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59"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3253105</wp:posOffset>
            </wp:positionH>
            <wp:positionV relativeFrom="page">
              <wp:posOffset>663575</wp:posOffset>
            </wp:positionV>
            <wp:extent cx="3429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4290" cy="17145"/>
                    </a:xfrm>
                    <a:prstGeom prst="rect">
                      <a:avLst/>
                    </a:prstGeom>
                    <a:noFill/>
                  </pic:spPr>
                </pic:pic>
              </a:graphicData>
            </a:graphic>
          </wp:anchor>
        </w:drawing>
        <w:drawing>
          <wp:anchor simplePos="0" relativeHeight="251657728" behindDoc="1" locked="0" layoutInCell="0" allowOverlap="1">
            <wp:simplePos x="0" y="0"/>
            <wp:positionH relativeFrom="page">
              <wp:posOffset>3253105</wp:posOffset>
            </wp:positionH>
            <wp:positionV relativeFrom="page">
              <wp:posOffset>688975</wp:posOffset>
            </wp:positionV>
            <wp:extent cx="3429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4290" cy="17145"/>
                    </a:xfrm>
                    <a:prstGeom prst="rect">
                      <a:avLst/>
                    </a:prstGeom>
                    <a:noFill/>
                  </pic:spPr>
                </pic:pic>
              </a:graphicData>
            </a:graphic>
          </wp:anchor>
        </w:drawing>
      </w:r>
    </w:p>
    <w:p>
      <w:pPr>
        <w:jc w:val="center"/>
        <w:ind w:right="519"/>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ind w:right="51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51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2257425</wp:posOffset>
            </wp:positionH>
            <wp:positionV relativeFrom="paragraph">
              <wp:posOffset>194310</wp:posOffset>
            </wp:positionV>
            <wp:extent cx="154368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4368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87" w:lineRule="exact"/>
        <w:rPr>
          <w:sz w:val="24"/>
          <w:szCs w:val="24"/>
          <w:color w:val="auto"/>
        </w:rPr>
      </w:pPr>
    </w:p>
    <w:p>
      <w:pPr>
        <w:ind w:left="4280"/>
        <w:spacing w:after="0"/>
        <w:rPr>
          <w:sz w:val="20"/>
          <w:szCs w:val="20"/>
          <w:color w:val="auto"/>
        </w:rPr>
      </w:pPr>
      <w:r>
        <w:rPr>
          <w:rFonts w:ascii="Arial" w:cs="Arial" w:eastAsia="Arial" w:hAnsi="Arial"/>
          <w:sz w:val="18"/>
          <w:szCs w:val="18"/>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2257425</wp:posOffset>
            </wp:positionH>
            <wp:positionV relativeFrom="paragraph">
              <wp:posOffset>206375</wp:posOffset>
            </wp:positionV>
            <wp:extent cx="1543685"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43685" cy="1714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266065</wp:posOffset>
            </wp:positionV>
            <wp:extent cx="408178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4081780" cy="8890"/>
                    </a:xfrm>
                    <a:prstGeom prst="rect">
                      <a:avLst/>
                    </a:prstGeom>
                    <a:noFill/>
                  </pic:spPr>
                </pic:pic>
              </a:graphicData>
            </a:graphic>
          </wp:anchor>
        </w:drawing>
      </w:r>
    </w:p>
    <w:p>
      <w:pPr>
        <w:spacing w:after="0" w:line="200" w:lineRule="exact"/>
        <w:rPr>
          <w:sz w:val="24"/>
          <w:szCs w:val="24"/>
          <w:color w:val="auto"/>
        </w:rPr>
      </w:pPr>
    </w:p>
    <w:p>
      <w:pPr>
        <w:spacing w:after="0" w:line="302" w:lineRule="exact"/>
        <w:rPr>
          <w:sz w:val="24"/>
          <w:szCs w:val="24"/>
          <w:color w:val="auto"/>
        </w:rPr>
      </w:pPr>
    </w:p>
    <w:p>
      <w:pPr>
        <w:ind w:left="20"/>
        <w:spacing w:after="0"/>
        <w:rPr>
          <w:sz w:val="20"/>
          <w:szCs w:val="20"/>
          <w:color w:val="auto"/>
        </w:rPr>
      </w:pPr>
      <w:r>
        <w:rPr>
          <w:rFonts w:ascii="Arial" w:cs="Arial" w:eastAsia="Arial" w:hAnsi="Arial"/>
          <w:sz w:val="18"/>
          <w:szCs w:val="18"/>
          <w:b w:val="1"/>
          <w:bCs w:val="1"/>
          <w:color w:val="auto"/>
        </w:rPr>
        <w:t>(Mark One)</w:t>
      </w:r>
    </w:p>
    <w:p>
      <w:pPr>
        <w:spacing w:after="0" w:line="27" w:lineRule="exact"/>
        <w:rPr>
          <w:sz w:val="24"/>
          <w:szCs w:val="24"/>
          <w:color w:val="auto"/>
        </w:rPr>
      </w:pPr>
    </w:p>
    <w:p>
      <w:pPr>
        <w:ind w:left="1120" w:hanging="685"/>
        <w:spacing w:after="0"/>
        <w:tabs>
          <w:tab w:leader="none" w:pos="1120" w:val="left"/>
        </w:tabs>
        <w:numPr>
          <w:ilvl w:val="0"/>
          <w:numId w:val="1"/>
        </w:numPr>
        <w:rPr>
          <w:rFonts w:ascii="Arial" w:cs="Arial" w:eastAsia="Arial" w:hAnsi="Arial"/>
          <w:sz w:val="18"/>
          <w:szCs w:val="18"/>
          <w:b w:val="1"/>
          <w:bCs w:val="1"/>
          <w:color w:val="auto"/>
        </w:rPr>
      </w:pPr>
      <w:r>
        <w:rPr>
          <w:rFonts w:ascii="Arial" w:cs="Arial" w:eastAsia="Arial" w:hAnsi="Arial"/>
          <w:sz w:val="18"/>
          <w:szCs w:val="18"/>
          <w:b w:val="1"/>
          <w:bCs w:val="1"/>
          <w:color w:val="auto"/>
        </w:rPr>
        <w:t>QUARTERLY REPORT PURSUANT TO SECTION 13 OR 15(d)</w:t>
      </w:r>
    </w:p>
    <w:p>
      <w:pPr>
        <w:spacing w:after="0" w:line="9" w:lineRule="exact"/>
        <w:rPr>
          <w:rFonts w:ascii="Arial" w:cs="Arial" w:eastAsia="Arial" w:hAnsi="Arial"/>
          <w:sz w:val="18"/>
          <w:szCs w:val="18"/>
          <w:b w:val="1"/>
          <w:bCs w:val="1"/>
          <w:color w:val="auto"/>
        </w:rPr>
      </w:pPr>
    </w:p>
    <w:p>
      <w:pPr>
        <w:ind w:left="112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OF THE SECURITIES EXCHANGE ACT OF 1934</w:t>
      </w:r>
    </w:p>
    <w:p>
      <w:pPr>
        <w:spacing w:after="0" w:line="99" w:lineRule="exact"/>
        <w:rPr>
          <w:sz w:val="24"/>
          <w:szCs w:val="24"/>
          <w:color w:val="auto"/>
        </w:rPr>
      </w:pPr>
    </w:p>
    <w:p>
      <w:pPr>
        <w:ind w:left="2320"/>
        <w:spacing w:after="0"/>
        <w:rPr>
          <w:sz w:val="20"/>
          <w:szCs w:val="20"/>
          <w:color w:val="auto"/>
        </w:rPr>
      </w:pPr>
      <w:r>
        <w:rPr>
          <w:rFonts w:ascii="Arial" w:cs="Arial" w:eastAsia="Arial" w:hAnsi="Arial"/>
          <w:sz w:val="18"/>
          <w:szCs w:val="18"/>
          <w:b w:val="1"/>
          <w:bCs w:val="1"/>
          <w:color w:val="auto"/>
        </w:rPr>
        <w:t>FOR THE QUARTERLY PERIOD ENDED September 30, 2013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-5715</wp:posOffset>
            </wp:positionH>
            <wp:positionV relativeFrom="paragraph">
              <wp:posOffset>-59055</wp:posOffset>
            </wp:positionV>
            <wp:extent cx="408178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4081780" cy="8890"/>
                    </a:xfrm>
                    <a:prstGeom prst="rect">
                      <a:avLst/>
                    </a:prstGeom>
                    <a:noFill/>
                  </pic:spPr>
                </pic:pic>
              </a:graphicData>
            </a:graphic>
          </wp:anchor>
        </w:drawing>
      </w:r>
    </w:p>
    <w:p>
      <w:pPr>
        <w:spacing w:after="0" w:line="7" w:lineRule="exact"/>
        <w:rPr>
          <w:sz w:val="24"/>
          <w:szCs w:val="24"/>
          <w:color w:val="auto"/>
        </w:rPr>
      </w:pPr>
    </w:p>
    <w:p>
      <w:pPr>
        <w:ind w:left="1120" w:hanging="685"/>
        <w:spacing w:after="0"/>
        <w:tabs>
          <w:tab w:leader="none" w:pos="112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TRANSITION REPORT PURSUANT TO SECTION 13 OR 15(d)</w:t>
      </w:r>
    </w:p>
    <w:p>
      <w:pPr>
        <w:spacing w:after="0" w:line="9" w:lineRule="exact"/>
        <w:rPr>
          <w:rFonts w:ascii="Arial" w:cs="Arial" w:eastAsia="Arial" w:hAnsi="Arial"/>
          <w:sz w:val="18"/>
          <w:szCs w:val="18"/>
          <w:b w:val="1"/>
          <w:bCs w:val="1"/>
          <w:color w:val="auto"/>
        </w:rPr>
      </w:pPr>
    </w:p>
    <w:p>
      <w:pPr>
        <w:ind w:left="112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OF THE SECURITIES EXCHANGE ACT OF 1934</w:t>
      </w:r>
    </w:p>
    <w:p>
      <w:pPr>
        <w:spacing w:after="0" w:line="207" w:lineRule="exact"/>
        <w:rPr>
          <w:sz w:val="24"/>
          <w:szCs w:val="24"/>
          <w:color w:val="auto"/>
        </w:rPr>
      </w:pPr>
    </w:p>
    <w:p>
      <w:pPr>
        <w:ind w:left="3060"/>
        <w:spacing w:after="0"/>
        <w:rPr>
          <w:sz w:val="20"/>
          <w:szCs w:val="20"/>
          <w:color w:val="auto"/>
        </w:rPr>
      </w:pPr>
      <w:r>
        <w:rPr>
          <w:rFonts w:ascii="Arial" w:cs="Arial" w:eastAsia="Arial" w:hAnsi="Arial"/>
          <w:sz w:val="18"/>
          <w:szCs w:val="18"/>
          <w:b w:val="1"/>
          <w:bCs w:val="1"/>
          <w:color w:val="auto"/>
        </w:rPr>
        <w:t>COMMISSION FILE NUMBER: 814-00852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2257425</wp:posOffset>
            </wp:positionH>
            <wp:positionV relativeFrom="paragraph">
              <wp:posOffset>206375</wp:posOffset>
            </wp:positionV>
            <wp:extent cx="154368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4368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82" w:lineRule="exact"/>
        <w:rPr>
          <w:sz w:val="24"/>
          <w:szCs w:val="24"/>
          <w:color w:val="auto"/>
        </w:rPr>
      </w:pPr>
    </w:p>
    <w:tbl>
      <w:tblPr>
        <w:tblLayout w:type="fixed"/>
        <w:tblInd w:w="1080" w:type="dxa"/>
        <w:tblCellMar>
          <w:top w:w="0" w:type="dxa"/>
          <w:left w:w="0" w:type="dxa"/>
          <w:bottom w:w="0" w:type="dxa"/>
          <w:right w:w="0" w:type="dxa"/>
        </w:tblCellMar>
      </w:tblPr>
      <w:tr>
        <w:trPr>
          <w:trHeight w:val="421"/>
        </w:trPr>
        <w:tc>
          <w:tcPr>
            <w:tcW w:w="2320" w:type="dxa"/>
            <w:vAlign w:val="bottom"/>
          </w:tcPr>
          <w:p>
            <w:pPr>
              <w:spacing w:after="0"/>
              <w:rPr>
                <w:sz w:val="24"/>
                <w:szCs w:val="24"/>
                <w:color w:val="auto"/>
              </w:rPr>
            </w:pPr>
          </w:p>
        </w:tc>
        <w:tc>
          <w:tcPr>
            <w:tcW w:w="4480" w:type="dxa"/>
            <w:vAlign w:val="bottom"/>
            <w:gridSpan w:val="3"/>
          </w:tcPr>
          <w:p>
            <w:pPr>
              <w:jc w:val="center"/>
              <w:ind w:right="1668"/>
              <w:spacing w:after="0"/>
              <w:rPr>
                <w:sz w:val="20"/>
                <w:szCs w:val="20"/>
                <w:color w:val="auto"/>
              </w:rPr>
            </w:pPr>
            <w:r>
              <w:rPr>
                <w:rFonts w:ascii="Arial" w:cs="Arial" w:eastAsia="Arial" w:hAnsi="Arial"/>
                <w:sz w:val="32"/>
                <w:szCs w:val="32"/>
                <w:b w:val="1"/>
                <w:bCs w:val="1"/>
                <w:color w:val="auto"/>
                <w:w w:val="96"/>
              </w:rPr>
              <w:t>GSV Capital Corp.</w:t>
            </w:r>
          </w:p>
        </w:tc>
      </w:tr>
      <w:tr>
        <w:trPr>
          <w:trHeight w:val="257"/>
        </w:trPr>
        <w:tc>
          <w:tcPr>
            <w:tcW w:w="6800" w:type="dxa"/>
            <w:vAlign w:val="bottom"/>
            <w:gridSpan w:val="4"/>
          </w:tcPr>
          <w:p>
            <w:pPr>
              <w:ind w:left="2140"/>
              <w:spacing w:after="0"/>
              <w:rPr>
                <w:sz w:val="20"/>
                <w:szCs w:val="20"/>
                <w:color w:val="auto"/>
              </w:rPr>
            </w:pPr>
            <w:r>
              <w:rPr>
                <w:rFonts w:ascii="Arial" w:cs="Arial" w:eastAsia="Arial" w:hAnsi="Arial"/>
                <w:sz w:val="14"/>
                <w:szCs w:val="14"/>
                <w:b w:val="1"/>
                <w:bCs w:val="1"/>
                <w:color w:val="auto"/>
              </w:rPr>
              <w:t>(Exact name of registrant as specified in its charter)</w:t>
            </w:r>
          </w:p>
        </w:tc>
      </w:tr>
      <w:tr>
        <w:trPr>
          <w:trHeight w:val="296"/>
        </w:trPr>
        <w:tc>
          <w:tcPr>
            <w:tcW w:w="2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20" w:type="dxa"/>
            <w:vAlign w:val="bottom"/>
            <w:tcBorders>
              <w:bottom w:val="single" w:sz="8" w:color="auto"/>
            </w:tcBorders>
          </w:tcPr>
          <w:p>
            <w:pPr>
              <w:spacing w:after="0"/>
              <w:rPr>
                <w:sz w:val="24"/>
                <w:szCs w:val="24"/>
                <w:color w:val="auto"/>
              </w:rPr>
            </w:pPr>
          </w:p>
        </w:tc>
        <w:tc>
          <w:tcPr>
            <w:tcW w:w="1900" w:type="dxa"/>
            <w:vAlign w:val="bottom"/>
          </w:tcPr>
          <w:p>
            <w:pPr>
              <w:spacing w:after="0"/>
              <w:rPr>
                <w:sz w:val="24"/>
                <w:szCs w:val="24"/>
                <w:color w:val="auto"/>
              </w:rPr>
            </w:pPr>
          </w:p>
        </w:tc>
      </w:tr>
      <w:tr>
        <w:trPr>
          <w:trHeight w:val="312"/>
        </w:trPr>
        <w:tc>
          <w:tcPr>
            <w:tcW w:w="2320" w:type="dxa"/>
            <w:vAlign w:val="bottom"/>
          </w:tcPr>
          <w:p>
            <w:pPr>
              <w:jc w:val="center"/>
              <w:spacing w:after="0"/>
              <w:rPr>
                <w:sz w:val="20"/>
                <w:szCs w:val="20"/>
                <w:color w:val="auto"/>
              </w:rPr>
            </w:pPr>
            <w:r>
              <w:rPr>
                <w:rFonts w:ascii="Arial" w:cs="Arial" w:eastAsia="Arial" w:hAnsi="Arial"/>
                <w:sz w:val="18"/>
                <w:szCs w:val="18"/>
                <w:b w:val="1"/>
                <w:bCs w:val="1"/>
                <w:color w:val="auto"/>
                <w:w w:val="96"/>
              </w:rPr>
              <w:t>Maryland</w:t>
            </w:r>
          </w:p>
        </w:tc>
        <w:tc>
          <w:tcPr>
            <w:tcW w:w="4480" w:type="dxa"/>
            <w:vAlign w:val="bottom"/>
            <w:gridSpan w:val="3"/>
          </w:tcPr>
          <w:p>
            <w:pPr>
              <w:jc w:val="right"/>
              <w:ind w:right="528"/>
              <w:spacing w:after="0"/>
              <w:rPr>
                <w:sz w:val="20"/>
                <w:szCs w:val="20"/>
                <w:color w:val="auto"/>
              </w:rPr>
            </w:pPr>
            <w:r>
              <w:rPr>
                <w:rFonts w:ascii="Arial" w:cs="Arial" w:eastAsia="Arial" w:hAnsi="Arial"/>
                <w:sz w:val="18"/>
                <w:szCs w:val="18"/>
                <w:b w:val="1"/>
                <w:bCs w:val="1"/>
                <w:color w:val="auto"/>
              </w:rPr>
              <w:t>27-4443543</w:t>
            </w:r>
          </w:p>
        </w:tc>
      </w:tr>
      <w:tr>
        <w:trPr>
          <w:trHeight w:val="140"/>
        </w:trPr>
        <w:tc>
          <w:tcPr>
            <w:tcW w:w="2320" w:type="dxa"/>
            <w:vAlign w:val="bottom"/>
          </w:tcPr>
          <w:p>
            <w:pPr>
              <w:jc w:val="center"/>
              <w:spacing w:after="0" w:line="141" w:lineRule="exact"/>
              <w:rPr>
                <w:sz w:val="20"/>
                <w:szCs w:val="20"/>
                <w:color w:val="auto"/>
              </w:rPr>
            </w:pPr>
            <w:r>
              <w:rPr>
                <w:rFonts w:ascii="Arial" w:cs="Arial" w:eastAsia="Arial" w:hAnsi="Arial"/>
                <w:sz w:val="14"/>
                <w:szCs w:val="14"/>
                <w:color w:val="auto"/>
                <w:w w:val="95"/>
              </w:rPr>
              <w:t>(State of incorporation)</w:t>
            </w:r>
          </w:p>
        </w:tc>
        <w:tc>
          <w:tcPr>
            <w:tcW w:w="160" w:type="dxa"/>
            <w:vAlign w:val="bottom"/>
          </w:tcPr>
          <w:p>
            <w:pPr>
              <w:spacing w:after="0"/>
              <w:rPr>
                <w:sz w:val="12"/>
                <w:szCs w:val="12"/>
                <w:color w:val="auto"/>
              </w:rPr>
            </w:pPr>
          </w:p>
        </w:tc>
        <w:tc>
          <w:tcPr>
            <w:tcW w:w="4320" w:type="dxa"/>
            <w:vAlign w:val="bottom"/>
            <w:gridSpan w:val="2"/>
          </w:tcPr>
          <w:p>
            <w:pPr>
              <w:jc w:val="center"/>
              <w:ind w:left="2168"/>
              <w:spacing w:after="0" w:line="141" w:lineRule="exact"/>
              <w:rPr>
                <w:sz w:val="20"/>
                <w:szCs w:val="20"/>
                <w:color w:val="auto"/>
              </w:rPr>
            </w:pPr>
            <w:r>
              <w:rPr>
                <w:rFonts w:ascii="Arial" w:cs="Arial" w:eastAsia="Arial" w:hAnsi="Arial"/>
                <w:sz w:val="14"/>
                <w:szCs w:val="14"/>
                <w:color w:val="auto"/>
                <w:w w:val="96"/>
              </w:rPr>
              <w:t>(I.R.S. Employer Identification No.)</w:t>
            </w:r>
          </w:p>
        </w:tc>
      </w:tr>
      <w:tr>
        <w:trPr>
          <w:trHeight w:val="157"/>
        </w:trPr>
        <w:tc>
          <w:tcPr>
            <w:tcW w:w="2320" w:type="dxa"/>
            <w:vAlign w:val="bottom"/>
          </w:tcPr>
          <w:p>
            <w:pPr>
              <w:jc w:val="center"/>
              <w:spacing w:after="0" w:line="157" w:lineRule="exact"/>
              <w:rPr>
                <w:sz w:val="20"/>
                <w:szCs w:val="20"/>
                <w:color w:val="auto"/>
              </w:rPr>
            </w:pPr>
            <w:r>
              <w:rPr>
                <w:rFonts w:ascii="Arial" w:cs="Arial" w:eastAsia="Arial" w:hAnsi="Arial"/>
                <w:sz w:val="18"/>
                <w:szCs w:val="18"/>
                <w:b w:val="1"/>
                <w:bCs w:val="1"/>
                <w:color w:val="auto"/>
                <w:w w:val="88"/>
              </w:rPr>
              <w:t>2925 Woodside Road</w:t>
            </w:r>
          </w:p>
        </w:tc>
        <w:tc>
          <w:tcPr>
            <w:tcW w:w="4480" w:type="dxa"/>
            <w:vAlign w:val="bottom"/>
            <w:gridSpan w:val="3"/>
          </w:tcPr>
          <w:p>
            <w:pPr>
              <w:jc w:val="right"/>
              <w:ind w:right="748"/>
              <w:spacing w:after="0" w:line="157" w:lineRule="exact"/>
              <w:rPr>
                <w:sz w:val="20"/>
                <w:szCs w:val="20"/>
                <w:color w:val="auto"/>
              </w:rPr>
            </w:pPr>
            <w:r>
              <w:rPr>
                <w:rFonts w:ascii="Arial" w:cs="Arial" w:eastAsia="Arial" w:hAnsi="Arial"/>
                <w:sz w:val="18"/>
                <w:szCs w:val="18"/>
                <w:b w:val="1"/>
                <w:bCs w:val="1"/>
                <w:color w:val="auto"/>
              </w:rPr>
              <w:t>94062</w:t>
            </w:r>
          </w:p>
        </w:tc>
      </w:tr>
      <w:tr>
        <w:trPr>
          <w:trHeight w:val="216"/>
        </w:trPr>
        <w:tc>
          <w:tcPr>
            <w:tcW w:w="2320" w:type="dxa"/>
            <w:vAlign w:val="bottom"/>
          </w:tcPr>
          <w:p>
            <w:pPr>
              <w:jc w:val="center"/>
              <w:spacing w:after="0"/>
              <w:rPr>
                <w:sz w:val="20"/>
                <w:szCs w:val="20"/>
                <w:color w:val="auto"/>
              </w:rPr>
            </w:pPr>
            <w:r>
              <w:rPr>
                <w:rFonts w:ascii="Arial" w:cs="Arial" w:eastAsia="Arial" w:hAnsi="Arial"/>
                <w:sz w:val="18"/>
                <w:szCs w:val="18"/>
                <w:b w:val="1"/>
                <w:bCs w:val="1"/>
                <w:color w:val="auto"/>
                <w:w w:val="90"/>
              </w:rPr>
              <w:t>Woodside, CA</w:t>
            </w:r>
          </w:p>
        </w:tc>
        <w:tc>
          <w:tcPr>
            <w:tcW w:w="16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1900" w:type="dxa"/>
            <w:vAlign w:val="bottom"/>
          </w:tcPr>
          <w:p>
            <w:pPr>
              <w:spacing w:after="0"/>
              <w:rPr>
                <w:sz w:val="18"/>
                <w:szCs w:val="18"/>
                <w:color w:val="auto"/>
              </w:rPr>
            </w:pPr>
          </w:p>
        </w:tc>
      </w:tr>
      <w:tr>
        <w:trPr>
          <w:trHeight w:val="182"/>
        </w:trPr>
        <w:tc>
          <w:tcPr>
            <w:tcW w:w="2320" w:type="dxa"/>
            <w:vAlign w:val="bottom"/>
          </w:tcPr>
          <w:p>
            <w:pPr>
              <w:jc w:val="center"/>
              <w:spacing w:after="0"/>
              <w:rPr>
                <w:sz w:val="20"/>
                <w:szCs w:val="20"/>
                <w:color w:val="auto"/>
              </w:rPr>
            </w:pPr>
            <w:r>
              <w:rPr>
                <w:rFonts w:ascii="Arial" w:cs="Arial" w:eastAsia="Arial" w:hAnsi="Arial"/>
                <w:sz w:val="14"/>
                <w:szCs w:val="14"/>
                <w:color w:val="auto"/>
                <w:w w:val="95"/>
              </w:rPr>
              <w:t>(Address of principal executive offices)</w:t>
            </w:r>
          </w:p>
        </w:tc>
        <w:tc>
          <w:tcPr>
            <w:tcW w:w="160" w:type="dxa"/>
            <w:vAlign w:val="bottom"/>
          </w:tcPr>
          <w:p>
            <w:pPr>
              <w:spacing w:after="0"/>
              <w:rPr>
                <w:sz w:val="15"/>
                <w:szCs w:val="15"/>
                <w:color w:val="auto"/>
              </w:rPr>
            </w:pPr>
          </w:p>
        </w:tc>
        <w:tc>
          <w:tcPr>
            <w:tcW w:w="2420" w:type="dxa"/>
            <w:vAlign w:val="bottom"/>
          </w:tcPr>
          <w:p>
            <w:pPr>
              <w:spacing w:after="0"/>
              <w:rPr>
                <w:sz w:val="15"/>
                <w:szCs w:val="15"/>
                <w:color w:val="auto"/>
              </w:rPr>
            </w:pPr>
          </w:p>
        </w:tc>
        <w:tc>
          <w:tcPr>
            <w:tcW w:w="1900" w:type="dxa"/>
            <w:vAlign w:val="bottom"/>
          </w:tcPr>
          <w:p>
            <w:pPr>
              <w:jc w:val="center"/>
              <w:ind w:right="108"/>
              <w:spacing w:after="0"/>
              <w:rPr>
                <w:sz w:val="20"/>
                <w:szCs w:val="20"/>
                <w:color w:val="auto"/>
              </w:rPr>
            </w:pPr>
            <w:r>
              <w:rPr>
                <w:rFonts w:ascii="Arial" w:cs="Arial" w:eastAsia="Arial" w:hAnsi="Arial"/>
                <w:sz w:val="14"/>
                <w:szCs w:val="14"/>
                <w:color w:val="auto"/>
                <w:w w:val="96"/>
              </w:rPr>
              <w:t>(Zip Code)</w:t>
            </w:r>
          </w:p>
        </w:tc>
      </w:tr>
      <w:tr>
        <w:trPr>
          <w:trHeight w:val="417"/>
        </w:trPr>
        <w:tc>
          <w:tcPr>
            <w:tcW w:w="2320" w:type="dxa"/>
            <w:vAlign w:val="bottom"/>
          </w:tcPr>
          <w:p>
            <w:pPr>
              <w:spacing w:after="0"/>
              <w:rPr>
                <w:sz w:val="24"/>
                <w:szCs w:val="24"/>
                <w:color w:val="auto"/>
              </w:rPr>
            </w:pPr>
          </w:p>
        </w:tc>
        <w:tc>
          <w:tcPr>
            <w:tcW w:w="2580" w:type="dxa"/>
            <w:vAlign w:val="bottom"/>
            <w:gridSpan w:val="2"/>
          </w:tcPr>
          <w:p>
            <w:pPr>
              <w:jc w:val="right"/>
              <w:ind w:right="568"/>
              <w:spacing w:after="0"/>
              <w:rPr>
                <w:sz w:val="20"/>
                <w:szCs w:val="20"/>
                <w:color w:val="auto"/>
              </w:rPr>
            </w:pPr>
            <w:r>
              <w:rPr>
                <w:rFonts w:ascii="Arial" w:cs="Arial" w:eastAsia="Arial" w:hAnsi="Arial"/>
                <w:sz w:val="18"/>
                <w:szCs w:val="18"/>
                <w:b w:val="1"/>
                <w:bCs w:val="1"/>
                <w:color w:val="auto"/>
              </w:rPr>
              <w:t>(650) 235-4769</w:t>
            </w:r>
          </w:p>
        </w:tc>
        <w:tc>
          <w:tcPr>
            <w:tcW w:w="1900" w:type="dxa"/>
            <w:vAlign w:val="bottom"/>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-5715</wp:posOffset>
            </wp:positionH>
            <wp:positionV relativeFrom="paragraph">
              <wp:posOffset>-882650</wp:posOffset>
            </wp:positionV>
            <wp:extent cx="574611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746115" cy="889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-694055</wp:posOffset>
            </wp:positionV>
            <wp:extent cx="574611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746115" cy="8890"/>
                    </a:xfrm>
                    <a:prstGeom prst="rect">
                      <a:avLst/>
                    </a:prstGeom>
                    <a:noFill/>
                  </pic:spPr>
                </pic:pic>
              </a:graphicData>
            </a:graphic>
          </wp:anchor>
        </w:drawing>
      </w:r>
    </w:p>
    <w:p>
      <w:pPr>
        <w:spacing w:after="0" w:line="83" w:lineRule="exact"/>
        <w:rPr>
          <w:sz w:val="24"/>
          <w:szCs w:val="24"/>
          <w:color w:val="auto"/>
        </w:rPr>
      </w:pPr>
    </w:p>
    <w:p>
      <w:pPr>
        <w:ind w:left="3280"/>
        <w:spacing w:after="0"/>
        <w:rPr>
          <w:sz w:val="20"/>
          <w:szCs w:val="20"/>
          <w:color w:val="auto"/>
        </w:rPr>
      </w:pPr>
      <w:r>
        <w:rPr>
          <w:rFonts w:ascii="Arial" w:cs="Arial" w:eastAsia="Arial" w:hAnsi="Arial"/>
          <w:sz w:val="14"/>
          <w:szCs w:val="14"/>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2257425</wp:posOffset>
            </wp:positionH>
            <wp:positionV relativeFrom="paragraph">
              <wp:posOffset>201295</wp:posOffset>
            </wp:positionV>
            <wp:extent cx="1543685"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543685"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7" w:lineRule="exact"/>
        <w:rPr>
          <w:sz w:val="24"/>
          <w:szCs w:val="24"/>
          <w:color w:val="auto"/>
        </w:rPr>
      </w:pPr>
    </w:p>
    <w:p>
      <w:pPr>
        <w:jc w:val="both"/>
        <w:ind w:left="40" w:right="519" w:firstLine="270"/>
        <w:spacing w:after="0" w:line="264"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days.Yes x No o</w:t>
      </w:r>
    </w:p>
    <w:p>
      <w:pPr>
        <w:spacing w:after="0" w:line="73" w:lineRule="exact"/>
        <w:rPr>
          <w:sz w:val="24"/>
          <w:szCs w:val="24"/>
          <w:color w:val="auto"/>
        </w:rPr>
      </w:pPr>
    </w:p>
    <w:p>
      <w:pPr>
        <w:jc w:val="both"/>
        <w:ind w:left="40" w:right="519" w:firstLine="270"/>
        <w:spacing w:after="0" w:line="312" w:lineRule="auto"/>
        <w:rPr>
          <w:sz w:val="20"/>
          <w:szCs w:val="20"/>
          <w:color w:val="auto"/>
        </w:rPr>
      </w:pPr>
      <w:r>
        <w:rPr>
          <w:rFonts w:ascii="Arial" w:cs="Arial" w:eastAsia="Arial" w:hAnsi="Arial"/>
          <w:sz w:val="16"/>
          <w:szCs w:val="16"/>
          <w:color w:val="auto"/>
        </w:rPr>
        <w:t>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o No o</w:t>
      </w:r>
    </w:p>
    <w:p>
      <w:pPr>
        <w:spacing w:after="0" w:line="39" w:lineRule="exact"/>
        <w:rPr>
          <w:sz w:val="24"/>
          <w:szCs w:val="24"/>
          <w:color w:val="auto"/>
        </w:rPr>
      </w:pPr>
    </w:p>
    <w:p>
      <w:pPr>
        <w:jc w:val="both"/>
        <w:ind w:left="40" w:right="519" w:firstLine="270"/>
        <w:spacing w:after="0" w:line="256"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or a smaller reporting company. See definitions of “large accelerated filer,” “accelerated filer” and “smaller reporting company” in Rule 12b-2 of the Exchange 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-5715</wp:posOffset>
            </wp:positionH>
            <wp:positionV relativeFrom="paragraph">
              <wp:posOffset>-76200</wp:posOffset>
            </wp:positionV>
            <wp:extent cx="574611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746115" cy="8890"/>
                    </a:xfrm>
                    <a:prstGeom prst="rect">
                      <a:avLst/>
                    </a:prstGeom>
                    <a:noFill/>
                  </pic:spPr>
                </pic:pic>
              </a:graphicData>
            </a:graphic>
          </wp:anchor>
        </w:drawing>
      </w:r>
    </w:p>
    <w:p>
      <w:pPr>
        <w:sectPr>
          <w:pgSz w:w="11900" w:h="16838" w:orient="portrait"/>
          <w:cols w:equalWidth="0" w:num="1">
            <w:col w:w="10079"/>
          </w:cols>
          <w:pgMar w:left="380" w:top="1440" w:right="1440" w:bottom="1440" w:gutter="0" w:footer="0" w:header="0"/>
        </w:sectPr>
      </w:pPr>
    </w:p>
    <w:p>
      <w:pPr>
        <w:ind w:left="180"/>
        <w:spacing w:after="0"/>
        <w:tabs>
          <w:tab w:leader="none" w:pos="2140" w:val="left"/>
        </w:tabs>
        <w:rPr>
          <w:sz w:val="20"/>
          <w:szCs w:val="20"/>
          <w:color w:val="auto"/>
        </w:rPr>
      </w:pPr>
      <w:r>
        <w:rPr>
          <w:rFonts w:ascii="Arial" w:cs="Arial" w:eastAsia="Arial" w:hAnsi="Arial"/>
          <w:sz w:val="18"/>
          <w:szCs w:val="18"/>
          <w:color w:val="auto"/>
        </w:rPr>
        <w:t>Large accelerated filer</w:t>
      </w:r>
      <w:r>
        <w:rPr>
          <w:sz w:val="20"/>
          <w:szCs w:val="20"/>
          <w:color w:val="auto"/>
        </w:rPr>
        <w:tab/>
      </w:r>
      <w:r>
        <w:rPr>
          <w:rFonts w:ascii="Arial" w:cs="Arial" w:eastAsia="Arial" w:hAnsi="Arial"/>
          <w:sz w:val="14"/>
          <w:szCs w:val="14"/>
          <w:color w:val="auto"/>
        </w:rPr>
        <w:t>o</w:t>
      </w:r>
    </w:p>
    <w:p>
      <w:pPr>
        <w:spacing w:after="0" w:line="9" w:lineRule="exact"/>
        <w:rPr>
          <w:sz w:val="24"/>
          <w:szCs w:val="24"/>
          <w:color w:val="auto"/>
        </w:rPr>
      </w:pPr>
    </w:p>
    <w:p>
      <w:pPr>
        <w:ind w:left="180"/>
        <w:spacing w:after="0"/>
        <w:tabs>
          <w:tab w:leader="none" w:pos="2140" w:val="left"/>
        </w:tabs>
        <w:rPr>
          <w:sz w:val="20"/>
          <w:szCs w:val="20"/>
          <w:color w:val="auto"/>
        </w:rPr>
      </w:pPr>
      <w:r>
        <w:rPr>
          <w:rFonts w:ascii="Arial" w:cs="Arial" w:eastAsia="Arial" w:hAnsi="Arial"/>
          <w:sz w:val="18"/>
          <w:szCs w:val="18"/>
          <w:color w:val="auto"/>
        </w:rPr>
        <w:t>Non-accelerated filer</w:t>
      </w:r>
      <w:r>
        <w:rPr>
          <w:sz w:val="20"/>
          <w:szCs w:val="20"/>
          <w:color w:val="auto"/>
        </w:rPr>
        <w:tab/>
      </w:r>
      <w:r>
        <w:rPr>
          <w:rFonts w:ascii="Arial" w:cs="Arial" w:eastAsia="Arial" w:hAnsi="Arial"/>
          <w:sz w:val="14"/>
          <w:szCs w:val="14"/>
          <w:color w:val="auto"/>
        </w:rPr>
        <w:t>o</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8"/>
          <w:szCs w:val="18"/>
          <w:color w:val="auto"/>
        </w:rPr>
        <w:t>Accelerated filer</w:t>
      </w:r>
    </w:p>
    <w:p>
      <w:pPr>
        <w:spacing w:after="0" w:line="9"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x</w:t>
      </w:r>
    </w:p>
    <w:p>
      <w:pPr>
        <w:spacing w:after="0" w:line="32" w:lineRule="exact"/>
        <w:rPr>
          <w:sz w:val="24"/>
          <w:szCs w:val="24"/>
          <w:color w:val="auto"/>
        </w:rPr>
      </w:pPr>
    </w:p>
    <w:p>
      <w:pPr>
        <w:spacing w:after="0"/>
        <w:rPr>
          <w:sz w:val="20"/>
          <w:szCs w:val="20"/>
          <w:color w:val="auto"/>
        </w:rPr>
      </w:pPr>
      <w:r>
        <w:rPr>
          <w:rFonts w:ascii="Arial" w:cs="Arial" w:eastAsia="Arial" w:hAnsi="Arial"/>
          <w:sz w:val="14"/>
          <w:szCs w:val="14"/>
          <w:color w:val="auto"/>
        </w:rPr>
        <w:t>o</w:t>
      </w:r>
    </w:p>
    <w:p>
      <w:pPr>
        <w:spacing w:after="0" w:line="54" w:lineRule="exact"/>
        <w:rPr>
          <w:sz w:val="24"/>
          <w:szCs w:val="24"/>
          <w:color w:val="auto"/>
        </w:rPr>
      </w:pPr>
    </w:p>
    <w:p>
      <w:pPr>
        <w:sectPr>
          <w:pgSz w:w="11900" w:h="16838" w:orient="portrait"/>
          <w:cols w:equalWidth="0" w:num="3">
            <w:col w:w="3900" w:space="720"/>
            <w:col w:w="1960" w:space="200"/>
            <w:col w:w="3299"/>
          </w:cols>
          <w:pgMar w:left="380" w:top="1440" w:right="1440" w:bottom="1440" w:gutter="0" w:footer="0" w:header="0"/>
          <w:type w:val="continuous"/>
        </w:sectPr>
      </w:pPr>
    </w:p>
    <w:p>
      <w:pPr>
        <w:spacing w:after="0"/>
        <w:rPr>
          <w:sz w:val="20"/>
          <w:szCs w:val="20"/>
          <w:color w:val="auto"/>
        </w:rPr>
      </w:pPr>
      <w:r>
        <w:rPr>
          <w:rFonts w:ascii="Arial" w:cs="Arial" w:eastAsia="Arial" w:hAnsi="Arial"/>
          <w:sz w:val="18"/>
          <w:szCs w:val="18"/>
          <w:color w:val="auto"/>
        </w:rPr>
        <w:t>(do not check if a smaller reporting company)</w:t>
      </w:r>
    </w:p>
    <w:p>
      <w:pPr>
        <w:spacing w:after="0" w:line="103" w:lineRule="exact"/>
        <w:rPr>
          <w:sz w:val="24"/>
          <w:szCs w:val="24"/>
          <w:color w:val="auto"/>
        </w:rPr>
      </w:pPr>
    </w:p>
    <w:p>
      <w:pPr>
        <w:ind w:left="320"/>
        <w:spacing w:after="0"/>
        <w:rPr>
          <w:sz w:val="20"/>
          <w:szCs w:val="20"/>
          <w:color w:val="auto"/>
        </w:rPr>
      </w:pPr>
      <w:r>
        <w:rPr>
          <w:rFonts w:ascii="Arial" w:cs="Arial" w:eastAsia="Arial" w:hAnsi="Arial"/>
          <w:sz w:val="16"/>
          <w:szCs w:val="16"/>
          <w:color w:val="auto"/>
        </w:rPr>
        <w:t>Indicate by check mark whether the registrant is a shell company (as defined in Rule 12b-2 of the Exchange Act).Yes o No x</w:t>
      </w:r>
    </w:p>
    <w:p>
      <w:pPr>
        <w:spacing w:after="0" w:line="140" w:lineRule="exact"/>
        <w:rPr>
          <w:sz w:val="24"/>
          <w:szCs w:val="24"/>
          <w:color w:val="auto"/>
        </w:rPr>
      </w:pPr>
    </w:p>
    <w:p>
      <w:pPr>
        <w:ind w:left="320"/>
        <w:spacing w:after="0"/>
        <w:rPr>
          <w:sz w:val="20"/>
          <w:szCs w:val="20"/>
          <w:color w:val="auto"/>
        </w:rPr>
      </w:pPr>
      <w:r>
        <w:rPr>
          <w:rFonts w:ascii="Arial" w:cs="Arial" w:eastAsia="Arial" w:hAnsi="Arial"/>
          <w:sz w:val="16"/>
          <w:szCs w:val="16"/>
          <w:color w:val="auto"/>
        </w:rPr>
        <w:t>The number of shares of the issuer’s Common Stock, $0.01 par value, outstanding as of November 12, 2013 was 19,320,100.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486410</wp:posOffset>
            </wp:positionH>
            <wp:positionV relativeFrom="paragraph">
              <wp:posOffset>762635</wp:posOffset>
            </wp:positionV>
            <wp:extent cx="6114415" cy="596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114415" cy="59690"/>
                    </a:xfrm>
                    <a:prstGeom prst="rect">
                      <a:avLst/>
                    </a:prstGeom>
                    <a:noFill/>
                  </pic:spPr>
                </pic:pic>
              </a:graphicData>
            </a:graphic>
          </wp:anchor>
        </w:drawing>
        <w:drawing>
          <wp:anchor simplePos="0" relativeHeight="251657728" behindDoc="1" locked="0" layoutInCell="0" allowOverlap="1">
            <wp:simplePos x="0" y="0"/>
            <wp:positionH relativeFrom="column">
              <wp:posOffset>3011805</wp:posOffset>
            </wp:positionH>
            <wp:positionV relativeFrom="paragraph">
              <wp:posOffset>12065</wp:posOffset>
            </wp:positionV>
            <wp:extent cx="3429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4290" cy="17145"/>
                    </a:xfrm>
                    <a:prstGeom prst="rect">
                      <a:avLst/>
                    </a:prstGeom>
                    <a:noFill/>
                  </pic:spPr>
                </pic:pic>
              </a:graphicData>
            </a:graphic>
          </wp:anchor>
        </w:drawing>
        <w:drawing>
          <wp:anchor simplePos="0" relativeHeight="251657728" behindDoc="1" locked="0" layoutInCell="0" allowOverlap="1">
            <wp:simplePos x="0" y="0"/>
            <wp:positionH relativeFrom="column">
              <wp:posOffset>3011805</wp:posOffset>
            </wp:positionH>
            <wp:positionV relativeFrom="paragraph">
              <wp:posOffset>38100</wp:posOffset>
            </wp:positionV>
            <wp:extent cx="3429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4290" cy="17145"/>
                    </a:xfrm>
                    <a:prstGeom prst="rect">
                      <a:avLst/>
                    </a:prstGeom>
                    <a:noFill/>
                  </pic:spPr>
                </pic:pic>
              </a:graphicData>
            </a:graphic>
          </wp:anchor>
        </w:drawing>
      </w:r>
    </w:p>
    <w:p>
      <w:pPr>
        <w:sectPr>
          <w:pgSz w:w="11900" w:h="16838" w:orient="portrait"/>
          <w:cols w:equalWidth="0" w:num="1">
            <w:col w:w="10079"/>
          </w:cols>
          <w:pgMar w:left="380" w:top="1440" w:right="1440" w:bottom="1440" w:gutter="0" w:footer="0" w:header="0"/>
          <w:type w:val="continuous"/>
        </w:sectPr>
      </w:pPr>
    </w:p>
    <w:bookmarkStart w:id="1" w:name="page2"/>
    <w:bookmarkEnd w:id="1"/>
    <w:p>
      <w:pPr>
        <w:ind w:left="2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GSV CAPITAL CORP. AND SUBSIDIARIES</w:t>
      </w:r>
    </w:p>
    <w:p>
      <w:pPr>
        <w:spacing w:after="0" w:line="225" w:lineRule="exact"/>
        <w:rPr>
          <w:sz w:val="20"/>
          <w:szCs w:val="20"/>
          <w:color w:val="auto"/>
        </w:rPr>
      </w:pPr>
    </w:p>
    <w:p>
      <w:pPr>
        <w:ind w:left="3840"/>
        <w:spacing w:after="0"/>
        <w:rPr>
          <w:sz w:val="20"/>
          <w:szCs w:val="20"/>
          <w:color w:val="auto"/>
        </w:rPr>
      </w:pPr>
      <w:r>
        <w:rPr>
          <w:rFonts w:ascii="Arial" w:cs="Arial" w:eastAsia="Arial" w:hAnsi="Arial"/>
          <w:sz w:val="18"/>
          <w:szCs w:val="18"/>
          <w:b w:val="1"/>
          <w:bCs w:val="1"/>
          <w:color w:val="auto"/>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-59055</wp:posOffset>
            </wp:positionV>
            <wp:extent cx="521398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40" w:type="dxa"/>
            <w:vAlign w:val="bottom"/>
            <w:tcBorders>
              <w:bottom w:val="single" w:sz="8" w:color="auto"/>
            </w:tcBorders>
            <w:gridSpan w:val="4"/>
          </w:tcPr>
          <w:p>
            <w:pPr>
              <w:ind w:left="80"/>
              <w:spacing w:after="0"/>
              <w:rPr>
                <w:sz w:val="20"/>
                <w:szCs w:val="20"/>
                <w:color w:val="auto"/>
              </w:rPr>
            </w:pPr>
            <w:r>
              <w:rPr>
                <w:rFonts w:ascii="Arial" w:cs="Arial" w:eastAsia="Arial" w:hAnsi="Arial"/>
                <w:sz w:val="14"/>
                <w:szCs w:val="14"/>
                <w:b w:val="1"/>
                <w:bCs w:val="1"/>
                <w:color w:val="auto"/>
              </w:rPr>
              <w:t>PAGE</w:t>
            </w:r>
          </w:p>
        </w:tc>
      </w:tr>
      <w:tr>
        <w:trPr>
          <w:trHeight w:val="210"/>
        </w:trPr>
        <w:tc>
          <w:tcPr>
            <w:tcW w:w="7680" w:type="dxa"/>
            <w:vAlign w:val="bottom"/>
            <w:gridSpan w:val="28"/>
            <w:shd w:val="clear" w:color="auto" w:fill="CCFFCC"/>
          </w:tcPr>
          <w:p>
            <w:pPr>
              <w:ind w:left="20"/>
              <w:spacing w:after="0"/>
              <w:rPr>
                <w:sz w:val="20"/>
                <w:szCs w:val="20"/>
                <w:color w:val="auto"/>
              </w:rPr>
            </w:pPr>
            <w:r>
              <w:rPr>
                <w:rFonts w:ascii="Arial" w:cs="Arial" w:eastAsia="Arial" w:hAnsi="Arial"/>
                <w:sz w:val="18"/>
                <w:szCs w:val="18"/>
                <w:b w:val="1"/>
                <w:bCs w:val="1"/>
                <w:color w:val="auto"/>
              </w:rPr>
              <w:t>PART I. FINANCIAL INFORMATION</w:t>
            </w:r>
          </w:p>
        </w:tc>
        <w:tc>
          <w:tcPr>
            <w:tcW w:w="26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r>
      <w:tr>
        <w:trPr>
          <w:trHeight w:val="176"/>
        </w:trPr>
        <w:tc>
          <w:tcPr>
            <w:tcW w:w="840" w:type="dxa"/>
            <w:vAlign w:val="bottom"/>
            <w:gridSpan w:val="3"/>
          </w:tcPr>
          <w:p>
            <w:pPr>
              <w:ind w:left="200"/>
              <w:spacing w:after="0" w:line="176" w:lineRule="exact"/>
              <w:rPr>
                <w:rFonts w:ascii="Arial" w:cs="Arial" w:eastAsia="Arial" w:hAnsi="Arial"/>
                <w:sz w:val="18"/>
                <w:szCs w:val="18"/>
                <w:color w:val="0000EE"/>
              </w:rPr>
            </w:pPr>
            <w:hyperlink w:anchor="page3">
              <w:r>
                <w:rPr>
                  <w:rFonts w:ascii="Arial" w:cs="Arial" w:eastAsia="Arial" w:hAnsi="Arial"/>
                  <w:sz w:val="18"/>
                  <w:szCs w:val="18"/>
                  <w:color w:val="0000EE"/>
                </w:rPr>
                <w:t>Item 1.</w:t>
              </w:r>
            </w:hyperlink>
          </w:p>
        </w:tc>
        <w:tc>
          <w:tcPr>
            <w:tcW w:w="6840" w:type="dxa"/>
            <w:vAlign w:val="bottom"/>
            <w:gridSpan w:val="25"/>
          </w:tcPr>
          <w:p>
            <w:pPr>
              <w:ind w:left="80"/>
              <w:spacing w:after="0" w:line="176" w:lineRule="exact"/>
              <w:rPr>
                <w:rFonts w:ascii="Arial" w:cs="Arial" w:eastAsia="Arial" w:hAnsi="Arial"/>
                <w:sz w:val="18"/>
                <w:szCs w:val="18"/>
                <w:color w:val="0000EE"/>
              </w:rPr>
            </w:pPr>
            <w:hyperlink w:anchor="page3">
              <w:r>
                <w:rPr>
                  <w:rFonts w:ascii="Arial" w:cs="Arial" w:eastAsia="Arial" w:hAnsi="Arial"/>
                  <w:sz w:val="18"/>
                  <w:szCs w:val="18"/>
                  <w:color w:val="0000EE"/>
                </w:rPr>
                <w:t>Financial Statements</w:t>
              </w:r>
            </w:hyperlink>
          </w:p>
        </w:tc>
        <w:tc>
          <w:tcPr>
            <w:tcW w:w="540" w:type="dxa"/>
            <w:vAlign w:val="bottom"/>
            <w:gridSpan w:val="4"/>
          </w:tcPr>
          <w:p>
            <w:pPr>
              <w:jc w:val="right"/>
              <w:ind w:right="100"/>
              <w:spacing w:after="0" w:line="176" w:lineRule="exact"/>
              <w:rPr>
                <w:rFonts w:ascii="Arial" w:cs="Arial" w:eastAsia="Arial" w:hAnsi="Arial"/>
                <w:sz w:val="18"/>
                <w:szCs w:val="18"/>
                <w:color w:val="0000EE"/>
              </w:rPr>
            </w:pPr>
            <w:hyperlink w:anchor="page3">
              <w:r>
                <w:rPr>
                  <w:rFonts w:ascii="Arial" w:cs="Arial" w:eastAsia="Arial" w:hAnsi="Arial"/>
                  <w:sz w:val="18"/>
                  <w:szCs w:val="18"/>
                  <w:color w:val="0000EE"/>
                </w:rPr>
                <w:t>1</w:t>
              </w:r>
            </w:hyperlink>
          </w:p>
        </w:tc>
      </w:tr>
      <w:tr>
        <w:trPr>
          <w:trHeight w:val="21"/>
        </w:trPr>
        <w:tc>
          <w:tcPr>
            <w:tcW w:w="200" w:type="dxa"/>
            <w:vAlign w:val="bottom"/>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76"/>
        </w:trPr>
        <w:tc>
          <w:tcPr>
            <w:tcW w:w="200" w:type="dxa"/>
            <w:vAlign w:val="bottom"/>
            <w:tcBorders>
              <w:bottom w:val="single" w:sz="8" w:color="CCFFCC"/>
            </w:tcBorders>
            <w:shd w:val="clear" w:color="auto" w:fill="CCFFCC"/>
          </w:tcPr>
          <w:p>
            <w:pPr>
              <w:spacing w:after="0"/>
              <w:rPr>
                <w:sz w:val="15"/>
                <w:szCs w:val="15"/>
                <w:color w:val="auto"/>
              </w:rPr>
            </w:pPr>
          </w:p>
        </w:tc>
        <w:tc>
          <w:tcPr>
            <w:tcW w:w="500" w:type="dxa"/>
            <w:vAlign w:val="bottom"/>
            <w:tcBorders>
              <w:bottom w:val="single" w:sz="8" w:color="CCFFCC"/>
            </w:tcBorders>
            <w:shd w:val="clear" w:color="auto" w:fill="CCFFCC"/>
          </w:tcPr>
          <w:p>
            <w:pPr>
              <w:spacing w:after="0"/>
              <w:rPr>
                <w:sz w:val="15"/>
                <w:szCs w:val="15"/>
                <w:color w:val="auto"/>
              </w:rPr>
            </w:pPr>
          </w:p>
        </w:tc>
        <w:tc>
          <w:tcPr>
            <w:tcW w:w="140" w:type="dxa"/>
            <w:vAlign w:val="bottom"/>
            <w:tcBorders>
              <w:bottom w:val="single" w:sz="8" w:color="CCFFCC"/>
            </w:tcBorders>
            <w:shd w:val="clear" w:color="auto" w:fill="CCFFCC"/>
          </w:tcPr>
          <w:p>
            <w:pPr>
              <w:spacing w:after="0"/>
              <w:rPr>
                <w:sz w:val="15"/>
                <w:szCs w:val="15"/>
                <w:color w:val="auto"/>
              </w:rPr>
            </w:pPr>
          </w:p>
        </w:tc>
        <w:tc>
          <w:tcPr>
            <w:tcW w:w="80" w:type="dxa"/>
            <w:vAlign w:val="bottom"/>
            <w:tcBorders>
              <w:bottom w:val="single" w:sz="8" w:color="CCFFCC"/>
            </w:tcBorders>
            <w:shd w:val="clear" w:color="auto" w:fill="CCFFCC"/>
          </w:tcPr>
          <w:p>
            <w:pPr>
              <w:spacing w:after="0"/>
              <w:rPr>
                <w:sz w:val="15"/>
                <w:szCs w:val="15"/>
                <w:color w:val="auto"/>
              </w:rPr>
            </w:pPr>
          </w:p>
        </w:tc>
        <w:tc>
          <w:tcPr>
            <w:tcW w:w="6340" w:type="dxa"/>
            <w:vAlign w:val="bottom"/>
            <w:tcBorders>
              <w:bottom w:val="single" w:sz="8" w:color="0000EE"/>
            </w:tcBorders>
            <w:gridSpan w:val="20"/>
            <w:shd w:val="clear" w:color="auto" w:fill="CCFFCC"/>
          </w:tcPr>
          <w:p>
            <w:pPr>
              <w:spacing w:after="0" w:line="176" w:lineRule="exact"/>
              <w:rPr>
                <w:rFonts w:ascii="Arial" w:cs="Arial" w:eastAsia="Arial" w:hAnsi="Arial"/>
                <w:sz w:val="18"/>
                <w:szCs w:val="18"/>
                <w:color w:val="0000EE"/>
                <w:w w:val="89"/>
              </w:rPr>
            </w:pPr>
            <w:hyperlink w:anchor="page3">
              <w:r>
                <w:rPr>
                  <w:rFonts w:ascii="Arial" w:cs="Arial" w:eastAsia="Arial" w:hAnsi="Arial"/>
                  <w:sz w:val="18"/>
                  <w:szCs w:val="18"/>
                  <w:color w:val="0000EE"/>
                  <w:w w:val="89"/>
                </w:rPr>
                <w:t>Consolidated Statements of Assets and Liabilities as of September 30, 2013 (unaudited)</w:t>
              </w:r>
            </w:hyperlink>
          </w:p>
        </w:tc>
        <w:tc>
          <w:tcPr>
            <w:tcW w:w="420" w:type="dxa"/>
            <w:vAlign w:val="bottom"/>
            <w:tcBorders>
              <w:bottom w:val="single" w:sz="8" w:color="CCFFCC"/>
            </w:tcBorders>
            <w:gridSpan w:val="4"/>
            <w:shd w:val="clear" w:color="auto" w:fill="CCFFCC"/>
          </w:tcPr>
          <w:p>
            <w:pPr>
              <w:spacing w:after="0"/>
              <w:rPr>
                <w:sz w:val="15"/>
                <w:szCs w:val="15"/>
                <w:color w:val="auto"/>
              </w:rPr>
            </w:pPr>
          </w:p>
        </w:tc>
        <w:tc>
          <w:tcPr>
            <w:tcW w:w="340" w:type="dxa"/>
            <w:vAlign w:val="bottom"/>
            <w:tcBorders>
              <w:bottom w:val="single" w:sz="8" w:color="CCFFCC"/>
            </w:tcBorders>
            <w:gridSpan w:val="2"/>
            <w:shd w:val="clear" w:color="auto" w:fill="CCFFCC"/>
          </w:tcPr>
          <w:p>
            <w:pPr>
              <w:spacing w:after="0"/>
              <w:rPr>
                <w:sz w:val="15"/>
                <w:szCs w:val="15"/>
                <w:color w:val="auto"/>
              </w:rPr>
            </w:pPr>
          </w:p>
        </w:tc>
        <w:tc>
          <w:tcPr>
            <w:tcW w:w="100" w:type="dxa"/>
            <w:vAlign w:val="bottom"/>
            <w:tcBorders>
              <w:bottom w:val="single" w:sz="8" w:color="0000EE"/>
            </w:tcBorders>
            <w:shd w:val="clear" w:color="auto" w:fill="CCFFCC"/>
          </w:tcPr>
          <w:p>
            <w:pPr>
              <w:jc w:val="right"/>
              <w:spacing w:after="0" w:line="176" w:lineRule="exact"/>
              <w:rPr>
                <w:rFonts w:ascii="Arial" w:cs="Arial" w:eastAsia="Arial" w:hAnsi="Arial"/>
                <w:sz w:val="18"/>
                <w:szCs w:val="18"/>
                <w:color w:val="0000EE"/>
                <w:w w:val="79"/>
              </w:rPr>
            </w:pPr>
            <w:hyperlink w:anchor="page3">
              <w:r>
                <w:rPr>
                  <w:rFonts w:ascii="Arial" w:cs="Arial" w:eastAsia="Arial" w:hAnsi="Arial"/>
                  <w:sz w:val="18"/>
                  <w:szCs w:val="18"/>
                  <w:color w:val="0000EE"/>
                  <w:w w:val="79"/>
                </w:rPr>
                <w:t>1</w:t>
              </w:r>
            </w:hyperlink>
          </w:p>
        </w:tc>
        <w:tc>
          <w:tcPr>
            <w:tcW w:w="100" w:type="dxa"/>
            <w:vAlign w:val="bottom"/>
            <w:tcBorders>
              <w:bottom w:val="single" w:sz="8" w:color="CCFFCC"/>
            </w:tcBorders>
            <w:shd w:val="clear" w:color="auto" w:fill="CCFFCC"/>
          </w:tcPr>
          <w:p>
            <w:pPr>
              <w:spacing w:after="0"/>
              <w:rPr>
                <w:sz w:val="15"/>
                <w:szCs w:val="15"/>
                <w:color w:val="auto"/>
              </w:rPr>
            </w:pPr>
          </w:p>
        </w:tc>
      </w:tr>
      <w:tr>
        <w:trPr>
          <w:trHeight w:val="196"/>
        </w:trPr>
        <w:tc>
          <w:tcPr>
            <w:tcW w:w="200" w:type="dxa"/>
            <w:vAlign w:val="bottom"/>
            <w:shd w:val="clear" w:color="auto" w:fill="CCFFCC"/>
          </w:tcPr>
          <w:p>
            <w:pPr>
              <w:spacing w:after="0"/>
              <w:rPr>
                <w:sz w:val="17"/>
                <w:szCs w:val="17"/>
                <w:color w:val="auto"/>
              </w:rPr>
            </w:pPr>
          </w:p>
        </w:tc>
        <w:tc>
          <w:tcPr>
            <w:tcW w:w="500" w:type="dxa"/>
            <w:vAlign w:val="bottom"/>
            <w:shd w:val="clear" w:color="auto" w:fill="CCFFCC"/>
          </w:tcPr>
          <w:p>
            <w:pPr>
              <w:spacing w:after="0"/>
              <w:rPr>
                <w:sz w:val="17"/>
                <w:szCs w:val="17"/>
                <w:color w:val="auto"/>
              </w:rPr>
            </w:pPr>
          </w:p>
        </w:tc>
        <w:tc>
          <w:tcPr>
            <w:tcW w:w="140" w:type="dxa"/>
            <w:vAlign w:val="bottom"/>
            <w:shd w:val="clear" w:color="auto" w:fill="CCFFCC"/>
          </w:tcPr>
          <w:p>
            <w:pPr>
              <w:spacing w:after="0"/>
              <w:rPr>
                <w:sz w:val="17"/>
                <w:szCs w:val="17"/>
                <w:color w:val="auto"/>
              </w:rPr>
            </w:pPr>
          </w:p>
        </w:tc>
        <w:tc>
          <w:tcPr>
            <w:tcW w:w="80" w:type="dxa"/>
            <w:vAlign w:val="bottom"/>
            <w:shd w:val="clear" w:color="auto" w:fill="CCFFCC"/>
          </w:tcPr>
          <w:p>
            <w:pPr>
              <w:spacing w:after="0"/>
              <w:rPr>
                <w:sz w:val="17"/>
                <w:szCs w:val="17"/>
                <w:color w:val="auto"/>
              </w:rPr>
            </w:pPr>
          </w:p>
        </w:tc>
        <w:tc>
          <w:tcPr>
            <w:tcW w:w="6760" w:type="dxa"/>
            <w:vAlign w:val="bottom"/>
            <w:gridSpan w:val="24"/>
            <w:shd w:val="clear" w:color="auto" w:fill="CCFFCC"/>
          </w:tcPr>
          <w:p>
            <w:pPr>
              <w:ind w:left="180"/>
              <w:spacing w:after="0" w:line="196" w:lineRule="exact"/>
              <w:rPr>
                <w:rFonts w:ascii="Arial" w:cs="Arial" w:eastAsia="Arial" w:hAnsi="Arial"/>
                <w:sz w:val="18"/>
                <w:szCs w:val="18"/>
                <w:color w:val="0000EE"/>
              </w:rPr>
            </w:pPr>
            <w:hyperlink w:anchor="page3">
              <w:r>
                <w:rPr>
                  <w:rFonts w:ascii="Arial" w:cs="Arial" w:eastAsia="Arial" w:hAnsi="Arial"/>
                  <w:sz w:val="18"/>
                  <w:szCs w:val="18"/>
                  <w:color w:val="0000EE"/>
                </w:rPr>
                <w:t>and December 31, 2012</w:t>
              </w:r>
            </w:hyperlink>
          </w:p>
        </w:tc>
        <w:tc>
          <w:tcPr>
            <w:tcW w:w="260" w:type="dxa"/>
            <w:vAlign w:val="bottom"/>
            <w:shd w:val="clear" w:color="auto" w:fill="CCFFCC"/>
          </w:tcPr>
          <w:p>
            <w:pPr>
              <w:spacing w:after="0"/>
              <w:rPr>
                <w:sz w:val="17"/>
                <w:szCs w:val="17"/>
                <w:color w:val="auto"/>
              </w:rPr>
            </w:pPr>
          </w:p>
        </w:tc>
        <w:tc>
          <w:tcPr>
            <w:tcW w:w="8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r>
      <w:tr>
        <w:trPr>
          <w:trHeight w:val="21"/>
        </w:trPr>
        <w:tc>
          <w:tcPr>
            <w:tcW w:w="200" w:type="dxa"/>
            <w:vAlign w:val="bottom"/>
            <w:tcBorders>
              <w:top w:val="single" w:sz="8" w:color="CCFFCC"/>
            </w:tcBorders>
            <w:shd w:val="clear" w:color="auto" w:fill="CCFFCC"/>
          </w:tcPr>
          <w:p>
            <w:pPr>
              <w:spacing w:after="0" w:line="20" w:lineRule="exact"/>
              <w:rPr>
                <w:sz w:val="1"/>
                <w:szCs w:val="1"/>
                <w:color w:val="auto"/>
              </w:rPr>
            </w:pPr>
          </w:p>
        </w:tc>
        <w:tc>
          <w:tcPr>
            <w:tcW w:w="500" w:type="dxa"/>
            <w:vAlign w:val="bottom"/>
            <w:tcBorders>
              <w:top w:val="single" w:sz="8" w:color="CCFFCC"/>
            </w:tcBorders>
            <w:shd w:val="clear" w:color="auto" w:fill="CCFFCC"/>
          </w:tcPr>
          <w:p>
            <w:pPr>
              <w:spacing w:after="0" w:line="20" w:lineRule="exact"/>
              <w:rPr>
                <w:sz w:val="1"/>
                <w:szCs w:val="1"/>
                <w:color w:val="auto"/>
              </w:rPr>
            </w:pPr>
          </w:p>
        </w:tc>
        <w:tc>
          <w:tcPr>
            <w:tcW w:w="14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180" w:type="dxa"/>
            <w:vAlign w:val="bottom"/>
            <w:tcBorders>
              <w:top w:val="single" w:sz="8" w:color="CCFFCC"/>
            </w:tcBorders>
            <w:shd w:val="clear" w:color="auto" w:fill="CCFFCC"/>
          </w:tcPr>
          <w:p>
            <w:pPr>
              <w:spacing w:after="0" w:line="20" w:lineRule="exact"/>
              <w:rPr>
                <w:sz w:val="1"/>
                <w:szCs w:val="1"/>
                <w:color w:val="auto"/>
              </w:rPr>
            </w:pPr>
          </w:p>
        </w:tc>
        <w:tc>
          <w:tcPr>
            <w:tcW w:w="420" w:type="dxa"/>
            <w:vAlign w:val="bottom"/>
            <w:tcBorders>
              <w:top w:val="single" w:sz="8" w:color="0000EE"/>
            </w:tcBorders>
            <w:shd w:val="clear" w:color="auto" w:fill="CCFFCC"/>
          </w:tcPr>
          <w:p>
            <w:pPr>
              <w:spacing w:after="0" w:line="20" w:lineRule="exact"/>
              <w:rPr>
                <w:sz w:val="1"/>
                <w:szCs w:val="1"/>
                <w:color w:val="auto"/>
              </w:rPr>
            </w:pPr>
          </w:p>
        </w:tc>
        <w:tc>
          <w:tcPr>
            <w:tcW w:w="160" w:type="dxa"/>
            <w:vAlign w:val="bottom"/>
            <w:tcBorders>
              <w:top w:val="single" w:sz="8" w:color="0000EE"/>
            </w:tcBorders>
            <w:shd w:val="clear" w:color="auto" w:fill="CCFFCC"/>
          </w:tcPr>
          <w:p>
            <w:pPr>
              <w:spacing w:after="0" w:line="20" w:lineRule="exact"/>
              <w:rPr>
                <w:sz w:val="1"/>
                <w:szCs w:val="1"/>
                <w:color w:val="auto"/>
              </w:rPr>
            </w:pPr>
          </w:p>
        </w:tc>
        <w:tc>
          <w:tcPr>
            <w:tcW w:w="140" w:type="dxa"/>
            <w:vAlign w:val="bottom"/>
            <w:tcBorders>
              <w:top w:val="single" w:sz="8" w:color="0000EE"/>
            </w:tcBorders>
            <w:shd w:val="clear" w:color="auto" w:fill="CCFFCC"/>
          </w:tcPr>
          <w:p>
            <w:pPr>
              <w:spacing w:after="0" w:line="20" w:lineRule="exact"/>
              <w:rPr>
                <w:sz w:val="1"/>
                <w:szCs w:val="1"/>
                <w:color w:val="auto"/>
              </w:rPr>
            </w:pPr>
          </w:p>
        </w:tc>
        <w:tc>
          <w:tcPr>
            <w:tcW w:w="400" w:type="dxa"/>
            <w:vAlign w:val="bottom"/>
            <w:tcBorders>
              <w:top w:val="single" w:sz="8" w:color="0000EE"/>
            </w:tcBorders>
            <w:shd w:val="clear" w:color="auto" w:fill="CCFFCC"/>
          </w:tcPr>
          <w:p>
            <w:pPr>
              <w:spacing w:after="0" w:line="20" w:lineRule="exact"/>
              <w:rPr>
                <w:sz w:val="1"/>
                <w:szCs w:val="1"/>
                <w:color w:val="auto"/>
              </w:rPr>
            </w:pPr>
          </w:p>
        </w:tc>
        <w:tc>
          <w:tcPr>
            <w:tcW w:w="20" w:type="dxa"/>
            <w:vAlign w:val="bottom"/>
            <w:tcBorders>
              <w:top w:val="single" w:sz="8" w:color="0000EE"/>
            </w:tcBorders>
            <w:shd w:val="clear" w:color="auto" w:fill="CCFFCC"/>
          </w:tcPr>
          <w:p>
            <w:pPr>
              <w:spacing w:after="0" w:line="20" w:lineRule="exact"/>
              <w:rPr>
                <w:sz w:val="1"/>
                <w:szCs w:val="1"/>
                <w:color w:val="auto"/>
              </w:rPr>
            </w:pPr>
          </w:p>
        </w:tc>
        <w:tc>
          <w:tcPr>
            <w:tcW w:w="180" w:type="dxa"/>
            <w:vAlign w:val="bottom"/>
            <w:tcBorders>
              <w:top w:val="single" w:sz="8" w:color="0000EE"/>
            </w:tcBorders>
            <w:shd w:val="clear" w:color="auto" w:fill="CCFFCC"/>
          </w:tcPr>
          <w:p>
            <w:pPr>
              <w:spacing w:after="0" w:line="20" w:lineRule="exact"/>
              <w:rPr>
                <w:sz w:val="1"/>
                <w:szCs w:val="1"/>
                <w:color w:val="auto"/>
              </w:rPr>
            </w:pPr>
          </w:p>
        </w:tc>
        <w:tc>
          <w:tcPr>
            <w:tcW w:w="200" w:type="dxa"/>
            <w:vAlign w:val="bottom"/>
            <w:tcBorders>
              <w:top w:val="single" w:sz="8" w:color="0000EE"/>
            </w:tcBorders>
            <w:shd w:val="clear" w:color="auto" w:fill="CCFFCC"/>
          </w:tcPr>
          <w:p>
            <w:pPr>
              <w:spacing w:after="0" w:line="20" w:lineRule="exact"/>
              <w:rPr>
                <w:sz w:val="1"/>
                <w:szCs w:val="1"/>
                <w:color w:val="auto"/>
              </w:rPr>
            </w:pPr>
          </w:p>
        </w:tc>
        <w:tc>
          <w:tcPr>
            <w:tcW w:w="60" w:type="dxa"/>
            <w:vAlign w:val="bottom"/>
            <w:tcBorders>
              <w:top w:val="single" w:sz="8" w:color="0000EE"/>
            </w:tcBorders>
            <w:shd w:val="clear" w:color="auto" w:fill="CCFFCC"/>
          </w:tcPr>
          <w:p>
            <w:pPr>
              <w:spacing w:after="0" w:line="20" w:lineRule="exact"/>
              <w:rPr>
                <w:sz w:val="1"/>
                <w:szCs w:val="1"/>
                <w:color w:val="auto"/>
              </w:rPr>
            </w:pPr>
          </w:p>
        </w:tc>
        <w:tc>
          <w:tcPr>
            <w:tcW w:w="140" w:type="dxa"/>
            <w:vAlign w:val="bottom"/>
            <w:tcBorders>
              <w:top w:val="single" w:sz="8" w:color="0000EE"/>
            </w:tcBorders>
            <w:shd w:val="clear" w:color="auto" w:fill="CCFFCC"/>
          </w:tcPr>
          <w:p>
            <w:pPr>
              <w:spacing w:after="0" w:line="20" w:lineRule="exact"/>
              <w:rPr>
                <w:sz w:val="1"/>
                <w:szCs w:val="1"/>
                <w:color w:val="auto"/>
              </w:rPr>
            </w:pPr>
          </w:p>
        </w:tc>
        <w:tc>
          <w:tcPr>
            <w:tcW w:w="420" w:type="dxa"/>
            <w:vAlign w:val="bottom"/>
            <w:tcBorders>
              <w:top w:val="single" w:sz="8" w:color="CCFFCC"/>
            </w:tcBorders>
            <w:shd w:val="clear" w:color="auto" w:fill="CCFFCC"/>
          </w:tcPr>
          <w:p>
            <w:pPr>
              <w:spacing w:after="0" w:line="20" w:lineRule="exact"/>
              <w:rPr>
                <w:sz w:val="1"/>
                <w:szCs w:val="1"/>
                <w:color w:val="auto"/>
              </w:rPr>
            </w:pPr>
          </w:p>
        </w:tc>
        <w:tc>
          <w:tcPr>
            <w:tcW w:w="320" w:type="dxa"/>
            <w:vAlign w:val="bottom"/>
            <w:tcBorders>
              <w:top w:val="single" w:sz="8" w:color="CCFFCC"/>
            </w:tcBorders>
            <w:shd w:val="clear" w:color="auto" w:fill="CCFFCC"/>
          </w:tcPr>
          <w:p>
            <w:pPr>
              <w:spacing w:after="0" w:line="20" w:lineRule="exact"/>
              <w:rPr>
                <w:sz w:val="1"/>
                <w:szCs w:val="1"/>
                <w:color w:val="auto"/>
              </w:rPr>
            </w:pPr>
          </w:p>
        </w:tc>
        <w:tc>
          <w:tcPr>
            <w:tcW w:w="820" w:type="dxa"/>
            <w:vAlign w:val="bottom"/>
            <w:tcBorders>
              <w:top w:val="single" w:sz="8" w:color="CCFFCC"/>
            </w:tcBorders>
            <w:shd w:val="clear" w:color="auto" w:fill="CCFFCC"/>
          </w:tcPr>
          <w:p>
            <w:pPr>
              <w:spacing w:after="0" w:line="20" w:lineRule="exact"/>
              <w:rPr>
                <w:sz w:val="1"/>
                <w:szCs w:val="1"/>
                <w:color w:val="auto"/>
              </w:rPr>
            </w:pPr>
          </w:p>
        </w:tc>
        <w:tc>
          <w:tcPr>
            <w:tcW w:w="880" w:type="dxa"/>
            <w:vAlign w:val="bottom"/>
            <w:tcBorders>
              <w:top w:val="single" w:sz="8" w:color="CCFFCC"/>
            </w:tcBorders>
            <w:shd w:val="clear" w:color="auto" w:fill="CCFFCC"/>
          </w:tcPr>
          <w:p>
            <w:pPr>
              <w:spacing w:after="0" w:line="20" w:lineRule="exact"/>
              <w:rPr>
                <w:sz w:val="1"/>
                <w:szCs w:val="1"/>
                <w:color w:val="auto"/>
              </w:rPr>
            </w:pPr>
          </w:p>
        </w:tc>
        <w:tc>
          <w:tcPr>
            <w:tcW w:w="20" w:type="dxa"/>
            <w:vAlign w:val="bottom"/>
            <w:tcBorders>
              <w:top w:val="single" w:sz="8" w:color="CCFFCC"/>
            </w:tcBorders>
            <w:shd w:val="clear" w:color="auto" w:fill="CCFFCC"/>
          </w:tcPr>
          <w:p>
            <w:pPr>
              <w:spacing w:after="0" w:line="20" w:lineRule="exact"/>
              <w:rPr>
                <w:sz w:val="1"/>
                <w:szCs w:val="1"/>
                <w:color w:val="auto"/>
              </w:rPr>
            </w:pPr>
          </w:p>
        </w:tc>
        <w:tc>
          <w:tcPr>
            <w:tcW w:w="240" w:type="dxa"/>
            <w:vAlign w:val="bottom"/>
            <w:tcBorders>
              <w:top w:val="single" w:sz="8" w:color="CCFFCC"/>
            </w:tcBorders>
            <w:shd w:val="clear" w:color="auto" w:fill="CCFFCC"/>
          </w:tcPr>
          <w:p>
            <w:pPr>
              <w:spacing w:after="0" w:line="20" w:lineRule="exact"/>
              <w:rPr>
                <w:sz w:val="1"/>
                <w:szCs w:val="1"/>
                <w:color w:val="auto"/>
              </w:rPr>
            </w:pPr>
          </w:p>
        </w:tc>
        <w:tc>
          <w:tcPr>
            <w:tcW w:w="920" w:type="dxa"/>
            <w:vAlign w:val="bottom"/>
            <w:tcBorders>
              <w:top w:val="single" w:sz="8" w:color="CCFFCC"/>
            </w:tcBorders>
            <w:shd w:val="clear" w:color="auto" w:fill="CCFFCC"/>
          </w:tcPr>
          <w:p>
            <w:pPr>
              <w:spacing w:after="0" w:line="20" w:lineRule="exact"/>
              <w:rPr>
                <w:sz w:val="1"/>
                <w:szCs w:val="1"/>
                <w:color w:val="auto"/>
              </w:rPr>
            </w:pPr>
          </w:p>
        </w:tc>
        <w:tc>
          <w:tcPr>
            <w:tcW w:w="640" w:type="dxa"/>
            <w:vAlign w:val="bottom"/>
            <w:tcBorders>
              <w:top w:val="single" w:sz="8" w:color="CCFFCC"/>
            </w:tcBorders>
            <w:shd w:val="clear" w:color="auto" w:fill="CCFFCC"/>
          </w:tcPr>
          <w:p>
            <w:pPr>
              <w:spacing w:after="0" w:line="20" w:lineRule="exact"/>
              <w:rPr>
                <w:sz w:val="1"/>
                <w:szCs w:val="1"/>
                <w:color w:val="auto"/>
              </w:rPr>
            </w:pPr>
          </w:p>
        </w:tc>
        <w:tc>
          <w:tcPr>
            <w:tcW w:w="160" w:type="dxa"/>
            <w:vAlign w:val="bottom"/>
            <w:tcBorders>
              <w:top w:val="single" w:sz="8" w:color="CCFFCC"/>
            </w:tcBorders>
            <w:shd w:val="clear" w:color="auto" w:fill="CCFFCC"/>
          </w:tcPr>
          <w:p>
            <w:pPr>
              <w:spacing w:after="0" w:line="20" w:lineRule="exact"/>
              <w:rPr>
                <w:sz w:val="1"/>
                <w:szCs w:val="1"/>
                <w:color w:val="auto"/>
              </w:rPr>
            </w:pPr>
          </w:p>
        </w:tc>
        <w:tc>
          <w:tcPr>
            <w:tcW w:w="20" w:type="dxa"/>
            <w:vAlign w:val="bottom"/>
            <w:tcBorders>
              <w:top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20" w:type="dxa"/>
            <w:vAlign w:val="bottom"/>
            <w:tcBorders>
              <w:top w:val="single" w:sz="8" w:color="CCFFCC"/>
            </w:tcBorders>
            <w:shd w:val="clear" w:color="auto" w:fill="CCFFCC"/>
          </w:tcPr>
          <w:p>
            <w:pPr>
              <w:spacing w:after="0" w:line="20" w:lineRule="exact"/>
              <w:rPr>
                <w:sz w:val="1"/>
                <w:szCs w:val="1"/>
                <w:color w:val="auto"/>
              </w:rPr>
            </w:pPr>
          </w:p>
        </w:tc>
        <w:tc>
          <w:tcPr>
            <w:tcW w:w="20" w:type="dxa"/>
            <w:vAlign w:val="bottom"/>
            <w:tcBorders>
              <w:top w:val="single" w:sz="8" w:color="CCFFCC"/>
            </w:tcBorders>
            <w:shd w:val="clear" w:color="auto" w:fill="CCFFCC"/>
          </w:tcPr>
          <w:p>
            <w:pPr>
              <w:spacing w:after="0" w:line="20" w:lineRule="exact"/>
              <w:rPr>
                <w:sz w:val="1"/>
                <w:szCs w:val="1"/>
                <w:color w:val="auto"/>
              </w:rPr>
            </w:pPr>
          </w:p>
        </w:tc>
        <w:tc>
          <w:tcPr>
            <w:tcW w:w="280" w:type="dxa"/>
            <w:vAlign w:val="bottom"/>
            <w:tcBorders>
              <w:top w:val="single" w:sz="8" w:color="CCFFCC"/>
            </w:tcBorders>
            <w:shd w:val="clear" w:color="auto" w:fill="CCFFCC"/>
          </w:tcPr>
          <w:p>
            <w:pPr>
              <w:spacing w:after="0" w:line="20" w:lineRule="exact"/>
              <w:rPr>
                <w:sz w:val="1"/>
                <w:szCs w:val="1"/>
                <w:color w:val="auto"/>
              </w:rPr>
            </w:pPr>
          </w:p>
        </w:tc>
        <w:tc>
          <w:tcPr>
            <w:tcW w:w="26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r>
      <w:tr>
        <w:trPr>
          <w:trHeight w:val="176"/>
        </w:trPr>
        <w:tc>
          <w:tcPr>
            <w:tcW w:w="2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320" w:type="dxa"/>
            <w:vAlign w:val="bottom"/>
            <w:tcBorders>
              <w:bottom w:val="single" w:sz="8" w:color="0000EE"/>
            </w:tcBorders>
            <w:gridSpan w:val="19"/>
          </w:tcPr>
          <w:p>
            <w:pPr>
              <w:spacing w:after="0" w:line="176" w:lineRule="exact"/>
              <w:rPr>
                <w:rFonts w:ascii="Arial" w:cs="Arial" w:eastAsia="Arial" w:hAnsi="Arial"/>
                <w:sz w:val="18"/>
                <w:szCs w:val="18"/>
                <w:color w:val="0000EE"/>
                <w:w w:val="89"/>
              </w:rPr>
            </w:pPr>
            <w:hyperlink w:anchor="page4">
              <w:r>
                <w:rPr>
                  <w:rFonts w:ascii="Arial" w:cs="Arial" w:eastAsia="Arial" w:hAnsi="Arial"/>
                  <w:sz w:val="18"/>
                  <w:szCs w:val="18"/>
                  <w:color w:val="0000EE"/>
                  <w:w w:val="89"/>
                </w:rPr>
                <w:t>Consolidated Statements of Operations (unaudited) for the three and nine months ended</w:t>
              </w:r>
            </w:hyperlink>
          </w:p>
        </w:tc>
        <w:tc>
          <w:tcPr>
            <w:tcW w:w="440" w:type="dxa"/>
            <w:vAlign w:val="bottom"/>
            <w:gridSpan w:val="5"/>
          </w:tcPr>
          <w:p>
            <w:pPr>
              <w:spacing w:after="0"/>
              <w:rPr>
                <w:sz w:val="15"/>
                <w:szCs w:val="15"/>
                <w:color w:val="auto"/>
              </w:rPr>
            </w:pPr>
          </w:p>
        </w:tc>
        <w:tc>
          <w:tcPr>
            <w:tcW w:w="340" w:type="dxa"/>
            <w:vAlign w:val="bottom"/>
            <w:gridSpan w:val="2"/>
          </w:tcPr>
          <w:p>
            <w:pPr>
              <w:spacing w:after="0"/>
              <w:rPr>
                <w:sz w:val="15"/>
                <w:szCs w:val="15"/>
                <w:color w:val="auto"/>
              </w:rPr>
            </w:pPr>
          </w:p>
        </w:tc>
        <w:tc>
          <w:tcPr>
            <w:tcW w:w="100" w:type="dxa"/>
            <w:vAlign w:val="bottom"/>
            <w:tcBorders>
              <w:bottom w:val="single" w:sz="8" w:color="0000EE"/>
            </w:tcBorders>
          </w:tcPr>
          <w:p>
            <w:pPr>
              <w:jc w:val="right"/>
              <w:spacing w:after="0" w:line="176" w:lineRule="exact"/>
              <w:rPr>
                <w:rFonts w:ascii="Arial" w:cs="Arial" w:eastAsia="Arial" w:hAnsi="Arial"/>
                <w:sz w:val="18"/>
                <w:szCs w:val="18"/>
                <w:color w:val="0000EE"/>
                <w:w w:val="79"/>
              </w:rPr>
            </w:pPr>
            <w:hyperlink w:anchor="page4">
              <w:r>
                <w:rPr>
                  <w:rFonts w:ascii="Arial" w:cs="Arial" w:eastAsia="Arial" w:hAnsi="Arial"/>
                  <w:sz w:val="18"/>
                  <w:szCs w:val="18"/>
                  <w:color w:val="0000EE"/>
                  <w:w w:val="79"/>
                </w:rPr>
                <w:t>2</w:t>
              </w:r>
            </w:hyperlink>
          </w:p>
        </w:tc>
        <w:tc>
          <w:tcPr>
            <w:tcW w:w="100" w:type="dxa"/>
            <w:vAlign w:val="bottom"/>
          </w:tcPr>
          <w:p>
            <w:pPr>
              <w:spacing w:after="0"/>
              <w:rPr>
                <w:sz w:val="15"/>
                <w:szCs w:val="15"/>
                <w:color w:val="auto"/>
              </w:rPr>
            </w:pPr>
          </w:p>
        </w:tc>
      </w:tr>
      <w:tr>
        <w:trPr>
          <w:trHeight w:val="196"/>
        </w:trPr>
        <w:tc>
          <w:tcPr>
            <w:tcW w:w="2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760" w:type="dxa"/>
            <w:vAlign w:val="bottom"/>
            <w:gridSpan w:val="24"/>
          </w:tcPr>
          <w:p>
            <w:pPr>
              <w:ind w:left="180"/>
              <w:spacing w:after="0" w:line="196" w:lineRule="exact"/>
              <w:rPr>
                <w:rFonts w:ascii="Arial" w:cs="Arial" w:eastAsia="Arial" w:hAnsi="Arial"/>
                <w:sz w:val="18"/>
                <w:szCs w:val="18"/>
                <w:color w:val="0000EE"/>
              </w:rPr>
            </w:pPr>
            <w:hyperlink w:anchor="page4">
              <w:r>
                <w:rPr>
                  <w:rFonts w:ascii="Arial" w:cs="Arial" w:eastAsia="Arial" w:hAnsi="Arial"/>
                  <w:sz w:val="18"/>
                  <w:szCs w:val="18"/>
                  <w:color w:val="0000EE"/>
                </w:rPr>
                <w:t>September 30, 2013, and September 30, 2012</w:t>
              </w:r>
            </w:hyperlink>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
        </w:trPr>
        <w:tc>
          <w:tcPr>
            <w:tcW w:w="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76"/>
        </w:trPr>
        <w:tc>
          <w:tcPr>
            <w:tcW w:w="200" w:type="dxa"/>
            <w:vAlign w:val="bottom"/>
            <w:shd w:val="clear" w:color="auto" w:fill="CCFFCC"/>
          </w:tcPr>
          <w:p>
            <w:pPr>
              <w:spacing w:after="0"/>
              <w:rPr>
                <w:sz w:val="15"/>
                <w:szCs w:val="15"/>
                <w:color w:val="auto"/>
              </w:rPr>
            </w:pPr>
          </w:p>
        </w:tc>
        <w:tc>
          <w:tcPr>
            <w:tcW w:w="500" w:type="dxa"/>
            <w:vAlign w:val="bottom"/>
            <w:shd w:val="clear" w:color="auto" w:fill="CCFFCC"/>
          </w:tcPr>
          <w:p>
            <w:pPr>
              <w:spacing w:after="0"/>
              <w:rPr>
                <w:sz w:val="15"/>
                <w:szCs w:val="15"/>
                <w:color w:val="auto"/>
              </w:rPr>
            </w:pPr>
          </w:p>
        </w:tc>
        <w:tc>
          <w:tcPr>
            <w:tcW w:w="140" w:type="dxa"/>
            <w:vAlign w:val="bottom"/>
            <w:shd w:val="clear" w:color="auto" w:fill="CCFFCC"/>
          </w:tcPr>
          <w:p>
            <w:pPr>
              <w:spacing w:after="0"/>
              <w:rPr>
                <w:sz w:val="15"/>
                <w:szCs w:val="15"/>
                <w:color w:val="auto"/>
              </w:rPr>
            </w:pPr>
          </w:p>
        </w:tc>
        <w:tc>
          <w:tcPr>
            <w:tcW w:w="80" w:type="dxa"/>
            <w:vAlign w:val="bottom"/>
            <w:shd w:val="clear" w:color="auto" w:fill="CCFFCC"/>
          </w:tcPr>
          <w:p>
            <w:pPr>
              <w:spacing w:after="0"/>
              <w:rPr>
                <w:sz w:val="15"/>
                <w:szCs w:val="15"/>
                <w:color w:val="auto"/>
              </w:rPr>
            </w:pPr>
          </w:p>
        </w:tc>
        <w:tc>
          <w:tcPr>
            <w:tcW w:w="6760" w:type="dxa"/>
            <w:vAlign w:val="bottom"/>
            <w:gridSpan w:val="24"/>
            <w:shd w:val="clear" w:color="auto" w:fill="CCFFCC"/>
          </w:tcPr>
          <w:p>
            <w:pPr>
              <w:spacing w:after="0" w:line="176" w:lineRule="exact"/>
              <w:rPr>
                <w:rFonts w:ascii="Arial" w:cs="Arial" w:eastAsia="Arial" w:hAnsi="Arial"/>
                <w:sz w:val="18"/>
                <w:szCs w:val="18"/>
                <w:color w:val="0000EE"/>
                <w:w w:val="93"/>
              </w:rPr>
            </w:pPr>
            <w:hyperlink w:anchor="page5">
              <w:r>
                <w:rPr>
                  <w:rFonts w:ascii="Arial" w:cs="Arial" w:eastAsia="Arial" w:hAnsi="Arial"/>
                  <w:sz w:val="18"/>
                  <w:szCs w:val="18"/>
                  <w:color w:val="0000EE"/>
                  <w:w w:val="93"/>
                </w:rPr>
                <w:t>Consolidated Statements of Changes in Net Assets (unaudited) for the nine months ended</w:t>
              </w:r>
            </w:hyperlink>
          </w:p>
        </w:tc>
        <w:tc>
          <w:tcPr>
            <w:tcW w:w="540" w:type="dxa"/>
            <w:vAlign w:val="bottom"/>
            <w:gridSpan w:val="4"/>
            <w:shd w:val="clear" w:color="auto" w:fill="CCFFCC"/>
          </w:tcPr>
          <w:p>
            <w:pPr>
              <w:jc w:val="right"/>
              <w:ind w:right="100"/>
              <w:spacing w:after="0" w:line="176" w:lineRule="exact"/>
              <w:rPr>
                <w:rFonts w:ascii="Arial" w:cs="Arial" w:eastAsia="Arial" w:hAnsi="Arial"/>
                <w:sz w:val="18"/>
                <w:szCs w:val="18"/>
                <w:color w:val="0000EE"/>
              </w:rPr>
            </w:pPr>
            <w:hyperlink w:anchor="page5">
              <w:r>
                <w:rPr>
                  <w:rFonts w:ascii="Arial" w:cs="Arial" w:eastAsia="Arial" w:hAnsi="Arial"/>
                  <w:sz w:val="18"/>
                  <w:szCs w:val="18"/>
                  <w:color w:val="0000EE"/>
                </w:rPr>
                <w:t>3</w:t>
              </w:r>
            </w:hyperlink>
          </w:p>
        </w:tc>
      </w:tr>
      <w:tr>
        <w:trPr>
          <w:trHeight w:val="196"/>
        </w:trPr>
        <w:tc>
          <w:tcPr>
            <w:tcW w:w="200" w:type="dxa"/>
            <w:vAlign w:val="bottom"/>
            <w:tcBorders>
              <w:top w:val="single" w:sz="8" w:color="CCFFCC"/>
            </w:tcBorders>
            <w:shd w:val="clear" w:color="auto" w:fill="CCFFCC"/>
          </w:tcPr>
          <w:p>
            <w:pPr>
              <w:spacing w:after="0"/>
              <w:rPr>
                <w:sz w:val="17"/>
                <w:szCs w:val="17"/>
                <w:color w:val="auto"/>
              </w:rPr>
            </w:pPr>
          </w:p>
        </w:tc>
        <w:tc>
          <w:tcPr>
            <w:tcW w:w="500" w:type="dxa"/>
            <w:vAlign w:val="bottom"/>
            <w:tcBorders>
              <w:top w:val="single" w:sz="8" w:color="CCFFCC"/>
            </w:tcBorders>
            <w:shd w:val="clear" w:color="auto" w:fill="CCFFCC"/>
          </w:tcPr>
          <w:p>
            <w:pPr>
              <w:spacing w:after="0"/>
              <w:rPr>
                <w:sz w:val="17"/>
                <w:szCs w:val="17"/>
                <w:color w:val="auto"/>
              </w:rPr>
            </w:pPr>
          </w:p>
        </w:tc>
        <w:tc>
          <w:tcPr>
            <w:tcW w:w="140" w:type="dxa"/>
            <w:vAlign w:val="bottom"/>
            <w:tcBorders>
              <w:top w:val="single" w:sz="8" w:color="CCFFCC"/>
            </w:tcBorders>
            <w:shd w:val="clear" w:color="auto" w:fill="CCFFCC"/>
          </w:tcPr>
          <w:p>
            <w:pPr>
              <w:spacing w:after="0"/>
              <w:rPr>
                <w:sz w:val="17"/>
                <w:szCs w:val="17"/>
                <w:color w:val="auto"/>
              </w:rPr>
            </w:pPr>
          </w:p>
        </w:tc>
        <w:tc>
          <w:tcPr>
            <w:tcW w:w="80" w:type="dxa"/>
            <w:vAlign w:val="bottom"/>
            <w:tcBorders>
              <w:top w:val="single" w:sz="8" w:color="CCFFCC"/>
            </w:tcBorders>
            <w:shd w:val="clear" w:color="auto" w:fill="CCFFCC"/>
          </w:tcPr>
          <w:p>
            <w:pPr>
              <w:spacing w:after="0"/>
              <w:rPr>
                <w:sz w:val="17"/>
                <w:szCs w:val="17"/>
                <w:color w:val="auto"/>
              </w:rPr>
            </w:pPr>
          </w:p>
        </w:tc>
        <w:tc>
          <w:tcPr>
            <w:tcW w:w="6440" w:type="dxa"/>
            <w:vAlign w:val="bottom"/>
            <w:tcBorders>
              <w:top w:val="single" w:sz="8" w:color="0000EE"/>
            </w:tcBorders>
            <w:gridSpan w:val="21"/>
            <w:shd w:val="clear" w:color="auto" w:fill="CCFFCC"/>
          </w:tcPr>
          <w:p>
            <w:pPr>
              <w:ind w:left="180"/>
              <w:spacing w:after="0" w:line="196" w:lineRule="exact"/>
              <w:rPr>
                <w:rFonts w:ascii="Arial" w:cs="Arial" w:eastAsia="Arial" w:hAnsi="Arial"/>
                <w:sz w:val="18"/>
                <w:szCs w:val="18"/>
                <w:color w:val="0000EE"/>
              </w:rPr>
            </w:pPr>
            <w:hyperlink w:anchor="page5">
              <w:r>
                <w:rPr>
                  <w:rFonts w:ascii="Arial" w:cs="Arial" w:eastAsia="Arial" w:hAnsi="Arial"/>
                  <w:sz w:val="18"/>
                  <w:szCs w:val="18"/>
                  <w:color w:val="0000EE"/>
                </w:rPr>
                <w:t>September 30, 2013, and September 30, 2012</w:t>
              </w:r>
            </w:hyperlink>
          </w:p>
        </w:tc>
        <w:tc>
          <w:tcPr>
            <w:tcW w:w="320" w:type="dxa"/>
            <w:vAlign w:val="bottom"/>
            <w:tcBorders>
              <w:top w:val="single" w:sz="8" w:color="CCFFCC"/>
            </w:tcBorders>
            <w:gridSpan w:val="3"/>
            <w:shd w:val="clear" w:color="auto" w:fill="CCFFCC"/>
          </w:tcPr>
          <w:p>
            <w:pPr>
              <w:spacing w:after="0"/>
              <w:rPr>
                <w:sz w:val="17"/>
                <w:szCs w:val="17"/>
                <w:color w:val="auto"/>
              </w:rPr>
            </w:pPr>
          </w:p>
        </w:tc>
        <w:tc>
          <w:tcPr>
            <w:tcW w:w="260" w:type="dxa"/>
            <w:vAlign w:val="bottom"/>
            <w:tcBorders>
              <w:top w:val="single" w:sz="8" w:color="CCFFCC"/>
            </w:tcBorders>
            <w:shd w:val="clear" w:color="auto" w:fill="CCFFCC"/>
          </w:tcPr>
          <w:p>
            <w:pPr>
              <w:spacing w:after="0"/>
              <w:rPr>
                <w:sz w:val="17"/>
                <w:szCs w:val="17"/>
                <w:color w:val="auto"/>
              </w:rPr>
            </w:pPr>
          </w:p>
        </w:tc>
        <w:tc>
          <w:tcPr>
            <w:tcW w:w="80" w:type="dxa"/>
            <w:vAlign w:val="bottom"/>
            <w:tcBorders>
              <w:top w:val="single" w:sz="8" w:color="CCFFCC"/>
            </w:tcBorders>
            <w:shd w:val="clear" w:color="auto" w:fill="CCFFCC"/>
          </w:tcPr>
          <w:p>
            <w:pPr>
              <w:spacing w:after="0"/>
              <w:rPr>
                <w:sz w:val="17"/>
                <w:szCs w:val="17"/>
                <w:color w:val="auto"/>
              </w:rPr>
            </w:pPr>
          </w:p>
        </w:tc>
        <w:tc>
          <w:tcPr>
            <w:tcW w:w="100" w:type="dxa"/>
            <w:vAlign w:val="bottom"/>
            <w:tcBorders>
              <w:top w:val="single" w:sz="8" w:color="0000EE"/>
            </w:tcBorders>
            <w:shd w:val="clear" w:color="auto" w:fill="CCFFCC"/>
          </w:tcPr>
          <w:p>
            <w:pPr>
              <w:spacing w:after="0"/>
              <w:rPr>
                <w:sz w:val="17"/>
                <w:szCs w:val="17"/>
                <w:color w:val="auto"/>
              </w:rPr>
            </w:pPr>
          </w:p>
        </w:tc>
        <w:tc>
          <w:tcPr>
            <w:tcW w:w="100" w:type="dxa"/>
            <w:vAlign w:val="bottom"/>
            <w:tcBorders>
              <w:top w:val="single" w:sz="8" w:color="CCFFCC"/>
            </w:tcBorders>
            <w:shd w:val="clear" w:color="auto" w:fill="CCFFCC"/>
          </w:tcPr>
          <w:p>
            <w:pPr>
              <w:spacing w:after="0"/>
              <w:rPr>
                <w:sz w:val="17"/>
                <w:szCs w:val="17"/>
                <w:color w:val="auto"/>
              </w:rPr>
            </w:pPr>
          </w:p>
        </w:tc>
      </w:tr>
      <w:tr>
        <w:trPr>
          <w:trHeight w:val="21"/>
        </w:trPr>
        <w:tc>
          <w:tcPr>
            <w:tcW w:w="200" w:type="dxa"/>
            <w:vAlign w:val="bottom"/>
            <w:tcBorders>
              <w:top w:val="single" w:sz="8" w:color="CCFFCC"/>
            </w:tcBorders>
            <w:shd w:val="clear" w:color="auto" w:fill="CCFFCC"/>
          </w:tcPr>
          <w:p>
            <w:pPr>
              <w:spacing w:after="0" w:line="20" w:lineRule="exact"/>
              <w:rPr>
                <w:sz w:val="1"/>
                <w:szCs w:val="1"/>
                <w:color w:val="auto"/>
              </w:rPr>
            </w:pPr>
          </w:p>
        </w:tc>
        <w:tc>
          <w:tcPr>
            <w:tcW w:w="500" w:type="dxa"/>
            <w:vAlign w:val="bottom"/>
            <w:tcBorders>
              <w:top w:val="single" w:sz="8" w:color="CCFFCC"/>
            </w:tcBorders>
            <w:shd w:val="clear" w:color="auto" w:fill="CCFFCC"/>
          </w:tcPr>
          <w:p>
            <w:pPr>
              <w:spacing w:after="0" w:line="20" w:lineRule="exact"/>
              <w:rPr>
                <w:sz w:val="1"/>
                <w:szCs w:val="1"/>
                <w:color w:val="auto"/>
              </w:rPr>
            </w:pPr>
          </w:p>
        </w:tc>
        <w:tc>
          <w:tcPr>
            <w:tcW w:w="14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180" w:type="dxa"/>
            <w:vAlign w:val="bottom"/>
            <w:tcBorders>
              <w:top w:val="single" w:sz="8" w:color="CCFFCC"/>
            </w:tcBorders>
            <w:shd w:val="clear" w:color="auto" w:fill="CCFFCC"/>
          </w:tcPr>
          <w:p>
            <w:pPr>
              <w:spacing w:after="0" w:line="20" w:lineRule="exact"/>
              <w:rPr>
                <w:sz w:val="1"/>
                <w:szCs w:val="1"/>
                <w:color w:val="auto"/>
              </w:rPr>
            </w:pPr>
          </w:p>
        </w:tc>
        <w:tc>
          <w:tcPr>
            <w:tcW w:w="420" w:type="dxa"/>
            <w:vAlign w:val="bottom"/>
            <w:tcBorders>
              <w:top w:val="single" w:sz="8" w:color="0000EE"/>
            </w:tcBorders>
            <w:shd w:val="clear" w:color="auto" w:fill="CCFFCC"/>
          </w:tcPr>
          <w:p>
            <w:pPr>
              <w:spacing w:after="0" w:line="20" w:lineRule="exact"/>
              <w:rPr>
                <w:sz w:val="1"/>
                <w:szCs w:val="1"/>
                <w:color w:val="auto"/>
              </w:rPr>
            </w:pPr>
          </w:p>
        </w:tc>
        <w:tc>
          <w:tcPr>
            <w:tcW w:w="160" w:type="dxa"/>
            <w:vAlign w:val="bottom"/>
            <w:tcBorders>
              <w:top w:val="single" w:sz="8" w:color="0000EE"/>
            </w:tcBorders>
            <w:shd w:val="clear" w:color="auto" w:fill="CCFFCC"/>
          </w:tcPr>
          <w:p>
            <w:pPr>
              <w:spacing w:after="0" w:line="20" w:lineRule="exact"/>
              <w:rPr>
                <w:sz w:val="1"/>
                <w:szCs w:val="1"/>
                <w:color w:val="auto"/>
              </w:rPr>
            </w:pPr>
          </w:p>
        </w:tc>
        <w:tc>
          <w:tcPr>
            <w:tcW w:w="140" w:type="dxa"/>
            <w:vAlign w:val="bottom"/>
            <w:tcBorders>
              <w:top w:val="single" w:sz="8" w:color="0000EE"/>
            </w:tcBorders>
            <w:shd w:val="clear" w:color="auto" w:fill="CCFFCC"/>
          </w:tcPr>
          <w:p>
            <w:pPr>
              <w:spacing w:after="0" w:line="20" w:lineRule="exact"/>
              <w:rPr>
                <w:sz w:val="1"/>
                <w:szCs w:val="1"/>
                <w:color w:val="auto"/>
              </w:rPr>
            </w:pPr>
          </w:p>
        </w:tc>
        <w:tc>
          <w:tcPr>
            <w:tcW w:w="400" w:type="dxa"/>
            <w:vAlign w:val="bottom"/>
            <w:tcBorders>
              <w:top w:val="single" w:sz="8" w:color="0000EE"/>
            </w:tcBorders>
            <w:shd w:val="clear" w:color="auto" w:fill="CCFFCC"/>
          </w:tcPr>
          <w:p>
            <w:pPr>
              <w:spacing w:after="0" w:line="20" w:lineRule="exact"/>
              <w:rPr>
                <w:sz w:val="1"/>
                <w:szCs w:val="1"/>
                <w:color w:val="auto"/>
              </w:rPr>
            </w:pPr>
          </w:p>
        </w:tc>
        <w:tc>
          <w:tcPr>
            <w:tcW w:w="20" w:type="dxa"/>
            <w:vAlign w:val="bottom"/>
            <w:tcBorders>
              <w:top w:val="single" w:sz="8" w:color="0000EE"/>
            </w:tcBorders>
            <w:shd w:val="clear" w:color="auto" w:fill="CCFFCC"/>
          </w:tcPr>
          <w:p>
            <w:pPr>
              <w:spacing w:after="0" w:line="20" w:lineRule="exact"/>
              <w:rPr>
                <w:sz w:val="1"/>
                <w:szCs w:val="1"/>
                <w:color w:val="auto"/>
              </w:rPr>
            </w:pPr>
          </w:p>
        </w:tc>
        <w:tc>
          <w:tcPr>
            <w:tcW w:w="180" w:type="dxa"/>
            <w:vAlign w:val="bottom"/>
            <w:tcBorders>
              <w:top w:val="single" w:sz="8" w:color="0000EE"/>
            </w:tcBorders>
            <w:shd w:val="clear" w:color="auto" w:fill="CCFFCC"/>
          </w:tcPr>
          <w:p>
            <w:pPr>
              <w:spacing w:after="0" w:line="20" w:lineRule="exact"/>
              <w:rPr>
                <w:sz w:val="1"/>
                <w:szCs w:val="1"/>
                <w:color w:val="auto"/>
              </w:rPr>
            </w:pPr>
          </w:p>
        </w:tc>
        <w:tc>
          <w:tcPr>
            <w:tcW w:w="200" w:type="dxa"/>
            <w:vAlign w:val="bottom"/>
            <w:tcBorders>
              <w:top w:val="single" w:sz="8" w:color="0000EE"/>
            </w:tcBorders>
            <w:shd w:val="clear" w:color="auto" w:fill="CCFFCC"/>
          </w:tcPr>
          <w:p>
            <w:pPr>
              <w:spacing w:after="0" w:line="20" w:lineRule="exact"/>
              <w:rPr>
                <w:sz w:val="1"/>
                <w:szCs w:val="1"/>
                <w:color w:val="auto"/>
              </w:rPr>
            </w:pPr>
          </w:p>
        </w:tc>
        <w:tc>
          <w:tcPr>
            <w:tcW w:w="60" w:type="dxa"/>
            <w:vAlign w:val="bottom"/>
            <w:tcBorders>
              <w:top w:val="single" w:sz="8" w:color="0000EE"/>
            </w:tcBorders>
            <w:shd w:val="clear" w:color="auto" w:fill="CCFFCC"/>
          </w:tcPr>
          <w:p>
            <w:pPr>
              <w:spacing w:after="0" w:line="20" w:lineRule="exact"/>
              <w:rPr>
                <w:sz w:val="1"/>
                <w:szCs w:val="1"/>
                <w:color w:val="auto"/>
              </w:rPr>
            </w:pPr>
          </w:p>
        </w:tc>
        <w:tc>
          <w:tcPr>
            <w:tcW w:w="140" w:type="dxa"/>
            <w:vAlign w:val="bottom"/>
            <w:tcBorders>
              <w:top w:val="single" w:sz="8" w:color="0000EE"/>
            </w:tcBorders>
            <w:shd w:val="clear" w:color="auto" w:fill="CCFFCC"/>
          </w:tcPr>
          <w:p>
            <w:pPr>
              <w:spacing w:after="0" w:line="20" w:lineRule="exact"/>
              <w:rPr>
                <w:sz w:val="1"/>
                <w:szCs w:val="1"/>
                <w:color w:val="auto"/>
              </w:rPr>
            </w:pPr>
          </w:p>
        </w:tc>
        <w:tc>
          <w:tcPr>
            <w:tcW w:w="420" w:type="dxa"/>
            <w:vAlign w:val="bottom"/>
            <w:tcBorders>
              <w:top w:val="single" w:sz="8" w:color="0000EE"/>
            </w:tcBorders>
            <w:shd w:val="clear" w:color="auto" w:fill="CCFFCC"/>
          </w:tcPr>
          <w:p>
            <w:pPr>
              <w:spacing w:after="0" w:line="20" w:lineRule="exact"/>
              <w:rPr>
                <w:sz w:val="1"/>
                <w:szCs w:val="1"/>
                <w:color w:val="auto"/>
              </w:rPr>
            </w:pPr>
          </w:p>
        </w:tc>
        <w:tc>
          <w:tcPr>
            <w:tcW w:w="320" w:type="dxa"/>
            <w:vAlign w:val="bottom"/>
            <w:tcBorders>
              <w:top w:val="single" w:sz="8" w:color="0000EE"/>
            </w:tcBorders>
            <w:shd w:val="clear" w:color="auto" w:fill="CCFFCC"/>
          </w:tcPr>
          <w:p>
            <w:pPr>
              <w:spacing w:after="0" w:line="20" w:lineRule="exact"/>
              <w:rPr>
                <w:sz w:val="1"/>
                <w:szCs w:val="1"/>
                <w:color w:val="auto"/>
              </w:rPr>
            </w:pPr>
          </w:p>
        </w:tc>
        <w:tc>
          <w:tcPr>
            <w:tcW w:w="820" w:type="dxa"/>
            <w:vAlign w:val="bottom"/>
            <w:tcBorders>
              <w:top w:val="single" w:sz="8" w:color="0000EE"/>
            </w:tcBorders>
            <w:shd w:val="clear" w:color="auto" w:fill="CCFFCC"/>
          </w:tcPr>
          <w:p>
            <w:pPr>
              <w:spacing w:after="0" w:line="20" w:lineRule="exact"/>
              <w:rPr>
                <w:sz w:val="1"/>
                <w:szCs w:val="1"/>
                <w:color w:val="auto"/>
              </w:rPr>
            </w:pPr>
          </w:p>
        </w:tc>
        <w:tc>
          <w:tcPr>
            <w:tcW w:w="880" w:type="dxa"/>
            <w:vAlign w:val="bottom"/>
            <w:tcBorders>
              <w:top w:val="single" w:sz="8" w:color="CCFFCC"/>
            </w:tcBorders>
            <w:shd w:val="clear" w:color="auto" w:fill="CCFFCC"/>
          </w:tcPr>
          <w:p>
            <w:pPr>
              <w:spacing w:after="0" w:line="20" w:lineRule="exact"/>
              <w:rPr>
                <w:sz w:val="1"/>
                <w:szCs w:val="1"/>
                <w:color w:val="auto"/>
              </w:rPr>
            </w:pPr>
          </w:p>
        </w:tc>
        <w:tc>
          <w:tcPr>
            <w:tcW w:w="20" w:type="dxa"/>
            <w:vAlign w:val="bottom"/>
            <w:tcBorders>
              <w:top w:val="single" w:sz="8" w:color="CCFFCC"/>
            </w:tcBorders>
            <w:shd w:val="clear" w:color="auto" w:fill="CCFFCC"/>
          </w:tcPr>
          <w:p>
            <w:pPr>
              <w:spacing w:after="0" w:line="20" w:lineRule="exact"/>
              <w:rPr>
                <w:sz w:val="1"/>
                <w:szCs w:val="1"/>
                <w:color w:val="auto"/>
              </w:rPr>
            </w:pPr>
          </w:p>
        </w:tc>
        <w:tc>
          <w:tcPr>
            <w:tcW w:w="240" w:type="dxa"/>
            <w:vAlign w:val="bottom"/>
            <w:tcBorders>
              <w:top w:val="single" w:sz="8" w:color="CCFFCC"/>
            </w:tcBorders>
            <w:shd w:val="clear" w:color="auto" w:fill="CCFFCC"/>
          </w:tcPr>
          <w:p>
            <w:pPr>
              <w:spacing w:after="0" w:line="20" w:lineRule="exact"/>
              <w:rPr>
                <w:sz w:val="1"/>
                <w:szCs w:val="1"/>
                <w:color w:val="auto"/>
              </w:rPr>
            </w:pPr>
          </w:p>
        </w:tc>
        <w:tc>
          <w:tcPr>
            <w:tcW w:w="920" w:type="dxa"/>
            <w:vAlign w:val="bottom"/>
            <w:tcBorders>
              <w:top w:val="single" w:sz="8" w:color="CCFFCC"/>
            </w:tcBorders>
            <w:shd w:val="clear" w:color="auto" w:fill="CCFFCC"/>
          </w:tcPr>
          <w:p>
            <w:pPr>
              <w:spacing w:after="0" w:line="20" w:lineRule="exact"/>
              <w:rPr>
                <w:sz w:val="1"/>
                <w:szCs w:val="1"/>
                <w:color w:val="auto"/>
              </w:rPr>
            </w:pPr>
          </w:p>
        </w:tc>
        <w:tc>
          <w:tcPr>
            <w:tcW w:w="640" w:type="dxa"/>
            <w:vAlign w:val="bottom"/>
            <w:tcBorders>
              <w:top w:val="single" w:sz="8" w:color="CCFFCC"/>
            </w:tcBorders>
            <w:shd w:val="clear" w:color="auto" w:fill="CCFFCC"/>
          </w:tcPr>
          <w:p>
            <w:pPr>
              <w:spacing w:after="0" w:line="20" w:lineRule="exact"/>
              <w:rPr>
                <w:sz w:val="1"/>
                <w:szCs w:val="1"/>
                <w:color w:val="auto"/>
              </w:rPr>
            </w:pPr>
          </w:p>
        </w:tc>
        <w:tc>
          <w:tcPr>
            <w:tcW w:w="160" w:type="dxa"/>
            <w:vAlign w:val="bottom"/>
            <w:tcBorders>
              <w:top w:val="single" w:sz="8" w:color="CCFFCC"/>
            </w:tcBorders>
            <w:shd w:val="clear" w:color="auto" w:fill="CCFFCC"/>
          </w:tcPr>
          <w:p>
            <w:pPr>
              <w:spacing w:after="0" w:line="20" w:lineRule="exact"/>
              <w:rPr>
                <w:sz w:val="1"/>
                <w:szCs w:val="1"/>
                <w:color w:val="auto"/>
              </w:rPr>
            </w:pPr>
          </w:p>
        </w:tc>
        <w:tc>
          <w:tcPr>
            <w:tcW w:w="20" w:type="dxa"/>
            <w:vAlign w:val="bottom"/>
            <w:tcBorders>
              <w:top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20" w:type="dxa"/>
            <w:vAlign w:val="bottom"/>
            <w:tcBorders>
              <w:top w:val="single" w:sz="8" w:color="CCFFCC"/>
            </w:tcBorders>
            <w:shd w:val="clear" w:color="auto" w:fill="CCFFCC"/>
          </w:tcPr>
          <w:p>
            <w:pPr>
              <w:spacing w:after="0" w:line="20" w:lineRule="exact"/>
              <w:rPr>
                <w:sz w:val="1"/>
                <w:szCs w:val="1"/>
                <w:color w:val="auto"/>
              </w:rPr>
            </w:pPr>
          </w:p>
        </w:tc>
        <w:tc>
          <w:tcPr>
            <w:tcW w:w="20" w:type="dxa"/>
            <w:vAlign w:val="bottom"/>
            <w:tcBorders>
              <w:top w:val="single" w:sz="8" w:color="CCFFCC"/>
            </w:tcBorders>
            <w:shd w:val="clear" w:color="auto" w:fill="CCFFCC"/>
          </w:tcPr>
          <w:p>
            <w:pPr>
              <w:spacing w:after="0" w:line="20" w:lineRule="exact"/>
              <w:rPr>
                <w:sz w:val="1"/>
                <w:szCs w:val="1"/>
                <w:color w:val="auto"/>
              </w:rPr>
            </w:pPr>
          </w:p>
        </w:tc>
        <w:tc>
          <w:tcPr>
            <w:tcW w:w="280" w:type="dxa"/>
            <w:vAlign w:val="bottom"/>
            <w:tcBorders>
              <w:top w:val="single" w:sz="8" w:color="CCFFCC"/>
            </w:tcBorders>
            <w:shd w:val="clear" w:color="auto" w:fill="CCFFCC"/>
          </w:tcPr>
          <w:p>
            <w:pPr>
              <w:spacing w:after="0" w:line="20" w:lineRule="exact"/>
              <w:rPr>
                <w:sz w:val="1"/>
                <w:szCs w:val="1"/>
                <w:color w:val="auto"/>
              </w:rPr>
            </w:pPr>
          </w:p>
        </w:tc>
        <w:tc>
          <w:tcPr>
            <w:tcW w:w="26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r>
      <w:tr>
        <w:trPr>
          <w:trHeight w:val="176"/>
        </w:trPr>
        <w:tc>
          <w:tcPr>
            <w:tcW w:w="2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80" w:type="dxa"/>
            <w:vAlign w:val="bottom"/>
            <w:tcBorders>
              <w:bottom w:val="single" w:sz="8" w:color="0000EE"/>
            </w:tcBorders>
            <w:gridSpan w:val="23"/>
          </w:tcPr>
          <w:p>
            <w:pPr>
              <w:spacing w:after="0" w:line="176" w:lineRule="exact"/>
              <w:rPr>
                <w:rFonts w:ascii="Arial" w:cs="Arial" w:eastAsia="Arial" w:hAnsi="Arial"/>
                <w:sz w:val="18"/>
                <w:szCs w:val="18"/>
                <w:color w:val="0000EE"/>
                <w:w w:val="89"/>
              </w:rPr>
            </w:pPr>
            <w:hyperlink w:anchor="page6">
              <w:r>
                <w:rPr>
                  <w:rFonts w:ascii="Arial" w:cs="Arial" w:eastAsia="Arial" w:hAnsi="Arial"/>
                  <w:sz w:val="18"/>
                  <w:szCs w:val="18"/>
                  <w:color w:val="0000EE"/>
                  <w:w w:val="89"/>
                </w:rPr>
                <w:t>Consolidated Statements of Cash Flows (unaudited) for the nine months ended September</w:t>
              </w:r>
            </w:hyperlink>
          </w:p>
        </w:tc>
        <w:tc>
          <w:tcPr>
            <w:tcW w:w="280" w:type="dxa"/>
            <w:vAlign w:val="bottom"/>
          </w:tcPr>
          <w:p>
            <w:pPr>
              <w:spacing w:after="0"/>
              <w:rPr>
                <w:sz w:val="15"/>
                <w:szCs w:val="15"/>
                <w:color w:val="auto"/>
              </w:rPr>
            </w:pPr>
          </w:p>
        </w:tc>
        <w:tc>
          <w:tcPr>
            <w:tcW w:w="340" w:type="dxa"/>
            <w:vAlign w:val="bottom"/>
            <w:gridSpan w:val="2"/>
          </w:tcPr>
          <w:p>
            <w:pPr>
              <w:spacing w:after="0"/>
              <w:rPr>
                <w:sz w:val="15"/>
                <w:szCs w:val="15"/>
                <w:color w:val="auto"/>
              </w:rPr>
            </w:pPr>
          </w:p>
        </w:tc>
        <w:tc>
          <w:tcPr>
            <w:tcW w:w="100" w:type="dxa"/>
            <w:vAlign w:val="bottom"/>
            <w:tcBorders>
              <w:bottom w:val="single" w:sz="8" w:color="0000EE"/>
            </w:tcBorders>
          </w:tcPr>
          <w:p>
            <w:pPr>
              <w:jc w:val="right"/>
              <w:spacing w:after="0" w:line="176" w:lineRule="exact"/>
              <w:rPr>
                <w:rFonts w:ascii="Arial" w:cs="Arial" w:eastAsia="Arial" w:hAnsi="Arial"/>
                <w:sz w:val="18"/>
                <w:szCs w:val="18"/>
                <w:color w:val="0000EE"/>
                <w:w w:val="79"/>
              </w:rPr>
            </w:pPr>
            <w:hyperlink w:anchor="page6">
              <w:r>
                <w:rPr>
                  <w:rFonts w:ascii="Arial" w:cs="Arial" w:eastAsia="Arial" w:hAnsi="Arial"/>
                  <w:sz w:val="18"/>
                  <w:szCs w:val="18"/>
                  <w:color w:val="0000EE"/>
                  <w:w w:val="79"/>
                </w:rPr>
                <w:t>4</w:t>
              </w:r>
            </w:hyperlink>
          </w:p>
        </w:tc>
        <w:tc>
          <w:tcPr>
            <w:tcW w:w="100" w:type="dxa"/>
            <w:vAlign w:val="bottom"/>
          </w:tcPr>
          <w:p>
            <w:pPr>
              <w:spacing w:after="0"/>
              <w:rPr>
                <w:sz w:val="15"/>
                <w:szCs w:val="15"/>
                <w:color w:val="auto"/>
              </w:rPr>
            </w:pPr>
          </w:p>
        </w:tc>
      </w:tr>
      <w:tr>
        <w:trPr>
          <w:trHeight w:val="196"/>
        </w:trPr>
        <w:tc>
          <w:tcPr>
            <w:tcW w:w="2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760" w:type="dxa"/>
            <w:vAlign w:val="bottom"/>
            <w:gridSpan w:val="24"/>
          </w:tcPr>
          <w:p>
            <w:pPr>
              <w:ind w:left="180"/>
              <w:spacing w:after="0" w:line="196" w:lineRule="exact"/>
              <w:rPr>
                <w:rFonts w:ascii="Arial" w:cs="Arial" w:eastAsia="Arial" w:hAnsi="Arial"/>
                <w:sz w:val="18"/>
                <w:szCs w:val="18"/>
                <w:color w:val="0000EE"/>
              </w:rPr>
            </w:pPr>
            <w:hyperlink w:anchor="page6">
              <w:r>
                <w:rPr>
                  <w:rFonts w:ascii="Arial" w:cs="Arial" w:eastAsia="Arial" w:hAnsi="Arial"/>
                  <w:sz w:val="18"/>
                  <w:szCs w:val="18"/>
                  <w:color w:val="0000EE"/>
                </w:rPr>
                <w:t>30, 2013, and September 30, 2012</w:t>
              </w:r>
            </w:hyperlink>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
        </w:trPr>
        <w:tc>
          <w:tcPr>
            <w:tcW w:w="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200" w:type="dxa"/>
            <w:vAlign w:val="bottom"/>
            <w:tcBorders>
              <w:bottom w:val="single" w:sz="8" w:color="CCFFCC"/>
            </w:tcBorders>
            <w:shd w:val="clear" w:color="auto" w:fill="CCFFCC"/>
          </w:tcPr>
          <w:p>
            <w:pPr>
              <w:spacing w:after="0"/>
              <w:rPr>
                <w:sz w:val="17"/>
                <w:szCs w:val="17"/>
                <w:color w:val="auto"/>
              </w:rPr>
            </w:pPr>
          </w:p>
        </w:tc>
        <w:tc>
          <w:tcPr>
            <w:tcW w:w="500" w:type="dxa"/>
            <w:vAlign w:val="bottom"/>
            <w:tcBorders>
              <w:bottom w:val="single" w:sz="8" w:color="CCFFCC"/>
            </w:tcBorders>
            <w:shd w:val="clear" w:color="auto" w:fill="CCFFCC"/>
          </w:tcPr>
          <w:p>
            <w:pPr>
              <w:spacing w:after="0"/>
              <w:rPr>
                <w:sz w:val="17"/>
                <w:szCs w:val="17"/>
                <w:color w:val="auto"/>
              </w:rPr>
            </w:pPr>
          </w:p>
        </w:tc>
        <w:tc>
          <w:tcPr>
            <w:tcW w:w="140" w:type="dxa"/>
            <w:vAlign w:val="bottom"/>
            <w:tcBorders>
              <w:bottom w:val="single" w:sz="8" w:color="CCFFCC"/>
            </w:tcBorders>
            <w:shd w:val="clear" w:color="auto" w:fill="CCFFCC"/>
          </w:tcPr>
          <w:p>
            <w:pPr>
              <w:spacing w:after="0"/>
              <w:rPr>
                <w:sz w:val="17"/>
                <w:szCs w:val="17"/>
                <w:color w:val="auto"/>
              </w:rPr>
            </w:pPr>
          </w:p>
        </w:tc>
        <w:tc>
          <w:tcPr>
            <w:tcW w:w="80" w:type="dxa"/>
            <w:vAlign w:val="bottom"/>
            <w:tcBorders>
              <w:bottom w:val="single" w:sz="8" w:color="CCFFCC"/>
            </w:tcBorders>
            <w:shd w:val="clear" w:color="auto" w:fill="CCFFCC"/>
          </w:tcPr>
          <w:p>
            <w:pPr>
              <w:spacing w:after="0"/>
              <w:rPr>
                <w:sz w:val="17"/>
                <w:szCs w:val="17"/>
                <w:color w:val="auto"/>
              </w:rPr>
            </w:pPr>
          </w:p>
        </w:tc>
        <w:tc>
          <w:tcPr>
            <w:tcW w:w="5520" w:type="dxa"/>
            <w:vAlign w:val="bottom"/>
            <w:tcBorders>
              <w:bottom w:val="single" w:sz="8" w:color="0000EE"/>
            </w:tcBorders>
            <w:gridSpan w:val="17"/>
            <w:shd w:val="clear" w:color="auto" w:fill="CCFFCC"/>
          </w:tcPr>
          <w:p>
            <w:pPr>
              <w:spacing w:after="0" w:line="176" w:lineRule="exact"/>
              <w:rPr>
                <w:rFonts w:ascii="Arial" w:cs="Arial" w:eastAsia="Arial" w:hAnsi="Arial"/>
                <w:sz w:val="18"/>
                <w:szCs w:val="18"/>
                <w:color w:val="0000EE"/>
                <w:w w:val="89"/>
              </w:rPr>
            </w:pPr>
            <w:hyperlink w:anchor="page7">
              <w:r>
                <w:rPr>
                  <w:rFonts w:ascii="Arial" w:cs="Arial" w:eastAsia="Arial" w:hAnsi="Arial"/>
                  <w:sz w:val="18"/>
                  <w:szCs w:val="18"/>
                  <w:color w:val="0000EE"/>
                  <w:w w:val="89"/>
                </w:rPr>
                <w:t>Consolidated Schedule of Investments as of September 30, 2013 (unaudited)</w:t>
              </w:r>
            </w:hyperlink>
          </w:p>
        </w:tc>
        <w:tc>
          <w:tcPr>
            <w:tcW w:w="1240" w:type="dxa"/>
            <w:vAlign w:val="bottom"/>
            <w:tcBorders>
              <w:bottom w:val="single" w:sz="8" w:color="CCFFCC"/>
            </w:tcBorders>
            <w:gridSpan w:val="7"/>
            <w:shd w:val="clear" w:color="auto" w:fill="CCFFCC"/>
          </w:tcPr>
          <w:p>
            <w:pPr>
              <w:spacing w:after="0"/>
              <w:rPr>
                <w:sz w:val="17"/>
                <w:szCs w:val="17"/>
                <w:color w:val="auto"/>
              </w:rPr>
            </w:pPr>
          </w:p>
        </w:tc>
        <w:tc>
          <w:tcPr>
            <w:tcW w:w="340" w:type="dxa"/>
            <w:vAlign w:val="bottom"/>
            <w:tcBorders>
              <w:bottom w:val="single" w:sz="8" w:color="CCFFCC"/>
            </w:tcBorders>
            <w:gridSpan w:val="2"/>
            <w:shd w:val="clear" w:color="auto" w:fill="CCFFCC"/>
          </w:tcPr>
          <w:p>
            <w:pPr>
              <w:spacing w:after="0"/>
              <w:rPr>
                <w:sz w:val="17"/>
                <w:szCs w:val="17"/>
                <w:color w:val="auto"/>
              </w:rPr>
            </w:pPr>
          </w:p>
        </w:tc>
        <w:tc>
          <w:tcPr>
            <w:tcW w:w="100" w:type="dxa"/>
            <w:vAlign w:val="bottom"/>
            <w:tcBorders>
              <w:bottom w:val="single" w:sz="8" w:color="0000EE"/>
            </w:tcBorders>
            <w:shd w:val="clear" w:color="auto" w:fill="CCFFCC"/>
          </w:tcPr>
          <w:p>
            <w:pPr>
              <w:jc w:val="right"/>
              <w:spacing w:after="0" w:line="176" w:lineRule="exact"/>
              <w:rPr>
                <w:rFonts w:ascii="Arial" w:cs="Arial" w:eastAsia="Arial" w:hAnsi="Arial"/>
                <w:sz w:val="18"/>
                <w:szCs w:val="18"/>
                <w:color w:val="0000EE"/>
                <w:w w:val="79"/>
              </w:rPr>
            </w:pPr>
            <w:hyperlink w:anchor="page7">
              <w:r>
                <w:rPr>
                  <w:rFonts w:ascii="Arial" w:cs="Arial" w:eastAsia="Arial" w:hAnsi="Arial"/>
                  <w:sz w:val="18"/>
                  <w:szCs w:val="18"/>
                  <w:color w:val="0000EE"/>
                  <w:w w:val="79"/>
                </w:rPr>
                <w:t>5</w:t>
              </w:r>
            </w:hyperlink>
          </w:p>
        </w:tc>
        <w:tc>
          <w:tcPr>
            <w:tcW w:w="100" w:type="dxa"/>
            <w:vAlign w:val="bottom"/>
            <w:tcBorders>
              <w:bottom w:val="single" w:sz="8" w:color="CCFFCC"/>
            </w:tcBorders>
            <w:shd w:val="clear" w:color="auto" w:fill="CCFFCC"/>
          </w:tcPr>
          <w:p>
            <w:pPr>
              <w:spacing w:after="0"/>
              <w:rPr>
                <w:sz w:val="17"/>
                <w:szCs w:val="17"/>
                <w:color w:val="auto"/>
              </w:rPr>
            </w:pPr>
          </w:p>
        </w:tc>
      </w:tr>
      <w:tr>
        <w:trPr>
          <w:trHeight w:val="176"/>
        </w:trPr>
        <w:tc>
          <w:tcPr>
            <w:tcW w:w="2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760" w:type="dxa"/>
            <w:vAlign w:val="bottom"/>
            <w:gridSpan w:val="24"/>
          </w:tcPr>
          <w:p>
            <w:pPr>
              <w:spacing w:after="0" w:line="176" w:lineRule="exact"/>
              <w:rPr>
                <w:rFonts w:ascii="Arial" w:cs="Arial" w:eastAsia="Arial" w:hAnsi="Arial"/>
                <w:sz w:val="18"/>
                <w:szCs w:val="18"/>
                <w:color w:val="0000EE"/>
              </w:rPr>
            </w:pPr>
            <w:hyperlink w:anchor="page12">
              <w:r>
                <w:rPr>
                  <w:rFonts w:ascii="Arial" w:cs="Arial" w:eastAsia="Arial" w:hAnsi="Arial"/>
                  <w:sz w:val="18"/>
                  <w:szCs w:val="18"/>
                  <w:color w:val="0000EE"/>
                </w:rPr>
                <w:t>Consolidated Schedule of Investments as of December 31, 2012</w:t>
              </w:r>
            </w:hyperlink>
          </w:p>
        </w:tc>
        <w:tc>
          <w:tcPr>
            <w:tcW w:w="540" w:type="dxa"/>
            <w:vAlign w:val="bottom"/>
            <w:gridSpan w:val="4"/>
          </w:tcPr>
          <w:p>
            <w:pPr>
              <w:jc w:val="right"/>
              <w:ind w:right="100"/>
              <w:spacing w:after="0" w:line="176" w:lineRule="exact"/>
              <w:rPr>
                <w:rFonts w:ascii="Arial" w:cs="Arial" w:eastAsia="Arial" w:hAnsi="Arial"/>
                <w:sz w:val="18"/>
                <w:szCs w:val="18"/>
                <w:color w:val="0000EE"/>
              </w:rPr>
            </w:pPr>
            <w:hyperlink w:anchor="page12">
              <w:r>
                <w:rPr>
                  <w:rFonts w:ascii="Arial" w:cs="Arial" w:eastAsia="Arial" w:hAnsi="Arial"/>
                  <w:sz w:val="18"/>
                  <w:szCs w:val="18"/>
                  <w:color w:val="0000EE"/>
                </w:rPr>
                <w:t>10</w:t>
              </w:r>
            </w:hyperlink>
          </w:p>
        </w:tc>
      </w:tr>
      <w:tr>
        <w:trPr>
          <w:trHeight w:val="21"/>
        </w:trPr>
        <w:tc>
          <w:tcPr>
            <w:tcW w:w="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8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76"/>
        </w:trPr>
        <w:tc>
          <w:tcPr>
            <w:tcW w:w="200" w:type="dxa"/>
            <w:vAlign w:val="bottom"/>
            <w:shd w:val="clear" w:color="auto" w:fill="CCFFCC"/>
          </w:tcPr>
          <w:p>
            <w:pPr>
              <w:spacing w:after="0"/>
              <w:rPr>
                <w:sz w:val="15"/>
                <w:szCs w:val="15"/>
                <w:color w:val="auto"/>
              </w:rPr>
            </w:pPr>
          </w:p>
        </w:tc>
        <w:tc>
          <w:tcPr>
            <w:tcW w:w="500" w:type="dxa"/>
            <w:vAlign w:val="bottom"/>
            <w:shd w:val="clear" w:color="auto" w:fill="CCFFCC"/>
          </w:tcPr>
          <w:p>
            <w:pPr>
              <w:spacing w:after="0"/>
              <w:rPr>
                <w:sz w:val="15"/>
                <w:szCs w:val="15"/>
                <w:color w:val="auto"/>
              </w:rPr>
            </w:pPr>
          </w:p>
        </w:tc>
        <w:tc>
          <w:tcPr>
            <w:tcW w:w="140" w:type="dxa"/>
            <w:vAlign w:val="bottom"/>
            <w:shd w:val="clear" w:color="auto" w:fill="CCFFCC"/>
          </w:tcPr>
          <w:p>
            <w:pPr>
              <w:spacing w:after="0"/>
              <w:rPr>
                <w:sz w:val="15"/>
                <w:szCs w:val="15"/>
                <w:color w:val="auto"/>
              </w:rPr>
            </w:pPr>
          </w:p>
        </w:tc>
        <w:tc>
          <w:tcPr>
            <w:tcW w:w="80" w:type="dxa"/>
            <w:vAlign w:val="bottom"/>
            <w:shd w:val="clear" w:color="auto" w:fill="CCFFCC"/>
          </w:tcPr>
          <w:p>
            <w:pPr>
              <w:spacing w:after="0"/>
              <w:rPr>
                <w:sz w:val="15"/>
                <w:szCs w:val="15"/>
                <w:color w:val="auto"/>
              </w:rPr>
            </w:pPr>
          </w:p>
        </w:tc>
        <w:tc>
          <w:tcPr>
            <w:tcW w:w="6760" w:type="dxa"/>
            <w:vAlign w:val="bottom"/>
            <w:gridSpan w:val="24"/>
            <w:shd w:val="clear" w:color="auto" w:fill="CCFFCC"/>
          </w:tcPr>
          <w:p>
            <w:pPr>
              <w:spacing w:after="0" w:line="176" w:lineRule="exact"/>
              <w:rPr>
                <w:rFonts w:ascii="Arial" w:cs="Arial" w:eastAsia="Arial" w:hAnsi="Arial"/>
                <w:sz w:val="18"/>
                <w:szCs w:val="18"/>
                <w:color w:val="0000EE"/>
                <w:w w:val="97"/>
              </w:rPr>
            </w:pPr>
            <w:hyperlink w:anchor="page17">
              <w:r>
                <w:rPr>
                  <w:rFonts w:ascii="Arial" w:cs="Arial" w:eastAsia="Arial" w:hAnsi="Arial"/>
                  <w:sz w:val="18"/>
                  <w:szCs w:val="18"/>
                  <w:color w:val="0000EE"/>
                  <w:w w:val="97"/>
                </w:rPr>
                <w:t>Notes to the Consolidated Financial Statements as of September 30, 2013 (unaudited)</w:t>
              </w:r>
            </w:hyperlink>
          </w:p>
        </w:tc>
        <w:tc>
          <w:tcPr>
            <w:tcW w:w="540" w:type="dxa"/>
            <w:vAlign w:val="bottom"/>
            <w:gridSpan w:val="4"/>
            <w:shd w:val="clear" w:color="auto" w:fill="CCFFCC"/>
          </w:tcPr>
          <w:p>
            <w:pPr>
              <w:jc w:val="right"/>
              <w:ind w:right="100"/>
              <w:spacing w:after="0" w:line="176" w:lineRule="exact"/>
              <w:rPr>
                <w:rFonts w:ascii="Arial" w:cs="Arial" w:eastAsia="Arial" w:hAnsi="Arial"/>
                <w:sz w:val="18"/>
                <w:szCs w:val="18"/>
                <w:color w:val="0000EE"/>
              </w:rPr>
            </w:pPr>
            <w:hyperlink w:anchor="page17">
              <w:r>
                <w:rPr>
                  <w:rFonts w:ascii="Arial" w:cs="Arial" w:eastAsia="Arial" w:hAnsi="Arial"/>
                  <w:sz w:val="18"/>
                  <w:szCs w:val="18"/>
                  <w:color w:val="0000EE"/>
                </w:rPr>
                <w:t>15</w:t>
              </w:r>
            </w:hyperlink>
          </w:p>
        </w:tc>
      </w:tr>
      <w:tr>
        <w:trPr>
          <w:trHeight w:val="21"/>
        </w:trPr>
        <w:tc>
          <w:tcPr>
            <w:tcW w:w="200" w:type="dxa"/>
            <w:vAlign w:val="bottom"/>
            <w:tcBorders>
              <w:top w:val="single" w:sz="8" w:color="CCFFCC"/>
            </w:tcBorders>
            <w:shd w:val="clear" w:color="auto" w:fill="CCFFCC"/>
          </w:tcPr>
          <w:p>
            <w:pPr>
              <w:spacing w:after="0" w:line="20" w:lineRule="exact"/>
              <w:rPr>
                <w:sz w:val="1"/>
                <w:szCs w:val="1"/>
                <w:color w:val="auto"/>
              </w:rPr>
            </w:pPr>
          </w:p>
        </w:tc>
        <w:tc>
          <w:tcPr>
            <w:tcW w:w="500" w:type="dxa"/>
            <w:vAlign w:val="bottom"/>
            <w:tcBorders>
              <w:top w:val="single" w:sz="8" w:color="CCFFCC"/>
            </w:tcBorders>
            <w:shd w:val="clear" w:color="auto" w:fill="CCFFCC"/>
          </w:tcPr>
          <w:p>
            <w:pPr>
              <w:spacing w:after="0" w:line="20" w:lineRule="exact"/>
              <w:rPr>
                <w:sz w:val="1"/>
                <w:szCs w:val="1"/>
                <w:color w:val="auto"/>
              </w:rPr>
            </w:pPr>
          </w:p>
        </w:tc>
        <w:tc>
          <w:tcPr>
            <w:tcW w:w="14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180" w:type="dxa"/>
            <w:vAlign w:val="bottom"/>
            <w:tcBorders>
              <w:top w:val="single" w:sz="8" w:color="0000EE"/>
            </w:tcBorders>
            <w:shd w:val="clear" w:color="auto" w:fill="CCFFCC"/>
          </w:tcPr>
          <w:p>
            <w:pPr>
              <w:spacing w:after="0" w:line="20" w:lineRule="exact"/>
              <w:rPr>
                <w:sz w:val="1"/>
                <w:szCs w:val="1"/>
                <w:color w:val="auto"/>
              </w:rPr>
            </w:pPr>
          </w:p>
        </w:tc>
        <w:tc>
          <w:tcPr>
            <w:tcW w:w="420" w:type="dxa"/>
            <w:vAlign w:val="bottom"/>
            <w:tcBorders>
              <w:top w:val="single" w:sz="8" w:color="0000EE"/>
            </w:tcBorders>
            <w:shd w:val="clear" w:color="auto" w:fill="CCFFCC"/>
          </w:tcPr>
          <w:p>
            <w:pPr>
              <w:spacing w:after="0" w:line="20" w:lineRule="exact"/>
              <w:rPr>
                <w:sz w:val="1"/>
                <w:szCs w:val="1"/>
                <w:color w:val="auto"/>
              </w:rPr>
            </w:pPr>
          </w:p>
        </w:tc>
        <w:tc>
          <w:tcPr>
            <w:tcW w:w="160" w:type="dxa"/>
            <w:vAlign w:val="bottom"/>
            <w:tcBorders>
              <w:top w:val="single" w:sz="8" w:color="0000EE"/>
            </w:tcBorders>
            <w:shd w:val="clear" w:color="auto" w:fill="CCFFCC"/>
          </w:tcPr>
          <w:p>
            <w:pPr>
              <w:spacing w:after="0" w:line="20" w:lineRule="exact"/>
              <w:rPr>
                <w:sz w:val="1"/>
                <w:szCs w:val="1"/>
                <w:color w:val="auto"/>
              </w:rPr>
            </w:pPr>
          </w:p>
        </w:tc>
        <w:tc>
          <w:tcPr>
            <w:tcW w:w="140" w:type="dxa"/>
            <w:vAlign w:val="bottom"/>
            <w:tcBorders>
              <w:top w:val="single" w:sz="8" w:color="0000EE"/>
            </w:tcBorders>
            <w:shd w:val="clear" w:color="auto" w:fill="CCFFCC"/>
          </w:tcPr>
          <w:p>
            <w:pPr>
              <w:spacing w:after="0" w:line="20" w:lineRule="exact"/>
              <w:rPr>
                <w:sz w:val="1"/>
                <w:szCs w:val="1"/>
                <w:color w:val="auto"/>
              </w:rPr>
            </w:pPr>
          </w:p>
        </w:tc>
        <w:tc>
          <w:tcPr>
            <w:tcW w:w="400" w:type="dxa"/>
            <w:vAlign w:val="bottom"/>
            <w:tcBorders>
              <w:top w:val="single" w:sz="8" w:color="0000EE"/>
            </w:tcBorders>
            <w:shd w:val="clear" w:color="auto" w:fill="CCFFCC"/>
          </w:tcPr>
          <w:p>
            <w:pPr>
              <w:spacing w:after="0" w:line="20" w:lineRule="exact"/>
              <w:rPr>
                <w:sz w:val="1"/>
                <w:szCs w:val="1"/>
                <w:color w:val="auto"/>
              </w:rPr>
            </w:pPr>
          </w:p>
        </w:tc>
        <w:tc>
          <w:tcPr>
            <w:tcW w:w="20" w:type="dxa"/>
            <w:vAlign w:val="bottom"/>
            <w:tcBorders>
              <w:top w:val="single" w:sz="8" w:color="0000EE"/>
            </w:tcBorders>
            <w:shd w:val="clear" w:color="auto" w:fill="CCFFCC"/>
          </w:tcPr>
          <w:p>
            <w:pPr>
              <w:spacing w:after="0" w:line="20" w:lineRule="exact"/>
              <w:rPr>
                <w:sz w:val="1"/>
                <w:szCs w:val="1"/>
                <w:color w:val="auto"/>
              </w:rPr>
            </w:pPr>
          </w:p>
        </w:tc>
        <w:tc>
          <w:tcPr>
            <w:tcW w:w="180" w:type="dxa"/>
            <w:vAlign w:val="bottom"/>
            <w:tcBorders>
              <w:top w:val="single" w:sz="8" w:color="0000EE"/>
            </w:tcBorders>
            <w:shd w:val="clear" w:color="auto" w:fill="CCFFCC"/>
          </w:tcPr>
          <w:p>
            <w:pPr>
              <w:spacing w:after="0" w:line="20" w:lineRule="exact"/>
              <w:rPr>
                <w:sz w:val="1"/>
                <w:szCs w:val="1"/>
                <w:color w:val="auto"/>
              </w:rPr>
            </w:pPr>
          </w:p>
        </w:tc>
        <w:tc>
          <w:tcPr>
            <w:tcW w:w="200" w:type="dxa"/>
            <w:vAlign w:val="bottom"/>
            <w:tcBorders>
              <w:top w:val="single" w:sz="8" w:color="0000EE"/>
            </w:tcBorders>
            <w:shd w:val="clear" w:color="auto" w:fill="CCFFCC"/>
          </w:tcPr>
          <w:p>
            <w:pPr>
              <w:spacing w:after="0" w:line="20" w:lineRule="exact"/>
              <w:rPr>
                <w:sz w:val="1"/>
                <w:szCs w:val="1"/>
                <w:color w:val="auto"/>
              </w:rPr>
            </w:pPr>
          </w:p>
        </w:tc>
        <w:tc>
          <w:tcPr>
            <w:tcW w:w="60" w:type="dxa"/>
            <w:vAlign w:val="bottom"/>
            <w:tcBorders>
              <w:top w:val="single" w:sz="8" w:color="0000EE"/>
            </w:tcBorders>
            <w:shd w:val="clear" w:color="auto" w:fill="CCFFCC"/>
          </w:tcPr>
          <w:p>
            <w:pPr>
              <w:spacing w:after="0" w:line="20" w:lineRule="exact"/>
              <w:rPr>
                <w:sz w:val="1"/>
                <w:szCs w:val="1"/>
                <w:color w:val="auto"/>
              </w:rPr>
            </w:pPr>
          </w:p>
        </w:tc>
        <w:tc>
          <w:tcPr>
            <w:tcW w:w="140" w:type="dxa"/>
            <w:vAlign w:val="bottom"/>
            <w:tcBorders>
              <w:top w:val="single" w:sz="8" w:color="0000EE"/>
            </w:tcBorders>
            <w:shd w:val="clear" w:color="auto" w:fill="CCFFCC"/>
          </w:tcPr>
          <w:p>
            <w:pPr>
              <w:spacing w:after="0" w:line="20" w:lineRule="exact"/>
              <w:rPr>
                <w:sz w:val="1"/>
                <w:szCs w:val="1"/>
                <w:color w:val="auto"/>
              </w:rPr>
            </w:pPr>
          </w:p>
        </w:tc>
        <w:tc>
          <w:tcPr>
            <w:tcW w:w="420" w:type="dxa"/>
            <w:vAlign w:val="bottom"/>
            <w:tcBorders>
              <w:top w:val="single" w:sz="8" w:color="0000EE"/>
            </w:tcBorders>
            <w:shd w:val="clear" w:color="auto" w:fill="CCFFCC"/>
          </w:tcPr>
          <w:p>
            <w:pPr>
              <w:spacing w:after="0" w:line="20" w:lineRule="exact"/>
              <w:rPr>
                <w:sz w:val="1"/>
                <w:szCs w:val="1"/>
                <w:color w:val="auto"/>
              </w:rPr>
            </w:pPr>
          </w:p>
        </w:tc>
        <w:tc>
          <w:tcPr>
            <w:tcW w:w="320" w:type="dxa"/>
            <w:vAlign w:val="bottom"/>
            <w:tcBorders>
              <w:top w:val="single" w:sz="8" w:color="0000EE"/>
            </w:tcBorders>
            <w:shd w:val="clear" w:color="auto" w:fill="CCFFCC"/>
          </w:tcPr>
          <w:p>
            <w:pPr>
              <w:spacing w:after="0" w:line="20" w:lineRule="exact"/>
              <w:rPr>
                <w:sz w:val="1"/>
                <w:szCs w:val="1"/>
                <w:color w:val="auto"/>
              </w:rPr>
            </w:pPr>
          </w:p>
        </w:tc>
        <w:tc>
          <w:tcPr>
            <w:tcW w:w="820" w:type="dxa"/>
            <w:vAlign w:val="bottom"/>
            <w:tcBorders>
              <w:top w:val="single" w:sz="8" w:color="0000EE"/>
            </w:tcBorders>
            <w:shd w:val="clear" w:color="auto" w:fill="CCFFCC"/>
          </w:tcPr>
          <w:p>
            <w:pPr>
              <w:spacing w:after="0" w:line="20" w:lineRule="exact"/>
              <w:rPr>
                <w:sz w:val="1"/>
                <w:szCs w:val="1"/>
                <w:color w:val="auto"/>
              </w:rPr>
            </w:pPr>
          </w:p>
        </w:tc>
        <w:tc>
          <w:tcPr>
            <w:tcW w:w="880" w:type="dxa"/>
            <w:vAlign w:val="bottom"/>
            <w:tcBorders>
              <w:top w:val="single" w:sz="8" w:color="0000EE"/>
            </w:tcBorders>
            <w:shd w:val="clear" w:color="auto" w:fill="CCFFCC"/>
          </w:tcPr>
          <w:p>
            <w:pPr>
              <w:spacing w:after="0" w:line="20" w:lineRule="exact"/>
              <w:rPr>
                <w:sz w:val="1"/>
                <w:szCs w:val="1"/>
                <w:color w:val="auto"/>
              </w:rPr>
            </w:pPr>
          </w:p>
        </w:tc>
        <w:tc>
          <w:tcPr>
            <w:tcW w:w="20" w:type="dxa"/>
            <w:vAlign w:val="bottom"/>
            <w:tcBorders>
              <w:top w:val="single" w:sz="8" w:color="0000EE"/>
            </w:tcBorders>
            <w:shd w:val="clear" w:color="auto" w:fill="CCFFCC"/>
          </w:tcPr>
          <w:p>
            <w:pPr>
              <w:spacing w:after="0" w:line="20" w:lineRule="exact"/>
              <w:rPr>
                <w:sz w:val="1"/>
                <w:szCs w:val="1"/>
                <w:color w:val="auto"/>
              </w:rPr>
            </w:pPr>
          </w:p>
        </w:tc>
        <w:tc>
          <w:tcPr>
            <w:tcW w:w="240" w:type="dxa"/>
            <w:vAlign w:val="bottom"/>
            <w:tcBorders>
              <w:top w:val="single" w:sz="8" w:color="0000EE"/>
            </w:tcBorders>
            <w:shd w:val="clear" w:color="auto" w:fill="CCFFCC"/>
          </w:tcPr>
          <w:p>
            <w:pPr>
              <w:spacing w:after="0" w:line="20" w:lineRule="exact"/>
              <w:rPr>
                <w:sz w:val="1"/>
                <w:szCs w:val="1"/>
                <w:color w:val="auto"/>
              </w:rPr>
            </w:pPr>
          </w:p>
        </w:tc>
        <w:tc>
          <w:tcPr>
            <w:tcW w:w="920" w:type="dxa"/>
            <w:vAlign w:val="bottom"/>
            <w:tcBorders>
              <w:top w:val="single" w:sz="8" w:color="0000EE"/>
            </w:tcBorders>
            <w:shd w:val="clear" w:color="auto" w:fill="CCFFCC"/>
          </w:tcPr>
          <w:p>
            <w:pPr>
              <w:spacing w:after="0" w:line="20" w:lineRule="exact"/>
              <w:rPr>
                <w:sz w:val="1"/>
                <w:szCs w:val="1"/>
                <w:color w:val="auto"/>
              </w:rPr>
            </w:pPr>
          </w:p>
        </w:tc>
        <w:tc>
          <w:tcPr>
            <w:tcW w:w="640" w:type="dxa"/>
            <w:vAlign w:val="bottom"/>
            <w:tcBorders>
              <w:top w:val="single" w:sz="8" w:color="0000EE"/>
            </w:tcBorders>
            <w:shd w:val="clear" w:color="auto" w:fill="CCFFCC"/>
          </w:tcPr>
          <w:p>
            <w:pPr>
              <w:spacing w:after="0" w:line="20" w:lineRule="exact"/>
              <w:rPr>
                <w:sz w:val="1"/>
                <w:szCs w:val="1"/>
                <w:color w:val="auto"/>
              </w:rPr>
            </w:pPr>
          </w:p>
        </w:tc>
        <w:tc>
          <w:tcPr>
            <w:tcW w:w="160" w:type="dxa"/>
            <w:vAlign w:val="bottom"/>
            <w:tcBorders>
              <w:top w:val="single" w:sz="8" w:color="CCFFCC"/>
            </w:tcBorders>
            <w:shd w:val="clear" w:color="auto" w:fill="CCFFCC"/>
          </w:tcPr>
          <w:p>
            <w:pPr>
              <w:spacing w:after="0" w:line="20" w:lineRule="exact"/>
              <w:rPr>
                <w:sz w:val="1"/>
                <w:szCs w:val="1"/>
                <w:color w:val="auto"/>
              </w:rPr>
            </w:pPr>
          </w:p>
        </w:tc>
        <w:tc>
          <w:tcPr>
            <w:tcW w:w="20" w:type="dxa"/>
            <w:vAlign w:val="bottom"/>
            <w:tcBorders>
              <w:top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20" w:type="dxa"/>
            <w:vAlign w:val="bottom"/>
            <w:tcBorders>
              <w:top w:val="single" w:sz="8" w:color="CCFFCC"/>
            </w:tcBorders>
            <w:shd w:val="clear" w:color="auto" w:fill="CCFFCC"/>
          </w:tcPr>
          <w:p>
            <w:pPr>
              <w:spacing w:after="0" w:line="20" w:lineRule="exact"/>
              <w:rPr>
                <w:sz w:val="1"/>
                <w:szCs w:val="1"/>
                <w:color w:val="auto"/>
              </w:rPr>
            </w:pPr>
          </w:p>
        </w:tc>
        <w:tc>
          <w:tcPr>
            <w:tcW w:w="20" w:type="dxa"/>
            <w:vAlign w:val="bottom"/>
            <w:tcBorders>
              <w:top w:val="single" w:sz="8" w:color="CCFFCC"/>
            </w:tcBorders>
            <w:shd w:val="clear" w:color="auto" w:fill="CCFFCC"/>
          </w:tcPr>
          <w:p>
            <w:pPr>
              <w:spacing w:after="0" w:line="20" w:lineRule="exact"/>
              <w:rPr>
                <w:sz w:val="1"/>
                <w:szCs w:val="1"/>
                <w:color w:val="auto"/>
              </w:rPr>
            </w:pPr>
          </w:p>
        </w:tc>
        <w:tc>
          <w:tcPr>
            <w:tcW w:w="280" w:type="dxa"/>
            <w:vAlign w:val="bottom"/>
            <w:tcBorders>
              <w:top w:val="single" w:sz="8" w:color="CCFFCC"/>
            </w:tcBorders>
            <w:shd w:val="clear" w:color="auto" w:fill="CCFFCC"/>
          </w:tcPr>
          <w:p>
            <w:pPr>
              <w:spacing w:after="0" w:line="20" w:lineRule="exact"/>
              <w:rPr>
                <w:sz w:val="1"/>
                <w:szCs w:val="1"/>
                <w:color w:val="auto"/>
              </w:rPr>
            </w:pPr>
          </w:p>
        </w:tc>
        <w:tc>
          <w:tcPr>
            <w:tcW w:w="26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0000EE"/>
            </w:tcBorders>
            <w:shd w:val="clear" w:color="auto" w:fill="CCFFCC"/>
          </w:tcPr>
          <w:p>
            <w:pPr>
              <w:spacing w:after="0" w:line="20" w:lineRule="exact"/>
              <w:rPr>
                <w:sz w:val="1"/>
                <w:szCs w:val="1"/>
                <w:color w:val="auto"/>
              </w:rPr>
            </w:pPr>
          </w:p>
        </w:tc>
        <w:tc>
          <w:tcPr>
            <w:tcW w:w="100" w:type="dxa"/>
            <w:vAlign w:val="bottom"/>
            <w:tcBorders>
              <w:top w:val="single" w:sz="8" w:color="0000EE"/>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r>
      <w:tr>
        <w:trPr>
          <w:trHeight w:val="176"/>
        </w:trPr>
        <w:tc>
          <w:tcPr>
            <w:tcW w:w="840" w:type="dxa"/>
            <w:vAlign w:val="bottom"/>
            <w:gridSpan w:val="3"/>
          </w:tcPr>
          <w:p>
            <w:pPr>
              <w:ind w:left="200"/>
              <w:spacing w:after="0" w:line="176" w:lineRule="exact"/>
              <w:rPr>
                <w:rFonts w:ascii="Arial" w:cs="Arial" w:eastAsia="Arial" w:hAnsi="Arial"/>
                <w:sz w:val="18"/>
                <w:szCs w:val="18"/>
                <w:color w:val="0000EE"/>
              </w:rPr>
            </w:pPr>
            <w:hyperlink w:anchor="page36">
              <w:r>
                <w:rPr>
                  <w:rFonts w:ascii="Arial" w:cs="Arial" w:eastAsia="Arial" w:hAnsi="Arial"/>
                  <w:sz w:val="18"/>
                  <w:szCs w:val="18"/>
                  <w:color w:val="0000EE"/>
                </w:rPr>
                <w:t>Item 2.</w:t>
              </w:r>
            </w:hyperlink>
          </w:p>
        </w:tc>
        <w:tc>
          <w:tcPr>
            <w:tcW w:w="6840" w:type="dxa"/>
            <w:vAlign w:val="bottom"/>
            <w:gridSpan w:val="25"/>
          </w:tcPr>
          <w:p>
            <w:pPr>
              <w:ind w:left="80"/>
              <w:spacing w:after="0" w:line="176" w:lineRule="exact"/>
              <w:rPr>
                <w:rFonts w:ascii="Arial" w:cs="Arial" w:eastAsia="Arial" w:hAnsi="Arial"/>
                <w:sz w:val="18"/>
                <w:szCs w:val="18"/>
                <w:color w:val="0000EE"/>
                <w:w w:val="95"/>
              </w:rPr>
            </w:pPr>
            <w:hyperlink w:anchor="page36">
              <w:r>
                <w:rPr>
                  <w:rFonts w:ascii="Arial" w:cs="Arial" w:eastAsia="Arial" w:hAnsi="Arial"/>
                  <w:sz w:val="18"/>
                  <w:szCs w:val="18"/>
                  <w:color w:val="0000EE"/>
                  <w:w w:val="95"/>
                </w:rPr>
                <w:t>Management’s Discussion and Analysis of Financial Condition and Results of Operations</w:t>
              </w:r>
            </w:hyperlink>
          </w:p>
        </w:tc>
        <w:tc>
          <w:tcPr>
            <w:tcW w:w="540" w:type="dxa"/>
            <w:vAlign w:val="bottom"/>
            <w:gridSpan w:val="4"/>
          </w:tcPr>
          <w:p>
            <w:pPr>
              <w:jc w:val="right"/>
              <w:ind w:right="100"/>
              <w:spacing w:after="0" w:line="176" w:lineRule="exact"/>
              <w:rPr>
                <w:rFonts w:ascii="Arial" w:cs="Arial" w:eastAsia="Arial" w:hAnsi="Arial"/>
                <w:sz w:val="18"/>
                <w:szCs w:val="18"/>
                <w:color w:val="0000EE"/>
              </w:rPr>
            </w:pPr>
            <w:hyperlink w:anchor="page36">
              <w:r>
                <w:rPr>
                  <w:rFonts w:ascii="Arial" w:cs="Arial" w:eastAsia="Arial" w:hAnsi="Arial"/>
                  <w:sz w:val="18"/>
                  <w:szCs w:val="18"/>
                  <w:color w:val="0000EE"/>
                </w:rPr>
                <w:t>34</w:t>
              </w:r>
            </w:hyperlink>
          </w:p>
        </w:tc>
      </w:tr>
      <w:tr>
        <w:trPr>
          <w:trHeight w:val="21"/>
        </w:trPr>
        <w:tc>
          <w:tcPr>
            <w:tcW w:w="200" w:type="dxa"/>
            <w:vAlign w:val="bottom"/>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8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920" w:type="dxa"/>
            <w:vAlign w:val="bottom"/>
            <w:tcBorders>
              <w:top w:val="single" w:sz="8" w:color="0000EE"/>
            </w:tcBorders>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76"/>
        </w:trPr>
        <w:tc>
          <w:tcPr>
            <w:tcW w:w="840" w:type="dxa"/>
            <w:vAlign w:val="bottom"/>
            <w:gridSpan w:val="3"/>
            <w:shd w:val="clear" w:color="auto" w:fill="CCFFCC"/>
          </w:tcPr>
          <w:p>
            <w:pPr>
              <w:ind w:left="200"/>
              <w:spacing w:after="0" w:line="176" w:lineRule="exact"/>
              <w:rPr>
                <w:rFonts w:ascii="Arial" w:cs="Arial" w:eastAsia="Arial" w:hAnsi="Arial"/>
                <w:sz w:val="18"/>
                <w:szCs w:val="18"/>
                <w:color w:val="0000EE"/>
              </w:rPr>
            </w:pPr>
            <w:hyperlink w:anchor="page46">
              <w:r>
                <w:rPr>
                  <w:rFonts w:ascii="Arial" w:cs="Arial" w:eastAsia="Arial" w:hAnsi="Arial"/>
                  <w:sz w:val="18"/>
                  <w:szCs w:val="18"/>
                  <w:color w:val="0000EE"/>
                </w:rPr>
                <w:t>Item 3.</w:t>
              </w:r>
            </w:hyperlink>
          </w:p>
        </w:tc>
        <w:tc>
          <w:tcPr>
            <w:tcW w:w="6840" w:type="dxa"/>
            <w:vAlign w:val="bottom"/>
            <w:gridSpan w:val="25"/>
            <w:shd w:val="clear" w:color="auto" w:fill="CCFFCC"/>
          </w:tcPr>
          <w:p>
            <w:pPr>
              <w:ind w:left="80"/>
              <w:spacing w:after="0" w:line="176" w:lineRule="exact"/>
              <w:rPr>
                <w:rFonts w:ascii="Arial" w:cs="Arial" w:eastAsia="Arial" w:hAnsi="Arial"/>
                <w:sz w:val="18"/>
                <w:szCs w:val="18"/>
                <w:color w:val="0000EE"/>
              </w:rPr>
            </w:pPr>
            <w:hyperlink w:anchor="page46">
              <w:r>
                <w:rPr>
                  <w:rFonts w:ascii="Arial" w:cs="Arial" w:eastAsia="Arial" w:hAnsi="Arial"/>
                  <w:sz w:val="18"/>
                  <w:szCs w:val="18"/>
                  <w:color w:val="0000EE"/>
                </w:rPr>
                <w:t>Quantitative and Qualitative Disclosures About Market Risk</w:t>
              </w:r>
            </w:hyperlink>
          </w:p>
        </w:tc>
        <w:tc>
          <w:tcPr>
            <w:tcW w:w="540" w:type="dxa"/>
            <w:vAlign w:val="bottom"/>
            <w:gridSpan w:val="4"/>
            <w:shd w:val="clear" w:color="auto" w:fill="CCFFCC"/>
          </w:tcPr>
          <w:p>
            <w:pPr>
              <w:jc w:val="right"/>
              <w:ind w:right="100"/>
              <w:spacing w:after="0" w:line="176" w:lineRule="exact"/>
              <w:rPr>
                <w:rFonts w:ascii="Arial" w:cs="Arial" w:eastAsia="Arial" w:hAnsi="Arial"/>
                <w:sz w:val="18"/>
                <w:szCs w:val="18"/>
                <w:color w:val="0000EE"/>
              </w:rPr>
            </w:pPr>
            <w:hyperlink w:anchor="page46">
              <w:r>
                <w:rPr>
                  <w:rFonts w:ascii="Arial" w:cs="Arial" w:eastAsia="Arial" w:hAnsi="Arial"/>
                  <w:sz w:val="18"/>
                  <w:szCs w:val="18"/>
                  <w:color w:val="0000EE"/>
                </w:rPr>
                <w:t>44</w:t>
              </w:r>
            </w:hyperlink>
          </w:p>
        </w:tc>
      </w:tr>
      <w:tr>
        <w:trPr>
          <w:trHeight w:val="21"/>
        </w:trPr>
        <w:tc>
          <w:tcPr>
            <w:tcW w:w="200" w:type="dxa"/>
            <w:vAlign w:val="bottom"/>
            <w:tcBorders>
              <w:top w:val="single" w:sz="8" w:color="CCFFCC"/>
            </w:tcBorders>
            <w:shd w:val="clear" w:color="auto" w:fill="CCFFCC"/>
          </w:tcPr>
          <w:p>
            <w:pPr>
              <w:spacing w:after="0" w:line="20" w:lineRule="exact"/>
              <w:rPr>
                <w:sz w:val="1"/>
                <w:szCs w:val="1"/>
                <w:color w:val="auto"/>
              </w:rPr>
            </w:pPr>
          </w:p>
        </w:tc>
        <w:tc>
          <w:tcPr>
            <w:tcW w:w="500" w:type="dxa"/>
            <w:vAlign w:val="bottom"/>
            <w:tcBorders>
              <w:top w:val="single" w:sz="8" w:color="0000EE"/>
            </w:tcBorders>
            <w:shd w:val="clear" w:color="auto" w:fill="CCFFCC"/>
          </w:tcPr>
          <w:p>
            <w:pPr>
              <w:spacing w:after="0" w:line="20" w:lineRule="exact"/>
              <w:rPr>
                <w:sz w:val="1"/>
                <w:szCs w:val="1"/>
                <w:color w:val="auto"/>
              </w:rPr>
            </w:pPr>
          </w:p>
        </w:tc>
        <w:tc>
          <w:tcPr>
            <w:tcW w:w="14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180" w:type="dxa"/>
            <w:vAlign w:val="bottom"/>
            <w:tcBorders>
              <w:top w:val="single" w:sz="8" w:color="0000EE"/>
            </w:tcBorders>
            <w:shd w:val="clear" w:color="auto" w:fill="CCFFCC"/>
          </w:tcPr>
          <w:p>
            <w:pPr>
              <w:spacing w:after="0" w:line="20" w:lineRule="exact"/>
              <w:rPr>
                <w:sz w:val="1"/>
                <w:szCs w:val="1"/>
                <w:color w:val="auto"/>
              </w:rPr>
            </w:pPr>
          </w:p>
        </w:tc>
        <w:tc>
          <w:tcPr>
            <w:tcW w:w="420" w:type="dxa"/>
            <w:vAlign w:val="bottom"/>
            <w:tcBorders>
              <w:top w:val="single" w:sz="8" w:color="0000EE"/>
            </w:tcBorders>
            <w:shd w:val="clear" w:color="auto" w:fill="CCFFCC"/>
          </w:tcPr>
          <w:p>
            <w:pPr>
              <w:spacing w:after="0" w:line="20" w:lineRule="exact"/>
              <w:rPr>
                <w:sz w:val="1"/>
                <w:szCs w:val="1"/>
                <w:color w:val="auto"/>
              </w:rPr>
            </w:pPr>
          </w:p>
        </w:tc>
        <w:tc>
          <w:tcPr>
            <w:tcW w:w="160" w:type="dxa"/>
            <w:vAlign w:val="bottom"/>
            <w:tcBorders>
              <w:top w:val="single" w:sz="8" w:color="0000EE"/>
            </w:tcBorders>
            <w:shd w:val="clear" w:color="auto" w:fill="CCFFCC"/>
          </w:tcPr>
          <w:p>
            <w:pPr>
              <w:spacing w:after="0" w:line="20" w:lineRule="exact"/>
              <w:rPr>
                <w:sz w:val="1"/>
                <w:szCs w:val="1"/>
                <w:color w:val="auto"/>
              </w:rPr>
            </w:pPr>
          </w:p>
        </w:tc>
        <w:tc>
          <w:tcPr>
            <w:tcW w:w="140" w:type="dxa"/>
            <w:vAlign w:val="bottom"/>
            <w:tcBorders>
              <w:top w:val="single" w:sz="8" w:color="0000EE"/>
            </w:tcBorders>
            <w:shd w:val="clear" w:color="auto" w:fill="CCFFCC"/>
          </w:tcPr>
          <w:p>
            <w:pPr>
              <w:spacing w:after="0" w:line="20" w:lineRule="exact"/>
              <w:rPr>
                <w:sz w:val="1"/>
                <w:szCs w:val="1"/>
                <w:color w:val="auto"/>
              </w:rPr>
            </w:pPr>
          </w:p>
        </w:tc>
        <w:tc>
          <w:tcPr>
            <w:tcW w:w="400" w:type="dxa"/>
            <w:vAlign w:val="bottom"/>
            <w:tcBorders>
              <w:top w:val="single" w:sz="8" w:color="0000EE"/>
            </w:tcBorders>
            <w:shd w:val="clear" w:color="auto" w:fill="CCFFCC"/>
          </w:tcPr>
          <w:p>
            <w:pPr>
              <w:spacing w:after="0" w:line="20" w:lineRule="exact"/>
              <w:rPr>
                <w:sz w:val="1"/>
                <w:szCs w:val="1"/>
                <w:color w:val="auto"/>
              </w:rPr>
            </w:pPr>
          </w:p>
        </w:tc>
        <w:tc>
          <w:tcPr>
            <w:tcW w:w="20" w:type="dxa"/>
            <w:vAlign w:val="bottom"/>
            <w:tcBorders>
              <w:top w:val="single" w:sz="8" w:color="0000EE"/>
            </w:tcBorders>
            <w:shd w:val="clear" w:color="auto" w:fill="CCFFCC"/>
          </w:tcPr>
          <w:p>
            <w:pPr>
              <w:spacing w:after="0" w:line="20" w:lineRule="exact"/>
              <w:rPr>
                <w:sz w:val="1"/>
                <w:szCs w:val="1"/>
                <w:color w:val="auto"/>
              </w:rPr>
            </w:pPr>
          </w:p>
        </w:tc>
        <w:tc>
          <w:tcPr>
            <w:tcW w:w="180" w:type="dxa"/>
            <w:vAlign w:val="bottom"/>
            <w:tcBorders>
              <w:top w:val="single" w:sz="8" w:color="0000EE"/>
            </w:tcBorders>
            <w:shd w:val="clear" w:color="auto" w:fill="CCFFCC"/>
          </w:tcPr>
          <w:p>
            <w:pPr>
              <w:spacing w:after="0" w:line="20" w:lineRule="exact"/>
              <w:rPr>
                <w:sz w:val="1"/>
                <w:szCs w:val="1"/>
                <w:color w:val="auto"/>
              </w:rPr>
            </w:pPr>
          </w:p>
        </w:tc>
        <w:tc>
          <w:tcPr>
            <w:tcW w:w="200" w:type="dxa"/>
            <w:vAlign w:val="bottom"/>
            <w:tcBorders>
              <w:top w:val="single" w:sz="8" w:color="0000EE"/>
            </w:tcBorders>
            <w:shd w:val="clear" w:color="auto" w:fill="CCFFCC"/>
          </w:tcPr>
          <w:p>
            <w:pPr>
              <w:spacing w:after="0" w:line="20" w:lineRule="exact"/>
              <w:rPr>
                <w:sz w:val="1"/>
                <w:szCs w:val="1"/>
                <w:color w:val="auto"/>
              </w:rPr>
            </w:pPr>
          </w:p>
        </w:tc>
        <w:tc>
          <w:tcPr>
            <w:tcW w:w="60" w:type="dxa"/>
            <w:vAlign w:val="bottom"/>
            <w:tcBorders>
              <w:top w:val="single" w:sz="8" w:color="0000EE"/>
            </w:tcBorders>
            <w:shd w:val="clear" w:color="auto" w:fill="CCFFCC"/>
          </w:tcPr>
          <w:p>
            <w:pPr>
              <w:spacing w:after="0" w:line="20" w:lineRule="exact"/>
              <w:rPr>
                <w:sz w:val="1"/>
                <w:szCs w:val="1"/>
                <w:color w:val="auto"/>
              </w:rPr>
            </w:pPr>
          </w:p>
        </w:tc>
        <w:tc>
          <w:tcPr>
            <w:tcW w:w="140" w:type="dxa"/>
            <w:vAlign w:val="bottom"/>
            <w:tcBorders>
              <w:top w:val="single" w:sz="8" w:color="0000EE"/>
            </w:tcBorders>
            <w:shd w:val="clear" w:color="auto" w:fill="CCFFCC"/>
          </w:tcPr>
          <w:p>
            <w:pPr>
              <w:spacing w:after="0" w:line="20" w:lineRule="exact"/>
              <w:rPr>
                <w:sz w:val="1"/>
                <w:szCs w:val="1"/>
                <w:color w:val="auto"/>
              </w:rPr>
            </w:pPr>
          </w:p>
        </w:tc>
        <w:tc>
          <w:tcPr>
            <w:tcW w:w="420" w:type="dxa"/>
            <w:vAlign w:val="bottom"/>
            <w:tcBorders>
              <w:top w:val="single" w:sz="8" w:color="0000EE"/>
            </w:tcBorders>
            <w:shd w:val="clear" w:color="auto" w:fill="CCFFCC"/>
          </w:tcPr>
          <w:p>
            <w:pPr>
              <w:spacing w:after="0" w:line="20" w:lineRule="exact"/>
              <w:rPr>
                <w:sz w:val="1"/>
                <w:szCs w:val="1"/>
                <w:color w:val="auto"/>
              </w:rPr>
            </w:pPr>
          </w:p>
        </w:tc>
        <w:tc>
          <w:tcPr>
            <w:tcW w:w="320" w:type="dxa"/>
            <w:vAlign w:val="bottom"/>
            <w:tcBorders>
              <w:top w:val="single" w:sz="8" w:color="0000EE"/>
            </w:tcBorders>
            <w:shd w:val="clear" w:color="auto" w:fill="CCFFCC"/>
          </w:tcPr>
          <w:p>
            <w:pPr>
              <w:spacing w:after="0" w:line="20" w:lineRule="exact"/>
              <w:rPr>
                <w:sz w:val="1"/>
                <w:szCs w:val="1"/>
                <w:color w:val="auto"/>
              </w:rPr>
            </w:pPr>
          </w:p>
        </w:tc>
        <w:tc>
          <w:tcPr>
            <w:tcW w:w="820" w:type="dxa"/>
            <w:vAlign w:val="bottom"/>
            <w:tcBorders>
              <w:top w:val="single" w:sz="8" w:color="0000EE"/>
            </w:tcBorders>
            <w:shd w:val="clear" w:color="auto" w:fill="CCFFCC"/>
          </w:tcPr>
          <w:p>
            <w:pPr>
              <w:spacing w:after="0" w:line="20" w:lineRule="exact"/>
              <w:rPr>
                <w:sz w:val="1"/>
                <w:szCs w:val="1"/>
                <w:color w:val="auto"/>
              </w:rPr>
            </w:pPr>
          </w:p>
        </w:tc>
        <w:tc>
          <w:tcPr>
            <w:tcW w:w="880" w:type="dxa"/>
            <w:vAlign w:val="bottom"/>
            <w:tcBorders>
              <w:top w:val="single" w:sz="8" w:color="0000EE"/>
            </w:tcBorders>
            <w:shd w:val="clear" w:color="auto" w:fill="CCFFCC"/>
          </w:tcPr>
          <w:p>
            <w:pPr>
              <w:spacing w:after="0" w:line="20" w:lineRule="exact"/>
              <w:rPr>
                <w:sz w:val="1"/>
                <w:szCs w:val="1"/>
                <w:color w:val="auto"/>
              </w:rPr>
            </w:pPr>
          </w:p>
        </w:tc>
        <w:tc>
          <w:tcPr>
            <w:tcW w:w="20" w:type="dxa"/>
            <w:vAlign w:val="bottom"/>
            <w:tcBorders>
              <w:top w:val="single" w:sz="8" w:color="0000EE"/>
            </w:tcBorders>
            <w:shd w:val="clear" w:color="auto" w:fill="CCFFCC"/>
          </w:tcPr>
          <w:p>
            <w:pPr>
              <w:spacing w:after="0" w:line="20" w:lineRule="exact"/>
              <w:rPr>
                <w:sz w:val="1"/>
                <w:szCs w:val="1"/>
                <w:color w:val="auto"/>
              </w:rPr>
            </w:pPr>
          </w:p>
        </w:tc>
        <w:tc>
          <w:tcPr>
            <w:tcW w:w="240" w:type="dxa"/>
            <w:vAlign w:val="bottom"/>
            <w:tcBorders>
              <w:top w:val="single" w:sz="8" w:color="CCFFCC"/>
            </w:tcBorders>
            <w:shd w:val="clear" w:color="auto" w:fill="CCFFCC"/>
          </w:tcPr>
          <w:p>
            <w:pPr>
              <w:spacing w:after="0" w:line="20" w:lineRule="exact"/>
              <w:rPr>
                <w:sz w:val="1"/>
                <w:szCs w:val="1"/>
                <w:color w:val="auto"/>
              </w:rPr>
            </w:pPr>
          </w:p>
        </w:tc>
        <w:tc>
          <w:tcPr>
            <w:tcW w:w="920" w:type="dxa"/>
            <w:vAlign w:val="bottom"/>
            <w:tcBorders>
              <w:top w:val="single" w:sz="8" w:color="CCFFCC"/>
            </w:tcBorders>
            <w:shd w:val="clear" w:color="auto" w:fill="CCFFCC"/>
          </w:tcPr>
          <w:p>
            <w:pPr>
              <w:spacing w:after="0" w:line="20" w:lineRule="exact"/>
              <w:rPr>
                <w:sz w:val="1"/>
                <w:szCs w:val="1"/>
                <w:color w:val="auto"/>
              </w:rPr>
            </w:pPr>
          </w:p>
        </w:tc>
        <w:tc>
          <w:tcPr>
            <w:tcW w:w="640" w:type="dxa"/>
            <w:vAlign w:val="bottom"/>
            <w:tcBorders>
              <w:top w:val="single" w:sz="8" w:color="CCFFCC"/>
            </w:tcBorders>
            <w:shd w:val="clear" w:color="auto" w:fill="CCFFCC"/>
          </w:tcPr>
          <w:p>
            <w:pPr>
              <w:spacing w:after="0" w:line="20" w:lineRule="exact"/>
              <w:rPr>
                <w:sz w:val="1"/>
                <w:szCs w:val="1"/>
                <w:color w:val="auto"/>
              </w:rPr>
            </w:pPr>
          </w:p>
        </w:tc>
        <w:tc>
          <w:tcPr>
            <w:tcW w:w="160" w:type="dxa"/>
            <w:vAlign w:val="bottom"/>
            <w:tcBorders>
              <w:top w:val="single" w:sz="8" w:color="CCFFCC"/>
            </w:tcBorders>
            <w:shd w:val="clear" w:color="auto" w:fill="CCFFCC"/>
          </w:tcPr>
          <w:p>
            <w:pPr>
              <w:spacing w:after="0" w:line="20" w:lineRule="exact"/>
              <w:rPr>
                <w:sz w:val="1"/>
                <w:szCs w:val="1"/>
                <w:color w:val="auto"/>
              </w:rPr>
            </w:pPr>
          </w:p>
        </w:tc>
        <w:tc>
          <w:tcPr>
            <w:tcW w:w="20" w:type="dxa"/>
            <w:vAlign w:val="bottom"/>
            <w:tcBorders>
              <w:top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20" w:type="dxa"/>
            <w:vAlign w:val="bottom"/>
            <w:tcBorders>
              <w:top w:val="single" w:sz="8" w:color="CCFFCC"/>
            </w:tcBorders>
            <w:shd w:val="clear" w:color="auto" w:fill="CCFFCC"/>
          </w:tcPr>
          <w:p>
            <w:pPr>
              <w:spacing w:after="0" w:line="20" w:lineRule="exact"/>
              <w:rPr>
                <w:sz w:val="1"/>
                <w:szCs w:val="1"/>
                <w:color w:val="auto"/>
              </w:rPr>
            </w:pPr>
          </w:p>
        </w:tc>
        <w:tc>
          <w:tcPr>
            <w:tcW w:w="20" w:type="dxa"/>
            <w:vAlign w:val="bottom"/>
            <w:tcBorders>
              <w:top w:val="single" w:sz="8" w:color="CCFFCC"/>
            </w:tcBorders>
            <w:shd w:val="clear" w:color="auto" w:fill="CCFFCC"/>
          </w:tcPr>
          <w:p>
            <w:pPr>
              <w:spacing w:after="0" w:line="20" w:lineRule="exact"/>
              <w:rPr>
                <w:sz w:val="1"/>
                <w:szCs w:val="1"/>
                <w:color w:val="auto"/>
              </w:rPr>
            </w:pPr>
          </w:p>
        </w:tc>
        <w:tc>
          <w:tcPr>
            <w:tcW w:w="280" w:type="dxa"/>
            <w:vAlign w:val="bottom"/>
            <w:tcBorders>
              <w:top w:val="single" w:sz="8" w:color="CCFFCC"/>
            </w:tcBorders>
            <w:shd w:val="clear" w:color="auto" w:fill="CCFFCC"/>
          </w:tcPr>
          <w:p>
            <w:pPr>
              <w:spacing w:after="0" w:line="20" w:lineRule="exact"/>
              <w:rPr>
                <w:sz w:val="1"/>
                <w:szCs w:val="1"/>
                <w:color w:val="auto"/>
              </w:rPr>
            </w:pPr>
          </w:p>
        </w:tc>
        <w:tc>
          <w:tcPr>
            <w:tcW w:w="26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0000EE"/>
            </w:tcBorders>
            <w:shd w:val="clear" w:color="auto" w:fill="CCFFCC"/>
          </w:tcPr>
          <w:p>
            <w:pPr>
              <w:spacing w:after="0" w:line="20" w:lineRule="exact"/>
              <w:rPr>
                <w:sz w:val="1"/>
                <w:szCs w:val="1"/>
                <w:color w:val="auto"/>
              </w:rPr>
            </w:pPr>
          </w:p>
        </w:tc>
        <w:tc>
          <w:tcPr>
            <w:tcW w:w="100" w:type="dxa"/>
            <w:vAlign w:val="bottom"/>
            <w:tcBorders>
              <w:top w:val="single" w:sz="8" w:color="0000EE"/>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r>
      <w:tr>
        <w:trPr>
          <w:trHeight w:val="176"/>
        </w:trPr>
        <w:tc>
          <w:tcPr>
            <w:tcW w:w="840" w:type="dxa"/>
            <w:vAlign w:val="bottom"/>
            <w:gridSpan w:val="3"/>
          </w:tcPr>
          <w:p>
            <w:pPr>
              <w:ind w:left="200"/>
              <w:spacing w:after="0" w:line="176" w:lineRule="exact"/>
              <w:rPr>
                <w:rFonts w:ascii="Arial" w:cs="Arial" w:eastAsia="Arial" w:hAnsi="Arial"/>
                <w:sz w:val="18"/>
                <w:szCs w:val="18"/>
                <w:color w:val="0000EE"/>
              </w:rPr>
            </w:pPr>
            <w:hyperlink w:anchor="page47">
              <w:r>
                <w:rPr>
                  <w:rFonts w:ascii="Arial" w:cs="Arial" w:eastAsia="Arial" w:hAnsi="Arial"/>
                  <w:sz w:val="18"/>
                  <w:szCs w:val="18"/>
                  <w:color w:val="0000EE"/>
                </w:rPr>
                <w:t>Item 4.</w:t>
              </w:r>
            </w:hyperlink>
          </w:p>
        </w:tc>
        <w:tc>
          <w:tcPr>
            <w:tcW w:w="6840" w:type="dxa"/>
            <w:vAlign w:val="bottom"/>
            <w:gridSpan w:val="25"/>
          </w:tcPr>
          <w:p>
            <w:pPr>
              <w:ind w:left="80"/>
              <w:spacing w:after="0" w:line="176" w:lineRule="exact"/>
              <w:rPr>
                <w:rFonts w:ascii="Arial" w:cs="Arial" w:eastAsia="Arial" w:hAnsi="Arial"/>
                <w:sz w:val="18"/>
                <w:szCs w:val="18"/>
                <w:color w:val="0000EE"/>
              </w:rPr>
            </w:pPr>
            <w:hyperlink w:anchor="page47">
              <w:r>
                <w:rPr>
                  <w:rFonts w:ascii="Arial" w:cs="Arial" w:eastAsia="Arial" w:hAnsi="Arial"/>
                  <w:sz w:val="18"/>
                  <w:szCs w:val="18"/>
                  <w:color w:val="0000EE"/>
                </w:rPr>
                <w:t>Controls and Procedures</w:t>
              </w:r>
            </w:hyperlink>
          </w:p>
        </w:tc>
        <w:tc>
          <w:tcPr>
            <w:tcW w:w="540" w:type="dxa"/>
            <w:vAlign w:val="bottom"/>
            <w:gridSpan w:val="4"/>
          </w:tcPr>
          <w:p>
            <w:pPr>
              <w:jc w:val="right"/>
              <w:ind w:right="100"/>
              <w:spacing w:after="0" w:line="176" w:lineRule="exact"/>
              <w:rPr>
                <w:rFonts w:ascii="Arial" w:cs="Arial" w:eastAsia="Arial" w:hAnsi="Arial"/>
                <w:sz w:val="18"/>
                <w:szCs w:val="18"/>
                <w:color w:val="0000EE"/>
              </w:rPr>
            </w:pPr>
            <w:hyperlink w:anchor="page47">
              <w:r>
                <w:rPr>
                  <w:rFonts w:ascii="Arial" w:cs="Arial" w:eastAsia="Arial" w:hAnsi="Arial"/>
                  <w:sz w:val="18"/>
                  <w:szCs w:val="18"/>
                  <w:color w:val="0000EE"/>
                </w:rPr>
                <w:t>45</w:t>
              </w:r>
            </w:hyperlink>
          </w:p>
        </w:tc>
      </w:tr>
      <w:tr>
        <w:trPr>
          <w:trHeight w:val="21"/>
        </w:trPr>
        <w:tc>
          <w:tcPr>
            <w:tcW w:w="200" w:type="dxa"/>
            <w:vAlign w:val="bottom"/>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6"/>
        </w:trPr>
        <w:tc>
          <w:tcPr>
            <w:tcW w:w="7680" w:type="dxa"/>
            <w:vAlign w:val="bottom"/>
            <w:gridSpan w:val="28"/>
            <w:shd w:val="clear" w:color="auto" w:fill="CCFFCC"/>
          </w:tcPr>
          <w:p>
            <w:pPr>
              <w:ind w:left="20"/>
              <w:spacing w:after="0"/>
              <w:rPr>
                <w:sz w:val="20"/>
                <w:szCs w:val="20"/>
                <w:color w:val="auto"/>
              </w:rPr>
            </w:pPr>
            <w:r>
              <w:rPr>
                <w:rFonts w:ascii="Arial" w:cs="Arial" w:eastAsia="Arial" w:hAnsi="Arial"/>
                <w:sz w:val="18"/>
                <w:szCs w:val="18"/>
                <w:b w:val="1"/>
                <w:bCs w:val="1"/>
                <w:color w:val="auto"/>
              </w:rPr>
              <w:t>PART II. OTHER INFORMATION</w:t>
            </w:r>
          </w:p>
        </w:tc>
        <w:tc>
          <w:tcPr>
            <w:tcW w:w="26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r>
      <w:tr>
        <w:trPr>
          <w:trHeight w:val="176"/>
        </w:trPr>
        <w:tc>
          <w:tcPr>
            <w:tcW w:w="840" w:type="dxa"/>
            <w:vAlign w:val="bottom"/>
            <w:gridSpan w:val="3"/>
          </w:tcPr>
          <w:p>
            <w:pPr>
              <w:ind w:left="200"/>
              <w:spacing w:after="0" w:line="176" w:lineRule="exact"/>
              <w:rPr>
                <w:rFonts w:ascii="Arial" w:cs="Arial" w:eastAsia="Arial" w:hAnsi="Arial"/>
                <w:sz w:val="18"/>
                <w:szCs w:val="18"/>
                <w:color w:val="0000EE"/>
              </w:rPr>
            </w:pPr>
            <w:hyperlink w:anchor="page48">
              <w:r>
                <w:rPr>
                  <w:rFonts w:ascii="Arial" w:cs="Arial" w:eastAsia="Arial" w:hAnsi="Arial"/>
                  <w:sz w:val="18"/>
                  <w:szCs w:val="18"/>
                  <w:color w:val="0000EE"/>
                </w:rPr>
                <w:t>Item 1.</w:t>
              </w:r>
            </w:hyperlink>
          </w:p>
        </w:tc>
        <w:tc>
          <w:tcPr>
            <w:tcW w:w="6840" w:type="dxa"/>
            <w:vAlign w:val="bottom"/>
            <w:gridSpan w:val="25"/>
          </w:tcPr>
          <w:p>
            <w:pPr>
              <w:ind w:left="80"/>
              <w:spacing w:after="0" w:line="176" w:lineRule="exact"/>
              <w:rPr>
                <w:rFonts w:ascii="Arial" w:cs="Arial" w:eastAsia="Arial" w:hAnsi="Arial"/>
                <w:sz w:val="18"/>
                <w:szCs w:val="18"/>
                <w:color w:val="0000EE"/>
              </w:rPr>
            </w:pPr>
            <w:hyperlink w:anchor="page48">
              <w:r>
                <w:rPr>
                  <w:rFonts w:ascii="Arial" w:cs="Arial" w:eastAsia="Arial" w:hAnsi="Arial"/>
                  <w:sz w:val="18"/>
                  <w:szCs w:val="18"/>
                  <w:color w:val="0000EE"/>
                </w:rPr>
                <w:t>Legal Proceedings</w:t>
              </w:r>
            </w:hyperlink>
          </w:p>
        </w:tc>
        <w:tc>
          <w:tcPr>
            <w:tcW w:w="540" w:type="dxa"/>
            <w:vAlign w:val="bottom"/>
            <w:gridSpan w:val="4"/>
          </w:tcPr>
          <w:p>
            <w:pPr>
              <w:jc w:val="right"/>
              <w:ind w:right="100"/>
              <w:spacing w:after="0" w:line="176" w:lineRule="exact"/>
              <w:rPr>
                <w:rFonts w:ascii="Arial" w:cs="Arial" w:eastAsia="Arial" w:hAnsi="Arial"/>
                <w:sz w:val="18"/>
                <w:szCs w:val="18"/>
                <w:color w:val="0000EE"/>
              </w:rPr>
            </w:pPr>
            <w:hyperlink w:anchor="page48">
              <w:r>
                <w:rPr>
                  <w:rFonts w:ascii="Arial" w:cs="Arial" w:eastAsia="Arial" w:hAnsi="Arial"/>
                  <w:sz w:val="18"/>
                  <w:szCs w:val="18"/>
                  <w:color w:val="0000EE"/>
                </w:rPr>
                <w:t>46</w:t>
              </w:r>
            </w:hyperlink>
          </w:p>
        </w:tc>
      </w:tr>
      <w:tr>
        <w:trPr>
          <w:trHeight w:val="21"/>
        </w:trPr>
        <w:tc>
          <w:tcPr>
            <w:tcW w:w="200" w:type="dxa"/>
            <w:vAlign w:val="bottom"/>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76"/>
        </w:trPr>
        <w:tc>
          <w:tcPr>
            <w:tcW w:w="840" w:type="dxa"/>
            <w:vAlign w:val="bottom"/>
            <w:gridSpan w:val="3"/>
            <w:shd w:val="clear" w:color="auto" w:fill="CCFFCC"/>
          </w:tcPr>
          <w:p>
            <w:pPr>
              <w:ind w:left="200"/>
              <w:spacing w:after="0" w:line="176" w:lineRule="exact"/>
              <w:rPr>
                <w:rFonts w:ascii="Arial" w:cs="Arial" w:eastAsia="Arial" w:hAnsi="Arial"/>
                <w:sz w:val="18"/>
                <w:szCs w:val="18"/>
                <w:color w:val="0000EE"/>
                <w:w w:val="92"/>
              </w:rPr>
            </w:pPr>
            <w:hyperlink w:anchor="page48">
              <w:r>
                <w:rPr>
                  <w:rFonts w:ascii="Arial" w:cs="Arial" w:eastAsia="Arial" w:hAnsi="Arial"/>
                  <w:sz w:val="18"/>
                  <w:szCs w:val="18"/>
                  <w:color w:val="0000EE"/>
                  <w:w w:val="92"/>
                </w:rPr>
                <w:t>Item 1A.</w:t>
              </w:r>
            </w:hyperlink>
          </w:p>
        </w:tc>
        <w:tc>
          <w:tcPr>
            <w:tcW w:w="6840" w:type="dxa"/>
            <w:vAlign w:val="bottom"/>
            <w:gridSpan w:val="25"/>
            <w:shd w:val="clear" w:color="auto" w:fill="CCFFCC"/>
          </w:tcPr>
          <w:p>
            <w:pPr>
              <w:ind w:left="80"/>
              <w:spacing w:after="0" w:line="176" w:lineRule="exact"/>
              <w:rPr>
                <w:rFonts w:ascii="Arial" w:cs="Arial" w:eastAsia="Arial" w:hAnsi="Arial"/>
                <w:sz w:val="18"/>
                <w:szCs w:val="18"/>
                <w:color w:val="0000EE"/>
              </w:rPr>
            </w:pPr>
            <w:hyperlink w:anchor="page48">
              <w:r>
                <w:rPr>
                  <w:rFonts w:ascii="Arial" w:cs="Arial" w:eastAsia="Arial" w:hAnsi="Arial"/>
                  <w:sz w:val="18"/>
                  <w:szCs w:val="18"/>
                  <w:color w:val="0000EE"/>
                </w:rPr>
                <w:t>Risk Factors</w:t>
              </w:r>
            </w:hyperlink>
          </w:p>
        </w:tc>
        <w:tc>
          <w:tcPr>
            <w:tcW w:w="540" w:type="dxa"/>
            <w:vAlign w:val="bottom"/>
            <w:gridSpan w:val="4"/>
            <w:shd w:val="clear" w:color="auto" w:fill="CCFFCC"/>
          </w:tcPr>
          <w:p>
            <w:pPr>
              <w:jc w:val="right"/>
              <w:ind w:right="100"/>
              <w:spacing w:after="0" w:line="176" w:lineRule="exact"/>
              <w:rPr>
                <w:rFonts w:ascii="Arial" w:cs="Arial" w:eastAsia="Arial" w:hAnsi="Arial"/>
                <w:sz w:val="18"/>
                <w:szCs w:val="18"/>
                <w:color w:val="0000EE"/>
              </w:rPr>
            </w:pPr>
            <w:hyperlink w:anchor="page48">
              <w:r>
                <w:rPr>
                  <w:rFonts w:ascii="Arial" w:cs="Arial" w:eastAsia="Arial" w:hAnsi="Arial"/>
                  <w:sz w:val="18"/>
                  <w:szCs w:val="18"/>
                  <w:color w:val="0000EE"/>
                </w:rPr>
                <w:t>46</w:t>
              </w:r>
            </w:hyperlink>
          </w:p>
        </w:tc>
      </w:tr>
      <w:tr>
        <w:trPr>
          <w:trHeight w:val="21"/>
        </w:trPr>
        <w:tc>
          <w:tcPr>
            <w:tcW w:w="200" w:type="dxa"/>
            <w:vAlign w:val="bottom"/>
            <w:tcBorders>
              <w:top w:val="single" w:sz="8" w:color="CCFFCC"/>
            </w:tcBorders>
            <w:shd w:val="clear" w:color="auto" w:fill="CCFFCC"/>
          </w:tcPr>
          <w:p>
            <w:pPr>
              <w:spacing w:after="0" w:line="20" w:lineRule="exact"/>
              <w:rPr>
                <w:sz w:val="1"/>
                <w:szCs w:val="1"/>
                <w:color w:val="auto"/>
              </w:rPr>
            </w:pPr>
          </w:p>
        </w:tc>
        <w:tc>
          <w:tcPr>
            <w:tcW w:w="500" w:type="dxa"/>
            <w:vAlign w:val="bottom"/>
            <w:tcBorders>
              <w:top w:val="single" w:sz="8" w:color="0000EE"/>
            </w:tcBorders>
            <w:shd w:val="clear" w:color="auto" w:fill="CCFFCC"/>
          </w:tcPr>
          <w:p>
            <w:pPr>
              <w:spacing w:after="0" w:line="20" w:lineRule="exact"/>
              <w:rPr>
                <w:sz w:val="1"/>
                <w:szCs w:val="1"/>
                <w:color w:val="auto"/>
              </w:rPr>
            </w:pPr>
          </w:p>
        </w:tc>
        <w:tc>
          <w:tcPr>
            <w:tcW w:w="140" w:type="dxa"/>
            <w:vAlign w:val="bottom"/>
            <w:tcBorders>
              <w:top w:val="single" w:sz="8" w:color="0000EE"/>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180" w:type="dxa"/>
            <w:vAlign w:val="bottom"/>
            <w:tcBorders>
              <w:top w:val="single" w:sz="8" w:color="0000EE"/>
            </w:tcBorders>
            <w:shd w:val="clear" w:color="auto" w:fill="CCFFCC"/>
          </w:tcPr>
          <w:p>
            <w:pPr>
              <w:spacing w:after="0" w:line="20" w:lineRule="exact"/>
              <w:rPr>
                <w:sz w:val="1"/>
                <w:szCs w:val="1"/>
                <w:color w:val="auto"/>
              </w:rPr>
            </w:pPr>
          </w:p>
        </w:tc>
        <w:tc>
          <w:tcPr>
            <w:tcW w:w="420" w:type="dxa"/>
            <w:vAlign w:val="bottom"/>
            <w:tcBorders>
              <w:top w:val="single" w:sz="8" w:color="0000EE"/>
            </w:tcBorders>
            <w:shd w:val="clear" w:color="auto" w:fill="CCFFCC"/>
          </w:tcPr>
          <w:p>
            <w:pPr>
              <w:spacing w:after="0" w:line="20" w:lineRule="exact"/>
              <w:rPr>
                <w:sz w:val="1"/>
                <w:szCs w:val="1"/>
                <w:color w:val="auto"/>
              </w:rPr>
            </w:pPr>
          </w:p>
        </w:tc>
        <w:tc>
          <w:tcPr>
            <w:tcW w:w="160" w:type="dxa"/>
            <w:vAlign w:val="bottom"/>
            <w:tcBorders>
              <w:top w:val="single" w:sz="8" w:color="0000EE"/>
            </w:tcBorders>
            <w:shd w:val="clear" w:color="auto" w:fill="CCFFCC"/>
          </w:tcPr>
          <w:p>
            <w:pPr>
              <w:spacing w:after="0" w:line="20" w:lineRule="exact"/>
              <w:rPr>
                <w:sz w:val="1"/>
                <w:szCs w:val="1"/>
                <w:color w:val="auto"/>
              </w:rPr>
            </w:pPr>
          </w:p>
        </w:tc>
        <w:tc>
          <w:tcPr>
            <w:tcW w:w="140" w:type="dxa"/>
            <w:vAlign w:val="bottom"/>
            <w:tcBorders>
              <w:top w:val="single" w:sz="8" w:color="0000EE"/>
            </w:tcBorders>
            <w:shd w:val="clear" w:color="auto" w:fill="CCFFCC"/>
          </w:tcPr>
          <w:p>
            <w:pPr>
              <w:spacing w:after="0" w:line="20" w:lineRule="exact"/>
              <w:rPr>
                <w:sz w:val="1"/>
                <w:szCs w:val="1"/>
                <w:color w:val="auto"/>
              </w:rPr>
            </w:pPr>
          </w:p>
        </w:tc>
        <w:tc>
          <w:tcPr>
            <w:tcW w:w="400" w:type="dxa"/>
            <w:vAlign w:val="bottom"/>
            <w:tcBorders>
              <w:top w:val="single" w:sz="8" w:color="CCFFCC"/>
            </w:tcBorders>
            <w:shd w:val="clear" w:color="auto" w:fill="CCFFCC"/>
          </w:tcPr>
          <w:p>
            <w:pPr>
              <w:spacing w:after="0" w:line="20" w:lineRule="exact"/>
              <w:rPr>
                <w:sz w:val="1"/>
                <w:szCs w:val="1"/>
                <w:color w:val="auto"/>
              </w:rPr>
            </w:pPr>
          </w:p>
        </w:tc>
        <w:tc>
          <w:tcPr>
            <w:tcW w:w="20" w:type="dxa"/>
            <w:vAlign w:val="bottom"/>
            <w:tcBorders>
              <w:top w:val="single" w:sz="8" w:color="CCFFCC"/>
            </w:tcBorders>
            <w:shd w:val="clear" w:color="auto" w:fill="CCFFCC"/>
          </w:tcPr>
          <w:p>
            <w:pPr>
              <w:spacing w:after="0" w:line="20" w:lineRule="exact"/>
              <w:rPr>
                <w:sz w:val="1"/>
                <w:szCs w:val="1"/>
                <w:color w:val="auto"/>
              </w:rPr>
            </w:pPr>
          </w:p>
        </w:tc>
        <w:tc>
          <w:tcPr>
            <w:tcW w:w="180" w:type="dxa"/>
            <w:vAlign w:val="bottom"/>
            <w:tcBorders>
              <w:top w:val="single" w:sz="8" w:color="CCFFCC"/>
            </w:tcBorders>
            <w:shd w:val="clear" w:color="auto" w:fill="CCFFCC"/>
          </w:tcPr>
          <w:p>
            <w:pPr>
              <w:spacing w:after="0" w:line="20" w:lineRule="exact"/>
              <w:rPr>
                <w:sz w:val="1"/>
                <w:szCs w:val="1"/>
                <w:color w:val="auto"/>
              </w:rPr>
            </w:pPr>
          </w:p>
        </w:tc>
        <w:tc>
          <w:tcPr>
            <w:tcW w:w="200" w:type="dxa"/>
            <w:vAlign w:val="bottom"/>
            <w:tcBorders>
              <w:top w:val="single" w:sz="8" w:color="CCFFCC"/>
            </w:tcBorders>
            <w:shd w:val="clear" w:color="auto" w:fill="CCFFCC"/>
          </w:tcPr>
          <w:p>
            <w:pPr>
              <w:spacing w:after="0" w:line="20" w:lineRule="exact"/>
              <w:rPr>
                <w:sz w:val="1"/>
                <w:szCs w:val="1"/>
                <w:color w:val="auto"/>
              </w:rPr>
            </w:pPr>
          </w:p>
        </w:tc>
        <w:tc>
          <w:tcPr>
            <w:tcW w:w="60" w:type="dxa"/>
            <w:vAlign w:val="bottom"/>
            <w:tcBorders>
              <w:top w:val="single" w:sz="8" w:color="CCFFCC"/>
            </w:tcBorders>
            <w:shd w:val="clear" w:color="auto" w:fill="CCFFCC"/>
          </w:tcPr>
          <w:p>
            <w:pPr>
              <w:spacing w:after="0" w:line="20" w:lineRule="exact"/>
              <w:rPr>
                <w:sz w:val="1"/>
                <w:szCs w:val="1"/>
                <w:color w:val="auto"/>
              </w:rPr>
            </w:pPr>
          </w:p>
        </w:tc>
        <w:tc>
          <w:tcPr>
            <w:tcW w:w="140" w:type="dxa"/>
            <w:vAlign w:val="bottom"/>
            <w:tcBorders>
              <w:top w:val="single" w:sz="8" w:color="CCFFCC"/>
            </w:tcBorders>
            <w:shd w:val="clear" w:color="auto" w:fill="CCFFCC"/>
          </w:tcPr>
          <w:p>
            <w:pPr>
              <w:spacing w:after="0" w:line="20" w:lineRule="exact"/>
              <w:rPr>
                <w:sz w:val="1"/>
                <w:szCs w:val="1"/>
                <w:color w:val="auto"/>
              </w:rPr>
            </w:pPr>
          </w:p>
        </w:tc>
        <w:tc>
          <w:tcPr>
            <w:tcW w:w="420" w:type="dxa"/>
            <w:vAlign w:val="bottom"/>
            <w:tcBorders>
              <w:top w:val="single" w:sz="8" w:color="CCFFCC"/>
            </w:tcBorders>
            <w:shd w:val="clear" w:color="auto" w:fill="CCFFCC"/>
          </w:tcPr>
          <w:p>
            <w:pPr>
              <w:spacing w:after="0" w:line="20" w:lineRule="exact"/>
              <w:rPr>
                <w:sz w:val="1"/>
                <w:szCs w:val="1"/>
                <w:color w:val="auto"/>
              </w:rPr>
            </w:pPr>
          </w:p>
        </w:tc>
        <w:tc>
          <w:tcPr>
            <w:tcW w:w="320" w:type="dxa"/>
            <w:vAlign w:val="bottom"/>
            <w:tcBorders>
              <w:top w:val="single" w:sz="8" w:color="CCFFCC"/>
            </w:tcBorders>
            <w:shd w:val="clear" w:color="auto" w:fill="CCFFCC"/>
          </w:tcPr>
          <w:p>
            <w:pPr>
              <w:spacing w:after="0" w:line="20" w:lineRule="exact"/>
              <w:rPr>
                <w:sz w:val="1"/>
                <w:szCs w:val="1"/>
                <w:color w:val="auto"/>
              </w:rPr>
            </w:pPr>
          </w:p>
        </w:tc>
        <w:tc>
          <w:tcPr>
            <w:tcW w:w="820" w:type="dxa"/>
            <w:vAlign w:val="bottom"/>
            <w:tcBorders>
              <w:top w:val="single" w:sz="8" w:color="CCFFCC"/>
            </w:tcBorders>
            <w:shd w:val="clear" w:color="auto" w:fill="CCFFCC"/>
          </w:tcPr>
          <w:p>
            <w:pPr>
              <w:spacing w:after="0" w:line="20" w:lineRule="exact"/>
              <w:rPr>
                <w:sz w:val="1"/>
                <w:szCs w:val="1"/>
                <w:color w:val="auto"/>
              </w:rPr>
            </w:pPr>
          </w:p>
        </w:tc>
        <w:tc>
          <w:tcPr>
            <w:tcW w:w="880" w:type="dxa"/>
            <w:vAlign w:val="bottom"/>
            <w:tcBorders>
              <w:top w:val="single" w:sz="8" w:color="CCFFCC"/>
            </w:tcBorders>
            <w:shd w:val="clear" w:color="auto" w:fill="CCFFCC"/>
          </w:tcPr>
          <w:p>
            <w:pPr>
              <w:spacing w:after="0" w:line="20" w:lineRule="exact"/>
              <w:rPr>
                <w:sz w:val="1"/>
                <w:szCs w:val="1"/>
                <w:color w:val="auto"/>
              </w:rPr>
            </w:pPr>
          </w:p>
        </w:tc>
        <w:tc>
          <w:tcPr>
            <w:tcW w:w="20" w:type="dxa"/>
            <w:vAlign w:val="bottom"/>
            <w:tcBorders>
              <w:top w:val="single" w:sz="8" w:color="CCFFCC"/>
            </w:tcBorders>
            <w:shd w:val="clear" w:color="auto" w:fill="CCFFCC"/>
          </w:tcPr>
          <w:p>
            <w:pPr>
              <w:spacing w:after="0" w:line="20" w:lineRule="exact"/>
              <w:rPr>
                <w:sz w:val="1"/>
                <w:szCs w:val="1"/>
                <w:color w:val="auto"/>
              </w:rPr>
            </w:pPr>
          </w:p>
        </w:tc>
        <w:tc>
          <w:tcPr>
            <w:tcW w:w="240" w:type="dxa"/>
            <w:vAlign w:val="bottom"/>
            <w:tcBorders>
              <w:top w:val="single" w:sz="8" w:color="CCFFCC"/>
            </w:tcBorders>
            <w:shd w:val="clear" w:color="auto" w:fill="CCFFCC"/>
          </w:tcPr>
          <w:p>
            <w:pPr>
              <w:spacing w:after="0" w:line="20" w:lineRule="exact"/>
              <w:rPr>
                <w:sz w:val="1"/>
                <w:szCs w:val="1"/>
                <w:color w:val="auto"/>
              </w:rPr>
            </w:pPr>
          </w:p>
        </w:tc>
        <w:tc>
          <w:tcPr>
            <w:tcW w:w="920" w:type="dxa"/>
            <w:vAlign w:val="bottom"/>
            <w:tcBorders>
              <w:top w:val="single" w:sz="8" w:color="CCFFCC"/>
            </w:tcBorders>
            <w:shd w:val="clear" w:color="auto" w:fill="CCFFCC"/>
          </w:tcPr>
          <w:p>
            <w:pPr>
              <w:spacing w:after="0" w:line="20" w:lineRule="exact"/>
              <w:rPr>
                <w:sz w:val="1"/>
                <w:szCs w:val="1"/>
                <w:color w:val="auto"/>
              </w:rPr>
            </w:pPr>
          </w:p>
        </w:tc>
        <w:tc>
          <w:tcPr>
            <w:tcW w:w="640" w:type="dxa"/>
            <w:vAlign w:val="bottom"/>
            <w:tcBorders>
              <w:top w:val="single" w:sz="8" w:color="CCFFCC"/>
            </w:tcBorders>
            <w:shd w:val="clear" w:color="auto" w:fill="CCFFCC"/>
          </w:tcPr>
          <w:p>
            <w:pPr>
              <w:spacing w:after="0" w:line="20" w:lineRule="exact"/>
              <w:rPr>
                <w:sz w:val="1"/>
                <w:szCs w:val="1"/>
                <w:color w:val="auto"/>
              </w:rPr>
            </w:pPr>
          </w:p>
        </w:tc>
        <w:tc>
          <w:tcPr>
            <w:tcW w:w="160" w:type="dxa"/>
            <w:vAlign w:val="bottom"/>
            <w:tcBorders>
              <w:top w:val="single" w:sz="8" w:color="CCFFCC"/>
            </w:tcBorders>
            <w:shd w:val="clear" w:color="auto" w:fill="CCFFCC"/>
          </w:tcPr>
          <w:p>
            <w:pPr>
              <w:spacing w:after="0" w:line="20" w:lineRule="exact"/>
              <w:rPr>
                <w:sz w:val="1"/>
                <w:szCs w:val="1"/>
                <w:color w:val="auto"/>
              </w:rPr>
            </w:pPr>
          </w:p>
        </w:tc>
        <w:tc>
          <w:tcPr>
            <w:tcW w:w="20" w:type="dxa"/>
            <w:vAlign w:val="bottom"/>
            <w:tcBorders>
              <w:top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20" w:type="dxa"/>
            <w:vAlign w:val="bottom"/>
            <w:tcBorders>
              <w:top w:val="single" w:sz="8" w:color="CCFFCC"/>
            </w:tcBorders>
            <w:shd w:val="clear" w:color="auto" w:fill="CCFFCC"/>
          </w:tcPr>
          <w:p>
            <w:pPr>
              <w:spacing w:after="0" w:line="20" w:lineRule="exact"/>
              <w:rPr>
                <w:sz w:val="1"/>
                <w:szCs w:val="1"/>
                <w:color w:val="auto"/>
              </w:rPr>
            </w:pPr>
          </w:p>
        </w:tc>
        <w:tc>
          <w:tcPr>
            <w:tcW w:w="20" w:type="dxa"/>
            <w:vAlign w:val="bottom"/>
            <w:tcBorders>
              <w:top w:val="single" w:sz="8" w:color="CCFFCC"/>
            </w:tcBorders>
            <w:shd w:val="clear" w:color="auto" w:fill="CCFFCC"/>
          </w:tcPr>
          <w:p>
            <w:pPr>
              <w:spacing w:after="0" w:line="20" w:lineRule="exact"/>
              <w:rPr>
                <w:sz w:val="1"/>
                <w:szCs w:val="1"/>
                <w:color w:val="auto"/>
              </w:rPr>
            </w:pPr>
          </w:p>
        </w:tc>
        <w:tc>
          <w:tcPr>
            <w:tcW w:w="280" w:type="dxa"/>
            <w:vAlign w:val="bottom"/>
            <w:tcBorders>
              <w:top w:val="single" w:sz="8" w:color="CCFFCC"/>
            </w:tcBorders>
            <w:shd w:val="clear" w:color="auto" w:fill="CCFFCC"/>
          </w:tcPr>
          <w:p>
            <w:pPr>
              <w:spacing w:after="0" w:line="20" w:lineRule="exact"/>
              <w:rPr>
                <w:sz w:val="1"/>
                <w:szCs w:val="1"/>
                <w:color w:val="auto"/>
              </w:rPr>
            </w:pPr>
          </w:p>
        </w:tc>
        <w:tc>
          <w:tcPr>
            <w:tcW w:w="26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0000EE"/>
            </w:tcBorders>
            <w:shd w:val="clear" w:color="auto" w:fill="CCFFCC"/>
          </w:tcPr>
          <w:p>
            <w:pPr>
              <w:spacing w:after="0" w:line="20" w:lineRule="exact"/>
              <w:rPr>
                <w:sz w:val="1"/>
                <w:szCs w:val="1"/>
                <w:color w:val="auto"/>
              </w:rPr>
            </w:pPr>
          </w:p>
        </w:tc>
        <w:tc>
          <w:tcPr>
            <w:tcW w:w="100" w:type="dxa"/>
            <w:vAlign w:val="bottom"/>
            <w:tcBorders>
              <w:top w:val="single" w:sz="8" w:color="0000EE"/>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r>
      <w:tr>
        <w:trPr>
          <w:trHeight w:val="176"/>
        </w:trPr>
        <w:tc>
          <w:tcPr>
            <w:tcW w:w="840" w:type="dxa"/>
            <w:vAlign w:val="bottom"/>
            <w:gridSpan w:val="3"/>
          </w:tcPr>
          <w:p>
            <w:pPr>
              <w:ind w:left="200"/>
              <w:spacing w:after="0" w:line="176" w:lineRule="exact"/>
              <w:rPr>
                <w:rFonts w:ascii="Arial" w:cs="Arial" w:eastAsia="Arial" w:hAnsi="Arial"/>
                <w:sz w:val="18"/>
                <w:szCs w:val="18"/>
                <w:color w:val="0000EE"/>
              </w:rPr>
            </w:pPr>
            <w:hyperlink w:anchor="page53">
              <w:r>
                <w:rPr>
                  <w:rFonts w:ascii="Arial" w:cs="Arial" w:eastAsia="Arial" w:hAnsi="Arial"/>
                  <w:sz w:val="18"/>
                  <w:szCs w:val="18"/>
                  <w:color w:val="0000EE"/>
                </w:rPr>
                <w:t>Item 2.</w:t>
              </w:r>
            </w:hyperlink>
          </w:p>
        </w:tc>
        <w:tc>
          <w:tcPr>
            <w:tcW w:w="6840" w:type="dxa"/>
            <w:vAlign w:val="bottom"/>
            <w:gridSpan w:val="25"/>
          </w:tcPr>
          <w:p>
            <w:pPr>
              <w:ind w:left="80"/>
              <w:spacing w:after="0" w:line="176" w:lineRule="exact"/>
              <w:rPr>
                <w:rFonts w:ascii="Arial" w:cs="Arial" w:eastAsia="Arial" w:hAnsi="Arial"/>
                <w:sz w:val="18"/>
                <w:szCs w:val="18"/>
                <w:color w:val="0000EE"/>
              </w:rPr>
            </w:pPr>
            <w:hyperlink w:anchor="page53">
              <w:r>
                <w:rPr>
                  <w:rFonts w:ascii="Arial" w:cs="Arial" w:eastAsia="Arial" w:hAnsi="Arial"/>
                  <w:sz w:val="18"/>
                  <w:szCs w:val="18"/>
                  <w:color w:val="0000EE"/>
                </w:rPr>
                <w:t>Unregistered Sales of Equity Securities and Use of Proceeds</w:t>
              </w:r>
            </w:hyperlink>
          </w:p>
        </w:tc>
        <w:tc>
          <w:tcPr>
            <w:tcW w:w="540" w:type="dxa"/>
            <w:vAlign w:val="bottom"/>
            <w:gridSpan w:val="4"/>
          </w:tcPr>
          <w:p>
            <w:pPr>
              <w:jc w:val="right"/>
              <w:ind w:right="100"/>
              <w:spacing w:after="0" w:line="176" w:lineRule="exact"/>
              <w:rPr>
                <w:rFonts w:ascii="Arial" w:cs="Arial" w:eastAsia="Arial" w:hAnsi="Arial"/>
                <w:sz w:val="18"/>
                <w:szCs w:val="18"/>
                <w:color w:val="0000EE"/>
              </w:rPr>
            </w:pPr>
            <w:hyperlink w:anchor="page53">
              <w:r>
                <w:rPr>
                  <w:rFonts w:ascii="Arial" w:cs="Arial" w:eastAsia="Arial" w:hAnsi="Arial"/>
                  <w:sz w:val="18"/>
                  <w:szCs w:val="18"/>
                  <w:color w:val="0000EE"/>
                </w:rPr>
                <w:t>51</w:t>
              </w:r>
            </w:hyperlink>
          </w:p>
        </w:tc>
      </w:tr>
      <w:tr>
        <w:trPr>
          <w:trHeight w:val="21"/>
        </w:trPr>
        <w:tc>
          <w:tcPr>
            <w:tcW w:w="200" w:type="dxa"/>
            <w:vAlign w:val="bottom"/>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88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76"/>
        </w:trPr>
        <w:tc>
          <w:tcPr>
            <w:tcW w:w="840" w:type="dxa"/>
            <w:vAlign w:val="bottom"/>
            <w:gridSpan w:val="3"/>
            <w:shd w:val="clear" w:color="auto" w:fill="CCFFCC"/>
          </w:tcPr>
          <w:p>
            <w:pPr>
              <w:ind w:left="200"/>
              <w:spacing w:after="0" w:line="176" w:lineRule="exact"/>
              <w:rPr>
                <w:rFonts w:ascii="Arial" w:cs="Arial" w:eastAsia="Arial" w:hAnsi="Arial"/>
                <w:sz w:val="18"/>
                <w:szCs w:val="18"/>
                <w:color w:val="0000EE"/>
              </w:rPr>
            </w:pPr>
            <w:hyperlink w:anchor="page53">
              <w:r>
                <w:rPr>
                  <w:rFonts w:ascii="Arial" w:cs="Arial" w:eastAsia="Arial" w:hAnsi="Arial"/>
                  <w:sz w:val="18"/>
                  <w:szCs w:val="18"/>
                  <w:color w:val="0000EE"/>
                </w:rPr>
                <w:t>Item 3.</w:t>
              </w:r>
            </w:hyperlink>
          </w:p>
        </w:tc>
        <w:tc>
          <w:tcPr>
            <w:tcW w:w="6840" w:type="dxa"/>
            <w:vAlign w:val="bottom"/>
            <w:gridSpan w:val="25"/>
            <w:shd w:val="clear" w:color="auto" w:fill="CCFFCC"/>
          </w:tcPr>
          <w:p>
            <w:pPr>
              <w:ind w:left="80"/>
              <w:spacing w:after="0" w:line="176" w:lineRule="exact"/>
              <w:rPr>
                <w:rFonts w:ascii="Arial" w:cs="Arial" w:eastAsia="Arial" w:hAnsi="Arial"/>
                <w:sz w:val="18"/>
                <w:szCs w:val="18"/>
                <w:color w:val="0000EE"/>
              </w:rPr>
            </w:pPr>
            <w:hyperlink w:anchor="page53">
              <w:r>
                <w:rPr>
                  <w:rFonts w:ascii="Arial" w:cs="Arial" w:eastAsia="Arial" w:hAnsi="Arial"/>
                  <w:sz w:val="18"/>
                  <w:szCs w:val="18"/>
                  <w:color w:val="0000EE"/>
                </w:rPr>
                <w:t>Defaults Upon Senior Securities</w:t>
              </w:r>
            </w:hyperlink>
          </w:p>
        </w:tc>
        <w:tc>
          <w:tcPr>
            <w:tcW w:w="540" w:type="dxa"/>
            <w:vAlign w:val="bottom"/>
            <w:gridSpan w:val="4"/>
            <w:shd w:val="clear" w:color="auto" w:fill="CCFFCC"/>
          </w:tcPr>
          <w:p>
            <w:pPr>
              <w:jc w:val="right"/>
              <w:ind w:right="100"/>
              <w:spacing w:after="0" w:line="176" w:lineRule="exact"/>
              <w:rPr>
                <w:rFonts w:ascii="Arial" w:cs="Arial" w:eastAsia="Arial" w:hAnsi="Arial"/>
                <w:sz w:val="18"/>
                <w:szCs w:val="18"/>
                <w:color w:val="0000EE"/>
              </w:rPr>
            </w:pPr>
            <w:hyperlink w:anchor="page53">
              <w:r>
                <w:rPr>
                  <w:rFonts w:ascii="Arial" w:cs="Arial" w:eastAsia="Arial" w:hAnsi="Arial"/>
                  <w:sz w:val="18"/>
                  <w:szCs w:val="18"/>
                  <w:color w:val="0000EE"/>
                </w:rPr>
                <w:t>51</w:t>
              </w:r>
            </w:hyperlink>
          </w:p>
        </w:tc>
      </w:tr>
      <w:tr>
        <w:trPr>
          <w:trHeight w:val="21"/>
        </w:trPr>
        <w:tc>
          <w:tcPr>
            <w:tcW w:w="200" w:type="dxa"/>
            <w:vAlign w:val="bottom"/>
            <w:tcBorders>
              <w:top w:val="single" w:sz="8" w:color="CCFFCC"/>
            </w:tcBorders>
            <w:shd w:val="clear" w:color="auto" w:fill="CCFFCC"/>
          </w:tcPr>
          <w:p>
            <w:pPr>
              <w:spacing w:after="0" w:line="20" w:lineRule="exact"/>
              <w:rPr>
                <w:sz w:val="1"/>
                <w:szCs w:val="1"/>
                <w:color w:val="auto"/>
              </w:rPr>
            </w:pPr>
          </w:p>
        </w:tc>
        <w:tc>
          <w:tcPr>
            <w:tcW w:w="500" w:type="dxa"/>
            <w:vAlign w:val="bottom"/>
            <w:tcBorders>
              <w:top w:val="single" w:sz="8" w:color="0000EE"/>
            </w:tcBorders>
            <w:shd w:val="clear" w:color="auto" w:fill="CCFFCC"/>
          </w:tcPr>
          <w:p>
            <w:pPr>
              <w:spacing w:after="0" w:line="20" w:lineRule="exact"/>
              <w:rPr>
                <w:sz w:val="1"/>
                <w:szCs w:val="1"/>
                <w:color w:val="auto"/>
              </w:rPr>
            </w:pPr>
          </w:p>
        </w:tc>
        <w:tc>
          <w:tcPr>
            <w:tcW w:w="14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180" w:type="dxa"/>
            <w:vAlign w:val="bottom"/>
            <w:tcBorders>
              <w:top w:val="single" w:sz="8" w:color="0000EE"/>
            </w:tcBorders>
            <w:shd w:val="clear" w:color="auto" w:fill="CCFFCC"/>
          </w:tcPr>
          <w:p>
            <w:pPr>
              <w:spacing w:after="0" w:line="20" w:lineRule="exact"/>
              <w:rPr>
                <w:sz w:val="1"/>
                <w:szCs w:val="1"/>
                <w:color w:val="auto"/>
              </w:rPr>
            </w:pPr>
          </w:p>
        </w:tc>
        <w:tc>
          <w:tcPr>
            <w:tcW w:w="420" w:type="dxa"/>
            <w:vAlign w:val="bottom"/>
            <w:tcBorders>
              <w:top w:val="single" w:sz="8" w:color="0000EE"/>
            </w:tcBorders>
            <w:shd w:val="clear" w:color="auto" w:fill="CCFFCC"/>
          </w:tcPr>
          <w:p>
            <w:pPr>
              <w:spacing w:after="0" w:line="20" w:lineRule="exact"/>
              <w:rPr>
                <w:sz w:val="1"/>
                <w:szCs w:val="1"/>
                <w:color w:val="auto"/>
              </w:rPr>
            </w:pPr>
          </w:p>
        </w:tc>
        <w:tc>
          <w:tcPr>
            <w:tcW w:w="160" w:type="dxa"/>
            <w:vAlign w:val="bottom"/>
            <w:tcBorders>
              <w:top w:val="single" w:sz="8" w:color="0000EE"/>
            </w:tcBorders>
            <w:shd w:val="clear" w:color="auto" w:fill="CCFFCC"/>
          </w:tcPr>
          <w:p>
            <w:pPr>
              <w:spacing w:after="0" w:line="20" w:lineRule="exact"/>
              <w:rPr>
                <w:sz w:val="1"/>
                <w:szCs w:val="1"/>
                <w:color w:val="auto"/>
              </w:rPr>
            </w:pPr>
          </w:p>
        </w:tc>
        <w:tc>
          <w:tcPr>
            <w:tcW w:w="140" w:type="dxa"/>
            <w:vAlign w:val="bottom"/>
            <w:tcBorders>
              <w:top w:val="single" w:sz="8" w:color="0000EE"/>
            </w:tcBorders>
            <w:shd w:val="clear" w:color="auto" w:fill="CCFFCC"/>
          </w:tcPr>
          <w:p>
            <w:pPr>
              <w:spacing w:after="0" w:line="20" w:lineRule="exact"/>
              <w:rPr>
                <w:sz w:val="1"/>
                <w:szCs w:val="1"/>
                <w:color w:val="auto"/>
              </w:rPr>
            </w:pPr>
          </w:p>
        </w:tc>
        <w:tc>
          <w:tcPr>
            <w:tcW w:w="400" w:type="dxa"/>
            <w:vAlign w:val="bottom"/>
            <w:tcBorders>
              <w:top w:val="single" w:sz="8" w:color="0000EE"/>
            </w:tcBorders>
            <w:shd w:val="clear" w:color="auto" w:fill="CCFFCC"/>
          </w:tcPr>
          <w:p>
            <w:pPr>
              <w:spacing w:after="0" w:line="20" w:lineRule="exact"/>
              <w:rPr>
                <w:sz w:val="1"/>
                <w:szCs w:val="1"/>
                <w:color w:val="auto"/>
              </w:rPr>
            </w:pPr>
          </w:p>
        </w:tc>
        <w:tc>
          <w:tcPr>
            <w:tcW w:w="20" w:type="dxa"/>
            <w:vAlign w:val="bottom"/>
            <w:tcBorders>
              <w:top w:val="single" w:sz="8" w:color="0000EE"/>
            </w:tcBorders>
            <w:shd w:val="clear" w:color="auto" w:fill="CCFFCC"/>
          </w:tcPr>
          <w:p>
            <w:pPr>
              <w:spacing w:after="0" w:line="20" w:lineRule="exact"/>
              <w:rPr>
                <w:sz w:val="1"/>
                <w:szCs w:val="1"/>
                <w:color w:val="auto"/>
              </w:rPr>
            </w:pPr>
          </w:p>
        </w:tc>
        <w:tc>
          <w:tcPr>
            <w:tcW w:w="180" w:type="dxa"/>
            <w:vAlign w:val="bottom"/>
            <w:tcBorders>
              <w:top w:val="single" w:sz="8" w:color="0000EE"/>
            </w:tcBorders>
            <w:shd w:val="clear" w:color="auto" w:fill="CCFFCC"/>
          </w:tcPr>
          <w:p>
            <w:pPr>
              <w:spacing w:after="0" w:line="20" w:lineRule="exact"/>
              <w:rPr>
                <w:sz w:val="1"/>
                <w:szCs w:val="1"/>
                <w:color w:val="auto"/>
              </w:rPr>
            </w:pPr>
          </w:p>
        </w:tc>
        <w:tc>
          <w:tcPr>
            <w:tcW w:w="200" w:type="dxa"/>
            <w:vAlign w:val="bottom"/>
            <w:tcBorders>
              <w:top w:val="single" w:sz="8" w:color="0000EE"/>
            </w:tcBorders>
            <w:shd w:val="clear" w:color="auto" w:fill="CCFFCC"/>
          </w:tcPr>
          <w:p>
            <w:pPr>
              <w:spacing w:after="0" w:line="20" w:lineRule="exact"/>
              <w:rPr>
                <w:sz w:val="1"/>
                <w:szCs w:val="1"/>
                <w:color w:val="auto"/>
              </w:rPr>
            </w:pPr>
          </w:p>
        </w:tc>
        <w:tc>
          <w:tcPr>
            <w:tcW w:w="60" w:type="dxa"/>
            <w:vAlign w:val="bottom"/>
            <w:tcBorders>
              <w:top w:val="single" w:sz="8" w:color="0000EE"/>
            </w:tcBorders>
            <w:shd w:val="clear" w:color="auto" w:fill="CCFFCC"/>
          </w:tcPr>
          <w:p>
            <w:pPr>
              <w:spacing w:after="0" w:line="20" w:lineRule="exact"/>
              <w:rPr>
                <w:sz w:val="1"/>
                <w:szCs w:val="1"/>
                <w:color w:val="auto"/>
              </w:rPr>
            </w:pPr>
          </w:p>
        </w:tc>
        <w:tc>
          <w:tcPr>
            <w:tcW w:w="140" w:type="dxa"/>
            <w:vAlign w:val="bottom"/>
            <w:tcBorders>
              <w:top w:val="single" w:sz="8" w:color="0000EE"/>
            </w:tcBorders>
            <w:shd w:val="clear" w:color="auto" w:fill="CCFFCC"/>
          </w:tcPr>
          <w:p>
            <w:pPr>
              <w:spacing w:after="0" w:line="20" w:lineRule="exact"/>
              <w:rPr>
                <w:sz w:val="1"/>
                <w:szCs w:val="1"/>
                <w:color w:val="auto"/>
              </w:rPr>
            </w:pPr>
          </w:p>
        </w:tc>
        <w:tc>
          <w:tcPr>
            <w:tcW w:w="420" w:type="dxa"/>
            <w:vAlign w:val="bottom"/>
            <w:tcBorders>
              <w:top w:val="single" w:sz="8" w:color="0000EE"/>
            </w:tcBorders>
            <w:shd w:val="clear" w:color="auto" w:fill="CCFFCC"/>
          </w:tcPr>
          <w:p>
            <w:pPr>
              <w:spacing w:after="0" w:line="20" w:lineRule="exact"/>
              <w:rPr>
                <w:sz w:val="1"/>
                <w:szCs w:val="1"/>
                <w:color w:val="auto"/>
              </w:rPr>
            </w:pPr>
          </w:p>
        </w:tc>
        <w:tc>
          <w:tcPr>
            <w:tcW w:w="320" w:type="dxa"/>
            <w:vAlign w:val="bottom"/>
            <w:tcBorders>
              <w:top w:val="single" w:sz="8" w:color="CCFFCC"/>
            </w:tcBorders>
            <w:shd w:val="clear" w:color="auto" w:fill="CCFFCC"/>
          </w:tcPr>
          <w:p>
            <w:pPr>
              <w:spacing w:after="0" w:line="20" w:lineRule="exact"/>
              <w:rPr>
                <w:sz w:val="1"/>
                <w:szCs w:val="1"/>
                <w:color w:val="auto"/>
              </w:rPr>
            </w:pPr>
          </w:p>
        </w:tc>
        <w:tc>
          <w:tcPr>
            <w:tcW w:w="820" w:type="dxa"/>
            <w:vAlign w:val="bottom"/>
            <w:tcBorders>
              <w:top w:val="single" w:sz="8" w:color="CCFFCC"/>
            </w:tcBorders>
            <w:shd w:val="clear" w:color="auto" w:fill="CCFFCC"/>
          </w:tcPr>
          <w:p>
            <w:pPr>
              <w:spacing w:after="0" w:line="20" w:lineRule="exact"/>
              <w:rPr>
                <w:sz w:val="1"/>
                <w:szCs w:val="1"/>
                <w:color w:val="auto"/>
              </w:rPr>
            </w:pPr>
          </w:p>
        </w:tc>
        <w:tc>
          <w:tcPr>
            <w:tcW w:w="880" w:type="dxa"/>
            <w:vAlign w:val="bottom"/>
            <w:tcBorders>
              <w:top w:val="single" w:sz="8" w:color="CCFFCC"/>
            </w:tcBorders>
            <w:shd w:val="clear" w:color="auto" w:fill="CCFFCC"/>
          </w:tcPr>
          <w:p>
            <w:pPr>
              <w:spacing w:after="0" w:line="20" w:lineRule="exact"/>
              <w:rPr>
                <w:sz w:val="1"/>
                <w:szCs w:val="1"/>
                <w:color w:val="auto"/>
              </w:rPr>
            </w:pPr>
          </w:p>
        </w:tc>
        <w:tc>
          <w:tcPr>
            <w:tcW w:w="20" w:type="dxa"/>
            <w:vAlign w:val="bottom"/>
            <w:tcBorders>
              <w:top w:val="single" w:sz="8" w:color="CCFFCC"/>
            </w:tcBorders>
            <w:shd w:val="clear" w:color="auto" w:fill="CCFFCC"/>
          </w:tcPr>
          <w:p>
            <w:pPr>
              <w:spacing w:after="0" w:line="20" w:lineRule="exact"/>
              <w:rPr>
                <w:sz w:val="1"/>
                <w:szCs w:val="1"/>
                <w:color w:val="auto"/>
              </w:rPr>
            </w:pPr>
          </w:p>
        </w:tc>
        <w:tc>
          <w:tcPr>
            <w:tcW w:w="240" w:type="dxa"/>
            <w:vAlign w:val="bottom"/>
            <w:tcBorders>
              <w:top w:val="single" w:sz="8" w:color="CCFFCC"/>
            </w:tcBorders>
            <w:shd w:val="clear" w:color="auto" w:fill="CCFFCC"/>
          </w:tcPr>
          <w:p>
            <w:pPr>
              <w:spacing w:after="0" w:line="20" w:lineRule="exact"/>
              <w:rPr>
                <w:sz w:val="1"/>
                <w:szCs w:val="1"/>
                <w:color w:val="auto"/>
              </w:rPr>
            </w:pPr>
          </w:p>
        </w:tc>
        <w:tc>
          <w:tcPr>
            <w:tcW w:w="920" w:type="dxa"/>
            <w:vAlign w:val="bottom"/>
            <w:tcBorders>
              <w:top w:val="single" w:sz="8" w:color="CCFFCC"/>
            </w:tcBorders>
            <w:shd w:val="clear" w:color="auto" w:fill="CCFFCC"/>
          </w:tcPr>
          <w:p>
            <w:pPr>
              <w:spacing w:after="0" w:line="20" w:lineRule="exact"/>
              <w:rPr>
                <w:sz w:val="1"/>
                <w:szCs w:val="1"/>
                <w:color w:val="auto"/>
              </w:rPr>
            </w:pPr>
          </w:p>
        </w:tc>
        <w:tc>
          <w:tcPr>
            <w:tcW w:w="640" w:type="dxa"/>
            <w:vAlign w:val="bottom"/>
            <w:tcBorders>
              <w:top w:val="single" w:sz="8" w:color="CCFFCC"/>
            </w:tcBorders>
            <w:shd w:val="clear" w:color="auto" w:fill="CCFFCC"/>
          </w:tcPr>
          <w:p>
            <w:pPr>
              <w:spacing w:after="0" w:line="20" w:lineRule="exact"/>
              <w:rPr>
                <w:sz w:val="1"/>
                <w:szCs w:val="1"/>
                <w:color w:val="auto"/>
              </w:rPr>
            </w:pPr>
          </w:p>
        </w:tc>
        <w:tc>
          <w:tcPr>
            <w:tcW w:w="160" w:type="dxa"/>
            <w:vAlign w:val="bottom"/>
            <w:tcBorders>
              <w:top w:val="single" w:sz="8" w:color="CCFFCC"/>
            </w:tcBorders>
            <w:shd w:val="clear" w:color="auto" w:fill="CCFFCC"/>
          </w:tcPr>
          <w:p>
            <w:pPr>
              <w:spacing w:after="0" w:line="20" w:lineRule="exact"/>
              <w:rPr>
                <w:sz w:val="1"/>
                <w:szCs w:val="1"/>
                <w:color w:val="auto"/>
              </w:rPr>
            </w:pPr>
          </w:p>
        </w:tc>
        <w:tc>
          <w:tcPr>
            <w:tcW w:w="20" w:type="dxa"/>
            <w:vAlign w:val="bottom"/>
            <w:tcBorders>
              <w:top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20" w:type="dxa"/>
            <w:vAlign w:val="bottom"/>
            <w:tcBorders>
              <w:top w:val="single" w:sz="8" w:color="CCFFCC"/>
            </w:tcBorders>
            <w:shd w:val="clear" w:color="auto" w:fill="CCFFCC"/>
          </w:tcPr>
          <w:p>
            <w:pPr>
              <w:spacing w:after="0" w:line="20" w:lineRule="exact"/>
              <w:rPr>
                <w:sz w:val="1"/>
                <w:szCs w:val="1"/>
                <w:color w:val="auto"/>
              </w:rPr>
            </w:pPr>
          </w:p>
        </w:tc>
        <w:tc>
          <w:tcPr>
            <w:tcW w:w="20" w:type="dxa"/>
            <w:vAlign w:val="bottom"/>
            <w:tcBorders>
              <w:top w:val="single" w:sz="8" w:color="CCFFCC"/>
            </w:tcBorders>
            <w:shd w:val="clear" w:color="auto" w:fill="CCFFCC"/>
          </w:tcPr>
          <w:p>
            <w:pPr>
              <w:spacing w:after="0" w:line="20" w:lineRule="exact"/>
              <w:rPr>
                <w:sz w:val="1"/>
                <w:szCs w:val="1"/>
                <w:color w:val="auto"/>
              </w:rPr>
            </w:pPr>
          </w:p>
        </w:tc>
        <w:tc>
          <w:tcPr>
            <w:tcW w:w="280" w:type="dxa"/>
            <w:vAlign w:val="bottom"/>
            <w:tcBorders>
              <w:top w:val="single" w:sz="8" w:color="CCFFCC"/>
            </w:tcBorders>
            <w:shd w:val="clear" w:color="auto" w:fill="CCFFCC"/>
          </w:tcPr>
          <w:p>
            <w:pPr>
              <w:spacing w:after="0" w:line="20" w:lineRule="exact"/>
              <w:rPr>
                <w:sz w:val="1"/>
                <w:szCs w:val="1"/>
                <w:color w:val="auto"/>
              </w:rPr>
            </w:pPr>
          </w:p>
        </w:tc>
        <w:tc>
          <w:tcPr>
            <w:tcW w:w="26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0000EE"/>
            </w:tcBorders>
            <w:shd w:val="clear" w:color="auto" w:fill="CCFFCC"/>
          </w:tcPr>
          <w:p>
            <w:pPr>
              <w:spacing w:after="0" w:line="20" w:lineRule="exact"/>
              <w:rPr>
                <w:sz w:val="1"/>
                <w:szCs w:val="1"/>
                <w:color w:val="auto"/>
              </w:rPr>
            </w:pPr>
          </w:p>
        </w:tc>
        <w:tc>
          <w:tcPr>
            <w:tcW w:w="100" w:type="dxa"/>
            <w:vAlign w:val="bottom"/>
            <w:tcBorders>
              <w:top w:val="single" w:sz="8" w:color="0000EE"/>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r>
      <w:tr>
        <w:trPr>
          <w:trHeight w:val="176"/>
        </w:trPr>
        <w:tc>
          <w:tcPr>
            <w:tcW w:w="840" w:type="dxa"/>
            <w:vAlign w:val="bottom"/>
            <w:gridSpan w:val="3"/>
          </w:tcPr>
          <w:p>
            <w:pPr>
              <w:ind w:left="200"/>
              <w:spacing w:after="0" w:line="176" w:lineRule="exact"/>
              <w:rPr>
                <w:rFonts w:ascii="Arial" w:cs="Arial" w:eastAsia="Arial" w:hAnsi="Arial"/>
                <w:sz w:val="18"/>
                <w:szCs w:val="18"/>
                <w:color w:val="0000EE"/>
              </w:rPr>
            </w:pPr>
            <w:hyperlink w:anchor="page53">
              <w:r>
                <w:rPr>
                  <w:rFonts w:ascii="Arial" w:cs="Arial" w:eastAsia="Arial" w:hAnsi="Arial"/>
                  <w:sz w:val="18"/>
                  <w:szCs w:val="18"/>
                  <w:color w:val="0000EE"/>
                </w:rPr>
                <w:t>Item 4.</w:t>
              </w:r>
            </w:hyperlink>
          </w:p>
        </w:tc>
        <w:tc>
          <w:tcPr>
            <w:tcW w:w="6840" w:type="dxa"/>
            <w:vAlign w:val="bottom"/>
            <w:gridSpan w:val="25"/>
          </w:tcPr>
          <w:p>
            <w:pPr>
              <w:ind w:left="80"/>
              <w:spacing w:after="0" w:line="176" w:lineRule="exact"/>
              <w:rPr>
                <w:rFonts w:ascii="Arial" w:cs="Arial" w:eastAsia="Arial" w:hAnsi="Arial"/>
                <w:sz w:val="18"/>
                <w:szCs w:val="18"/>
                <w:color w:val="0000EE"/>
              </w:rPr>
            </w:pPr>
            <w:hyperlink w:anchor="page53">
              <w:r>
                <w:rPr>
                  <w:rFonts w:ascii="Arial" w:cs="Arial" w:eastAsia="Arial" w:hAnsi="Arial"/>
                  <w:sz w:val="18"/>
                  <w:szCs w:val="18"/>
                  <w:color w:val="0000EE"/>
                </w:rPr>
                <w:t>Mine Safety Disclosure</w:t>
              </w:r>
            </w:hyperlink>
          </w:p>
        </w:tc>
        <w:tc>
          <w:tcPr>
            <w:tcW w:w="540" w:type="dxa"/>
            <w:vAlign w:val="bottom"/>
            <w:gridSpan w:val="4"/>
          </w:tcPr>
          <w:p>
            <w:pPr>
              <w:jc w:val="right"/>
              <w:ind w:right="100"/>
              <w:spacing w:after="0" w:line="176" w:lineRule="exact"/>
              <w:rPr>
                <w:rFonts w:ascii="Arial" w:cs="Arial" w:eastAsia="Arial" w:hAnsi="Arial"/>
                <w:sz w:val="18"/>
                <w:szCs w:val="18"/>
                <w:color w:val="0000EE"/>
              </w:rPr>
            </w:pPr>
            <w:hyperlink w:anchor="page53">
              <w:r>
                <w:rPr>
                  <w:rFonts w:ascii="Arial" w:cs="Arial" w:eastAsia="Arial" w:hAnsi="Arial"/>
                  <w:sz w:val="18"/>
                  <w:szCs w:val="18"/>
                  <w:color w:val="0000EE"/>
                </w:rPr>
                <w:t>51</w:t>
              </w:r>
            </w:hyperlink>
          </w:p>
        </w:tc>
      </w:tr>
      <w:tr>
        <w:trPr>
          <w:trHeight w:val="21"/>
        </w:trPr>
        <w:tc>
          <w:tcPr>
            <w:tcW w:w="200" w:type="dxa"/>
            <w:vAlign w:val="bottom"/>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76"/>
        </w:trPr>
        <w:tc>
          <w:tcPr>
            <w:tcW w:w="840" w:type="dxa"/>
            <w:vAlign w:val="bottom"/>
            <w:gridSpan w:val="3"/>
            <w:shd w:val="clear" w:color="auto" w:fill="CCFFCC"/>
          </w:tcPr>
          <w:p>
            <w:pPr>
              <w:ind w:left="200"/>
              <w:spacing w:after="0" w:line="176" w:lineRule="exact"/>
              <w:rPr>
                <w:rFonts w:ascii="Arial" w:cs="Arial" w:eastAsia="Arial" w:hAnsi="Arial"/>
                <w:sz w:val="18"/>
                <w:szCs w:val="18"/>
                <w:color w:val="0000EE"/>
              </w:rPr>
            </w:pPr>
            <w:hyperlink w:anchor="page53">
              <w:r>
                <w:rPr>
                  <w:rFonts w:ascii="Arial" w:cs="Arial" w:eastAsia="Arial" w:hAnsi="Arial"/>
                  <w:sz w:val="18"/>
                  <w:szCs w:val="18"/>
                  <w:color w:val="0000EE"/>
                </w:rPr>
                <w:t>Item 5.</w:t>
              </w:r>
            </w:hyperlink>
          </w:p>
        </w:tc>
        <w:tc>
          <w:tcPr>
            <w:tcW w:w="6840" w:type="dxa"/>
            <w:vAlign w:val="bottom"/>
            <w:gridSpan w:val="25"/>
            <w:shd w:val="clear" w:color="auto" w:fill="CCFFCC"/>
          </w:tcPr>
          <w:p>
            <w:pPr>
              <w:ind w:left="80"/>
              <w:spacing w:after="0" w:line="176" w:lineRule="exact"/>
              <w:rPr>
                <w:rFonts w:ascii="Arial" w:cs="Arial" w:eastAsia="Arial" w:hAnsi="Arial"/>
                <w:sz w:val="18"/>
                <w:szCs w:val="18"/>
                <w:color w:val="0000EE"/>
              </w:rPr>
            </w:pPr>
            <w:hyperlink w:anchor="page53">
              <w:r>
                <w:rPr>
                  <w:rFonts w:ascii="Arial" w:cs="Arial" w:eastAsia="Arial" w:hAnsi="Arial"/>
                  <w:sz w:val="18"/>
                  <w:szCs w:val="18"/>
                  <w:color w:val="0000EE"/>
                </w:rPr>
                <w:t>Other Information</w:t>
              </w:r>
            </w:hyperlink>
          </w:p>
        </w:tc>
        <w:tc>
          <w:tcPr>
            <w:tcW w:w="540" w:type="dxa"/>
            <w:vAlign w:val="bottom"/>
            <w:gridSpan w:val="4"/>
            <w:shd w:val="clear" w:color="auto" w:fill="CCFFCC"/>
          </w:tcPr>
          <w:p>
            <w:pPr>
              <w:jc w:val="right"/>
              <w:ind w:right="100"/>
              <w:spacing w:after="0" w:line="176" w:lineRule="exact"/>
              <w:rPr>
                <w:rFonts w:ascii="Arial" w:cs="Arial" w:eastAsia="Arial" w:hAnsi="Arial"/>
                <w:sz w:val="18"/>
                <w:szCs w:val="18"/>
                <w:color w:val="0000EE"/>
              </w:rPr>
            </w:pPr>
            <w:hyperlink w:anchor="page53">
              <w:r>
                <w:rPr>
                  <w:rFonts w:ascii="Arial" w:cs="Arial" w:eastAsia="Arial" w:hAnsi="Arial"/>
                  <w:sz w:val="18"/>
                  <w:szCs w:val="18"/>
                  <w:color w:val="0000EE"/>
                </w:rPr>
                <w:t>51</w:t>
              </w:r>
            </w:hyperlink>
          </w:p>
        </w:tc>
      </w:tr>
      <w:tr>
        <w:trPr>
          <w:trHeight w:val="21"/>
        </w:trPr>
        <w:tc>
          <w:tcPr>
            <w:tcW w:w="200" w:type="dxa"/>
            <w:vAlign w:val="bottom"/>
            <w:tcBorders>
              <w:top w:val="single" w:sz="8" w:color="CCFFCC"/>
            </w:tcBorders>
            <w:shd w:val="clear" w:color="auto" w:fill="CCFFCC"/>
          </w:tcPr>
          <w:p>
            <w:pPr>
              <w:spacing w:after="0" w:line="20" w:lineRule="exact"/>
              <w:rPr>
                <w:sz w:val="1"/>
                <w:szCs w:val="1"/>
                <w:color w:val="auto"/>
              </w:rPr>
            </w:pPr>
          </w:p>
        </w:tc>
        <w:tc>
          <w:tcPr>
            <w:tcW w:w="500" w:type="dxa"/>
            <w:vAlign w:val="bottom"/>
            <w:tcBorders>
              <w:top w:val="single" w:sz="8" w:color="0000EE"/>
            </w:tcBorders>
            <w:shd w:val="clear" w:color="auto" w:fill="CCFFCC"/>
          </w:tcPr>
          <w:p>
            <w:pPr>
              <w:spacing w:after="0" w:line="20" w:lineRule="exact"/>
              <w:rPr>
                <w:sz w:val="1"/>
                <w:szCs w:val="1"/>
                <w:color w:val="auto"/>
              </w:rPr>
            </w:pPr>
          </w:p>
        </w:tc>
        <w:tc>
          <w:tcPr>
            <w:tcW w:w="14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180" w:type="dxa"/>
            <w:vAlign w:val="bottom"/>
            <w:tcBorders>
              <w:top w:val="single" w:sz="8" w:color="0000EE"/>
            </w:tcBorders>
            <w:shd w:val="clear" w:color="auto" w:fill="CCFFCC"/>
          </w:tcPr>
          <w:p>
            <w:pPr>
              <w:spacing w:after="0" w:line="20" w:lineRule="exact"/>
              <w:rPr>
                <w:sz w:val="1"/>
                <w:szCs w:val="1"/>
                <w:color w:val="auto"/>
              </w:rPr>
            </w:pPr>
          </w:p>
        </w:tc>
        <w:tc>
          <w:tcPr>
            <w:tcW w:w="420" w:type="dxa"/>
            <w:vAlign w:val="bottom"/>
            <w:tcBorders>
              <w:top w:val="single" w:sz="8" w:color="0000EE"/>
            </w:tcBorders>
            <w:shd w:val="clear" w:color="auto" w:fill="CCFFCC"/>
          </w:tcPr>
          <w:p>
            <w:pPr>
              <w:spacing w:after="0" w:line="20" w:lineRule="exact"/>
              <w:rPr>
                <w:sz w:val="1"/>
                <w:szCs w:val="1"/>
                <w:color w:val="auto"/>
              </w:rPr>
            </w:pPr>
          </w:p>
        </w:tc>
        <w:tc>
          <w:tcPr>
            <w:tcW w:w="160" w:type="dxa"/>
            <w:vAlign w:val="bottom"/>
            <w:tcBorders>
              <w:top w:val="single" w:sz="8" w:color="0000EE"/>
            </w:tcBorders>
            <w:shd w:val="clear" w:color="auto" w:fill="CCFFCC"/>
          </w:tcPr>
          <w:p>
            <w:pPr>
              <w:spacing w:after="0" w:line="20" w:lineRule="exact"/>
              <w:rPr>
                <w:sz w:val="1"/>
                <w:szCs w:val="1"/>
                <w:color w:val="auto"/>
              </w:rPr>
            </w:pPr>
          </w:p>
        </w:tc>
        <w:tc>
          <w:tcPr>
            <w:tcW w:w="140" w:type="dxa"/>
            <w:vAlign w:val="bottom"/>
            <w:tcBorders>
              <w:top w:val="single" w:sz="8" w:color="0000EE"/>
            </w:tcBorders>
            <w:shd w:val="clear" w:color="auto" w:fill="CCFFCC"/>
          </w:tcPr>
          <w:p>
            <w:pPr>
              <w:spacing w:after="0" w:line="20" w:lineRule="exact"/>
              <w:rPr>
                <w:sz w:val="1"/>
                <w:szCs w:val="1"/>
                <w:color w:val="auto"/>
              </w:rPr>
            </w:pPr>
          </w:p>
        </w:tc>
        <w:tc>
          <w:tcPr>
            <w:tcW w:w="400" w:type="dxa"/>
            <w:vAlign w:val="bottom"/>
            <w:tcBorders>
              <w:top w:val="single" w:sz="8" w:color="0000EE"/>
            </w:tcBorders>
            <w:shd w:val="clear" w:color="auto" w:fill="CCFFCC"/>
          </w:tcPr>
          <w:p>
            <w:pPr>
              <w:spacing w:after="0" w:line="20" w:lineRule="exact"/>
              <w:rPr>
                <w:sz w:val="1"/>
                <w:szCs w:val="1"/>
                <w:color w:val="auto"/>
              </w:rPr>
            </w:pPr>
          </w:p>
        </w:tc>
        <w:tc>
          <w:tcPr>
            <w:tcW w:w="20" w:type="dxa"/>
            <w:vAlign w:val="bottom"/>
            <w:tcBorders>
              <w:top w:val="single" w:sz="8" w:color="CCFFCC"/>
            </w:tcBorders>
            <w:shd w:val="clear" w:color="auto" w:fill="CCFFCC"/>
          </w:tcPr>
          <w:p>
            <w:pPr>
              <w:spacing w:after="0" w:line="20" w:lineRule="exact"/>
              <w:rPr>
                <w:sz w:val="1"/>
                <w:szCs w:val="1"/>
                <w:color w:val="auto"/>
              </w:rPr>
            </w:pPr>
          </w:p>
        </w:tc>
        <w:tc>
          <w:tcPr>
            <w:tcW w:w="180" w:type="dxa"/>
            <w:vAlign w:val="bottom"/>
            <w:tcBorders>
              <w:top w:val="single" w:sz="8" w:color="CCFFCC"/>
            </w:tcBorders>
            <w:shd w:val="clear" w:color="auto" w:fill="CCFFCC"/>
          </w:tcPr>
          <w:p>
            <w:pPr>
              <w:spacing w:after="0" w:line="20" w:lineRule="exact"/>
              <w:rPr>
                <w:sz w:val="1"/>
                <w:szCs w:val="1"/>
                <w:color w:val="auto"/>
              </w:rPr>
            </w:pPr>
          </w:p>
        </w:tc>
        <w:tc>
          <w:tcPr>
            <w:tcW w:w="200" w:type="dxa"/>
            <w:vAlign w:val="bottom"/>
            <w:tcBorders>
              <w:top w:val="single" w:sz="8" w:color="CCFFCC"/>
            </w:tcBorders>
            <w:shd w:val="clear" w:color="auto" w:fill="CCFFCC"/>
          </w:tcPr>
          <w:p>
            <w:pPr>
              <w:spacing w:after="0" w:line="20" w:lineRule="exact"/>
              <w:rPr>
                <w:sz w:val="1"/>
                <w:szCs w:val="1"/>
                <w:color w:val="auto"/>
              </w:rPr>
            </w:pPr>
          </w:p>
        </w:tc>
        <w:tc>
          <w:tcPr>
            <w:tcW w:w="60" w:type="dxa"/>
            <w:vAlign w:val="bottom"/>
            <w:tcBorders>
              <w:top w:val="single" w:sz="8" w:color="CCFFCC"/>
            </w:tcBorders>
            <w:shd w:val="clear" w:color="auto" w:fill="CCFFCC"/>
          </w:tcPr>
          <w:p>
            <w:pPr>
              <w:spacing w:after="0" w:line="20" w:lineRule="exact"/>
              <w:rPr>
                <w:sz w:val="1"/>
                <w:szCs w:val="1"/>
                <w:color w:val="auto"/>
              </w:rPr>
            </w:pPr>
          </w:p>
        </w:tc>
        <w:tc>
          <w:tcPr>
            <w:tcW w:w="140" w:type="dxa"/>
            <w:vAlign w:val="bottom"/>
            <w:tcBorders>
              <w:top w:val="single" w:sz="8" w:color="CCFFCC"/>
            </w:tcBorders>
            <w:shd w:val="clear" w:color="auto" w:fill="CCFFCC"/>
          </w:tcPr>
          <w:p>
            <w:pPr>
              <w:spacing w:after="0" w:line="20" w:lineRule="exact"/>
              <w:rPr>
                <w:sz w:val="1"/>
                <w:szCs w:val="1"/>
                <w:color w:val="auto"/>
              </w:rPr>
            </w:pPr>
          </w:p>
        </w:tc>
        <w:tc>
          <w:tcPr>
            <w:tcW w:w="420" w:type="dxa"/>
            <w:vAlign w:val="bottom"/>
            <w:tcBorders>
              <w:top w:val="single" w:sz="8" w:color="CCFFCC"/>
            </w:tcBorders>
            <w:shd w:val="clear" w:color="auto" w:fill="CCFFCC"/>
          </w:tcPr>
          <w:p>
            <w:pPr>
              <w:spacing w:after="0" w:line="20" w:lineRule="exact"/>
              <w:rPr>
                <w:sz w:val="1"/>
                <w:szCs w:val="1"/>
                <w:color w:val="auto"/>
              </w:rPr>
            </w:pPr>
          </w:p>
        </w:tc>
        <w:tc>
          <w:tcPr>
            <w:tcW w:w="320" w:type="dxa"/>
            <w:vAlign w:val="bottom"/>
            <w:tcBorders>
              <w:top w:val="single" w:sz="8" w:color="CCFFCC"/>
            </w:tcBorders>
            <w:shd w:val="clear" w:color="auto" w:fill="CCFFCC"/>
          </w:tcPr>
          <w:p>
            <w:pPr>
              <w:spacing w:after="0" w:line="20" w:lineRule="exact"/>
              <w:rPr>
                <w:sz w:val="1"/>
                <w:szCs w:val="1"/>
                <w:color w:val="auto"/>
              </w:rPr>
            </w:pPr>
          </w:p>
        </w:tc>
        <w:tc>
          <w:tcPr>
            <w:tcW w:w="820" w:type="dxa"/>
            <w:vAlign w:val="bottom"/>
            <w:tcBorders>
              <w:top w:val="single" w:sz="8" w:color="CCFFCC"/>
            </w:tcBorders>
            <w:shd w:val="clear" w:color="auto" w:fill="CCFFCC"/>
          </w:tcPr>
          <w:p>
            <w:pPr>
              <w:spacing w:after="0" w:line="20" w:lineRule="exact"/>
              <w:rPr>
                <w:sz w:val="1"/>
                <w:szCs w:val="1"/>
                <w:color w:val="auto"/>
              </w:rPr>
            </w:pPr>
          </w:p>
        </w:tc>
        <w:tc>
          <w:tcPr>
            <w:tcW w:w="880" w:type="dxa"/>
            <w:vAlign w:val="bottom"/>
            <w:tcBorders>
              <w:top w:val="single" w:sz="8" w:color="CCFFCC"/>
            </w:tcBorders>
            <w:shd w:val="clear" w:color="auto" w:fill="CCFFCC"/>
          </w:tcPr>
          <w:p>
            <w:pPr>
              <w:spacing w:after="0" w:line="20" w:lineRule="exact"/>
              <w:rPr>
                <w:sz w:val="1"/>
                <w:szCs w:val="1"/>
                <w:color w:val="auto"/>
              </w:rPr>
            </w:pPr>
          </w:p>
        </w:tc>
        <w:tc>
          <w:tcPr>
            <w:tcW w:w="20" w:type="dxa"/>
            <w:vAlign w:val="bottom"/>
            <w:tcBorders>
              <w:top w:val="single" w:sz="8" w:color="CCFFCC"/>
            </w:tcBorders>
            <w:shd w:val="clear" w:color="auto" w:fill="CCFFCC"/>
          </w:tcPr>
          <w:p>
            <w:pPr>
              <w:spacing w:after="0" w:line="20" w:lineRule="exact"/>
              <w:rPr>
                <w:sz w:val="1"/>
                <w:szCs w:val="1"/>
                <w:color w:val="auto"/>
              </w:rPr>
            </w:pPr>
          </w:p>
        </w:tc>
        <w:tc>
          <w:tcPr>
            <w:tcW w:w="240" w:type="dxa"/>
            <w:vAlign w:val="bottom"/>
            <w:tcBorders>
              <w:top w:val="single" w:sz="8" w:color="CCFFCC"/>
            </w:tcBorders>
            <w:shd w:val="clear" w:color="auto" w:fill="CCFFCC"/>
          </w:tcPr>
          <w:p>
            <w:pPr>
              <w:spacing w:after="0" w:line="20" w:lineRule="exact"/>
              <w:rPr>
                <w:sz w:val="1"/>
                <w:szCs w:val="1"/>
                <w:color w:val="auto"/>
              </w:rPr>
            </w:pPr>
          </w:p>
        </w:tc>
        <w:tc>
          <w:tcPr>
            <w:tcW w:w="920" w:type="dxa"/>
            <w:vAlign w:val="bottom"/>
            <w:tcBorders>
              <w:top w:val="single" w:sz="8" w:color="CCFFCC"/>
            </w:tcBorders>
            <w:shd w:val="clear" w:color="auto" w:fill="CCFFCC"/>
          </w:tcPr>
          <w:p>
            <w:pPr>
              <w:spacing w:after="0" w:line="20" w:lineRule="exact"/>
              <w:rPr>
                <w:sz w:val="1"/>
                <w:szCs w:val="1"/>
                <w:color w:val="auto"/>
              </w:rPr>
            </w:pPr>
          </w:p>
        </w:tc>
        <w:tc>
          <w:tcPr>
            <w:tcW w:w="640" w:type="dxa"/>
            <w:vAlign w:val="bottom"/>
            <w:tcBorders>
              <w:top w:val="single" w:sz="8" w:color="CCFFCC"/>
            </w:tcBorders>
            <w:shd w:val="clear" w:color="auto" w:fill="CCFFCC"/>
          </w:tcPr>
          <w:p>
            <w:pPr>
              <w:spacing w:after="0" w:line="20" w:lineRule="exact"/>
              <w:rPr>
                <w:sz w:val="1"/>
                <w:szCs w:val="1"/>
                <w:color w:val="auto"/>
              </w:rPr>
            </w:pPr>
          </w:p>
        </w:tc>
        <w:tc>
          <w:tcPr>
            <w:tcW w:w="160" w:type="dxa"/>
            <w:vAlign w:val="bottom"/>
            <w:tcBorders>
              <w:top w:val="single" w:sz="8" w:color="CCFFCC"/>
            </w:tcBorders>
            <w:shd w:val="clear" w:color="auto" w:fill="CCFFCC"/>
          </w:tcPr>
          <w:p>
            <w:pPr>
              <w:spacing w:after="0" w:line="20" w:lineRule="exact"/>
              <w:rPr>
                <w:sz w:val="1"/>
                <w:szCs w:val="1"/>
                <w:color w:val="auto"/>
              </w:rPr>
            </w:pPr>
          </w:p>
        </w:tc>
        <w:tc>
          <w:tcPr>
            <w:tcW w:w="20" w:type="dxa"/>
            <w:vAlign w:val="bottom"/>
            <w:tcBorders>
              <w:top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20" w:type="dxa"/>
            <w:vAlign w:val="bottom"/>
            <w:tcBorders>
              <w:top w:val="single" w:sz="8" w:color="CCFFCC"/>
            </w:tcBorders>
            <w:shd w:val="clear" w:color="auto" w:fill="CCFFCC"/>
          </w:tcPr>
          <w:p>
            <w:pPr>
              <w:spacing w:after="0" w:line="20" w:lineRule="exact"/>
              <w:rPr>
                <w:sz w:val="1"/>
                <w:szCs w:val="1"/>
                <w:color w:val="auto"/>
              </w:rPr>
            </w:pPr>
          </w:p>
        </w:tc>
        <w:tc>
          <w:tcPr>
            <w:tcW w:w="20" w:type="dxa"/>
            <w:vAlign w:val="bottom"/>
            <w:tcBorders>
              <w:top w:val="single" w:sz="8" w:color="CCFFCC"/>
            </w:tcBorders>
            <w:shd w:val="clear" w:color="auto" w:fill="CCFFCC"/>
          </w:tcPr>
          <w:p>
            <w:pPr>
              <w:spacing w:after="0" w:line="20" w:lineRule="exact"/>
              <w:rPr>
                <w:sz w:val="1"/>
                <w:szCs w:val="1"/>
                <w:color w:val="auto"/>
              </w:rPr>
            </w:pPr>
          </w:p>
        </w:tc>
        <w:tc>
          <w:tcPr>
            <w:tcW w:w="280" w:type="dxa"/>
            <w:vAlign w:val="bottom"/>
            <w:tcBorders>
              <w:top w:val="single" w:sz="8" w:color="CCFFCC"/>
            </w:tcBorders>
            <w:shd w:val="clear" w:color="auto" w:fill="CCFFCC"/>
          </w:tcPr>
          <w:p>
            <w:pPr>
              <w:spacing w:after="0" w:line="20" w:lineRule="exact"/>
              <w:rPr>
                <w:sz w:val="1"/>
                <w:szCs w:val="1"/>
                <w:color w:val="auto"/>
              </w:rPr>
            </w:pPr>
          </w:p>
        </w:tc>
        <w:tc>
          <w:tcPr>
            <w:tcW w:w="26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0000EE"/>
            </w:tcBorders>
            <w:shd w:val="clear" w:color="auto" w:fill="CCFFCC"/>
          </w:tcPr>
          <w:p>
            <w:pPr>
              <w:spacing w:after="0" w:line="20" w:lineRule="exact"/>
              <w:rPr>
                <w:sz w:val="1"/>
                <w:szCs w:val="1"/>
                <w:color w:val="auto"/>
              </w:rPr>
            </w:pPr>
          </w:p>
        </w:tc>
        <w:tc>
          <w:tcPr>
            <w:tcW w:w="100" w:type="dxa"/>
            <w:vAlign w:val="bottom"/>
            <w:tcBorders>
              <w:top w:val="single" w:sz="8" w:color="0000EE"/>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r>
      <w:tr>
        <w:trPr>
          <w:trHeight w:val="176"/>
        </w:trPr>
        <w:tc>
          <w:tcPr>
            <w:tcW w:w="840" w:type="dxa"/>
            <w:vAlign w:val="bottom"/>
            <w:gridSpan w:val="3"/>
          </w:tcPr>
          <w:p>
            <w:pPr>
              <w:ind w:left="200"/>
              <w:spacing w:after="0" w:line="176" w:lineRule="exact"/>
              <w:rPr>
                <w:rFonts w:ascii="Arial" w:cs="Arial" w:eastAsia="Arial" w:hAnsi="Arial"/>
                <w:sz w:val="18"/>
                <w:szCs w:val="18"/>
                <w:color w:val="0000EE"/>
              </w:rPr>
            </w:pPr>
            <w:hyperlink w:anchor="page54">
              <w:r>
                <w:rPr>
                  <w:rFonts w:ascii="Arial" w:cs="Arial" w:eastAsia="Arial" w:hAnsi="Arial"/>
                  <w:sz w:val="18"/>
                  <w:szCs w:val="18"/>
                  <w:color w:val="0000EE"/>
                </w:rPr>
                <w:t>Item 6.</w:t>
              </w:r>
            </w:hyperlink>
          </w:p>
        </w:tc>
        <w:tc>
          <w:tcPr>
            <w:tcW w:w="6840" w:type="dxa"/>
            <w:vAlign w:val="bottom"/>
            <w:gridSpan w:val="25"/>
          </w:tcPr>
          <w:p>
            <w:pPr>
              <w:ind w:left="80"/>
              <w:spacing w:after="0" w:line="176" w:lineRule="exact"/>
              <w:rPr>
                <w:rFonts w:ascii="Arial" w:cs="Arial" w:eastAsia="Arial" w:hAnsi="Arial"/>
                <w:sz w:val="18"/>
                <w:szCs w:val="18"/>
                <w:color w:val="0000EE"/>
              </w:rPr>
            </w:pPr>
            <w:hyperlink w:anchor="page54">
              <w:r>
                <w:rPr>
                  <w:rFonts w:ascii="Arial" w:cs="Arial" w:eastAsia="Arial" w:hAnsi="Arial"/>
                  <w:sz w:val="18"/>
                  <w:szCs w:val="18"/>
                  <w:color w:val="0000EE"/>
                </w:rPr>
                <w:t>Exhibits</w:t>
              </w:r>
            </w:hyperlink>
          </w:p>
        </w:tc>
        <w:tc>
          <w:tcPr>
            <w:tcW w:w="540" w:type="dxa"/>
            <w:vAlign w:val="bottom"/>
            <w:gridSpan w:val="4"/>
          </w:tcPr>
          <w:p>
            <w:pPr>
              <w:jc w:val="right"/>
              <w:ind w:right="100"/>
              <w:spacing w:after="0" w:line="176" w:lineRule="exact"/>
              <w:rPr>
                <w:rFonts w:ascii="Arial" w:cs="Arial" w:eastAsia="Arial" w:hAnsi="Arial"/>
                <w:sz w:val="18"/>
                <w:szCs w:val="18"/>
                <w:color w:val="0000EE"/>
              </w:rPr>
            </w:pPr>
            <w:hyperlink w:anchor="page54">
              <w:r>
                <w:rPr>
                  <w:rFonts w:ascii="Arial" w:cs="Arial" w:eastAsia="Arial" w:hAnsi="Arial"/>
                  <w:sz w:val="18"/>
                  <w:szCs w:val="18"/>
                  <w:color w:val="0000EE"/>
                </w:rPr>
                <w:t>52</w:t>
              </w:r>
            </w:hyperlink>
          </w:p>
        </w:tc>
      </w:tr>
      <w:tr>
        <w:trPr>
          <w:trHeight w:val="21"/>
        </w:trPr>
        <w:tc>
          <w:tcPr>
            <w:tcW w:w="200" w:type="dxa"/>
            <w:vAlign w:val="bottom"/>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76"/>
        </w:trPr>
        <w:tc>
          <w:tcPr>
            <w:tcW w:w="200" w:type="dxa"/>
            <w:vAlign w:val="bottom"/>
            <w:shd w:val="clear" w:color="auto" w:fill="CCFFCC"/>
          </w:tcPr>
          <w:p>
            <w:pPr>
              <w:spacing w:after="0"/>
              <w:rPr>
                <w:sz w:val="15"/>
                <w:szCs w:val="15"/>
                <w:color w:val="auto"/>
              </w:rPr>
            </w:pPr>
          </w:p>
        </w:tc>
        <w:tc>
          <w:tcPr>
            <w:tcW w:w="500" w:type="dxa"/>
            <w:vAlign w:val="bottom"/>
            <w:shd w:val="clear" w:color="auto" w:fill="CCFFCC"/>
          </w:tcPr>
          <w:p>
            <w:pPr>
              <w:spacing w:after="0"/>
              <w:rPr>
                <w:sz w:val="15"/>
                <w:szCs w:val="15"/>
                <w:color w:val="auto"/>
              </w:rPr>
            </w:pPr>
          </w:p>
        </w:tc>
        <w:tc>
          <w:tcPr>
            <w:tcW w:w="140" w:type="dxa"/>
            <w:vAlign w:val="bottom"/>
            <w:shd w:val="clear" w:color="auto" w:fill="CCFFCC"/>
          </w:tcPr>
          <w:p>
            <w:pPr>
              <w:spacing w:after="0"/>
              <w:rPr>
                <w:sz w:val="15"/>
                <w:szCs w:val="15"/>
                <w:color w:val="auto"/>
              </w:rPr>
            </w:pPr>
          </w:p>
        </w:tc>
        <w:tc>
          <w:tcPr>
            <w:tcW w:w="80" w:type="dxa"/>
            <w:vAlign w:val="bottom"/>
            <w:shd w:val="clear" w:color="auto" w:fill="CCFFCC"/>
          </w:tcPr>
          <w:p>
            <w:pPr>
              <w:spacing w:after="0"/>
              <w:rPr>
                <w:sz w:val="15"/>
                <w:szCs w:val="15"/>
                <w:color w:val="auto"/>
              </w:rPr>
            </w:pPr>
          </w:p>
        </w:tc>
        <w:tc>
          <w:tcPr>
            <w:tcW w:w="6760" w:type="dxa"/>
            <w:vAlign w:val="bottom"/>
            <w:gridSpan w:val="24"/>
            <w:shd w:val="clear" w:color="auto" w:fill="CCFFCC"/>
          </w:tcPr>
          <w:p>
            <w:pPr>
              <w:spacing w:after="0" w:line="176" w:lineRule="exact"/>
              <w:rPr>
                <w:rFonts w:ascii="Arial" w:cs="Arial" w:eastAsia="Arial" w:hAnsi="Arial"/>
                <w:sz w:val="18"/>
                <w:szCs w:val="18"/>
                <w:color w:val="0000EE"/>
              </w:rPr>
            </w:pPr>
            <w:hyperlink w:anchor="page55">
              <w:r>
                <w:rPr>
                  <w:rFonts w:ascii="Arial" w:cs="Arial" w:eastAsia="Arial" w:hAnsi="Arial"/>
                  <w:sz w:val="18"/>
                  <w:szCs w:val="18"/>
                  <w:color w:val="0000EE"/>
                </w:rPr>
                <w:t>Signatures</w:t>
              </w:r>
            </w:hyperlink>
          </w:p>
        </w:tc>
        <w:tc>
          <w:tcPr>
            <w:tcW w:w="540" w:type="dxa"/>
            <w:vAlign w:val="bottom"/>
            <w:gridSpan w:val="4"/>
            <w:shd w:val="clear" w:color="auto" w:fill="CCFFCC"/>
          </w:tcPr>
          <w:p>
            <w:pPr>
              <w:jc w:val="right"/>
              <w:ind w:right="100"/>
              <w:spacing w:after="0" w:line="176" w:lineRule="exact"/>
              <w:rPr>
                <w:rFonts w:ascii="Arial" w:cs="Arial" w:eastAsia="Arial" w:hAnsi="Arial"/>
                <w:sz w:val="18"/>
                <w:szCs w:val="18"/>
                <w:color w:val="0000EE"/>
              </w:rPr>
            </w:pPr>
            <w:hyperlink w:anchor="page55">
              <w:r>
                <w:rPr>
                  <w:rFonts w:ascii="Arial" w:cs="Arial" w:eastAsia="Arial" w:hAnsi="Arial"/>
                  <w:sz w:val="18"/>
                  <w:szCs w:val="18"/>
                  <w:color w:val="0000EE"/>
                </w:rPr>
                <w:t>53</w:t>
              </w:r>
            </w:hyperlink>
          </w:p>
        </w:tc>
      </w:tr>
      <w:tr>
        <w:trPr>
          <w:trHeight w:val="21"/>
        </w:trPr>
        <w:tc>
          <w:tcPr>
            <w:tcW w:w="200" w:type="dxa"/>
            <w:vAlign w:val="bottom"/>
            <w:tcBorders>
              <w:top w:val="single" w:sz="8" w:color="CCFFCC"/>
            </w:tcBorders>
            <w:shd w:val="clear" w:color="auto" w:fill="CCFFCC"/>
          </w:tcPr>
          <w:p>
            <w:pPr>
              <w:spacing w:after="0" w:line="20" w:lineRule="exact"/>
              <w:rPr>
                <w:sz w:val="1"/>
                <w:szCs w:val="1"/>
                <w:color w:val="auto"/>
              </w:rPr>
            </w:pPr>
          </w:p>
        </w:tc>
        <w:tc>
          <w:tcPr>
            <w:tcW w:w="500" w:type="dxa"/>
            <w:vAlign w:val="bottom"/>
            <w:tcBorders>
              <w:top w:val="single" w:sz="8" w:color="CCFFCC"/>
            </w:tcBorders>
            <w:shd w:val="clear" w:color="auto" w:fill="CCFFCC"/>
          </w:tcPr>
          <w:p>
            <w:pPr>
              <w:spacing w:after="0" w:line="20" w:lineRule="exact"/>
              <w:rPr>
                <w:sz w:val="1"/>
                <w:szCs w:val="1"/>
                <w:color w:val="auto"/>
              </w:rPr>
            </w:pPr>
          </w:p>
        </w:tc>
        <w:tc>
          <w:tcPr>
            <w:tcW w:w="14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180" w:type="dxa"/>
            <w:vAlign w:val="bottom"/>
            <w:tcBorders>
              <w:top w:val="single" w:sz="8" w:color="0000EE"/>
            </w:tcBorders>
            <w:shd w:val="clear" w:color="auto" w:fill="CCFFCC"/>
          </w:tcPr>
          <w:p>
            <w:pPr>
              <w:spacing w:after="0" w:line="20" w:lineRule="exact"/>
              <w:rPr>
                <w:sz w:val="1"/>
                <w:szCs w:val="1"/>
                <w:color w:val="auto"/>
              </w:rPr>
            </w:pPr>
          </w:p>
        </w:tc>
        <w:tc>
          <w:tcPr>
            <w:tcW w:w="420" w:type="dxa"/>
            <w:vAlign w:val="bottom"/>
            <w:tcBorders>
              <w:top w:val="single" w:sz="8" w:color="0000EE"/>
            </w:tcBorders>
            <w:shd w:val="clear" w:color="auto" w:fill="CCFFCC"/>
          </w:tcPr>
          <w:p>
            <w:pPr>
              <w:spacing w:after="0" w:line="20" w:lineRule="exact"/>
              <w:rPr>
                <w:sz w:val="1"/>
                <w:szCs w:val="1"/>
                <w:color w:val="auto"/>
              </w:rPr>
            </w:pPr>
          </w:p>
        </w:tc>
        <w:tc>
          <w:tcPr>
            <w:tcW w:w="160" w:type="dxa"/>
            <w:vAlign w:val="bottom"/>
            <w:tcBorders>
              <w:top w:val="single" w:sz="8" w:color="0000EE"/>
            </w:tcBorders>
            <w:shd w:val="clear" w:color="auto" w:fill="CCFFCC"/>
          </w:tcPr>
          <w:p>
            <w:pPr>
              <w:spacing w:after="0" w:line="20" w:lineRule="exact"/>
              <w:rPr>
                <w:sz w:val="1"/>
                <w:szCs w:val="1"/>
                <w:color w:val="auto"/>
              </w:rPr>
            </w:pPr>
          </w:p>
        </w:tc>
        <w:tc>
          <w:tcPr>
            <w:tcW w:w="140" w:type="dxa"/>
            <w:vAlign w:val="bottom"/>
            <w:tcBorders>
              <w:top w:val="single" w:sz="8" w:color="CCFFCC"/>
            </w:tcBorders>
            <w:shd w:val="clear" w:color="auto" w:fill="CCFFCC"/>
          </w:tcPr>
          <w:p>
            <w:pPr>
              <w:spacing w:after="0" w:line="20" w:lineRule="exact"/>
              <w:rPr>
                <w:sz w:val="1"/>
                <w:szCs w:val="1"/>
                <w:color w:val="auto"/>
              </w:rPr>
            </w:pPr>
          </w:p>
        </w:tc>
        <w:tc>
          <w:tcPr>
            <w:tcW w:w="400" w:type="dxa"/>
            <w:vAlign w:val="bottom"/>
            <w:tcBorders>
              <w:top w:val="single" w:sz="8" w:color="CCFFCC"/>
            </w:tcBorders>
            <w:shd w:val="clear" w:color="auto" w:fill="CCFFCC"/>
          </w:tcPr>
          <w:p>
            <w:pPr>
              <w:spacing w:after="0" w:line="20" w:lineRule="exact"/>
              <w:rPr>
                <w:sz w:val="1"/>
                <w:szCs w:val="1"/>
                <w:color w:val="auto"/>
              </w:rPr>
            </w:pPr>
          </w:p>
        </w:tc>
        <w:tc>
          <w:tcPr>
            <w:tcW w:w="20" w:type="dxa"/>
            <w:vAlign w:val="bottom"/>
            <w:tcBorders>
              <w:top w:val="single" w:sz="8" w:color="CCFFCC"/>
            </w:tcBorders>
            <w:shd w:val="clear" w:color="auto" w:fill="CCFFCC"/>
          </w:tcPr>
          <w:p>
            <w:pPr>
              <w:spacing w:after="0" w:line="20" w:lineRule="exact"/>
              <w:rPr>
                <w:sz w:val="1"/>
                <w:szCs w:val="1"/>
                <w:color w:val="auto"/>
              </w:rPr>
            </w:pPr>
          </w:p>
        </w:tc>
        <w:tc>
          <w:tcPr>
            <w:tcW w:w="180" w:type="dxa"/>
            <w:vAlign w:val="bottom"/>
            <w:tcBorders>
              <w:top w:val="single" w:sz="8" w:color="CCFFCC"/>
            </w:tcBorders>
            <w:shd w:val="clear" w:color="auto" w:fill="CCFFCC"/>
          </w:tcPr>
          <w:p>
            <w:pPr>
              <w:spacing w:after="0" w:line="20" w:lineRule="exact"/>
              <w:rPr>
                <w:sz w:val="1"/>
                <w:szCs w:val="1"/>
                <w:color w:val="auto"/>
              </w:rPr>
            </w:pPr>
          </w:p>
        </w:tc>
        <w:tc>
          <w:tcPr>
            <w:tcW w:w="200" w:type="dxa"/>
            <w:vAlign w:val="bottom"/>
            <w:tcBorders>
              <w:top w:val="single" w:sz="8" w:color="CCFFCC"/>
            </w:tcBorders>
            <w:shd w:val="clear" w:color="auto" w:fill="CCFFCC"/>
          </w:tcPr>
          <w:p>
            <w:pPr>
              <w:spacing w:after="0" w:line="20" w:lineRule="exact"/>
              <w:rPr>
                <w:sz w:val="1"/>
                <w:szCs w:val="1"/>
                <w:color w:val="auto"/>
              </w:rPr>
            </w:pPr>
          </w:p>
        </w:tc>
        <w:tc>
          <w:tcPr>
            <w:tcW w:w="60" w:type="dxa"/>
            <w:vAlign w:val="bottom"/>
            <w:tcBorders>
              <w:top w:val="single" w:sz="8" w:color="CCFFCC"/>
            </w:tcBorders>
            <w:shd w:val="clear" w:color="auto" w:fill="CCFFCC"/>
          </w:tcPr>
          <w:p>
            <w:pPr>
              <w:spacing w:after="0" w:line="20" w:lineRule="exact"/>
              <w:rPr>
                <w:sz w:val="1"/>
                <w:szCs w:val="1"/>
                <w:color w:val="auto"/>
              </w:rPr>
            </w:pPr>
          </w:p>
        </w:tc>
        <w:tc>
          <w:tcPr>
            <w:tcW w:w="140" w:type="dxa"/>
            <w:vAlign w:val="bottom"/>
            <w:tcBorders>
              <w:top w:val="single" w:sz="8" w:color="CCFFCC"/>
            </w:tcBorders>
            <w:shd w:val="clear" w:color="auto" w:fill="CCFFCC"/>
          </w:tcPr>
          <w:p>
            <w:pPr>
              <w:spacing w:after="0" w:line="20" w:lineRule="exact"/>
              <w:rPr>
                <w:sz w:val="1"/>
                <w:szCs w:val="1"/>
                <w:color w:val="auto"/>
              </w:rPr>
            </w:pPr>
          </w:p>
        </w:tc>
        <w:tc>
          <w:tcPr>
            <w:tcW w:w="420" w:type="dxa"/>
            <w:vAlign w:val="bottom"/>
            <w:tcBorders>
              <w:top w:val="single" w:sz="8" w:color="CCFFCC"/>
            </w:tcBorders>
            <w:shd w:val="clear" w:color="auto" w:fill="CCFFCC"/>
          </w:tcPr>
          <w:p>
            <w:pPr>
              <w:spacing w:after="0" w:line="20" w:lineRule="exact"/>
              <w:rPr>
                <w:sz w:val="1"/>
                <w:szCs w:val="1"/>
                <w:color w:val="auto"/>
              </w:rPr>
            </w:pPr>
          </w:p>
        </w:tc>
        <w:tc>
          <w:tcPr>
            <w:tcW w:w="320" w:type="dxa"/>
            <w:vAlign w:val="bottom"/>
            <w:tcBorders>
              <w:top w:val="single" w:sz="8" w:color="CCFFCC"/>
            </w:tcBorders>
            <w:shd w:val="clear" w:color="auto" w:fill="CCFFCC"/>
          </w:tcPr>
          <w:p>
            <w:pPr>
              <w:spacing w:after="0" w:line="20" w:lineRule="exact"/>
              <w:rPr>
                <w:sz w:val="1"/>
                <w:szCs w:val="1"/>
                <w:color w:val="auto"/>
              </w:rPr>
            </w:pPr>
          </w:p>
        </w:tc>
        <w:tc>
          <w:tcPr>
            <w:tcW w:w="820" w:type="dxa"/>
            <w:vAlign w:val="bottom"/>
            <w:tcBorders>
              <w:top w:val="single" w:sz="8" w:color="CCFFCC"/>
            </w:tcBorders>
            <w:shd w:val="clear" w:color="auto" w:fill="CCFFCC"/>
          </w:tcPr>
          <w:p>
            <w:pPr>
              <w:spacing w:after="0" w:line="20" w:lineRule="exact"/>
              <w:rPr>
                <w:sz w:val="1"/>
                <w:szCs w:val="1"/>
                <w:color w:val="auto"/>
              </w:rPr>
            </w:pPr>
          </w:p>
        </w:tc>
        <w:tc>
          <w:tcPr>
            <w:tcW w:w="880" w:type="dxa"/>
            <w:vAlign w:val="bottom"/>
            <w:tcBorders>
              <w:top w:val="single" w:sz="8" w:color="CCFFCC"/>
            </w:tcBorders>
            <w:shd w:val="clear" w:color="auto" w:fill="CCFFCC"/>
          </w:tcPr>
          <w:p>
            <w:pPr>
              <w:spacing w:after="0" w:line="20" w:lineRule="exact"/>
              <w:rPr>
                <w:sz w:val="1"/>
                <w:szCs w:val="1"/>
                <w:color w:val="auto"/>
              </w:rPr>
            </w:pPr>
          </w:p>
        </w:tc>
        <w:tc>
          <w:tcPr>
            <w:tcW w:w="20" w:type="dxa"/>
            <w:vAlign w:val="bottom"/>
            <w:tcBorders>
              <w:top w:val="single" w:sz="8" w:color="CCFFCC"/>
            </w:tcBorders>
            <w:shd w:val="clear" w:color="auto" w:fill="CCFFCC"/>
          </w:tcPr>
          <w:p>
            <w:pPr>
              <w:spacing w:after="0" w:line="20" w:lineRule="exact"/>
              <w:rPr>
                <w:sz w:val="1"/>
                <w:szCs w:val="1"/>
                <w:color w:val="auto"/>
              </w:rPr>
            </w:pPr>
          </w:p>
        </w:tc>
        <w:tc>
          <w:tcPr>
            <w:tcW w:w="240" w:type="dxa"/>
            <w:vAlign w:val="bottom"/>
            <w:tcBorders>
              <w:top w:val="single" w:sz="8" w:color="CCFFCC"/>
            </w:tcBorders>
            <w:shd w:val="clear" w:color="auto" w:fill="CCFFCC"/>
          </w:tcPr>
          <w:p>
            <w:pPr>
              <w:spacing w:after="0" w:line="20" w:lineRule="exact"/>
              <w:rPr>
                <w:sz w:val="1"/>
                <w:szCs w:val="1"/>
                <w:color w:val="auto"/>
              </w:rPr>
            </w:pPr>
          </w:p>
        </w:tc>
        <w:tc>
          <w:tcPr>
            <w:tcW w:w="920" w:type="dxa"/>
            <w:vAlign w:val="bottom"/>
            <w:tcBorders>
              <w:top w:val="single" w:sz="8" w:color="CCFFCC"/>
            </w:tcBorders>
            <w:shd w:val="clear" w:color="auto" w:fill="CCFFCC"/>
          </w:tcPr>
          <w:p>
            <w:pPr>
              <w:spacing w:after="0" w:line="20" w:lineRule="exact"/>
              <w:rPr>
                <w:sz w:val="1"/>
                <w:szCs w:val="1"/>
                <w:color w:val="auto"/>
              </w:rPr>
            </w:pPr>
          </w:p>
        </w:tc>
        <w:tc>
          <w:tcPr>
            <w:tcW w:w="640" w:type="dxa"/>
            <w:vAlign w:val="bottom"/>
            <w:tcBorders>
              <w:top w:val="single" w:sz="8" w:color="CCFFCC"/>
            </w:tcBorders>
            <w:shd w:val="clear" w:color="auto" w:fill="CCFFCC"/>
          </w:tcPr>
          <w:p>
            <w:pPr>
              <w:spacing w:after="0" w:line="20" w:lineRule="exact"/>
              <w:rPr>
                <w:sz w:val="1"/>
                <w:szCs w:val="1"/>
                <w:color w:val="auto"/>
              </w:rPr>
            </w:pPr>
          </w:p>
        </w:tc>
        <w:tc>
          <w:tcPr>
            <w:tcW w:w="160" w:type="dxa"/>
            <w:vAlign w:val="bottom"/>
            <w:tcBorders>
              <w:top w:val="single" w:sz="8" w:color="CCFFCC"/>
            </w:tcBorders>
            <w:shd w:val="clear" w:color="auto" w:fill="CCFFCC"/>
          </w:tcPr>
          <w:p>
            <w:pPr>
              <w:spacing w:after="0" w:line="20" w:lineRule="exact"/>
              <w:rPr>
                <w:sz w:val="1"/>
                <w:szCs w:val="1"/>
                <w:color w:val="auto"/>
              </w:rPr>
            </w:pPr>
          </w:p>
        </w:tc>
        <w:tc>
          <w:tcPr>
            <w:tcW w:w="20" w:type="dxa"/>
            <w:vAlign w:val="bottom"/>
            <w:tcBorders>
              <w:top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20" w:type="dxa"/>
            <w:vAlign w:val="bottom"/>
            <w:tcBorders>
              <w:top w:val="single" w:sz="8" w:color="CCFFCC"/>
            </w:tcBorders>
            <w:shd w:val="clear" w:color="auto" w:fill="CCFFCC"/>
          </w:tcPr>
          <w:p>
            <w:pPr>
              <w:spacing w:after="0" w:line="20" w:lineRule="exact"/>
              <w:rPr>
                <w:sz w:val="1"/>
                <w:szCs w:val="1"/>
                <w:color w:val="auto"/>
              </w:rPr>
            </w:pPr>
          </w:p>
        </w:tc>
        <w:tc>
          <w:tcPr>
            <w:tcW w:w="20" w:type="dxa"/>
            <w:vAlign w:val="bottom"/>
            <w:tcBorders>
              <w:top w:val="single" w:sz="8" w:color="CCFFCC"/>
            </w:tcBorders>
            <w:shd w:val="clear" w:color="auto" w:fill="CCFFCC"/>
          </w:tcPr>
          <w:p>
            <w:pPr>
              <w:spacing w:after="0" w:line="20" w:lineRule="exact"/>
              <w:rPr>
                <w:sz w:val="1"/>
                <w:szCs w:val="1"/>
                <w:color w:val="auto"/>
              </w:rPr>
            </w:pPr>
          </w:p>
        </w:tc>
        <w:tc>
          <w:tcPr>
            <w:tcW w:w="280" w:type="dxa"/>
            <w:vAlign w:val="bottom"/>
            <w:tcBorders>
              <w:top w:val="single" w:sz="8" w:color="CCFFCC"/>
            </w:tcBorders>
            <w:shd w:val="clear" w:color="auto" w:fill="CCFFCC"/>
          </w:tcPr>
          <w:p>
            <w:pPr>
              <w:spacing w:after="0" w:line="20" w:lineRule="exact"/>
              <w:rPr>
                <w:sz w:val="1"/>
                <w:szCs w:val="1"/>
                <w:color w:val="auto"/>
              </w:rPr>
            </w:pPr>
          </w:p>
        </w:tc>
        <w:tc>
          <w:tcPr>
            <w:tcW w:w="26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0000EE"/>
            </w:tcBorders>
            <w:shd w:val="clear" w:color="auto" w:fill="CCFFCC"/>
          </w:tcPr>
          <w:p>
            <w:pPr>
              <w:spacing w:after="0" w:line="20" w:lineRule="exact"/>
              <w:rPr>
                <w:sz w:val="1"/>
                <w:szCs w:val="1"/>
                <w:color w:val="auto"/>
              </w:rPr>
            </w:pPr>
          </w:p>
        </w:tc>
        <w:tc>
          <w:tcPr>
            <w:tcW w:w="100" w:type="dxa"/>
            <w:vAlign w:val="bottom"/>
            <w:tcBorders>
              <w:top w:val="single" w:sz="8" w:color="0000EE"/>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r>
    </w:tbl>
    <w:p>
      <w:pPr>
        <w:spacing w:after="0" w:line="200" w:lineRule="exact"/>
        <w:rPr>
          <w:sz w:val="20"/>
          <w:szCs w:val="20"/>
          <w:color w:val="auto"/>
        </w:rPr>
      </w:pPr>
    </w:p>
    <w:p>
      <w:pPr>
        <w:spacing w:after="0" w:line="339" w:lineRule="exact"/>
        <w:rPr>
          <w:sz w:val="20"/>
          <w:szCs w:val="20"/>
          <w:color w:val="auto"/>
        </w:rPr>
      </w:pPr>
    </w:p>
    <w:p>
      <w:pPr>
        <w:ind w:left="4640"/>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499110</wp:posOffset>
            </wp:positionH>
            <wp:positionV relativeFrom="paragraph">
              <wp:posOffset>105410</wp:posOffset>
            </wp:positionV>
            <wp:extent cx="6114415" cy="596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2" w:right="1440" w:bottom="1440" w:gutter="0" w:footer="0" w:header="0"/>
        </w:sectPr>
      </w:pPr>
    </w:p>
    <w:bookmarkStart w:id="2" w:name="page3"/>
    <w:bookmarkEnd w:id="2"/>
    <w:p>
      <w:pPr>
        <w:ind w:left="2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2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PART I: FINANCIAL INFORMATION</w:t>
      </w:r>
    </w:p>
    <w:p>
      <w:pPr>
        <w:spacing w:after="0" w:line="117"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Item 1.  Financial Statements</w:t>
      </w:r>
    </w:p>
    <w:p>
      <w:pPr>
        <w:spacing w:after="0" w:line="225"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GSV CAPITAL CORP. AND SUBSIDIARIES</w:t>
      </w:r>
    </w:p>
    <w:p>
      <w:pPr>
        <w:spacing w:after="0" w:line="225" w:lineRule="exact"/>
        <w:rPr>
          <w:sz w:val="20"/>
          <w:szCs w:val="20"/>
          <w:color w:val="auto"/>
        </w:rPr>
      </w:pPr>
    </w:p>
    <w:p>
      <w:pPr>
        <w:ind w:left="2140"/>
        <w:spacing w:after="0"/>
        <w:rPr>
          <w:sz w:val="20"/>
          <w:szCs w:val="20"/>
          <w:color w:val="auto"/>
        </w:rPr>
      </w:pPr>
      <w:r>
        <w:rPr>
          <w:rFonts w:ascii="Arial" w:cs="Arial" w:eastAsia="Arial" w:hAnsi="Arial"/>
          <w:sz w:val="18"/>
          <w:szCs w:val="18"/>
          <w:b w:val="1"/>
          <w:bCs w:val="1"/>
          <w:color w:val="auto"/>
        </w:rPr>
        <w:t>CONSOLIDATED STATEMENTS OF ASSETS AND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-59055</wp:posOffset>
            </wp:positionV>
            <wp:extent cx="521398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360" w:type="dxa"/>
            <w:vAlign w:val="bottom"/>
          </w:tcPr>
          <w:p>
            <w:pPr>
              <w:spacing w:after="0"/>
              <w:rPr>
                <w:sz w:val="16"/>
                <w:szCs w:val="16"/>
                <w:color w:val="auto"/>
              </w:rPr>
            </w:pPr>
          </w:p>
        </w:tc>
        <w:tc>
          <w:tcPr>
            <w:tcW w:w="130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4"/>
                <w:szCs w:val="14"/>
                <w:b w:val="1"/>
                <w:bCs w:val="1"/>
                <w:color w:val="auto"/>
                <w:w w:val="94"/>
              </w:rPr>
              <w:t>September 30, 2013</w:t>
            </w:r>
          </w:p>
        </w:tc>
        <w:tc>
          <w:tcPr>
            <w:tcW w:w="16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4"/>
                <w:szCs w:val="14"/>
                <w:b w:val="1"/>
                <w:bCs w:val="1"/>
                <w:color w:val="auto"/>
                <w:w w:val="91"/>
              </w:rPr>
              <w:t>December 31, 2012</w:t>
            </w:r>
          </w:p>
        </w:tc>
        <w:tc>
          <w:tcPr>
            <w:tcW w:w="0" w:type="dxa"/>
            <w:vAlign w:val="bottom"/>
          </w:tcPr>
          <w:p>
            <w:pPr>
              <w:spacing w:after="0"/>
              <w:rPr>
                <w:sz w:val="1"/>
                <w:szCs w:val="1"/>
                <w:color w:val="auto"/>
              </w:rPr>
            </w:pPr>
          </w:p>
        </w:tc>
      </w:tr>
      <w:tr>
        <w:trPr>
          <w:trHeight w:val="198"/>
        </w:trPr>
        <w:tc>
          <w:tcPr>
            <w:tcW w:w="536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ASSETS</w:t>
            </w:r>
          </w:p>
        </w:tc>
        <w:tc>
          <w:tcPr>
            <w:tcW w:w="180" w:type="dxa"/>
            <w:vAlign w:val="bottom"/>
          </w:tcPr>
          <w:p>
            <w:pPr>
              <w:spacing w:after="0"/>
              <w:rPr>
                <w:sz w:val="17"/>
                <w:szCs w:val="17"/>
                <w:color w:val="auto"/>
              </w:rPr>
            </w:pPr>
          </w:p>
        </w:tc>
        <w:tc>
          <w:tcPr>
            <w:tcW w:w="112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(Unaudited)</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5360" w:type="dxa"/>
            <w:vAlign w:val="bottom"/>
            <w:vMerge w:val="continue"/>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360" w:type="dxa"/>
            <w:vAlign w:val="bottom"/>
            <w:shd w:val="clear" w:color="auto" w:fill="CCFFCC"/>
          </w:tcPr>
          <w:p>
            <w:pPr>
              <w:ind w:left="20"/>
              <w:spacing w:after="0"/>
              <w:rPr>
                <w:sz w:val="20"/>
                <w:szCs w:val="20"/>
                <w:color w:val="auto"/>
              </w:rPr>
            </w:pPr>
            <w:r>
              <w:rPr>
                <w:rFonts w:ascii="Arial" w:cs="Arial" w:eastAsia="Arial" w:hAnsi="Arial"/>
                <w:sz w:val="18"/>
                <w:szCs w:val="18"/>
                <w:color w:val="auto"/>
              </w:rPr>
              <w:t>Investments at fair value:</w:t>
            </w:r>
          </w:p>
        </w:tc>
        <w:tc>
          <w:tcPr>
            <w:tcW w:w="180" w:type="dxa"/>
            <w:vAlign w:val="bottom"/>
            <w:shd w:val="clear" w:color="auto" w:fill="CCFFCC"/>
          </w:tcPr>
          <w:p>
            <w:pPr>
              <w:spacing w:after="0"/>
              <w:rPr>
                <w:sz w:val="18"/>
                <w:szCs w:val="18"/>
                <w:color w:val="auto"/>
              </w:rPr>
            </w:pPr>
          </w:p>
        </w:tc>
        <w:tc>
          <w:tcPr>
            <w:tcW w:w="98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16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5360" w:type="dxa"/>
            <w:vAlign w:val="bottom"/>
          </w:tcPr>
          <w:p>
            <w:pPr>
              <w:ind w:left="200"/>
              <w:spacing w:after="0" w:line="201" w:lineRule="exact"/>
              <w:rPr>
                <w:sz w:val="20"/>
                <w:szCs w:val="20"/>
                <w:color w:val="auto"/>
              </w:rPr>
            </w:pPr>
            <w:r>
              <w:rPr>
                <w:rFonts w:ascii="Arial" w:cs="Arial" w:eastAsia="Arial" w:hAnsi="Arial"/>
                <w:sz w:val="18"/>
                <w:szCs w:val="18"/>
                <w:color w:val="auto"/>
              </w:rPr>
              <w:t>Investments in affiliated securities (cost of $32,625,999 and</w:t>
            </w:r>
          </w:p>
        </w:tc>
        <w:tc>
          <w:tcPr>
            <w:tcW w:w="180" w:type="dxa"/>
            <w:vAlign w:val="bottom"/>
          </w:tcPr>
          <w:p>
            <w:pPr>
              <w:jc w:val="right"/>
              <w:spacing w:after="0" w:line="201" w:lineRule="exact"/>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line="201" w:lineRule="exact"/>
              <w:rPr>
                <w:sz w:val="20"/>
                <w:szCs w:val="20"/>
                <w:color w:val="auto"/>
              </w:rPr>
            </w:pPr>
            <w:r>
              <w:rPr>
                <w:rFonts w:ascii="Arial" w:cs="Arial" w:eastAsia="Arial" w:hAnsi="Arial"/>
                <w:sz w:val="18"/>
                <w:szCs w:val="18"/>
                <w:color w:val="auto"/>
              </w:rPr>
              <w:t>30,321,787</w:t>
            </w:r>
          </w:p>
        </w:tc>
        <w:tc>
          <w:tcPr>
            <w:tcW w:w="140" w:type="dxa"/>
            <w:vAlign w:val="bottom"/>
          </w:tcPr>
          <w:p>
            <w:pPr>
              <w:spacing w:after="0"/>
              <w:rPr>
                <w:sz w:val="17"/>
                <w:szCs w:val="17"/>
                <w:color w:val="auto"/>
              </w:rPr>
            </w:pPr>
          </w:p>
        </w:tc>
        <w:tc>
          <w:tcPr>
            <w:tcW w:w="260" w:type="dxa"/>
            <w:vAlign w:val="bottom"/>
            <w:gridSpan w:val="2"/>
          </w:tcPr>
          <w:p>
            <w:pPr>
              <w:jc w:val="right"/>
              <w:spacing w:after="0" w:line="201" w:lineRule="exact"/>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140"/>
              <w:spacing w:after="0" w:line="201" w:lineRule="exact"/>
              <w:rPr>
                <w:sz w:val="20"/>
                <w:szCs w:val="20"/>
                <w:color w:val="auto"/>
              </w:rPr>
            </w:pPr>
            <w:r>
              <w:rPr>
                <w:rFonts w:ascii="Arial" w:cs="Arial" w:eastAsia="Arial" w:hAnsi="Arial"/>
                <w:sz w:val="18"/>
                <w:szCs w:val="18"/>
                <w:color w:val="auto"/>
              </w:rPr>
              <w:t>34,648,363</w:t>
            </w:r>
          </w:p>
        </w:tc>
        <w:tc>
          <w:tcPr>
            <w:tcW w:w="0" w:type="dxa"/>
            <w:vAlign w:val="bottom"/>
          </w:tcPr>
          <w:p>
            <w:pPr>
              <w:spacing w:after="0"/>
              <w:rPr>
                <w:sz w:val="1"/>
                <w:szCs w:val="1"/>
                <w:color w:val="auto"/>
              </w:rPr>
            </w:pPr>
          </w:p>
        </w:tc>
      </w:tr>
      <w:tr>
        <w:trPr>
          <w:trHeight w:val="230"/>
        </w:trPr>
        <w:tc>
          <w:tcPr>
            <w:tcW w:w="5360" w:type="dxa"/>
            <w:vAlign w:val="bottom"/>
          </w:tcPr>
          <w:p>
            <w:pPr>
              <w:ind w:left="380"/>
              <w:spacing w:after="0"/>
              <w:rPr>
                <w:sz w:val="20"/>
                <w:szCs w:val="20"/>
                <w:color w:val="auto"/>
              </w:rPr>
            </w:pPr>
            <w:r>
              <w:rPr>
                <w:rFonts w:ascii="Arial" w:cs="Arial" w:eastAsia="Arial" w:hAnsi="Arial"/>
                <w:sz w:val="18"/>
                <w:szCs w:val="18"/>
                <w:color w:val="auto"/>
              </w:rPr>
              <w:t>$38,210,753, respectively)</w:t>
            </w:r>
          </w:p>
        </w:tc>
        <w:tc>
          <w:tcPr>
            <w:tcW w:w="1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5360" w:type="dxa"/>
            <w:vAlign w:val="bottom"/>
            <w:shd w:val="clear" w:color="auto" w:fill="CCFFCC"/>
          </w:tcPr>
          <w:p>
            <w:pPr>
              <w:ind w:left="200"/>
              <w:spacing w:after="0" w:line="201" w:lineRule="exact"/>
              <w:rPr>
                <w:sz w:val="20"/>
                <w:szCs w:val="20"/>
                <w:color w:val="auto"/>
              </w:rPr>
            </w:pPr>
            <w:r>
              <w:rPr>
                <w:rFonts w:ascii="Arial" w:cs="Arial" w:eastAsia="Arial" w:hAnsi="Arial"/>
                <w:sz w:val="18"/>
                <w:szCs w:val="18"/>
                <w:color w:val="auto"/>
              </w:rPr>
              <w:t>Investments in non-control/non-affiliated securities (cost of</w:t>
            </w:r>
          </w:p>
        </w:tc>
        <w:tc>
          <w:tcPr>
            <w:tcW w:w="180" w:type="dxa"/>
            <w:vAlign w:val="bottom"/>
            <w:shd w:val="clear" w:color="auto" w:fill="CCFFCC"/>
          </w:tcPr>
          <w:p>
            <w:pPr>
              <w:spacing w:after="0"/>
              <w:rPr>
                <w:sz w:val="17"/>
                <w:szCs w:val="17"/>
                <w:color w:val="auto"/>
              </w:rPr>
            </w:pPr>
          </w:p>
        </w:tc>
        <w:tc>
          <w:tcPr>
            <w:tcW w:w="980" w:type="dxa"/>
            <w:vAlign w:val="bottom"/>
            <w:shd w:val="clear" w:color="auto" w:fill="CCFFCC"/>
          </w:tcPr>
          <w:p>
            <w:pPr>
              <w:jc w:val="right"/>
              <w:spacing w:after="0" w:line="201" w:lineRule="exact"/>
              <w:rPr>
                <w:sz w:val="20"/>
                <w:szCs w:val="20"/>
                <w:color w:val="auto"/>
              </w:rPr>
            </w:pPr>
            <w:r>
              <w:rPr>
                <w:rFonts w:ascii="Arial" w:cs="Arial" w:eastAsia="Arial" w:hAnsi="Arial"/>
                <w:sz w:val="18"/>
                <w:szCs w:val="18"/>
                <w:color w:val="auto"/>
                <w:w w:val="95"/>
              </w:rPr>
              <w:t>222,661,659</w:t>
            </w:r>
          </w:p>
        </w:tc>
        <w:tc>
          <w:tcPr>
            <w:tcW w:w="140" w:type="dxa"/>
            <w:vAlign w:val="bottom"/>
            <w:shd w:val="clear" w:color="auto" w:fill="CCFFCC"/>
          </w:tcPr>
          <w:p>
            <w:pPr>
              <w:spacing w:after="0"/>
              <w:rPr>
                <w:sz w:val="17"/>
                <w:szCs w:val="17"/>
                <w:color w:val="auto"/>
              </w:rPr>
            </w:pPr>
          </w:p>
        </w:tc>
        <w:tc>
          <w:tcPr>
            <w:tcW w:w="16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1300" w:type="dxa"/>
            <w:vAlign w:val="bottom"/>
            <w:gridSpan w:val="2"/>
            <w:shd w:val="clear" w:color="auto" w:fill="CCFFCC"/>
          </w:tcPr>
          <w:p>
            <w:pPr>
              <w:jc w:val="right"/>
              <w:ind w:right="140"/>
              <w:spacing w:after="0" w:line="201" w:lineRule="exact"/>
              <w:rPr>
                <w:sz w:val="20"/>
                <w:szCs w:val="20"/>
                <w:color w:val="auto"/>
              </w:rPr>
            </w:pPr>
            <w:r>
              <w:rPr>
                <w:rFonts w:ascii="Arial" w:cs="Arial" w:eastAsia="Arial" w:hAnsi="Arial"/>
                <w:sz w:val="18"/>
                <w:szCs w:val="18"/>
                <w:color w:val="auto"/>
              </w:rPr>
              <w:t>190,748,722</w:t>
            </w:r>
          </w:p>
        </w:tc>
        <w:tc>
          <w:tcPr>
            <w:tcW w:w="0" w:type="dxa"/>
            <w:vAlign w:val="bottom"/>
          </w:tcPr>
          <w:p>
            <w:pPr>
              <w:spacing w:after="0"/>
              <w:rPr>
                <w:sz w:val="1"/>
                <w:szCs w:val="1"/>
                <w:color w:val="auto"/>
              </w:rPr>
            </w:pPr>
          </w:p>
        </w:tc>
      </w:tr>
      <w:tr>
        <w:trPr>
          <w:trHeight w:val="230"/>
        </w:trPr>
        <w:tc>
          <w:tcPr>
            <w:tcW w:w="5360" w:type="dxa"/>
            <w:vAlign w:val="bottom"/>
            <w:shd w:val="clear" w:color="auto" w:fill="CCFFCC"/>
          </w:tcPr>
          <w:p>
            <w:pPr>
              <w:ind w:left="380"/>
              <w:spacing w:after="0"/>
              <w:rPr>
                <w:sz w:val="20"/>
                <w:szCs w:val="20"/>
                <w:color w:val="auto"/>
              </w:rPr>
            </w:pPr>
            <w:r>
              <w:rPr>
                <w:rFonts w:ascii="Arial" w:cs="Arial" w:eastAsia="Arial" w:hAnsi="Arial"/>
                <w:sz w:val="18"/>
                <w:szCs w:val="18"/>
                <w:color w:val="auto"/>
              </w:rPr>
              <w:t>$212,562,385 and $198,936,982, respectively)</w:t>
            </w:r>
          </w:p>
        </w:tc>
        <w:tc>
          <w:tcPr>
            <w:tcW w:w="180" w:type="dxa"/>
            <w:vAlign w:val="bottom"/>
            <w:shd w:val="clear" w:color="auto" w:fill="CCFFCC"/>
          </w:tcPr>
          <w:p>
            <w:pPr>
              <w:spacing w:after="0"/>
              <w:rPr>
                <w:sz w:val="20"/>
                <w:szCs w:val="20"/>
                <w:color w:val="auto"/>
              </w:rPr>
            </w:pPr>
          </w:p>
        </w:tc>
        <w:tc>
          <w:tcPr>
            <w:tcW w:w="980" w:type="dxa"/>
            <w:vAlign w:val="bottom"/>
            <w:shd w:val="clear" w:color="auto" w:fill="CCFFCC"/>
          </w:tcPr>
          <w:p>
            <w:pPr>
              <w:spacing w:after="0"/>
              <w:rPr>
                <w:sz w:val="20"/>
                <w:szCs w:val="20"/>
                <w:color w:val="auto"/>
              </w:rPr>
            </w:pPr>
          </w:p>
        </w:tc>
        <w:tc>
          <w:tcPr>
            <w:tcW w:w="140" w:type="dxa"/>
            <w:vAlign w:val="bottom"/>
            <w:shd w:val="clear" w:color="auto" w:fill="CCFFCC"/>
          </w:tcPr>
          <w:p>
            <w:pPr>
              <w:spacing w:after="0"/>
              <w:rPr>
                <w:sz w:val="20"/>
                <w:szCs w:val="20"/>
                <w:color w:val="auto"/>
              </w:rPr>
            </w:pPr>
          </w:p>
        </w:tc>
        <w:tc>
          <w:tcPr>
            <w:tcW w:w="160" w:type="dxa"/>
            <w:vAlign w:val="bottom"/>
            <w:shd w:val="clear" w:color="auto" w:fill="CCFFCC"/>
          </w:tcPr>
          <w:p>
            <w:pPr>
              <w:spacing w:after="0"/>
              <w:rPr>
                <w:sz w:val="20"/>
                <w:szCs w:val="20"/>
                <w:color w:val="auto"/>
              </w:rPr>
            </w:pPr>
          </w:p>
        </w:tc>
        <w:tc>
          <w:tcPr>
            <w:tcW w:w="100" w:type="dxa"/>
            <w:vAlign w:val="bottom"/>
            <w:shd w:val="clear" w:color="auto" w:fill="CCFFCC"/>
          </w:tcPr>
          <w:p>
            <w:pPr>
              <w:spacing w:after="0"/>
              <w:rPr>
                <w:sz w:val="20"/>
                <w:szCs w:val="20"/>
                <w:color w:val="auto"/>
              </w:rPr>
            </w:pPr>
          </w:p>
        </w:tc>
        <w:tc>
          <w:tcPr>
            <w:tcW w:w="1160" w:type="dxa"/>
            <w:vAlign w:val="bottom"/>
            <w:shd w:val="clear" w:color="auto" w:fill="CCFFCC"/>
          </w:tcPr>
          <w:p>
            <w:pPr>
              <w:spacing w:after="0"/>
              <w:rPr>
                <w:sz w:val="20"/>
                <w:szCs w:val="20"/>
                <w:color w:val="auto"/>
              </w:rPr>
            </w:pPr>
          </w:p>
        </w:tc>
        <w:tc>
          <w:tcPr>
            <w:tcW w:w="140" w:type="dxa"/>
            <w:vAlign w:val="bottom"/>
            <w:shd w:val="clear" w:color="auto" w:fill="CCFFCC"/>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5360" w:type="dxa"/>
            <w:vAlign w:val="bottom"/>
          </w:tcPr>
          <w:p>
            <w:pPr>
              <w:ind w:left="200"/>
              <w:spacing w:after="0" w:line="201" w:lineRule="exact"/>
              <w:rPr>
                <w:sz w:val="20"/>
                <w:szCs w:val="20"/>
                <w:color w:val="auto"/>
              </w:rPr>
            </w:pPr>
            <w:r>
              <w:rPr>
                <w:rFonts w:ascii="Arial" w:cs="Arial" w:eastAsia="Arial" w:hAnsi="Arial"/>
                <w:sz w:val="18"/>
                <w:szCs w:val="18"/>
                <w:color w:val="auto"/>
              </w:rPr>
              <w:t>Investments in money market funds (cost of $28,000,000 and</w:t>
            </w:r>
          </w:p>
        </w:tc>
        <w:tc>
          <w:tcPr>
            <w:tcW w:w="180" w:type="dxa"/>
            <w:vAlign w:val="bottom"/>
          </w:tcPr>
          <w:p>
            <w:pPr>
              <w:spacing w:after="0"/>
              <w:rPr>
                <w:sz w:val="17"/>
                <w:szCs w:val="17"/>
                <w:color w:val="auto"/>
              </w:rPr>
            </w:pPr>
          </w:p>
        </w:tc>
        <w:tc>
          <w:tcPr>
            <w:tcW w:w="980" w:type="dxa"/>
            <w:vAlign w:val="bottom"/>
          </w:tcPr>
          <w:p>
            <w:pPr>
              <w:jc w:val="right"/>
              <w:spacing w:after="0" w:line="201" w:lineRule="exact"/>
              <w:rPr>
                <w:sz w:val="20"/>
                <w:szCs w:val="20"/>
                <w:color w:val="auto"/>
              </w:rPr>
            </w:pPr>
            <w:r>
              <w:rPr>
                <w:rFonts w:ascii="Arial" w:cs="Arial" w:eastAsia="Arial" w:hAnsi="Arial"/>
                <w:sz w:val="18"/>
                <w:szCs w:val="18"/>
                <w:color w:val="auto"/>
              </w:rPr>
              <w:t>28,000,000</w:t>
            </w: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00" w:type="dxa"/>
            <w:vAlign w:val="bottom"/>
            <w:gridSpan w:val="2"/>
          </w:tcPr>
          <w:p>
            <w:pPr>
              <w:jc w:val="right"/>
              <w:ind w:right="140"/>
              <w:spacing w:after="0" w:line="201" w:lineRule="exact"/>
              <w:rPr>
                <w:sz w:val="20"/>
                <w:szCs w:val="20"/>
                <w:color w:val="auto"/>
              </w:rPr>
            </w:pPr>
            <w:r>
              <w:rPr>
                <w:rFonts w:ascii="Arial" w:cs="Arial" w:eastAsia="Arial" w:hAnsi="Arial"/>
                <w:sz w:val="18"/>
                <w:szCs w:val="18"/>
                <w:color w:val="auto"/>
              </w:rPr>
              <w:t>16,000,000</w:t>
            </w:r>
          </w:p>
        </w:tc>
        <w:tc>
          <w:tcPr>
            <w:tcW w:w="0" w:type="dxa"/>
            <w:vAlign w:val="bottom"/>
          </w:tcPr>
          <w:p>
            <w:pPr>
              <w:spacing w:after="0"/>
              <w:rPr>
                <w:sz w:val="1"/>
                <w:szCs w:val="1"/>
                <w:color w:val="auto"/>
              </w:rPr>
            </w:pPr>
          </w:p>
        </w:tc>
      </w:tr>
      <w:tr>
        <w:trPr>
          <w:trHeight w:val="230"/>
        </w:trPr>
        <w:tc>
          <w:tcPr>
            <w:tcW w:w="5360" w:type="dxa"/>
            <w:vAlign w:val="bottom"/>
          </w:tcPr>
          <w:p>
            <w:pPr>
              <w:ind w:left="380"/>
              <w:spacing w:after="0"/>
              <w:rPr>
                <w:sz w:val="20"/>
                <w:szCs w:val="20"/>
                <w:color w:val="auto"/>
              </w:rPr>
            </w:pPr>
            <w:r>
              <w:rPr>
                <w:rFonts w:ascii="Arial" w:cs="Arial" w:eastAsia="Arial" w:hAnsi="Arial"/>
                <w:sz w:val="18"/>
                <w:szCs w:val="18"/>
                <w:color w:val="auto"/>
              </w:rPr>
              <w:t>$16,000,000, respectively)</w:t>
            </w:r>
          </w:p>
        </w:tc>
        <w:tc>
          <w:tcPr>
            <w:tcW w:w="1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5360" w:type="dxa"/>
            <w:vAlign w:val="bottom"/>
            <w:shd w:val="clear" w:color="auto" w:fill="CCFFCC"/>
          </w:tcPr>
          <w:p>
            <w:pPr>
              <w:ind w:left="200"/>
              <w:spacing w:after="0" w:line="201" w:lineRule="exact"/>
              <w:rPr>
                <w:sz w:val="20"/>
                <w:szCs w:val="20"/>
                <w:color w:val="auto"/>
              </w:rPr>
            </w:pPr>
            <w:r>
              <w:rPr>
                <w:rFonts w:ascii="Arial" w:cs="Arial" w:eastAsia="Arial" w:hAnsi="Arial"/>
                <w:sz w:val="18"/>
                <w:szCs w:val="18"/>
                <w:color w:val="auto"/>
              </w:rPr>
              <w:t>Investments owned and pledged (cost of $10,845,236 and $0,</w:t>
            </w:r>
          </w:p>
        </w:tc>
        <w:tc>
          <w:tcPr>
            <w:tcW w:w="180" w:type="dxa"/>
            <w:vAlign w:val="bottom"/>
            <w:shd w:val="clear" w:color="auto" w:fill="CCFFCC"/>
          </w:tcPr>
          <w:p>
            <w:pPr>
              <w:spacing w:after="0"/>
              <w:rPr>
                <w:sz w:val="17"/>
                <w:szCs w:val="17"/>
                <w:color w:val="auto"/>
              </w:rPr>
            </w:pPr>
          </w:p>
        </w:tc>
        <w:tc>
          <w:tcPr>
            <w:tcW w:w="980" w:type="dxa"/>
            <w:vAlign w:val="bottom"/>
            <w:shd w:val="clear" w:color="auto" w:fill="CCFFCC"/>
          </w:tcPr>
          <w:p>
            <w:pPr>
              <w:jc w:val="right"/>
              <w:spacing w:after="0" w:line="201" w:lineRule="exact"/>
              <w:rPr>
                <w:sz w:val="20"/>
                <w:szCs w:val="20"/>
                <w:color w:val="auto"/>
              </w:rPr>
            </w:pPr>
            <w:r>
              <w:rPr>
                <w:rFonts w:ascii="Arial" w:cs="Arial" w:eastAsia="Arial" w:hAnsi="Arial"/>
                <w:sz w:val="18"/>
                <w:szCs w:val="18"/>
                <w:color w:val="auto"/>
              </w:rPr>
              <w:t>10,845,236</w:t>
            </w:r>
          </w:p>
        </w:tc>
        <w:tc>
          <w:tcPr>
            <w:tcW w:w="140" w:type="dxa"/>
            <w:vAlign w:val="bottom"/>
            <w:shd w:val="clear" w:color="auto" w:fill="CCFFCC"/>
          </w:tcPr>
          <w:p>
            <w:pPr>
              <w:spacing w:after="0"/>
              <w:rPr>
                <w:sz w:val="17"/>
                <w:szCs w:val="17"/>
                <w:color w:val="auto"/>
              </w:rPr>
            </w:pPr>
          </w:p>
        </w:tc>
        <w:tc>
          <w:tcPr>
            <w:tcW w:w="16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1300" w:type="dxa"/>
            <w:vAlign w:val="bottom"/>
            <w:gridSpan w:val="2"/>
            <w:shd w:val="clear" w:color="auto" w:fill="CCFFCC"/>
          </w:tcPr>
          <w:p>
            <w:pPr>
              <w:jc w:val="right"/>
              <w:ind w:right="140"/>
              <w:spacing w:after="0" w:line="201"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360" w:type="dxa"/>
            <w:vAlign w:val="bottom"/>
            <w:tcBorders>
              <w:bottom w:val="single" w:sz="8" w:color="CCFFCC"/>
            </w:tcBorders>
            <w:shd w:val="clear" w:color="auto" w:fill="CCFFCC"/>
          </w:tcPr>
          <w:p>
            <w:pPr>
              <w:ind w:left="380"/>
              <w:spacing w:after="0"/>
              <w:rPr>
                <w:sz w:val="20"/>
                <w:szCs w:val="20"/>
                <w:color w:val="auto"/>
              </w:rPr>
            </w:pPr>
            <w:r>
              <w:rPr>
                <w:rFonts w:ascii="Arial" w:cs="Arial" w:eastAsia="Arial" w:hAnsi="Arial"/>
                <w:sz w:val="18"/>
                <w:szCs w:val="18"/>
                <w:color w:val="auto"/>
              </w:rPr>
              <w:t>respectively)</w:t>
            </w:r>
          </w:p>
        </w:tc>
        <w:tc>
          <w:tcPr>
            <w:tcW w:w="180" w:type="dxa"/>
            <w:vAlign w:val="bottom"/>
            <w:tcBorders>
              <w:bottom w:val="single" w:sz="8" w:color="auto"/>
            </w:tcBorders>
            <w:shd w:val="clear" w:color="auto" w:fill="CCFFCC"/>
          </w:tcPr>
          <w:p>
            <w:pPr>
              <w:spacing w:after="0"/>
              <w:rPr>
                <w:sz w:val="20"/>
                <w:szCs w:val="20"/>
                <w:color w:val="auto"/>
              </w:rPr>
            </w:pPr>
          </w:p>
        </w:tc>
        <w:tc>
          <w:tcPr>
            <w:tcW w:w="980" w:type="dxa"/>
            <w:vAlign w:val="bottom"/>
            <w:tcBorders>
              <w:bottom w:val="single" w:sz="8" w:color="auto"/>
            </w:tcBorders>
            <w:shd w:val="clear" w:color="auto" w:fill="CCFFCC"/>
          </w:tcPr>
          <w:p>
            <w:pPr>
              <w:spacing w:after="0"/>
              <w:rPr>
                <w:sz w:val="20"/>
                <w:szCs w:val="20"/>
                <w:color w:val="auto"/>
              </w:rPr>
            </w:pPr>
          </w:p>
        </w:tc>
        <w:tc>
          <w:tcPr>
            <w:tcW w:w="140" w:type="dxa"/>
            <w:vAlign w:val="bottom"/>
            <w:tcBorders>
              <w:bottom w:val="single" w:sz="8" w:color="CCFFCC"/>
            </w:tcBorders>
            <w:shd w:val="clear" w:color="auto" w:fill="CCFFCC"/>
          </w:tcPr>
          <w:p>
            <w:pPr>
              <w:spacing w:after="0"/>
              <w:rPr>
                <w:sz w:val="20"/>
                <w:szCs w:val="20"/>
                <w:color w:val="auto"/>
              </w:rPr>
            </w:pPr>
          </w:p>
        </w:tc>
        <w:tc>
          <w:tcPr>
            <w:tcW w:w="160" w:type="dxa"/>
            <w:vAlign w:val="bottom"/>
            <w:tcBorders>
              <w:bottom w:val="single" w:sz="8" w:color="CCFFCC"/>
            </w:tcBorders>
            <w:shd w:val="clear" w:color="auto" w:fill="CCFFCC"/>
          </w:tcPr>
          <w:p>
            <w:pPr>
              <w:spacing w:after="0"/>
              <w:rPr>
                <w:sz w:val="20"/>
                <w:szCs w:val="20"/>
                <w:color w:val="auto"/>
              </w:rPr>
            </w:pPr>
          </w:p>
        </w:tc>
        <w:tc>
          <w:tcPr>
            <w:tcW w:w="100" w:type="dxa"/>
            <w:vAlign w:val="bottom"/>
            <w:tcBorders>
              <w:bottom w:val="single" w:sz="8" w:color="auto"/>
            </w:tcBorders>
            <w:shd w:val="clear" w:color="auto" w:fill="CCFFCC"/>
          </w:tcPr>
          <w:p>
            <w:pPr>
              <w:spacing w:after="0"/>
              <w:rPr>
                <w:sz w:val="20"/>
                <w:szCs w:val="20"/>
                <w:color w:val="auto"/>
              </w:rPr>
            </w:pPr>
          </w:p>
        </w:tc>
        <w:tc>
          <w:tcPr>
            <w:tcW w:w="1160" w:type="dxa"/>
            <w:vAlign w:val="bottom"/>
            <w:tcBorders>
              <w:bottom w:val="single" w:sz="8" w:color="auto"/>
            </w:tcBorders>
            <w:shd w:val="clear" w:color="auto" w:fill="CCFFCC"/>
          </w:tcPr>
          <w:p>
            <w:pPr>
              <w:spacing w:after="0"/>
              <w:rPr>
                <w:sz w:val="20"/>
                <w:szCs w:val="20"/>
                <w:color w:val="auto"/>
              </w:rPr>
            </w:pPr>
          </w:p>
        </w:tc>
        <w:tc>
          <w:tcPr>
            <w:tcW w:w="140" w:type="dxa"/>
            <w:vAlign w:val="bottom"/>
            <w:tcBorders>
              <w:bottom w:val="single" w:sz="8" w:color="CCFFCC"/>
            </w:tcBorders>
            <w:shd w:val="clear" w:color="auto" w:fill="CCFFCC"/>
          </w:tcPr>
          <w:p>
            <w:pPr>
              <w:spacing w:after="0"/>
              <w:rPr>
                <w:sz w:val="20"/>
                <w:szCs w:val="20"/>
                <w:color w:val="auto"/>
              </w:rPr>
            </w:pPr>
          </w:p>
        </w:tc>
        <w:tc>
          <w:tcPr>
            <w:tcW w:w="0" w:type="dxa"/>
            <w:vAlign w:val="bottom"/>
          </w:tcPr>
          <w:p>
            <w:pPr>
              <w:spacing w:after="0"/>
              <w:rPr>
                <w:sz w:val="1"/>
                <w:szCs w:val="1"/>
                <w:color w:val="auto"/>
              </w:rPr>
            </w:pPr>
          </w:p>
        </w:tc>
      </w:tr>
      <w:tr>
        <w:trPr>
          <w:trHeight w:val="195"/>
        </w:trPr>
        <w:tc>
          <w:tcPr>
            <w:tcW w:w="5360" w:type="dxa"/>
            <w:vAlign w:val="bottom"/>
          </w:tcPr>
          <w:p>
            <w:pPr>
              <w:ind w:left="380"/>
              <w:spacing w:after="0" w:line="195" w:lineRule="exact"/>
              <w:rPr>
                <w:sz w:val="20"/>
                <w:szCs w:val="20"/>
                <w:color w:val="auto"/>
              </w:rPr>
            </w:pPr>
            <w:r>
              <w:rPr>
                <w:rFonts w:ascii="Arial" w:cs="Arial" w:eastAsia="Arial" w:hAnsi="Arial"/>
                <w:sz w:val="18"/>
                <w:szCs w:val="18"/>
                <w:color w:val="auto"/>
              </w:rPr>
              <w:t>Total Investments (cost of $284,033,620 and $253,147,735,</w:t>
            </w:r>
          </w:p>
        </w:tc>
        <w:tc>
          <w:tcPr>
            <w:tcW w:w="180" w:type="dxa"/>
            <w:vAlign w:val="bottom"/>
          </w:tcPr>
          <w:p>
            <w:pPr>
              <w:spacing w:after="0"/>
              <w:rPr>
                <w:sz w:val="16"/>
                <w:szCs w:val="16"/>
                <w:color w:val="auto"/>
              </w:rPr>
            </w:pPr>
          </w:p>
        </w:tc>
        <w:tc>
          <w:tcPr>
            <w:tcW w:w="980" w:type="dxa"/>
            <w:vAlign w:val="bottom"/>
          </w:tcPr>
          <w:p>
            <w:pPr>
              <w:jc w:val="right"/>
              <w:spacing w:after="0" w:line="195" w:lineRule="exact"/>
              <w:rPr>
                <w:sz w:val="20"/>
                <w:szCs w:val="20"/>
                <w:color w:val="auto"/>
              </w:rPr>
            </w:pPr>
            <w:r>
              <w:rPr>
                <w:rFonts w:ascii="Arial" w:cs="Arial" w:eastAsia="Arial" w:hAnsi="Arial"/>
                <w:sz w:val="18"/>
                <w:szCs w:val="18"/>
                <w:color w:val="auto"/>
                <w:w w:val="95"/>
              </w:rPr>
              <w:t>291,828,682</w:t>
            </w: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gridSpan w:val="2"/>
          </w:tcPr>
          <w:p>
            <w:pPr>
              <w:jc w:val="right"/>
              <w:ind w:right="140"/>
              <w:spacing w:after="0" w:line="195" w:lineRule="exact"/>
              <w:rPr>
                <w:sz w:val="20"/>
                <w:szCs w:val="20"/>
                <w:color w:val="auto"/>
              </w:rPr>
            </w:pPr>
            <w:r>
              <w:rPr>
                <w:rFonts w:ascii="Arial" w:cs="Arial" w:eastAsia="Arial" w:hAnsi="Arial"/>
                <w:sz w:val="18"/>
                <w:szCs w:val="18"/>
                <w:color w:val="auto"/>
              </w:rPr>
              <w:t>241,397,085</w:t>
            </w:r>
          </w:p>
        </w:tc>
        <w:tc>
          <w:tcPr>
            <w:tcW w:w="0" w:type="dxa"/>
            <w:vAlign w:val="bottom"/>
          </w:tcPr>
          <w:p>
            <w:pPr>
              <w:spacing w:after="0"/>
              <w:rPr>
                <w:sz w:val="1"/>
                <w:szCs w:val="1"/>
                <w:color w:val="auto"/>
              </w:rPr>
            </w:pPr>
          </w:p>
        </w:tc>
      </w:tr>
      <w:tr>
        <w:trPr>
          <w:trHeight w:val="230"/>
        </w:trPr>
        <w:tc>
          <w:tcPr>
            <w:tcW w:w="5360" w:type="dxa"/>
            <w:vAlign w:val="bottom"/>
          </w:tcPr>
          <w:p>
            <w:pPr>
              <w:ind w:left="560"/>
              <w:spacing w:after="0"/>
              <w:rPr>
                <w:sz w:val="20"/>
                <w:szCs w:val="20"/>
                <w:color w:val="auto"/>
              </w:rPr>
            </w:pPr>
            <w:r>
              <w:rPr>
                <w:rFonts w:ascii="Arial" w:cs="Arial" w:eastAsia="Arial" w:hAnsi="Arial"/>
                <w:sz w:val="18"/>
                <w:szCs w:val="18"/>
                <w:color w:val="auto"/>
              </w:rPr>
              <w:t>respectively)</w:t>
            </w:r>
          </w:p>
        </w:tc>
        <w:tc>
          <w:tcPr>
            <w:tcW w:w="1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360" w:type="dxa"/>
            <w:vAlign w:val="bottom"/>
            <w:shd w:val="clear" w:color="auto" w:fill="CCFFCC"/>
          </w:tcPr>
          <w:p>
            <w:pPr>
              <w:ind w:left="20"/>
              <w:spacing w:after="0"/>
              <w:rPr>
                <w:sz w:val="20"/>
                <w:szCs w:val="20"/>
                <w:color w:val="auto"/>
              </w:rPr>
            </w:pPr>
            <w:r>
              <w:rPr>
                <w:rFonts w:ascii="Arial" w:cs="Arial" w:eastAsia="Arial" w:hAnsi="Arial"/>
                <w:sz w:val="18"/>
                <w:szCs w:val="18"/>
                <w:color w:val="auto"/>
              </w:rPr>
              <w:t>Cash</w:t>
            </w:r>
          </w:p>
        </w:tc>
        <w:tc>
          <w:tcPr>
            <w:tcW w:w="180" w:type="dxa"/>
            <w:vAlign w:val="bottom"/>
            <w:shd w:val="clear" w:color="auto" w:fill="CCFFCC"/>
          </w:tcPr>
          <w:p>
            <w:pPr>
              <w:spacing w:after="0"/>
              <w:rPr>
                <w:sz w:val="18"/>
                <w:szCs w:val="18"/>
                <w:color w:val="auto"/>
              </w:rPr>
            </w:pPr>
          </w:p>
        </w:tc>
        <w:tc>
          <w:tcPr>
            <w:tcW w:w="9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28,443,204</w:t>
            </w:r>
          </w:p>
        </w:tc>
        <w:tc>
          <w:tcPr>
            <w:tcW w:w="14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30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11,318,525</w:t>
            </w:r>
          </w:p>
        </w:tc>
        <w:tc>
          <w:tcPr>
            <w:tcW w:w="0" w:type="dxa"/>
            <w:vAlign w:val="bottom"/>
          </w:tcPr>
          <w:p>
            <w:pPr>
              <w:spacing w:after="0"/>
              <w:rPr>
                <w:sz w:val="1"/>
                <w:szCs w:val="1"/>
                <w:color w:val="auto"/>
              </w:rPr>
            </w:pPr>
          </w:p>
        </w:tc>
      </w:tr>
      <w:tr>
        <w:trPr>
          <w:trHeight w:val="216"/>
        </w:trPr>
        <w:tc>
          <w:tcPr>
            <w:tcW w:w="5360" w:type="dxa"/>
            <w:vAlign w:val="bottom"/>
          </w:tcPr>
          <w:p>
            <w:pPr>
              <w:ind w:left="20"/>
              <w:spacing w:after="0"/>
              <w:rPr>
                <w:sz w:val="20"/>
                <w:szCs w:val="20"/>
                <w:color w:val="auto"/>
              </w:rPr>
            </w:pPr>
            <w:r>
              <w:rPr>
                <w:rFonts w:ascii="Arial" w:cs="Arial" w:eastAsia="Arial" w:hAnsi="Arial"/>
                <w:sz w:val="18"/>
                <w:szCs w:val="18"/>
                <w:color w:val="auto"/>
              </w:rPr>
              <w:t>Restricted Cash</w:t>
            </w:r>
          </w:p>
        </w:tc>
        <w:tc>
          <w:tcPr>
            <w:tcW w:w="18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22,264</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360" w:type="dxa"/>
            <w:vAlign w:val="bottom"/>
            <w:shd w:val="clear" w:color="auto" w:fill="CCFFCC"/>
          </w:tcPr>
          <w:p>
            <w:pPr>
              <w:ind w:left="20"/>
              <w:spacing w:after="0"/>
              <w:rPr>
                <w:sz w:val="20"/>
                <w:szCs w:val="20"/>
                <w:color w:val="auto"/>
              </w:rPr>
            </w:pPr>
            <w:r>
              <w:rPr>
                <w:rFonts w:ascii="Arial" w:cs="Arial" w:eastAsia="Arial" w:hAnsi="Arial"/>
                <w:sz w:val="18"/>
                <w:szCs w:val="18"/>
                <w:color w:val="auto"/>
              </w:rPr>
              <w:t>Due from:</w:t>
            </w:r>
          </w:p>
        </w:tc>
        <w:tc>
          <w:tcPr>
            <w:tcW w:w="180" w:type="dxa"/>
            <w:vAlign w:val="bottom"/>
            <w:shd w:val="clear" w:color="auto" w:fill="CCFFCC"/>
          </w:tcPr>
          <w:p>
            <w:pPr>
              <w:spacing w:after="0"/>
              <w:rPr>
                <w:sz w:val="18"/>
                <w:szCs w:val="18"/>
                <w:color w:val="auto"/>
              </w:rPr>
            </w:pPr>
          </w:p>
        </w:tc>
        <w:tc>
          <w:tcPr>
            <w:tcW w:w="98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16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60" w:type="dxa"/>
            <w:vAlign w:val="bottom"/>
          </w:tcPr>
          <w:p>
            <w:pPr>
              <w:ind w:left="200"/>
              <w:spacing w:after="0"/>
              <w:rPr>
                <w:sz w:val="20"/>
                <w:szCs w:val="20"/>
                <w:color w:val="auto"/>
              </w:rPr>
            </w:pPr>
            <w:r>
              <w:rPr>
                <w:rFonts w:ascii="Arial" w:cs="Arial" w:eastAsia="Arial" w:hAnsi="Arial"/>
                <w:sz w:val="18"/>
                <w:szCs w:val="18"/>
                <w:color w:val="auto"/>
              </w:rPr>
              <w:t>GSV Asset Management</w:t>
            </w:r>
          </w:p>
        </w:tc>
        <w:tc>
          <w:tcPr>
            <w:tcW w:w="18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15,067</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5,723</w:t>
            </w:r>
          </w:p>
        </w:tc>
        <w:tc>
          <w:tcPr>
            <w:tcW w:w="0" w:type="dxa"/>
            <w:vAlign w:val="bottom"/>
          </w:tcPr>
          <w:p>
            <w:pPr>
              <w:spacing w:after="0"/>
              <w:rPr>
                <w:sz w:val="1"/>
                <w:szCs w:val="1"/>
                <w:color w:val="auto"/>
              </w:rPr>
            </w:pPr>
          </w:p>
        </w:tc>
      </w:tr>
      <w:tr>
        <w:trPr>
          <w:trHeight w:val="216"/>
        </w:trPr>
        <w:tc>
          <w:tcPr>
            <w:tcW w:w="5360" w:type="dxa"/>
            <w:vAlign w:val="bottom"/>
            <w:shd w:val="clear" w:color="auto" w:fill="CCFFCC"/>
          </w:tcPr>
          <w:p>
            <w:pPr>
              <w:ind w:left="200"/>
              <w:spacing w:after="0"/>
              <w:rPr>
                <w:sz w:val="20"/>
                <w:szCs w:val="20"/>
                <w:color w:val="auto"/>
              </w:rPr>
            </w:pPr>
            <w:r>
              <w:rPr>
                <w:rFonts w:ascii="Arial" w:cs="Arial" w:eastAsia="Arial" w:hAnsi="Arial"/>
                <w:sz w:val="18"/>
                <w:szCs w:val="18"/>
                <w:color w:val="auto"/>
              </w:rPr>
              <w:t>Portfolio companies</w:t>
            </w:r>
          </w:p>
        </w:tc>
        <w:tc>
          <w:tcPr>
            <w:tcW w:w="180" w:type="dxa"/>
            <w:vAlign w:val="bottom"/>
            <w:shd w:val="clear" w:color="auto" w:fill="CCFFCC"/>
          </w:tcPr>
          <w:p>
            <w:pPr>
              <w:spacing w:after="0"/>
              <w:rPr>
                <w:sz w:val="18"/>
                <w:szCs w:val="18"/>
                <w:color w:val="auto"/>
              </w:rPr>
            </w:pPr>
          </w:p>
        </w:tc>
        <w:tc>
          <w:tcPr>
            <w:tcW w:w="9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209,559</w:t>
            </w:r>
          </w:p>
        </w:tc>
        <w:tc>
          <w:tcPr>
            <w:tcW w:w="14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30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316,377</w:t>
            </w:r>
          </w:p>
        </w:tc>
        <w:tc>
          <w:tcPr>
            <w:tcW w:w="0" w:type="dxa"/>
            <w:vAlign w:val="bottom"/>
          </w:tcPr>
          <w:p>
            <w:pPr>
              <w:spacing w:after="0"/>
              <w:rPr>
                <w:sz w:val="1"/>
                <w:szCs w:val="1"/>
                <w:color w:val="auto"/>
              </w:rPr>
            </w:pPr>
          </w:p>
        </w:tc>
      </w:tr>
      <w:tr>
        <w:trPr>
          <w:trHeight w:val="216"/>
        </w:trPr>
        <w:tc>
          <w:tcPr>
            <w:tcW w:w="5360" w:type="dxa"/>
            <w:vAlign w:val="bottom"/>
          </w:tcPr>
          <w:p>
            <w:pPr>
              <w:ind w:left="20"/>
              <w:spacing w:after="0"/>
              <w:rPr>
                <w:sz w:val="20"/>
                <w:szCs w:val="20"/>
                <w:color w:val="auto"/>
              </w:rPr>
            </w:pPr>
            <w:r>
              <w:rPr>
                <w:rFonts w:ascii="Arial" w:cs="Arial" w:eastAsia="Arial" w:hAnsi="Arial"/>
                <w:sz w:val="18"/>
                <w:szCs w:val="18"/>
                <w:color w:val="auto"/>
              </w:rPr>
              <w:t>Interest receivable</w:t>
            </w: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2,256</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360" w:type="dxa"/>
            <w:vAlign w:val="bottom"/>
            <w:shd w:val="clear" w:color="auto" w:fill="CCFFCC"/>
          </w:tcPr>
          <w:p>
            <w:pPr>
              <w:ind w:left="20"/>
              <w:spacing w:after="0"/>
              <w:rPr>
                <w:sz w:val="20"/>
                <w:szCs w:val="20"/>
                <w:color w:val="auto"/>
              </w:rPr>
            </w:pPr>
            <w:r>
              <w:rPr>
                <w:rFonts w:ascii="Arial" w:cs="Arial" w:eastAsia="Arial" w:hAnsi="Arial"/>
                <w:sz w:val="18"/>
                <w:szCs w:val="18"/>
                <w:color w:val="auto"/>
              </w:rPr>
              <w:t>Prepaid expenses</w:t>
            </w:r>
          </w:p>
        </w:tc>
        <w:tc>
          <w:tcPr>
            <w:tcW w:w="180" w:type="dxa"/>
            <w:vAlign w:val="bottom"/>
            <w:shd w:val="clear" w:color="auto" w:fill="CCFFCC"/>
          </w:tcPr>
          <w:p>
            <w:pPr>
              <w:spacing w:after="0"/>
              <w:rPr>
                <w:sz w:val="18"/>
                <w:szCs w:val="18"/>
                <w:color w:val="auto"/>
              </w:rPr>
            </w:pPr>
          </w:p>
        </w:tc>
        <w:tc>
          <w:tcPr>
            <w:tcW w:w="9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358,324</w:t>
            </w:r>
          </w:p>
        </w:tc>
        <w:tc>
          <w:tcPr>
            <w:tcW w:w="14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30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63,953</w:t>
            </w:r>
          </w:p>
        </w:tc>
        <w:tc>
          <w:tcPr>
            <w:tcW w:w="0" w:type="dxa"/>
            <w:vAlign w:val="bottom"/>
          </w:tcPr>
          <w:p>
            <w:pPr>
              <w:spacing w:after="0"/>
              <w:rPr>
                <w:sz w:val="1"/>
                <w:szCs w:val="1"/>
                <w:color w:val="auto"/>
              </w:rPr>
            </w:pPr>
          </w:p>
        </w:tc>
      </w:tr>
      <w:tr>
        <w:trPr>
          <w:trHeight w:val="216"/>
        </w:trPr>
        <w:tc>
          <w:tcPr>
            <w:tcW w:w="5360" w:type="dxa"/>
            <w:vAlign w:val="bottom"/>
          </w:tcPr>
          <w:p>
            <w:pPr>
              <w:ind w:left="20"/>
              <w:spacing w:after="0"/>
              <w:rPr>
                <w:sz w:val="20"/>
                <w:szCs w:val="20"/>
                <w:color w:val="auto"/>
              </w:rPr>
            </w:pPr>
            <w:r>
              <w:rPr>
                <w:rFonts w:ascii="Arial" w:cs="Arial" w:eastAsia="Arial" w:hAnsi="Arial"/>
                <w:sz w:val="18"/>
                <w:szCs w:val="18"/>
                <w:color w:val="auto"/>
              </w:rPr>
              <w:t>Dividend receivable</w:t>
            </w:r>
          </w:p>
        </w:tc>
        <w:tc>
          <w:tcPr>
            <w:tcW w:w="18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13,384</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1,920</w:t>
            </w:r>
          </w:p>
        </w:tc>
        <w:tc>
          <w:tcPr>
            <w:tcW w:w="0" w:type="dxa"/>
            <w:vAlign w:val="bottom"/>
          </w:tcPr>
          <w:p>
            <w:pPr>
              <w:spacing w:after="0"/>
              <w:rPr>
                <w:sz w:val="1"/>
                <w:szCs w:val="1"/>
                <w:color w:val="auto"/>
              </w:rPr>
            </w:pPr>
          </w:p>
        </w:tc>
      </w:tr>
      <w:tr>
        <w:trPr>
          <w:trHeight w:val="216"/>
        </w:trPr>
        <w:tc>
          <w:tcPr>
            <w:tcW w:w="5360" w:type="dxa"/>
            <w:vAlign w:val="bottom"/>
            <w:shd w:val="clear" w:color="auto" w:fill="CCFFCC"/>
          </w:tcPr>
          <w:p>
            <w:pPr>
              <w:ind w:left="20"/>
              <w:spacing w:after="0"/>
              <w:rPr>
                <w:sz w:val="20"/>
                <w:szCs w:val="20"/>
                <w:color w:val="auto"/>
              </w:rPr>
            </w:pPr>
            <w:r>
              <w:rPr>
                <w:rFonts w:ascii="Arial" w:cs="Arial" w:eastAsia="Arial" w:hAnsi="Arial"/>
                <w:sz w:val="18"/>
                <w:szCs w:val="18"/>
                <w:color w:val="auto"/>
              </w:rPr>
              <w:t>Deferred credit facility fees</w:t>
            </w:r>
          </w:p>
        </w:tc>
        <w:tc>
          <w:tcPr>
            <w:tcW w:w="180" w:type="dxa"/>
            <w:vAlign w:val="bottom"/>
            <w:shd w:val="clear" w:color="auto" w:fill="CCFFCC"/>
          </w:tcPr>
          <w:p>
            <w:pPr>
              <w:spacing w:after="0"/>
              <w:rPr>
                <w:sz w:val="18"/>
                <w:szCs w:val="18"/>
                <w:color w:val="auto"/>
              </w:rPr>
            </w:pPr>
          </w:p>
        </w:tc>
        <w:tc>
          <w:tcPr>
            <w:tcW w:w="112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58,998</w:t>
            </w:r>
          </w:p>
        </w:tc>
        <w:tc>
          <w:tcPr>
            <w:tcW w:w="1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30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360" w:type="dxa"/>
            <w:vAlign w:val="bottom"/>
          </w:tcPr>
          <w:p>
            <w:pPr>
              <w:ind w:left="20"/>
              <w:spacing w:after="0"/>
              <w:rPr>
                <w:sz w:val="20"/>
                <w:szCs w:val="20"/>
                <w:color w:val="auto"/>
              </w:rPr>
            </w:pPr>
            <w:r>
              <w:rPr>
                <w:rFonts w:ascii="Arial" w:cs="Arial" w:eastAsia="Arial" w:hAnsi="Arial"/>
                <w:sz w:val="18"/>
                <w:szCs w:val="18"/>
                <w:color w:val="auto"/>
              </w:rPr>
              <w:t>Deferred debt issuance costs</w:t>
            </w: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3,209,462</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360" w:type="dxa"/>
            <w:vAlign w:val="bottom"/>
            <w:shd w:val="clear" w:color="auto" w:fill="CCFFCC"/>
          </w:tcPr>
          <w:p>
            <w:pPr>
              <w:ind w:left="20"/>
              <w:spacing w:after="0"/>
              <w:rPr>
                <w:sz w:val="20"/>
                <w:szCs w:val="20"/>
                <w:color w:val="auto"/>
              </w:rPr>
            </w:pPr>
            <w:r>
              <w:rPr>
                <w:rFonts w:ascii="Arial" w:cs="Arial" w:eastAsia="Arial" w:hAnsi="Arial"/>
                <w:sz w:val="18"/>
                <w:szCs w:val="18"/>
                <w:color w:val="auto"/>
              </w:rPr>
              <w:t>Deferred offering costs</w:t>
            </w:r>
          </w:p>
        </w:tc>
        <w:tc>
          <w:tcPr>
            <w:tcW w:w="180" w:type="dxa"/>
            <w:vAlign w:val="bottom"/>
            <w:shd w:val="clear" w:color="auto" w:fill="CCFFCC"/>
          </w:tcPr>
          <w:p>
            <w:pPr>
              <w:spacing w:after="0"/>
              <w:rPr>
                <w:sz w:val="18"/>
                <w:szCs w:val="18"/>
                <w:color w:val="auto"/>
              </w:rPr>
            </w:pPr>
          </w:p>
        </w:tc>
        <w:tc>
          <w:tcPr>
            <w:tcW w:w="9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365,873</w:t>
            </w:r>
          </w:p>
        </w:tc>
        <w:tc>
          <w:tcPr>
            <w:tcW w:w="14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30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360" w:type="dxa"/>
            <w:vAlign w:val="bottom"/>
          </w:tcPr>
          <w:p>
            <w:pPr>
              <w:ind w:left="20"/>
              <w:spacing w:after="0"/>
              <w:rPr>
                <w:sz w:val="20"/>
                <w:szCs w:val="20"/>
                <w:color w:val="auto"/>
              </w:rPr>
            </w:pPr>
            <w:r>
              <w:rPr>
                <w:rFonts w:ascii="Arial" w:cs="Arial" w:eastAsia="Arial" w:hAnsi="Arial"/>
                <w:sz w:val="18"/>
                <w:szCs w:val="18"/>
                <w:color w:val="auto"/>
              </w:rPr>
              <w:t>Other assets</w:t>
            </w:r>
          </w:p>
        </w:tc>
        <w:tc>
          <w:tcPr>
            <w:tcW w:w="1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3,607</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27,145</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360" w:type="dxa"/>
            <w:vAlign w:val="bottom"/>
            <w:shd w:val="clear" w:color="auto" w:fill="CCFFCC"/>
          </w:tcPr>
          <w:p>
            <w:pPr>
              <w:ind w:left="380"/>
              <w:spacing w:after="0"/>
              <w:rPr>
                <w:sz w:val="20"/>
                <w:szCs w:val="20"/>
                <w:color w:val="auto"/>
              </w:rPr>
            </w:pPr>
            <w:r>
              <w:rPr>
                <w:rFonts w:ascii="Arial" w:cs="Arial" w:eastAsia="Arial" w:hAnsi="Arial"/>
                <w:sz w:val="18"/>
                <w:szCs w:val="18"/>
                <w:b w:val="1"/>
                <w:bCs w:val="1"/>
                <w:color w:val="auto"/>
              </w:rPr>
              <w:t>Total Assets</w:t>
            </w:r>
          </w:p>
        </w:tc>
        <w:tc>
          <w:tcPr>
            <w:tcW w:w="180" w:type="dxa"/>
            <w:vAlign w:val="bottom"/>
            <w:shd w:val="clear" w:color="auto" w:fill="CCFFCC"/>
          </w:tcPr>
          <w:p>
            <w:pPr>
              <w:spacing w:after="0"/>
              <w:rPr>
                <w:sz w:val="18"/>
                <w:szCs w:val="18"/>
                <w:color w:val="auto"/>
              </w:rPr>
            </w:pPr>
          </w:p>
        </w:tc>
        <w:tc>
          <w:tcPr>
            <w:tcW w:w="980" w:type="dxa"/>
            <w:vAlign w:val="bottom"/>
            <w:shd w:val="clear" w:color="auto" w:fill="CCFFCC"/>
          </w:tcPr>
          <w:p>
            <w:pPr>
              <w:jc w:val="right"/>
              <w:spacing w:after="0"/>
              <w:rPr>
                <w:sz w:val="20"/>
                <w:szCs w:val="20"/>
                <w:color w:val="auto"/>
              </w:rPr>
            </w:pPr>
            <w:r>
              <w:rPr>
                <w:rFonts w:ascii="Arial" w:cs="Arial" w:eastAsia="Arial" w:hAnsi="Arial"/>
                <w:sz w:val="18"/>
                <w:szCs w:val="18"/>
                <w:color w:val="auto"/>
                <w:w w:val="95"/>
              </w:rPr>
              <w:t>324,530,680</w:t>
            </w:r>
          </w:p>
        </w:tc>
        <w:tc>
          <w:tcPr>
            <w:tcW w:w="14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30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253,130,728</w:t>
            </w:r>
          </w:p>
        </w:tc>
        <w:tc>
          <w:tcPr>
            <w:tcW w:w="0" w:type="dxa"/>
            <w:vAlign w:val="bottom"/>
          </w:tcPr>
          <w:p>
            <w:pPr>
              <w:spacing w:after="0"/>
              <w:rPr>
                <w:sz w:val="1"/>
                <w:szCs w:val="1"/>
                <w:color w:val="auto"/>
              </w:rPr>
            </w:pPr>
          </w:p>
        </w:tc>
      </w:tr>
      <w:tr>
        <w:trPr>
          <w:trHeight w:val="210"/>
        </w:trPr>
        <w:tc>
          <w:tcPr>
            <w:tcW w:w="5360" w:type="dxa"/>
            <w:vAlign w:val="bottom"/>
            <w:tcBorders>
              <w:top w:val="single" w:sz="8" w:color="CCFFCC"/>
            </w:tcBorders>
          </w:tcPr>
          <w:p>
            <w:pPr>
              <w:ind w:left="20"/>
              <w:spacing w:after="0"/>
              <w:rPr>
                <w:sz w:val="20"/>
                <w:szCs w:val="20"/>
                <w:color w:val="auto"/>
              </w:rPr>
            </w:pPr>
            <w:r>
              <w:rPr>
                <w:rFonts w:ascii="Arial" w:cs="Arial" w:eastAsia="Arial" w:hAnsi="Arial"/>
                <w:sz w:val="18"/>
                <w:szCs w:val="18"/>
                <w:b w:val="1"/>
                <w:bCs w:val="1"/>
                <w:color w:val="auto"/>
              </w:rPr>
              <w:t>LIABILITIES</w:t>
            </w:r>
          </w:p>
        </w:tc>
        <w:tc>
          <w:tcPr>
            <w:tcW w:w="1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40" w:type="dxa"/>
            <w:vAlign w:val="bottom"/>
            <w:tcBorders>
              <w:top w:val="single" w:sz="8" w:color="CCFFCC"/>
            </w:tcBorders>
          </w:tcPr>
          <w:p>
            <w:pPr>
              <w:spacing w:after="0"/>
              <w:rPr>
                <w:sz w:val="18"/>
                <w:szCs w:val="18"/>
                <w:color w:val="auto"/>
              </w:rPr>
            </w:pPr>
          </w:p>
        </w:tc>
        <w:tc>
          <w:tcPr>
            <w:tcW w:w="160" w:type="dxa"/>
            <w:vAlign w:val="bottom"/>
            <w:tcBorders>
              <w:top w:val="single" w:sz="8" w:color="CCFFCC"/>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40" w:type="dxa"/>
            <w:vAlign w:val="bottom"/>
            <w:tcBorders>
              <w:top w:val="single" w:sz="8" w:color="CCFFCC"/>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60" w:type="dxa"/>
            <w:vAlign w:val="bottom"/>
            <w:shd w:val="clear" w:color="auto" w:fill="CCFFCC"/>
          </w:tcPr>
          <w:p>
            <w:pPr>
              <w:ind w:left="20"/>
              <w:spacing w:after="0"/>
              <w:rPr>
                <w:sz w:val="20"/>
                <w:szCs w:val="20"/>
                <w:color w:val="auto"/>
              </w:rPr>
            </w:pPr>
            <w:r>
              <w:rPr>
                <w:rFonts w:ascii="Arial" w:cs="Arial" w:eastAsia="Arial" w:hAnsi="Arial"/>
                <w:sz w:val="18"/>
                <w:szCs w:val="18"/>
                <w:color w:val="auto"/>
              </w:rPr>
              <w:t>Due to:</w:t>
            </w:r>
          </w:p>
        </w:tc>
        <w:tc>
          <w:tcPr>
            <w:tcW w:w="180" w:type="dxa"/>
            <w:vAlign w:val="bottom"/>
            <w:shd w:val="clear" w:color="auto" w:fill="CCFFCC"/>
          </w:tcPr>
          <w:p>
            <w:pPr>
              <w:spacing w:after="0"/>
              <w:rPr>
                <w:sz w:val="18"/>
                <w:szCs w:val="18"/>
                <w:color w:val="auto"/>
              </w:rPr>
            </w:pPr>
          </w:p>
        </w:tc>
        <w:tc>
          <w:tcPr>
            <w:tcW w:w="98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16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60" w:type="dxa"/>
            <w:vAlign w:val="bottom"/>
          </w:tcPr>
          <w:p>
            <w:pPr>
              <w:ind w:left="200"/>
              <w:spacing w:after="0"/>
              <w:rPr>
                <w:sz w:val="20"/>
                <w:szCs w:val="20"/>
                <w:color w:val="auto"/>
              </w:rPr>
            </w:pPr>
            <w:r>
              <w:rPr>
                <w:rFonts w:ascii="Arial" w:cs="Arial" w:eastAsia="Arial" w:hAnsi="Arial"/>
                <w:sz w:val="18"/>
                <w:szCs w:val="18"/>
                <w:color w:val="auto"/>
              </w:rPr>
              <w:t>GSV Asset Management</w:t>
            </w:r>
          </w:p>
        </w:tc>
        <w:tc>
          <w:tcPr>
            <w:tcW w:w="18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33,803</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51,194</w:t>
            </w:r>
          </w:p>
        </w:tc>
        <w:tc>
          <w:tcPr>
            <w:tcW w:w="0" w:type="dxa"/>
            <w:vAlign w:val="bottom"/>
          </w:tcPr>
          <w:p>
            <w:pPr>
              <w:spacing w:after="0"/>
              <w:rPr>
                <w:sz w:val="1"/>
                <w:szCs w:val="1"/>
                <w:color w:val="auto"/>
              </w:rPr>
            </w:pPr>
          </w:p>
        </w:tc>
      </w:tr>
      <w:tr>
        <w:trPr>
          <w:trHeight w:val="216"/>
        </w:trPr>
        <w:tc>
          <w:tcPr>
            <w:tcW w:w="5360" w:type="dxa"/>
            <w:vAlign w:val="bottom"/>
            <w:shd w:val="clear" w:color="auto" w:fill="CCFFCC"/>
          </w:tcPr>
          <w:p>
            <w:pPr>
              <w:ind w:left="20"/>
              <w:spacing w:after="0"/>
              <w:rPr>
                <w:sz w:val="20"/>
                <w:szCs w:val="20"/>
                <w:color w:val="auto"/>
              </w:rPr>
            </w:pPr>
            <w:r>
              <w:rPr>
                <w:rFonts w:ascii="Arial" w:cs="Arial" w:eastAsia="Arial" w:hAnsi="Arial"/>
                <w:sz w:val="18"/>
                <w:szCs w:val="18"/>
                <w:color w:val="auto"/>
              </w:rPr>
              <w:t>Accounts payable</w:t>
            </w:r>
          </w:p>
        </w:tc>
        <w:tc>
          <w:tcPr>
            <w:tcW w:w="180" w:type="dxa"/>
            <w:vAlign w:val="bottom"/>
            <w:shd w:val="clear" w:color="auto" w:fill="CCFFCC"/>
          </w:tcPr>
          <w:p>
            <w:pPr>
              <w:spacing w:after="0"/>
              <w:rPr>
                <w:sz w:val="18"/>
                <w:szCs w:val="18"/>
                <w:color w:val="auto"/>
              </w:rPr>
            </w:pPr>
          </w:p>
        </w:tc>
        <w:tc>
          <w:tcPr>
            <w:tcW w:w="9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268,601</w:t>
            </w:r>
          </w:p>
        </w:tc>
        <w:tc>
          <w:tcPr>
            <w:tcW w:w="14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30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204,093</w:t>
            </w:r>
          </w:p>
        </w:tc>
        <w:tc>
          <w:tcPr>
            <w:tcW w:w="0" w:type="dxa"/>
            <w:vAlign w:val="bottom"/>
          </w:tcPr>
          <w:p>
            <w:pPr>
              <w:spacing w:after="0"/>
              <w:rPr>
                <w:sz w:val="1"/>
                <w:szCs w:val="1"/>
                <w:color w:val="auto"/>
              </w:rPr>
            </w:pPr>
          </w:p>
        </w:tc>
      </w:tr>
      <w:tr>
        <w:trPr>
          <w:trHeight w:val="216"/>
        </w:trPr>
        <w:tc>
          <w:tcPr>
            <w:tcW w:w="5360" w:type="dxa"/>
            <w:vAlign w:val="bottom"/>
          </w:tcPr>
          <w:p>
            <w:pPr>
              <w:ind w:left="20"/>
              <w:spacing w:after="0"/>
              <w:rPr>
                <w:sz w:val="20"/>
                <w:szCs w:val="20"/>
                <w:color w:val="auto"/>
              </w:rPr>
            </w:pPr>
            <w:r>
              <w:rPr>
                <w:rFonts w:ascii="Arial" w:cs="Arial" w:eastAsia="Arial" w:hAnsi="Arial"/>
                <w:sz w:val="18"/>
                <w:szCs w:val="18"/>
                <w:color w:val="auto"/>
              </w:rPr>
              <w:t>Accrued offering costs</w:t>
            </w: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253,100</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360" w:type="dxa"/>
            <w:vAlign w:val="bottom"/>
            <w:shd w:val="clear" w:color="auto" w:fill="CCFFCC"/>
          </w:tcPr>
          <w:p>
            <w:pPr>
              <w:ind w:left="20"/>
              <w:spacing w:after="0"/>
              <w:rPr>
                <w:sz w:val="20"/>
                <w:szCs w:val="20"/>
                <w:color w:val="auto"/>
              </w:rPr>
            </w:pPr>
            <w:r>
              <w:rPr>
                <w:rFonts w:ascii="Arial" w:cs="Arial" w:eastAsia="Arial" w:hAnsi="Arial"/>
                <w:sz w:val="18"/>
                <w:szCs w:val="18"/>
                <w:color w:val="auto"/>
              </w:rPr>
              <w:t>Accrued credit facility fees</w:t>
            </w:r>
          </w:p>
        </w:tc>
        <w:tc>
          <w:tcPr>
            <w:tcW w:w="180" w:type="dxa"/>
            <w:vAlign w:val="bottom"/>
            <w:shd w:val="clear" w:color="auto" w:fill="CCFFCC"/>
          </w:tcPr>
          <w:p>
            <w:pPr>
              <w:spacing w:after="0"/>
              <w:rPr>
                <w:sz w:val="18"/>
                <w:szCs w:val="18"/>
                <w:color w:val="auto"/>
              </w:rPr>
            </w:pPr>
          </w:p>
        </w:tc>
        <w:tc>
          <w:tcPr>
            <w:tcW w:w="9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3,078</w:t>
            </w:r>
          </w:p>
        </w:tc>
        <w:tc>
          <w:tcPr>
            <w:tcW w:w="14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30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360" w:type="dxa"/>
            <w:vAlign w:val="bottom"/>
          </w:tcPr>
          <w:p>
            <w:pPr>
              <w:ind w:left="20"/>
              <w:spacing w:after="0"/>
              <w:rPr>
                <w:sz w:val="20"/>
                <w:szCs w:val="20"/>
                <w:color w:val="auto"/>
              </w:rPr>
            </w:pPr>
            <w:r>
              <w:rPr>
                <w:rFonts w:ascii="Arial" w:cs="Arial" w:eastAsia="Arial" w:hAnsi="Arial"/>
                <w:sz w:val="18"/>
                <w:szCs w:val="18"/>
                <w:color w:val="auto"/>
              </w:rPr>
              <w:t>Accrued interest payable</w:t>
            </w: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191,188</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360" w:type="dxa"/>
            <w:vAlign w:val="bottom"/>
            <w:shd w:val="clear" w:color="auto" w:fill="CCFFCC"/>
          </w:tcPr>
          <w:p>
            <w:pPr>
              <w:ind w:left="20"/>
              <w:spacing w:after="0"/>
              <w:rPr>
                <w:sz w:val="20"/>
                <w:szCs w:val="20"/>
                <w:color w:val="auto"/>
              </w:rPr>
            </w:pPr>
            <w:r>
              <w:rPr>
                <w:rFonts w:ascii="Arial" w:cs="Arial" w:eastAsia="Arial" w:hAnsi="Arial"/>
                <w:sz w:val="18"/>
                <w:szCs w:val="18"/>
                <w:color w:val="auto"/>
              </w:rPr>
              <w:t>Accrued expenses</w:t>
            </w:r>
          </w:p>
        </w:tc>
        <w:tc>
          <w:tcPr>
            <w:tcW w:w="180" w:type="dxa"/>
            <w:vAlign w:val="bottom"/>
            <w:shd w:val="clear" w:color="auto" w:fill="CCFFCC"/>
          </w:tcPr>
          <w:p>
            <w:pPr>
              <w:spacing w:after="0"/>
              <w:rPr>
                <w:sz w:val="18"/>
                <w:szCs w:val="18"/>
                <w:color w:val="auto"/>
              </w:rPr>
            </w:pPr>
          </w:p>
        </w:tc>
        <w:tc>
          <w:tcPr>
            <w:tcW w:w="112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36,915</w:t>
            </w:r>
          </w:p>
        </w:tc>
        <w:tc>
          <w:tcPr>
            <w:tcW w:w="1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30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292,640</w:t>
            </w:r>
          </w:p>
        </w:tc>
        <w:tc>
          <w:tcPr>
            <w:tcW w:w="0" w:type="dxa"/>
            <w:vAlign w:val="bottom"/>
          </w:tcPr>
          <w:p>
            <w:pPr>
              <w:spacing w:after="0"/>
              <w:rPr>
                <w:sz w:val="1"/>
                <w:szCs w:val="1"/>
                <w:color w:val="auto"/>
              </w:rPr>
            </w:pPr>
          </w:p>
        </w:tc>
      </w:tr>
      <w:tr>
        <w:trPr>
          <w:trHeight w:val="216"/>
        </w:trPr>
        <w:tc>
          <w:tcPr>
            <w:tcW w:w="5360" w:type="dxa"/>
            <w:vAlign w:val="bottom"/>
          </w:tcPr>
          <w:p>
            <w:pPr>
              <w:ind w:left="20"/>
              <w:spacing w:after="0"/>
              <w:rPr>
                <w:sz w:val="20"/>
                <w:szCs w:val="20"/>
                <w:color w:val="auto"/>
              </w:rPr>
            </w:pPr>
            <w:r>
              <w:rPr>
                <w:rFonts w:ascii="Arial" w:cs="Arial" w:eastAsia="Arial" w:hAnsi="Arial"/>
                <w:sz w:val="18"/>
                <w:szCs w:val="18"/>
                <w:color w:val="auto"/>
              </w:rPr>
              <w:t>Convertible senior notes embedded derivative liability</w:t>
            </w: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1,121,000</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360" w:type="dxa"/>
            <w:vAlign w:val="bottom"/>
            <w:tcBorders>
              <w:bottom w:val="single" w:sz="8" w:color="CCFFCC"/>
            </w:tcBorders>
            <w:shd w:val="clear" w:color="auto" w:fill="CCFFCC"/>
          </w:tcPr>
          <w:p>
            <w:pPr>
              <w:ind w:left="20"/>
              <w:spacing w:after="0"/>
              <w:rPr>
                <w:sz w:val="20"/>
                <w:szCs w:val="20"/>
                <w:color w:val="auto"/>
              </w:rPr>
            </w:pPr>
            <w:r>
              <w:rPr>
                <w:rFonts w:ascii="Arial" w:cs="Arial" w:eastAsia="Arial" w:hAnsi="Arial"/>
                <w:sz w:val="18"/>
                <w:szCs w:val="18"/>
                <w:color w:val="auto"/>
              </w:rPr>
              <w:t>Convertible senior notes payable 5.25% due September 15, 2018</w:t>
            </w:r>
          </w:p>
        </w:tc>
        <w:tc>
          <w:tcPr>
            <w:tcW w:w="180" w:type="dxa"/>
            <w:vAlign w:val="bottom"/>
            <w:tcBorders>
              <w:bottom w:val="single" w:sz="8" w:color="auto"/>
            </w:tcBorders>
            <w:shd w:val="clear" w:color="auto" w:fill="CCFFCC"/>
          </w:tcPr>
          <w:p>
            <w:pPr>
              <w:spacing w:after="0"/>
              <w:rPr>
                <w:sz w:val="18"/>
                <w:szCs w:val="18"/>
                <w:color w:val="auto"/>
              </w:rPr>
            </w:pPr>
          </w:p>
        </w:tc>
        <w:tc>
          <w:tcPr>
            <w:tcW w:w="98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68,300,000</w:t>
            </w:r>
          </w:p>
        </w:tc>
        <w:tc>
          <w:tcPr>
            <w:tcW w:w="140" w:type="dxa"/>
            <w:vAlign w:val="bottom"/>
            <w:tcBorders>
              <w:bottom w:val="single" w:sz="8" w:color="CCFFCC"/>
            </w:tcBorders>
            <w:shd w:val="clear" w:color="auto" w:fill="CCFFCC"/>
          </w:tcPr>
          <w:p>
            <w:pPr>
              <w:spacing w:after="0"/>
              <w:rPr>
                <w:sz w:val="18"/>
                <w:szCs w:val="18"/>
                <w:color w:val="auto"/>
              </w:rPr>
            </w:pPr>
          </w:p>
        </w:tc>
        <w:tc>
          <w:tcPr>
            <w:tcW w:w="160" w:type="dxa"/>
            <w:vAlign w:val="bottom"/>
            <w:tcBorders>
              <w:bottom w:val="single" w:sz="8" w:color="CCFFCC"/>
            </w:tcBorders>
            <w:shd w:val="clear" w:color="auto" w:fill="CCFFCC"/>
          </w:tcPr>
          <w:p>
            <w:pPr>
              <w:spacing w:after="0"/>
              <w:rPr>
                <w:sz w:val="18"/>
                <w:szCs w:val="18"/>
                <w:color w:val="auto"/>
              </w:rPr>
            </w:pPr>
          </w:p>
        </w:tc>
        <w:tc>
          <w:tcPr>
            <w:tcW w:w="100" w:type="dxa"/>
            <w:vAlign w:val="bottom"/>
            <w:tcBorders>
              <w:bottom w:val="single" w:sz="8" w:color="auto"/>
            </w:tcBorders>
            <w:shd w:val="clear" w:color="auto" w:fill="CCFFCC"/>
          </w:tcPr>
          <w:p>
            <w:pPr>
              <w:spacing w:after="0"/>
              <w:rPr>
                <w:sz w:val="18"/>
                <w:szCs w:val="18"/>
                <w:color w:val="auto"/>
              </w:rPr>
            </w:pPr>
          </w:p>
        </w:tc>
        <w:tc>
          <w:tcPr>
            <w:tcW w:w="116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FFCC"/>
            </w:tcBorders>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360" w:type="dxa"/>
            <w:vAlign w:val="bottom"/>
          </w:tcPr>
          <w:p>
            <w:pPr>
              <w:ind w:left="380"/>
              <w:spacing w:after="0"/>
              <w:rPr>
                <w:sz w:val="20"/>
                <w:szCs w:val="20"/>
                <w:color w:val="auto"/>
              </w:rPr>
            </w:pPr>
            <w:r>
              <w:rPr>
                <w:rFonts w:ascii="Arial" w:cs="Arial" w:eastAsia="Arial" w:hAnsi="Arial"/>
                <w:sz w:val="18"/>
                <w:szCs w:val="18"/>
                <w:b w:val="1"/>
                <w:bCs w:val="1"/>
                <w:color w:val="auto"/>
              </w:rPr>
              <w:t>Total Liabilities</w:t>
            </w: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70,207,685</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547,927</w:t>
            </w:r>
          </w:p>
        </w:tc>
        <w:tc>
          <w:tcPr>
            <w:tcW w:w="0" w:type="dxa"/>
            <w:vAlign w:val="bottom"/>
          </w:tcPr>
          <w:p>
            <w:pPr>
              <w:spacing w:after="0"/>
              <w:rPr>
                <w:sz w:val="1"/>
                <w:szCs w:val="1"/>
                <w:color w:val="auto"/>
              </w:rPr>
            </w:pPr>
          </w:p>
        </w:tc>
      </w:tr>
      <w:tr>
        <w:trPr>
          <w:trHeight w:val="210"/>
        </w:trPr>
        <w:tc>
          <w:tcPr>
            <w:tcW w:w="5360" w:type="dxa"/>
            <w:vAlign w:val="bottom"/>
            <w:shd w:val="clear" w:color="auto" w:fill="CCFFCC"/>
          </w:tcPr>
          <w:p>
            <w:pPr>
              <w:ind w:left="20"/>
              <w:spacing w:after="0"/>
              <w:rPr>
                <w:sz w:val="20"/>
                <w:szCs w:val="20"/>
                <w:color w:val="auto"/>
              </w:rPr>
            </w:pPr>
            <w:r>
              <w:rPr>
                <w:rFonts w:ascii="Arial" w:cs="Arial" w:eastAsia="Arial" w:hAnsi="Arial"/>
                <w:sz w:val="18"/>
                <w:szCs w:val="18"/>
                <w:b w:val="1"/>
                <w:bCs w:val="1"/>
                <w:color w:val="auto"/>
              </w:rPr>
              <w:t>Commitments and contingencies (Note 6)</w:t>
            </w:r>
          </w:p>
        </w:tc>
        <w:tc>
          <w:tcPr>
            <w:tcW w:w="180" w:type="dxa"/>
            <w:vAlign w:val="bottom"/>
            <w:tcBorders>
              <w:top w:val="single" w:sz="8" w:color="auto"/>
            </w:tcBorders>
            <w:shd w:val="clear" w:color="auto" w:fill="CCFFCC"/>
          </w:tcPr>
          <w:p>
            <w:pPr>
              <w:spacing w:after="0"/>
              <w:rPr>
                <w:sz w:val="18"/>
                <w:szCs w:val="18"/>
                <w:color w:val="auto"/>
              </w:rPr>
            </w:pPr>
          </w:p>
        </w:tc>
        <w:tc>
          <w:tcPr>
            <w:tcW w:w="980" w:type="dxa"/>
            <w:vAlign w:val="bottom"/>
            <w:tcBorders>
              <w:top w:val="single" w:sz="8" w:color="auto"/>
            </w:tcBorders>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00" w:type="dxa"/>
            <w:vAlign w:val="bottom"/>
            <w:tcBorders>
              <w:top w:val="single" w:sz="8" w:color="auto"/>
            </w:tcBorders>
            <w:shd w:val="clear" w:color="auto" w:fill="CCFFCC"/>
          </w:tcPr>
          <w:p>
            <w:pPr>
              <w:spacing w:after="0"/>
              <w:rPr>
                <w:sz w:val="18"/>
                <w:szCs w:val="18"/>
                <w:color w:val="auto"/>
              </w:rPr>
            </w:pPr>
          </w:p>
        </w:tc>
        <w:tc>
          <w:tcPr>
            <w:tcW w:w="1160" w:type="dxa"/>
            <w:vAlign w:val="bottom"/>
            <w:tcBorders>
              <w:top w:val="single" w:sz="8" w:color="auto"/>
            </w:tcBorders>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60" w:type="dxa"/>
            <w:vAlign w:val="bottom"/>
          </w:tcPr>
          <w:p>
            <w:pPr>
              <w:ind w:left="20"/>
              <w:spacing w:after="0"/>
              <w:rPr>
                <w:sz w:val="20"/>
                <w:szCs w:val="20"/>
                <w:color w:val="auto"/>
              </w:rPr>
            </w:pPr>
            <w:r>
              <w:rPr>
                <w:rFonts w:ascii="Arial" w:cs="Arial" w:eastAsia="Arial" w:hAnsi="Arial"/>
                <w:sz w:val="18"/>
                <w:szCs w:val="18"/>
                <w:b w:val="1"/>
                <w:bCs w:val="1"/>
                <w:color w:val="auto"/>
              </w:rPr>
              <w:t>Net Assets</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w w:val="95"/>
              </w:rPr>
              <w:t>254,322,995</w:t>
            </w:r>
          </w:p>
        </w:tc>
        <w:tc>
          <w:tcPr>
            <w:tcW w:w="140" w:type="dxa"/>
            <w:vAlign w:val="bottom"/>
          </w:tcPr>
          <w:p>
            <w:pPr>
              <w:spacing w:after="0"/>
              <w:rPr>
                <w:sz w:val="18"/>
                <w:szCs w:val="18"/>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252,582,801</w:t>
            </w:r>
          </w:p>
        </w:tc>
        <w:tc>
          <w:tcPr>
            <w:tcW w:w="0" w:type="dxa"/>
            <w:vAlign w:val="bottom"/>
          </w:tcPr>
          <w:p>
            <w:pPr>
              <w:spacing w:after="0"/>
              <w:rPr>
                <w:sz w:val="1"/>
                <w:szCs w:val="1"/>
                <w:color w:val="auto"/>
              </w:rPr>
            </w:pPr>
          </w:p>
        </w:tc>
      </w:tr>
      <w:tr>
        <w:trPr>
          <w:trHeight w:val="21"/>
        </w:trPr>
        <w:tc>
          <w:tcPr>
            <w:tcW w:w="53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5360" w:type="dxa"/>
            <w:vAlign w:val="bottom"/>
            <w:shd w:val="clear" w:color="auto" w:fill="CCFFCC"/>
          </w:tcPr>
          <w:p>
            <w:pPr>
              <w:ind w:left="20"/>
              <w:spacing w:after="0"/>
              <w:rPr>
                <w:sz w:val="20"/>
                <w:szCs w:val="20"/>
                <w:color w:val="auto"/>
              </w:rPr>
            </w:pPr>
            <w:r>
              <w:rPr>
                <w:rFonts w:ascii="Arial" w:cs="Arial" w:eastAsia="Arial" w:hAnsi="Arial"/>
                <w:sz w:val="18"/>
                <w:szCs w:val="18"/>
                <w:b w:val="1"/>
                <w:bCs w:val="1"/>
                <w:color w:val="auto"/>
              </w:rPr>
              <w:t>NET ASSETS</w:t>
            </w:r>
          </w:p>
        </w:tc>
        <w:tc>
          <w:tcPr>
            <w:tcW w:w="180" w:type="dxa"/>
            <w:vAlign w:val="bottom"/>
            <w:shd w:val="clear" w:color="auto" w:fill="CCFFCC"/>
          </w:tcPr>
          <w:p>
            <w:pPr>
              <w:spacing w:after="0"/>
              <w:rPr>
                <w:sz w:val="18"/>
                <w:szCs w:val="18"/>
                <w:color w:val="auto"/>
              </w:rPr>
            </w:pPr>
          </w:p>
        </w:tc>
        <w:tc>
          <w:tcPr>
            <w:tcW w:w="98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16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5360" w:type="dxa"/>
            <w:vAlign w:val="bottom"/>
          </w:tcPr>
          <w:p>
            <w:pPr>
              <w:ind w:left="20"/>
              <w:spacing w:after="0" w:line="201" w:lineRule="exact"/>
              <w:rPr>
                <w:sz w:val="20"/>
                <w:szCs w:val="20"/>
                <w:color w:val="auto"/>
              </w:rPr>
            </w:pPr>
            <w:r>
              <w:rPr>
                <w:rFonts w:ascii="Arial" w:cs="Arial" w:eastAsia="Arial" w:hAnsi="Arial"/>
                <w:sz w:val="18"/>
                <w:szCs w:val="18"/>
                <w:color w:val="auto"/>
              </w:rPr>
              <w:t>Common stock, par value $0.01 per share</w:t>
            </w:r>
          </w:p>
        </w:tc>
        <w:tc>
          <w:tcPr>
            <w:tcW w:w="180" w:type="dxa"/>
            <w:vAlign w:val="bottom"/>
          </w:tcPr>
          <w:p>
            <w:pPr>
              <w:jc w:val="right"/>
              <w:spacing w:after="0" w:line="201" w:lineRule="exact"/>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line="201" w:lineRule="exact"/>
              <w:rPr>
                <w:sz w:val="20"/>
                <w:szCs w:val="20"/>
                <w:color w:val="auto"/>
              </w:rPr>
            </w:pPr>
            <w:r>
              <w:rPr>
                <w:rFonts w:ascii="Arial" w:cs="Arial" w:eastAsia="Arial" w:hAnsi="Arial"/>
                <w:sz w:val="18"/>
                <w:szCs w:val="18"/>
                <w:color w:val="auto"/>
              </w:rPr>
              <w:t>193,201</w:t>
            </w:r>
          </w:p>
        </w:tc>
        <w:tc>
          <w:tcPr>
            <w:tcW w:w="140" w:type="dxa"/>
            <w:vAlign w:val="bottom"/>
          </w:tcPr>
          <w:p>
            <w:pPr>
              <w:spacing w:after="0"/>
              <w:rPr>
                <w:sz w:val="17"/>
                <w:szCs w:val="17"/>
                <w:color w:val="auto"/>
              </w:rPr>
            </w:pPr>
          </w:p>
        </w:tc>
        <w:tc>
          <w:tcPr>
            <w:tcW w:w="260" w:type="dxa"/>
            <w:vAlign w:val="bottom"/>
            <w:gridSpan w:val="2"/>
          </w:tcPr>
          <w:p>
            <w:pPr>
              <w:jc w:val="right"/>
              <w:spacing w:after="0" w:line="201" w:lineRule="exact"/>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140"/>
              <w:spacing w:after="0" w:line="201" w:lineRule="exact"/>
              <w:rPr>
                <w:sz w:val="20"/>
                <w:szCs w:val="20"/>
                <w:color w:val="auto"/>
              </w:rPr>
            </w:pPr>
            <w:r>
              <w:rPr>
                <w:rFonts w:ascii="Arial" w:cs="Arial" w:eastAsia="Arial" w:hAnsi="Arial"/>
                <w:sz w:val="18"/>
                <w:szCs w:val="18"/>
                <w:color w:val="auto"/>
              </w:rPr>
              <w:t>193,201</w:t>
            </w:r>
          </w:p>
        </w:tc>
        <w:tc>
          <w:tcPr>
            <w:tcW w:w="0" w:type="dxa"/>
            <w:vAlign w:val="bottom"/>
          </w:tcPr>
          <w:p>
            <w:pPr>
              <w:spacing w:after="0"/>
              <w:rPr>
                <w:sz w:val="1"/>
                <w:szCs w:val="1"/>
                <w:color w:val="auto"/>
              </w:rPr>
            </w:pPr>
          </w:p>
        </w:tc>
      </w:tr>
      <w:tr>
        <w:trPr>
          <w:trHeight w:val="216"/>
        </w:trPr>
        <w:tc>
          <w:tcPr>
            <w:tcW w:w="5360" w:type="dxa"/>
            <w:vAlign w:val="bottom"/>
          </w:tcPr>
          <w:p>
            <w:pPr>
              <w:ind w:left="200"/>
              <w:spacing w:after="0"/>
              <w:rPr>
                <w:sz w:val="20"/>
                <w:szCs w:val="20"/>
                <w:color w:val="auto"/>
              </w:rPr>
            </w:pPr>
            <w:r>
              <w:rPr>
                <w:rFonts w:ascii="Arial" w:cs="Arial" w:eastAsia="Arial" w:hAnsi="Arial"/>
                <w:sz w:val="18"/>
                <w:szCs w:val="18"/>
                <w:color w:val="auto"/>
                <w:w w:val="99"/>
              </w:rPr>
              <w:t>(100,000,000 authorized; 19,320,100 and 19,320,100 issued and</w:t>
            </w: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360" w:type="dxa"/>
            <w:vAlign w:val="bottom"/>
          </w:tcPr>
          <w:p>
            <w:pPr>
              <w:ind w:left="200"/>
              <w:spacing w:after="0"/>
              <w:rPr>
                <w:sz w:val="20"/>
                <w:szCs w:val="20"/>
                <w:color w:val="auto"/>
              </w:rPr>
            </w:pPr>
            <w:r>
              <w:rPr>
                <w:rFonts w:ascii="Arial" w:cs="Arial" w:eastAsia="Arial" w:hAnsi="Arial"/>
                <w:sz w:val="18"/>
                <w:szCs w:val="18"/>
                <w:color w:val="auto"/>
              </w:rPr>
              <w:t>outstanding, respectively)</w:t>
            </w:r>
          </w:p>
        </w:tc>
        <w:tc>
          <w:tcPr>
            <w:tcW w:w="1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360" w:type="dxa"/>
            <w:vAlign w:val="bottom"/>
            <w:shd w:val="clear" w:color="auto" w:fill="CCFFCC"/>
          </w:tcPr>
          <w:p>
            <w:pPr>
              <w:ind w:left="20"/>
              <w:spacing w:after="0"/>
              <w:rPr>
                <w:sz w:val="20"/>
                <w:szCs w:val="20"/>
                <w:color w:val="auto"/>
              </w:rPr>
            </w:pPr>
            <w:r>
              <w:rPr>
                <w:rFonts w:ascii="Arial" w:cs="Arial" w:eastAsia="Arial" w:hAnsi="Arial"/>
                <w:sz w:val="18"/>
                <w:szCs w:val="18"/>
                <w:color w:val="auto"/>
              </w:rPr>
              <w:t>Paid-in capital in excess of par</w:t>
            </w:r>
          </w:p>
        </w:tc>
        <w:tc>
          <w:tcPr>
            <w:tcW w:w="180" w:type="dxa"/>
            <w:vAlign w:val="bottom"/>
            <w:shd w:val="clear" w:color="auto" w:fill="CCFFCC"/>
          </w:tcPr>
          <w:p>
            <w:pPr>
              <w:spacing w:after="0"/>
              <w:rPr>
                <w:sz w:val="18"/>
                <w:szCs w:val="18"/>
                <w:color w:val="auto"/>
              </w:rPr>
            </w:pPr>
          </w:p>
        </w:tc>
        <w:tc>
          <w:tcPr>
            <w:tcW w:w="980" w:type="dxa"/>
            <w:vAlign w:val="bottom"/>
            <w:shd w:val="clear" w:color="auto" w:fill="CCFFCC"/>
          </w:tcPr>
          <w:p>
            <w:pPr>
              <w:jc w:val="right"/>
              <w:spacing w:after="0"/>
              <w:rPr>
                <w:sz w:val="20"/>
                <w:szCs w:val="20"/>
                <w:color w:val="auto"/>
              </w:rPr>
            </w:pPr>
            <w:r>
              <w:rPr>
                <w:rFonts w:ascii="Arial" w:cs="Arial" w:eastAsia="Arial" w:hAnsi="Arial"/>
                <w:sz w:val="18"/>
                <w:szCs w:val="18"/>
                <w:color w:val="auto"/>
                <w:w w:val="95"/>
              </w:rPr>
              <w:t>275,837,514</w:t>
            </w:r>
          </w:p>
        </w:tc>
        <w:tc>
          <w:tcPr>
            <w:tcW w:w="14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30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275,837,514</w:t>
            </w:r>
          </w:p>
        </w:tc>
        <w:tc>
          <w:tcPr>
            <w:tcW w:w="0" w:type="dxa"/>
            <w:vAlign w:val="bottom"/>
          </w:tcPr>
          <w:p>
            <w:pPr>
              <w:spacing w:after="0"/>
              <w:rPr>
                <w:sz w:val="1"/>
                <w:szCs w:val="1"/>
                <w:color w:val="auto"/>
              </w:rPr>
            </w:pPr>
          </w:p>
        </w:tc>
      </w:tr>
      <w:tr>
        <w:trPr>
          <w:trHeight w:val="216"/>
        </w:trPr>
        <w:tc>
          <w:tcPr>
            <w:tcW w:w="5360" w:type="dxa"/>
            <w:vAlign w:val="bottom"/>
          </w:tcPr>
          <w:p>
            <w:pPr>
              <w:ind w:left="20"/>
              <w:spacing w:after="0"/>
              <w:rPr>
                <w:sz w:val="20"/>
                <w:szCs w:val="20"/>
                <w:color w:val="auto"/>
              </w:rPr>
            </w:pPr>
            <w:r>
              <w:rPr>
                <w:rFonts w:ascii="Arial" w:cs="Arial" w:eastAsia="Arial" w:hAnsi="Arial"/>
                <w:sz w:val="18"/>
                <w:szCs w:val="18"/>
                <w:color w:val="auto"/>
              </w:rPr>
              <w:t>Accumulated net investment loss</w:t>
            </w:r>
          </w:p>
        </w:tc>
        <w:tc>
          <w:tcPr>
            <w:tcW w:w="180" w:type="dxa"/>
            <w:vAlign w:val="bottom"/>
          </w:tcPr>
          <w:p>
            <w:pPr>
              <w:spacing w:after="0"/>
              <w:rPr>
                <w:sz w:val="18"/>
                <w:szCs w:val="18"/>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w w:val="99"/>
              </w:rPr>
              <w:t>(18,285,170)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right"/>
              <w:ind w:right="80"/>
              <w:spacing w:after="0"/>
              <w:rPr>
                <w:sz w:val="20"/>
                <w:szCs w:val="20"/>
                <w:color w:val="auto"/>
              </w:rPr>
            </w:pPr>
            <w:r>
              <w:rPr>
                <w:rFonts w:ascii="Arial" w:cs="Arial" w:eastAsia="Arial" w:hAnsi="Arial"/>
                <w:sz w:val="18"/>
                <w:szCs w:val="18"/>
                <w:color w:val="auto"/>
              </w:rPr>
              <w:t>(10,316,745)</w:t>
            </w:r>
          </w:p>
        </w:tc>
        <w:tc>
          <w:tcPr>
            <w:tcW w:w="0" w:type="dxa"/>
            <w:vAlign w:val="bottom"/>
          </w:tcPr>
          <w:p>
            <w:pPr>
              <w:spacing w:after="0"/>
              <w:rPr>
                <w:sz w:val="1"/>
                <w:szCs w:val="1"/>
                <w:color w:val="auto"/>
              </w:rPr>
            </w:pPr>
          </w:p>
        </w:tc>
      </w:tr>
      <w:tr>
        <w:trPr>
          <w:trHeight w:val="216"/>
        </w:trPr>
        <w:tc>
          <w:tcPr>
            <w:tcW w:w="5360" w:type="dxa"/>
            <w:vAlign w:val="bottom"/>
            <w:shd w:val="clear" w:color="auto" w:fill="CCFFCC"/>
          </w:tcPr>
          <w:p>
            <w:pPr>
              <w:ind w:left="20"/>
              <w:spacing w:after="0"/>
              <w:rPr>
                <w:sz w:val="20"/>
                <w:szCs w:val="20"/>
                <w:color w:val="auto"/>
              </w:rPr>
            </w:pPr>
            <w:r>
              <w:rPr>
                <w:rFonts w:ascii="Arial" w:cs="Arial" w:eastAsia="Arial" w:hAnsi="Arial"/>
                <w:sz w:val="18"/>
                <w:szCs w:val="18"/>
                <w:color w:val="auto"/>
              </w:rPr>
              <w:t>Accumulated net realized loss on investments</w:t>
            </w:r>
          </w:p>
        </w:tc>
        <w:tc>
          <w:tcPr>
            <w:tcW w:w="180" w:type="dxa"/>
            <w:vAlign w:val="bottom"/>
            <w:shd w:val="clear" w:color="auto" w:fill="CCFFCC"/>
          </w:tcPr>
          <w:p>
            <w:pPr>
              <w:spacing w:after="0"/>
              <w:rPr>
                <w:sz w:val="18"/>
                <w:szCs w:val="18"/>
                <w:color w:val="auto"/>
              </w:rPr>
            </w:pPr>
          </w:p>
        </w:tc>
        <w:tc>
          <w:tcPr>
            <w:tcW w:w="112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w w:val="99"/>
              </w:rPr>
              <w:t>(11,217,612)</w:t>
            </w:r>
          </w:p>
        </w:tc>
        <w:tc>
          <w:tcPr>
            <w:tcW w:w="1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30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(1,380,519)</w:t>
            </w:r>
          </w:p>
        </w:tc>
        <w:tc>
          <w:tcPr>
            <w:tcW w:w="0" w:type="dxa"/>
            <w:vAlign w:val="bottom"/>
          </w:tcPr>
          <w:p>
            <w:pPr>
              <w:spacing w:after="0"/>
              <w:rPr>
                <w:sz w:val="1"/>
                <w:szCs w:val="1"/>
                <w:color w:val="auto"/>
              </w:rPr>
            </w:pPr>
          </w:p>
        </w:tc>
      </w:tr>
      <w:tr>
        <w:trPr>
          <w:trHeight w:val="216"/>
        </w:trPr>
        <w:tc>
          <w:tcPr>
            <w:tcW w:w="5360" w:type="dxa"/>
            <w:vAlign w:val="bottom"/>
          </w:tcPr>
          <w:p>
            <w:pPr>
              <w:ind w:left="20"/>
              <w:spacing w:after="0"/>
              <w:rPr>
                <w:sz w:val="20"/>
                <w:szCs w:val="20"/>
                <w:color w:val="auto"/>
              </w:rPr>
            </w:pPr>
            <w:r>
              <w:rPr>
                <w:rFonts w:ascii="Arial" w:cs="Arial" w:eastAsia="Arial" w:hAnsi="Arial"/>
                <w:sz w:val="18"/>
                <w:szCs w:val="18"/>
                <w:color w:val="auto"/>
                <w:w w:val="93"/>
              </w:rPr>
              <w:t>Accumulated net unrealized appreciation (depreciation) on investments</w:t>
            </w: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7,795,062</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right"/>
              <w:ind w:right="80"/>
              <w:spacing w:after="0"/>
              <w:rPr>
                <w:sz w:val="20"/>
                <w:szCs w:val="20"/>
                <w:color w:val="auto"/>
              </w:rPr>
            </w:pPr>
            <w:r>
              <w:rPr>
                <w:rFonts w:ascii="Arial" w:cs="Arial" w:eastAsia="Arial" w:hAnsi="Arial"/>
                <w:sz w:val="18"/>
                <w:szCs w:val="18"/>
                <w:color w:val="auto"/>
              </w:rPr>
              <w:t>(11,750,650)</w:t>
            </w:r>
          </w:p>
        </w:tc>
        <w:tc>
          <w:tcPr>
            <w:tcW w:w="0" w:type="dxa"/>
            <w:vAlign w:val="bottom"/>
          </w:tcPr>
          <w:p>
            <w:pPr>
              <w:spacing w:after="0"/>
              <w:rPr>
                <w:sz w:val="1"/>
                <w:szCs w:val="1"/>
                <w:color w:val="auto"/>
              </w:rPr>
            </w:pPr>
          </w:p>
        </w:tc>
      </w:tr>
      <w:tr>
        <w:trPr>
          <w:trHeight w:val="250"/>
        </w:trPr>
        <w:tc>
          <w:tcPr>
            <w:tcW w:w="5360" w:type="dxa"/>
            <w:vAlign w:val="bottom"/>
            <w:tcBorders>
              <w:bottom w:val="single" w:sz="8" w:color="CCFFCC"/>
            </w:tcBorders>
            <w:shd w:val="clear" w:color="auto" w:fill="CCFFCC"/>
          </w:tcPr>
          <w:p>
            <w:pPr>
              <w:ind w:left="380"/>
              <w:spacing w:after="0"/>
              <w:rPr>
                <w:sz w:val="20"/>
                <w:szCs w:val="20"/>
                <w:color w:val="auto"/>
              </w:rPr>
            </w:pPr>
            <w:r>
              <w:rPr>
                <w:rFonts w:ascii="Arial" w:cs="Arial" w:eastAsia="Arial" w:hAnsi="Arial"/>
                <w:sz w:val="18"/>
                <w:szCs w:val="18"/>
                <w:b w:val="1"/>
                <w:bCs w:val="1"/>
                <w:color w:val="auto"/>
              </w:rPr>
              <w:t>Net Assets</w:t>
            </w:r>
          </w:p>
        </w:tc>
        <w:tc>
          <w:tcPr>
            <w:tcW w:w="18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w w:val="95"/>
              </w:rPr>
              <w:t>254,322,995</w:t>
            </w:r>
          </w:p>
        </w:tc>
        <w:tc>
          <w:tcPr>
            <w:tcW w:w="140" w:type="dxa"/>
            <w:vAlign w:val="bottom"/>
            <w:tcBorders>
              <w:bottom w:val="single" w:sz="8" w:color="CCFFCC"/>
            </w:tcBorders>
            <w:shd w:val="clear" w:color="auto" w:fill="CCFFCC"/>
          </w:tcPr>
          <w:p>
            <w:pPr>
              <w:spacing w:after="0"/>
              <w:rPr>
                <w:sz w:val="21"/>
                <w:szCs w:val="21"/>
                <w:color w:val="auto"/>
              </w:rPr>
            </w:pPr>
          </w:p>
        </w:tc>
        <w:tc>
          <w:tcPr>
            <w:tcW w:w="160" w:type="dxa"/>
            <w:vAlign w:val="bottom"/>
            <w:tcBorders>
              <w:bottom w:val="single" w:sz="8" w:color="CCFFCC"/>
            </w:tcBorders>
            <w:shd w:val="clear" w:color="auto" w:fill="CCFFCC"/>
          </w:tcPr>
          <w:p>
            <w:pPr>
              <w:spacing w:after="0"/>
              <w:rPr>
                <w:sz w:val="21"/>
                <w:szCs w:val="21"/>
                <w:color w:val="auto"/>
              </w:rPr>
            </w:pPr>
          </w:p>
        </w:tc>
        <w:tc>
          <w:tcPr>
            <w:tcW w:w="10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252,582,801</w:t>
            </w:r>
          </w:p>
        </w:tc>
        <w:tc>
          <w:tcPr>
            <w:tcW w:w="140" w:type="dxa"/>
            <w:vAlign w:val="bottom"/>
            <w:tcBorders>
              <w:bottom w:val="single" w:sz="8" w:color="CCFFCC"/>
            </w:tcBorders>
            <w:shd w:val="clear" w:color="auto" w:fill="CCFFCC"/>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5360" w:type="dxa"/>
            <w:vAlign w:val="bottom"/>
          </w:tcPr>
          <w:p>
            <w:pPr>
              <w:ind w:left="380"/>
              <w:spacing w:after="0"/>
              <w:rPr>
                <w:sz w:val="20"/>
                <w:szCs w:val="20"/>
                <w:color w:val="auto"/>
              </w:rPr>
            </w:pPr>
            <w:r>
              <w:rPr>
                <w:rFonts w:ascii="Arial" w:cs="Arial" w:eastAsia="Arial" w:hAnsi="Arial"/>
                <w:sz w:val="18"/>
                <w:szCs w:val="18"/>
                <w:b w:val="1"/>
                <w:bCs w:val="1"/>
                <w:color w:val="auto"/>
              </w:rPr>
              <w:t>Net Asset Value Per Share</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13.16</w:t>
            </w:r>
          </w:p>
        </w:tc>
        <w:tc>
          <w:tcPr>
            <w:tcW w:w="140" w:type="dxa"/>
            <w:vAlign w:val="bottom"/>
          </w:tcPr>
          <w:p>
            <w:pPr>
              <w:spacing w:after="0"/>
              <w:rPr>
                <w:sz w:val="18"/>
                <w:szCs w:val="18"/>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13.07</w:t>
            </w:r>
          </w:p>
        </w:tc>
        <w:tc>
          <w:tcPr>
            <w:tcW w:w="0" w:type="dxa"/>
            <w:vAlign w:val="bottom"/>
          </w:tcPr>
          <w:p>
            <w:pPr>
              <w:spacing w:after="0"/>
              <w:rPr>
                <w:sz w:val="1"/>
                <w:szCs w:val="1"/>
                <w:color w:val="auto"/>
              </w:rPr>
            </w:pPr>
          </w:p>
        </w:tc>
      </w:tr>
      <w:tr>
        <w:trPr>
          <w:trHeight w:val="21"/>
        </w:trPr>
        <w:tc>
          <w:tcPr>
            <w:tcW w:w="53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-5367655</wp:posOffset>
            </wp:positionV>
            <wp:extent cx="5213985" cy="2832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213985" cy="28321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-3292475</wp:posOffset>
            </wp:positionV>
            <wp:extent cx="5213985" cy="1460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213985" cy="14605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-1911985</wp:posOffset>
            </wp:positionV>
            <wp:extent cx="5213985" cy="1543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213985" cy="15430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-205105</wp:posOffset>
            </wp:positionV>
            <wp:extent cx="5213985" cy="2057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213985" cy="205740"/>
                    </a:xfrm>
                    <a:prstGeom prst="rect">
                      <a:avLst/>
                    </a:prstGeom>
                    <a:noFill/>
                  </pic:spPr>
                </pic:pic>
              </a:graphicData>
            </a:graphic>
          </wp:anchor>
        </w:drawing>
      </w:r>
    </w:p>
    <w:p>
      <w:pPr>
        <w:spacing w:after="0" w:line="200" w:lineRule="exact"/>
        <w:rPr>
          <w:sz w:val="20"/>
          <w:szCs w:val="20"/>
          <w:color w:val="auto"/>
        </w:rPr>
      </w:pPr>
    </w:p>
    <w:p>
      <w:pPr>
        <w:spacing w:after="0" w:line="306" w:lineRule="exact"/>
        <w:rPr>
          <w:sz w:val="20"/>
          <w:szCs w:val="20"/>
          <w:color w:val="auto"/>
        </w:rPr>
      </w:pPr>
    </w:p>
    <w:p>
      <w:pPr>
        <w:ind w:left="2940"/>
        <w:spacing w:after="0"/>
        <w:rPr>
          <w:sz w:val="20"/>
          <w:szCs w:val="20"/>
          <w:color w:val="auto"/>
        </w:rPr>
      </w:pPr>
      <w:r>
        <w:rPr>
          <w:rFonts w:ascii="Arial" w:cs="Arial" w:eastAsia="Arial" w:hAnsi="Arial"/>
          <w:sz w:val="18"/>
          <w:szCs w:val="18"/>
          <w:i w:val="1"/>
          <w:iCs w:val="1"/>
          <w:color w:val="auto"/>
        </w:rPr>
        <w:t>See Notes to the Consolidated Financial Statements.</w:t>
      </w:r>
    </w:p>
    <w:p>
      <w:pPr>
        <w:spacing w:after="0" w:line="200" w:lineRule="exact"/>
        <w:rPr>
          <w:sz w:val="20"/>
          <w:szCs w:val="20"/>
          <w:color w:val="auto"/>
        </w:rPr>
      </w:pPr>
    </w:p>
    <w:p>
      <w:pPr>
        <w:spacing w:after="0" w:line="376"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499110</wp:posOffset>
            </wp:positionH>
            <wp:positionV relativeFrom="paragraph">
              <wp:posOffset>105410</wp:posOffset>
            </wp:positionV>
            <wp:extent cx="6114415" cy="596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2" w:right="1440" w:bottom="1113" w:gutter="0" w:footer="0" w:header="0"/>
        </w:sectPr>
      </w:pPr>
    </w:p>
    <w:bookmarkStart w:id="3" w:name="page4"/>
    <w:bookmarkEnd w:id="3"/>
    <w:p>
      <w:pPr>
        <w:ind w:left="2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GSV CAPITAL CORP. AND SUBSIDIARIES</w:t>
      </w:r>
    </w:p>
    <w:p>
      <w:pPr>
        <w:spacing w:after="0" w:line="225"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27"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-70485</wp:posOffset>
            </wp:positionV>
            <wp:extent cx="521398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61"/>
        </w:trPr>
        <w:tc>
          <w:tcPr>
            <w:tcW w:w="3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20" w:type="dxa"/>
            <w:vAlign w:val="bottom"/>
            <w:gridSpan w:val="7"/>
          </w:tcPr>
          <w:p>
            <w:pPr>
              <w:jc w:val="right"/>
              <w:ind w:right="100"/>
              <w:spacing w:after="0"/>
              <w:rPr>
                <w:sz w:val="20"/>
                <w:szCs w:val="20"/>
                <w:color w:val="auto"/>
              </w:rPr>
            </w:pPr>
            <w:r>
              <w:rPr>
                <w:rFonts w:ascii="Arial" w:cs="Arial" w:eastAsia="Arial" w:hAnsi="Arial"/>
                <w:sz w:val="14"/>
                <w:szCs w:val="14"/>
                <w:b w:val="1"/>
                <w:bCs w:val="1"/>
                <w:color w:val="auto"/>
                <w:w w:val="93"/>
              </w:rPr>
              <w:t>Three Months Ended September</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20" w:type="dxa"/>
            <w:vAlign w:val="bottom"/>
            <w:gridSpan w:val="6"/>
          </w:tcPr>
          <w:p>
            <w:pPr>
              <w:jc w:val="right"/>
              <w:ind w:right="54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71"/>
        </w:trPr>
        <w:tc>
          <w:tcPr>
            <w:tcW w:w="35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4"/>
                <w:szCs w:val="14"/>
                <w:b w:val="1"/>
                <w:bCs w:val="1"/>
                <w:color w:val="auto"/>
                <w:w w:val="92"/>
              </w:rPr>
              <w:t>30,</w:t>
            </w:r>
          </w:p>
        </w:tc>
        <w:tc>
          <w:tcPr>
            <w:tcW w:w="8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220" w:type="dxa"/>
            <w:vAlign w:val="bottom"/>
            <w:tcBorders>
              <w:bottom w:val="single" w:sz="8" w:color="auto"/>
            </w:tcBorders>
            <w:gridSpan w:val="6"/>
          </w:tcPr>
          <w:p>
            <w:pPr>
              <w:jc w:val="right"/>
              <w:ind w:right="720"/>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96"/>
        </w:trPr>
        <w:tc>
          <w:tcPr>
            <w:tcW w:w="352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INVESTMENT INCOME</w:t>
            </w:r>
          </w:p>
        </w:tc>
        <w:tc>
          <w:tcPr>
            <w:tcW w:w="1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152"/>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151"/>
              <w:spacing w:after="0"/>
              <w:rPr>
                <w:sz w:val="20"/>
                <w:szCs w:val="20"/>
                <w:color w:val="auto"/>
              </w:rPr>
            </w:pPr>
            <w:r>
              <w:rPr>
                <w:rFonts w:ascii="Arial" w:cs="Arial" w:eastAsia="Arial" w:hAnsi="Arial"/>
                <w:sz w:val="14"/>
                <w:szCs w:val="14"/>
                <w:b w:val="1"/>
                <w:bCs w:val="1"/>
                <w:color w:val="auto"/>
              </w:rPr>
              <w:t>2012</w:t>
            </w:r>
          </w:p>
        </w:tc>
        <w:tc>
          <w:tcPr>
            <w:tcW w:w="120" w:type="dxa"/>
            <w:vAlign w:val="bottom"/>
            <w:tcBorders>
              <w:bottom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152"/>
              <w:spacing w:after="0"/>
              <w:rPr>
                <w:sz w:val="20"/>
                <w:szCs w:val="20"/>
                <w:color w:val="auto"/>
              </w:rPr>
            </w:pPr>
            <w:r>
              <w:rPr>
                <w:rFonts w:ascii="Arial" w:cs="Arial" w:eastAsia="Arial" w:hAnsi="Arial"/>
                <w:sz w:val="14"/>
                <w:szCs w:val="14"/>
                <w:b w:val="1"/>
                <w:bCs w:val="1"/>
                <w:color w:val="auto"/>
              </w:rPr>
              <w:t>2013</w:t>
            </w:r>
          </w:p>
        </w:tc>
        <w:tc>
          <w:tcPr>
            <w:tcW w:w="120" w:type="dxa"/>
            <w:vAlign w:val="bottom"/>
            <w:tcBorders>
              <w:bottom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211"/>
              <w:spacing w:after="0"/>
              <w:rPr>
                <w:sz w:val="20"/>
                <w:szCs w:val="20"/>
                <w:color w:val="auto"/>
              </w:rPr>
            </w:pPr>
            <w:r>
              <w:rPr>
                <w:rFonts w:ascii="Arial" w:cs="Arial" w:eastAsia="Arial" w:hAnsi="Arial"/>
                <w:sz w:val="14"/>
                <w:szCs w:val="14"/>
                <w:b w:val="1"/>
                <w:bCs w:val="1"/>
                <w:color w:val="auto"/>
              </w:rPr>
              <w:t>2012</w:t>
            </w:r>
          </w:p>
        </w:tc>
        <w:tc>
          <w:tcPr>
            <w:tcW w:w="1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35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520" w:type="dxa"/>
            <w:vAlign w:val="bottom"/>
            <w:shd w:val="clear" w:color="auto" w:fill="CCFFCC"/>
          </w:tcPr>
          <w:p>
            <w:pPr>
              <w:ind w:left="20"/>
              <w:spacing w:after="0" w:line="201" w:lineRule="exact"/>
              <w:rPr>
                <w:sz w:val="20"/>
                <w:szCs w:val="20"/>
                <w:color w:val="auto"/>
              </w:rPr>
            </w:pPr>
            <w:r>
              <w:rPr>
                <w:rFonts w:ascii="Arial" w:cs="Arial" w:eastAsia="Arial" w:hAnsi="Arial"/>
                <w:sz w:val="18"/>
                <w:szCs w:val="18"/>
                <w:color w:val="auto"/>
              </w:rPr>
              <w:t>Interest income from affiliated</w:t>
            </w:r>
          </w:p>
        </w:tc>
        <w:tc>
          <w:tcPr>
            <w:tcW w:w="100" w:type="dxa"/>
            <w:vAlign w:val="bottom"/>
            <w:shd w:val="clear" w:color="auto" w:fill="CCFFCC"/>
          </w:tcPr>
          <w:p>
            <w:pPr>
              <w:jc w:val="right"/>
              <w:spacing w:after="0" w:line="201" w:lineRule="exact"/>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FFCC"/>
          </w:tcPr>
          <w:p>
            <w:pPr>
              <w:jc w:val="right"/>
              <w:ind w:right="80"/>
              <w:spacing w:after="0" w:line="201" w:lineRule="exact"/>
              <w:rPr>
                <w:sz w:val="20"/>
                <w:szCs w:val="20"/>
                <w:color w:val="auto"/>
              </w:rPr>
            </w:pPr>
            <w:r>
              <w:rPr>
                <w:rFonts w:ascii="Arial" w:cs="Arial" w:eastAsia="Arial" w:hAnsi="Arial"/>
                <w:sz w:val="18"/>
                <w:szCs w:val="18"/>
                <w:color w:val="auto"/>
              </w:rPr>
              <w:t>—</w:t>
            </w:r>
          </w:p>
        </w:tc>
        <w:tc>
          <w:tcPr>
            <w:tcW w:w="280" w:type="dxa"/>
            <w:vAlign w:val="bottom"/>
            <w:gridSpan w:val="3"/>
            <w:shd w:val="clear" w:color="auto" w:fill="CCFFCC"/>
          </w:tcPr>
          <w:p>
            <w:pPr>
              <w:jc w:val="right"/>
              <w:spacing w:after="0" w:line="201" w:lineRule="exact"/>
              <w:rPr>
                <w:sz w:val="20"/>
                <w:szCs w:val="20"/>
                <w:color w:val="auto"/>
              </w:rPr>
            </w:pPr>
            <w:r>
              <w:rPr>
                <w:rFonts w:ascii="Arial" w:cs="Arial" w:eastAsia="Arial" w:hAnsi="Arial"/>
                <w:sz w:val="18"/>
                <w:szCs w:val="18"/>
                <w:color w:val="auto"/>
              </w:rPr>
              <w:t>$</w:t>
            </w:r>
          </w:p>
        </w:tc>
        <w:tc>
          <w:tcPr>
            <w:tcW w:w="940" w:type="dxa"/>
            <w:vAlign w:val="bottom"/>
            <w:gridSpan w:val="2"/>
            <w:shd w:val="clear" w:color="auto" w:fill="CCFFCC"/>
          </w:tcPr>
          <w:p>
            <w:pPr>
              <w:jc w:val="right"/>
              <w:ind w:right="120"/>
              <w:spacing w:after="0" w:line="201" w:lineRule="exact"/>
              <w:rPr>
                <w:sz w:val="20"/>
                <w:szCs w:val="20"/>
                <w:color w:val="auto"/>
              </w:rPr>
            </w:pPr>
            <w:r>
              <w:rPr>
                <w:rFonts w:ascii="Arial" w:cs="Arial" w:eastAsia="Arial" w:hAnsi="Arial"/>
                <w:sz w:val="18"/>
                <w:szCs w:val="18"/>
                <w:color w:val="auto"/>
              </w:rPr>
              <w:t>2,418</w:t>
            </w:r>
          </w:p>
        </w:tc>
        <w:tc>
          <w:tcPr>
            <w:tcW w:w="260" w:type="dxa"/>
            <w:vAlign w:val="bottom"/>
            <w:gridSpan w:val="2"/>
            <w:shd w:val="clear" w:color="auto" w:fill="CCFFCC"/>
          </w:tcPr>
          <w:p>
            <w:pPr>
              <w:jc w:val="right"/>
              <w:spacing w:after="0" w:line="201" w:lineRule="exact"/>
              <w:rPr>
                <w:sz w:val="20"/>
                <w:szCs w:val="20"/>
                <w:color w:val="auto"/>
              </w:rPr>
            </w:pPr>
            <w:r>
              <w:rPr>
                <w:rFonts w:ascii="Arial" w:cs="Arial" w:eastAsia="Arial" w:hAnsi="Arial"/>
                <w:sz w:val="18"/>
                <w:szCs w:val="18"/>
                <w:color w:val="auto"/>
              </w:rPr>
              <w:t>$</w:t>
            </w:r>
          </w:p>
        </w:tc>
        <w:tc>
          <w:tcPr>
            <w:tcW w:w="920" w:type="dxa"/>
            <w:vAlign w:val="bottom"/>
            <w:gridSpan w:val="2"/>
            <w:shd w:val="clear" w:color="auto" w:fill="CCFFCC"/>
          </w:tcPr>
          <w:p>
            <w:pPr>
              <w:jc w:val="right"/>
              <w:ind w:right="120"/>
              <w:spacing w:after="0" w:line="201" w:lineRule="exact"/>
              <w:rPr>
                <w:sz w:val="20"/>
                <w:szCs w:val="20"/>
                <w:color w:val="auto"/>
              </w:rPr>
            </w:pPr>
            <w:r>
              <w:rPr>
                <w:rFonts w:ascii="Arial" w:cs="Arial" w:eastAsia="Arial" w:hAnsi="Arial"/>
                <w:sz w:val="18"/>
                <w:szCs w:val="18"/>
                <w:color w:val="auto"/>
              </w:rPr>
              <w:t>—</w:t>
            </w:r>
          </w:p>
        </w:tc>
        <w:tc>
          <w:tcPr>
            <w:tcW w:w="280" w:type="dxa"/>
            <w:vAlign w:val="bottom"/>
            <w:gridSpan w:val="2"/>
            <w:shd w:val="clear" w:color="auto" w:fill="CCFFCC"/>
          </w:tcPr>
          <w:p>
            <w:pPr>
              <w:jc w:val="right"/>
              <w:ind w:right="20"/>
              <w:spacing w:after="0" w:line="201" w:lineRule="exact"/>
              <w:rPr>
                <w:sz w:val="20"/>
                <w:szCs w:val="20"/>
                <w:color w:val="auto"/>
              </w:rPr>
            </w:pPr>
            <w:r>
              <w:rPr>
                <w:rFonts w:ascii="Arial" w:cs="Arial" w:eastAsia="Arial" w:hAnsi="Arial"/>
                <w:sz w:val="18"/>
                <w:szCs w:val="18"/>
                <w:color w:val="auto"/>
              </w:rPr>
              <w:t>$</w:t>
            </w:r>
          </w:p>
        </w:tc>
        <w:tc>
          <w:tcPr>
            <w:tcW w:w="1020" w:type="dxa"/>
            <w:vAlign w:val="bottom"/>
            <w:gridSpan w:val="2"/>
            <w:shd w:val="clear" w:color="auto" w:fill="CCFFCC"/>
          </w:tcPr>
          <w:p>
            <w:pPr>
              <w:jc w:val="right"/>
              <w:ind w:right="120"/>
              <w:spacing w:after="0" w:line="201" w:lineRule="exact"/>
              <w:rPr>
                <w:sz w:val="20"/>
                <w:szCs w:val="20"/>
                <w:color w:val="auto"/>
              </w:rPr>
            </w:pPr>
            <w:r>
              <w:rPr>
                <w:rFonts w:ascii="Arial" w:cs="Arial" w:eastAsia="Arial" w:hAnsi="Arial"/>
                <w:sz w:val="18"/>
                <w:szCs w:val="18"/>
                <w:color w:val="auto"/>
              </w:rPr>
              <w:t>200,195</w:t>
            </w:r>
          </w:p>
        </w:tc>
        <w:tc>
          <w:tcPr>
            <w:tcW w:w="0" w:type="dxa"/>
            <w:vAlign w:val="bottom"/>
          </w:tcPr>
          <w:p>
            <w:pPr>
              <w:spacing w:after="0"/>
              <w:rPr>
                <w:sz w:val="1"/>
                <w:szCs w:val="1"/>
                <w:color w:val="auto"/>
              </w:rPr>
            </w:pPr>
          </w:p>
        </w:tc>
      </w:tr>
      <w:tr>
        <w:trPr>
          <w:trHeight w:val="230"/>
        </w:trPr>
        <w:tc>
          <w:tcPr>
            <w:tcW w:w="3520" w:type="dxa"/>
            <w:vAlign w:val="bottom"/>
            <w:shd w:val="clear" w:color="auto" w:fill="CCFFCC"/>
          </w:tcPr>
          <w:p>
            <w:pPr>
              <w:ind w:left="200"/>
              <w:spacing w:after="0"/>
              <w:rPr>
                <w:sz w:val="20"/>
                <w:szCs w:val="20"/>
                <w:color w:val="auto"/>
              </w:rPr>
            </w:pPr>
            <w:r>
              <w:rPr>
                <w:rFonts w:ascii="Arial" w:cs="Arial" w:eastAsia="Arial" w:hAnsi="Arial"/>
                <w:sz w:val="18"/>
                <w:szCs w:val="18"/>
                <w:color w:val="auto"/>
              </w:rPr>
              <w:t>securities</w:t>
            </w:r>
          </w:p>
        </w:tc>
        <w:tc>
          <w:tcPr>
            <w:tcW w:w="100" w:type="dxa"/>
            <w:vAlign w:val="bottom"/>
            <w:shd w:val="clear" w:color="auto" w:fill="CCFFCC"/>
          </w:tcPr>
          <w:p>
            <w:pPr>
              <w:spacing w:after="0"/>
              <w:rPr>
                <w:sz w:val="20"/>
                <w:szCs w:val="20"/>
                <w:color w:val="auto"/>
              </w:rPr>
            </w:pPr>
          </w:p>
        </w:tc>
        <w:tc>
          <w:tcPr>
            <w:tcW w:w="800" w:type="dxa"/>
            <w:vAlign w:val="bottom"/>
            <w:shd w:val="clear" w:color="auto" w:fill="CCFFCC"/>
          </w:tcPr>
          <w:p>
            <w:pPr>
              <w:spacing w:after="0"/>
              <w:rPr>
                <w:sz w:val="20"/>
                <w:szCs w:val="20"/>
                <w:color w:val="auto"/>
              </w:rPr>
            </w:pPr>
          </w:p>
        </w:tc>
        <w:tc>
          <w:tcPr>
            <w:tcW w:w="100" w:type="dxa"/>
            <w:vAlign w:val="bottom"/>
            <w:shd w:val="clear" w:color="auto" w:fill="CCFFCC"/>
          </w:tcPr>
          <w:p>
            <w:pPr>
              <w:spacing w:after="0"/>
              <w:rPr>
                <w:sz w:val="20"/>
                <w:szCs w:val="20"/>
                <w:color w:val="auto"/>
              </w:rPr>
            </w:pPr>
          </w:p>
        </w:tc>
        <w:tc>
          <w:tcPr>
            <w:tcW w:w="20" w:type="dxa"/>
            <w:vAlign w:val="bottom"/>
            <w:shd w:val="clear" w:color="auto" w:fill="CCFFCC"/>
          </w:tcPr>
          <w:p>
            <w:pPr>
              <w:spacing w:after="0"/>
              <w:rPr>
                <w:sz w:val="20"/>
                <w:szCs w:val="20"/>
                <w:color w:val="auto"/>
              </w:rPr>
            </w:pPr>
          </w:p>
        </w:tc>
        <w:tc>
          <w:tcPr>
            <w:tcW w:w="160" w:type="dxa"/>
            <w:vAlign w:val="bottom"/>
            <w:shd w:val="clear" w:color="auto" w:fill="CCFFCC"/>
          </w:tcPr>
          <w:p>
            <w:pPr>
              <w:spacing w:after="0"/>
              <w:rPr>
                <w:sz w:val="20"/>
                <w:szCs w:val="20"/>
                <w:color w:val="auto"/>
              </w:rPr>
            </w:pPr>
          </w:p>
        </w:tc>
        <w:tc>
          <w:tcPr>
            <w:tcW w:w="100" w:type="dxa"/>
            <w:vAlign w:val="bottom"/>
            <w:shd w:val="clear" w:color="auto" w:fill="CCFFCC"/>
          </w:tcPr>
          <w:p>
            <w:pPr>
              <w:spacing w:after="0"/>
              <w:rPr>
                <w:sz w:val="20"/>
                <w:szCs w:val="20"/>
                <w:color w:val="auto"/>
              </w:rPr>
            </w:pPr>
          </w:p>
        </w:tc>
        <w:tc>
          <w:tcPr>
            <w:tcW w:w="820" w:type="dxa"/>
            <w:vAlign w:val="bottom"/>
            <w:shd w:val="clear" w:color="auto" w:fill="CCFFCC"/>
          </w:tcPr>
          <w:p>
            <w:pPr>
              <w:spacing w:after="0"/>
              <w:rPr>
                <w:sz w:val="20"/>
                <w:szCs w:val="20"/>
                <w:color w:val="auto"/>
              </w:rPr>
            </w:pPr>
          </w:p>
        </w:tc>
        <w:tc>
          <w:tcPr>
            <w:tcW w:w="120" w:type="dxa"/>
            <w:vAlign w:val="bottom"/>
            <w:shd w:val="clear" w:color="auto" w:fill="CCFFCC"/>
          </w:tcPr>
          <w:p>
            <w:pPr>
              <w:spacing w:after="0"/>
              <w:rPr>
                <w:sz w:val="20"/>
                <w:szCs w:val="20"/>
                <w:color w:val="auto"/>
              </w:rPr>
            </w:pPr>
          </w:p>
        </w:tc>
        <w:tc>
          <w:tcPr>
            <w:tcW w:w="160" w:type="dxa"/>
            <w:vAlign w:val="bottom"/>
            <w:shd w:val="clear" w:color="auto" w:fill="CCFFCC"/>
          </w:tcPr>
          <w:p>
            <w:pPr>
              <w:spacing w:after="0"/>
              <w:rPr>
                <w:sz w:val="20"/>
                <w:szCs w:val="20"/>
                <w:color w:val="auto"/>
              </w:rPr>
            </w:pPr>
          </w:p>
        </w:tc>
        <w:tc>
          <w:tcPr>
            <w:tcW w:w="100" w:type="dxa"/>
            <w:vAlign w:val="bottom"/>
            <w:shd w:val="clear" w:color="auto" w:fill="CCFFCC"/>
          </w:tcPr>
          <w:p>
            <w:pPr>
              <w:spacing w:after="0"/>
              <w:rPr>
                <w:sz w:val="20"/>
                <w:szCs w:val="20"/>
                <w:color w:val="auto"/>
              </w:rPr>
            </w:pPr>
          </w:p>
        </w:tc>
        <w:tc>
          <w:tcPr>
            <w:tcW w:w="800" w:type="dxa"/>
            <w:vAlign w:val="bottom"/>
            <w:shd w:val="clear" w:color="auto" w:fill="CCFFCC"/>
          </w:tcPr>
          <w:p>
            <w:pPr>
              <w:spacing w:after="0"/>
              <w:rPr>
                <w:sz w:val="20"/>
                <w:szCs w:val="20"/>
                <w:color w:val="auto"/>
              </w:rPr>
            </w:pPr>
          </w:p>
        </w:tc>
        <w:tc>
          <w:tcPr>
            <w:tcW w:w="120" w:type="dxa"/>
            <w:vAlign w:val="bottom"/>
            <w:shd w:val="clear" w:color="auto" w:fill="CCFFCC"/>
          </w:tcPr>
          <w:p>
            <w:pPr>
              <w:spacing w:after="0"/>
              <w:rPr>
                <w:sz w:val="20"/>
                <w:szCs w:val="20"/>
                <w:color w:val="auto"/>
              </w:rPr>
            </w:pPr>
          </w:p>
        </w:tc>
        <w:tc>
          <w:tcPr>
            <w:tcW w:w="160" w:type="dxa"/>
            <w:vAlign w:val="bottom"/>
            <w:shd w:val="clear" w:color="auto" w:fill="CCFFCC"/>
          </w:tcPr>
          <w:p>
            <w:pPr>
              <w:spacing w:after="0"/>
              <w:rPr>
                <w:sz w:val="20"/>
                <w:szCs w:val="20"/>
                <w:color w:val="auto"/>
              </w:rPr>
            </w:pPr>
          </w:p>
        </w:tc>
        <w:tc>
          <w:tcPr>
            <w:tcW w:w="120" w:type="dxa"/>
            <w:vAlign w:val="bottom"/>
            <w:shd w:val="clear" w:color="auto" w:fill="CCFFCC"/>
          </w:tcPr>
          <w:p>
            <w:pPr>
              <w:spacing w:after="0"/>
              <w:rPr>
                <w:sz w:val="20"/>
                <w:szCs w:val="20"/>
                <w:color w:val="auto"/>
              </w:rPr>
            </w:pPr>
          </w:p>
        </w:tc>
        <w:tc>
          <w:tcPr>
            <w:tcW w:w="900" w:type="dxa"/>
            <w:vAlign w:val="bottom"/>
            <w:shd w:val="clear" w:color="auto" w:fill="CCFFCC"/>
          </w:tcPr>
          <w:p>
            <w:pPr>
              <w:spacing w:after="0"/>
              <w:rPr>
                <w:sz w:val="20"/>
                <w:szCs w:val="20"/>
                <w:color w:val="auto"/>
              </w:rPr>
            </w:pPr>
          </w:p>
        </w:tc>
        <w:tc>
          <w:tcPr>
            <w:tcW w:w="120" w:type="dxa"/>
            <w:vAlign w:val="bottom"/>
            <w:shd w:val="clear" w:color="auto" w:fill="CCFFCC"/>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3520" w:type="dxa"/>
            <w:vAlign w:val="bottom"/>
          </w:tcPr>
          <w:p>
            <w:pPr>
              <w:ind w:left="20"/>
              <w:spacing w:after="0" w:line="201" w:lineRule="exact"/>
              <w:rPr>
                <w:sz w:val="20"/>
                <w:szCs w:val="20"/>
                <w:color w:val="auto"/>
              </w:rPr>
            </w:pPr>
            <w:r>
              <w:rPr>
                <w:rFonts w:ascii="Arial" w:cs="Arial" w:eastAsia="Arial" w:hAnsi="Arial"/>
                <w:sz w:val="18"/>
                <w:szCs w:val="18"/>
                <w:color w:val="auto"/>
              </w:rPr>
              <w:t>Interest income from non-control/non-</w:t>
            </w:r>
          </w:p>
        </w:tc>
        <w:tc>
          <w:tcPr>
            <w:tcW w:w="100" w:type="dxa"/>
            <w:vAlign w:val="bottom"/>
          </w:tcPr>
          <w:p>
            <w:pPr>
              <w:spacing w:after="0"/>
              <w:rPr>
                <w:sz w:val="17"/>
                <w:szCs w:val="17"/>
                <w:color w:val="auto"/>
              </w:rPr>
            </w:pPr>
          </w:p>
        </w:tc>
        <w:tc>
          <w:tcPr>
            <w:tcW w:w="900" w:type="dxa"/>
            <w:vAlign w:val="bottom"/>
            <w:gridSpan w:val="2"/>
          </w:tcPr>
          <w:p>
            <w:pPr>
              <w:jc w:val="right"/>
              <w:ind w:right="80"/>
              <w:spacing w:after="0" w:line="201" w:lineRule="exact"/>
              <w:rPr>
                <w:sz w:val="20"/>
                <w:szCs w:val="20"/>
                <w:color w:val="auto"/>
              </w:rPr>
            </w:pPr>
            <w:r>
              <w:rPr>
                <w:rFonts w:ascii="Arial" w:cs="Arial" w:eastAsia="Arial" w:hAnsi="Arial"/>
                <w:sz w:val="18"/>
                <w:szCs w:val="18"/>
                <w:color w:val="auto"/>
              </w:rPr>
              <w:t>2,256</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gridSpan w:val="2"/>
          </w:tcPr>
          <w:p>
            <w:pPr>
              <w:jc w:val="right"/>
              <w:ind w:right="120"/>
              <w:spacing w:after="0" w:line="201" w:lineRule="exact"/>
              <w:rPr>
                <w:sz w:val="20"/>
                <w:szCs w:val="20"/>
                <w:color w:val="auto"/>
              </w:rPr>
            </w:pPr>
            <w:r>
              <w:rPr>
                <w:rFonts w:ascii="Arial" w:cs="Arial" w:eastAsia="Arial" w:hAnsi="Arial"/>
                <w:sz w:val="18"/>
                <w:szCs w:val="18"/>
                <w:color w:val="auto"/>
              </w:rPr>
              <w:t>4,645</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gridSpan w:val="2"/>
          </w:tcPr>
          <w:p>
            <w:pPr>
              <w:jc w:val="right"/>
              <w:ind w:right="120"/>
              <w:spacing w:after="0" w:line="201" w:lineRule="exact"/>
              <w:rPr>
                <w:sz w:val="20"/>
                <w:szCs w:val="20"/>
                <w:color w:val="auto"/>
              </w:rPr>
            </w:pPr>
            <w:r>
              <w:rPr>
                <w:rFonts w:ascii="Arial" w:cs="Arial" w:eastAsia="Arial" w:hAnsi="Arial"/>
                <w:sz w:val="18"/>
                <w:szCs w:val="18"/>
                <w:color w:val="auto"/>
              </w:rPr>
              <w:t>2,256</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gridSpan w:val="2"/>
          </w:tcPr>
          <w:p>
            <w:pPr>
              <w:jc w:val="right"/>
              <w:ind w:right="120"/>
              <w:spacing w:after="0" w:line="201" w:lineRule="exact"/>
              <w:rPr>
                <w:sz w:val="20"/>
                <w:szCs w:val="20"/>
                <w:color w:val="auto"/>
              </w:rPr>
            </w:pPr>
            <w:r>
              <w:rPr>
                <w:rFonts w:ascii="Arial" w:cs="Arial" w:eastAsia="Arial" w:hAnsi="Arial"/>
                <w:sz w:val="18"/>
                <w:szCs w:val="18"/>
                <w:color w:val="auto"/>
              </w:rPr>
              <w:t>21,852</w:t>
            </w:r>
          </w:p>
        </w:tc>
        <w:tc>
          <w:tcPr>
            <w:tcW w:w="0" w:type="dxa"/>
            <w:vAlign w:val="bottom"/>
          </w:tcPr>
          <w:p>
            <w:pPr>
              <w:spacing w:after="0"/>
              <w:rPr>
                <w:sz w:val="1"/>
                <w:szCs w:val="1"/>
                <w:color w:val="auto"/>
              </w:rPr>
            </w:pPr>
          </w:p>
        </w:tc>
      </w:tr>
      <w:tr>
        <w:trPr>
          <w:trHeight w:val="230"/>
        </w:trPr>
        <w:tc>
          <w:tcPr>
            <w:tcW w:w="3520" w:type="dxa"/>
            <w:vAlign w:val="bottom"/>
          </w:tcPr>
          <w:p>
            <w:pPr>
              <w:ind w:left="200"/>
              <w:spacing w:after="0"/>
              <w:rPr>
                <w:sz w:val="20"/>
                <w:szCs w:val="20"/>
                <w:color w:val="auto"/>
              </w:rPr>
            </w:pPr>
            <w:r>
              <w:rPr>
                <w:rFonts w:ascii="Arial" w:cs="Arial" w:eastAsia="Arial" w:hAnsi="Arial"/>
                <w:sz w:val="18"/>
                <w:szCs w:val="18"/>
                <w:color w:val="auto"/>
              </w:rPr>
              <w:t>affiliated securities</w:t>
            </w: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3520" w:type="dxa"/>
            <w:vAlign w:val="bottom"/>
            <w:shd w:val="clear" w:color="auto" w:fill="CCFFCC"/>
          </w:tcPr>
          <w:p>
            <w:pPr>
              <w:ind w:left="20"/>
              <w:spacing w:after="0" w:line="201" w:lineRule="exact"/>
              <w:rPr>
                <w:sz w:val="20"/>
                <w:szCs w:val="20"/>
                <w:color w:val="auto"/>
              </w:rPr>
            </w:pPr>
            <w:r>
              <w:rPr>
                <w:rFonts w:ascii="Arial" w:cs="Arial" w:eastAsia="Arial" w:hAnsi="Arial"/>
                <w:sz w:val="18"/>
                <w:szCs w:val="18"/>
                <w:color w:val="auto"/>
              </w:rPr>
              <w:t>Dividend income from non-control/non-</w:t>
            </w:r>
          </w:p>
        </w:tc>
        <w:tc>
          <w:tcPr>
            <w:tcW w:w="100" w:type="dxa"/>
            <w:vAlign w:val="bottom"/>
            <w:shd w:val="clear" w:color="auto" w:fill="CCFFCC"/>
          </w:tcPr>
          <w:p>
            <w:pPr>
              <w:spacing w:after="0"/>
              <w:rPr>
                <w:sz w:val="17"/>
                <w:szCs w:val="17"/>
                <w:color w:val="auto"/>
              </w:rPr>
            </w:pPr>
          </w:p>
        </w:tc>
        <w:tc>
          <w:tcPr>
            <w:tcW w:w="900" w:type="dxa"/>
            <w:vAlign w:val="bottom"/>
            <w:gridSpan w:val="2"/>
            <w:shd w:val="clear" w:color="auto" w:fill="CCFFCC"/>
          </w:tcPr>
          <w:p>
            <w:pPr>
              <w:jc w:val="right"/>
              <w:ind w:right="80"/>
              <w:spacing w:after="0" w:line="201" w:lineRule="exact"/>
              <w:rPr>
                <w:sz w:val="20"/>
                <w:szCs w:val="20"/>
                <w:color w:val="auto"/>
              </w:rPr>
            </w:pPr>
            <w:r>
              <w:rPr>
                <w:rFonts w:ascii="Arial" w:cs="Arial" w:eastAsia="Arial" w:hAnsi="Arial"/>
                <w:sz w:val="18"/>
                <w:szCs w:val="18"/>
                <w:color w:val="auto"/>
              </w:rPr>
              <w:t>—</w:t>
            </w:r>
          </w:p>
        </w:tc>
        <w:tc>
          <w:tcPr>
            <w:tcW w:w="20" w:type="dxa"/>
            <w:vAlign w:val="bottom"/>
            <w:shd w:val="clear" w:color="auto" w:fill="CCFFCC"/>
          </w:tcPr>
          <w:p>
            <w:pPr>
              <w:spacing w:after="0"/>
              <w:rPr>
                <w:sz w:val="17"/>
                <w:szCs w:val="17"/>
                <w:color w:val="auto"/>
              </w:rPr>
            </w:pPr>
          </w:p>
        </w:tc>
        <w:tc>
          <w:tcPr>
            <w:tcW w:w="16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940" w:type="dxa"/>
            <w:vAlign w:val="bottom"/>
            <w:gridSpan w:val="2"/>
            <w:shd w:val="clear" w:color="auto" w:fill="CCFFCC"/>
          </w:tcPr>
          <w:p>
            <w:pPr>
              <w:jc w:val="right"/>
              <w:ind w:right="120"/>
              <w:spacing w:after="0" w:line="201" w:lineRule="exact"/>
              <w:rPr>
                <w:sz w:val="20"/>
                <w:szCs w:val="20"/>
                <w:color w:val="auto"/>
              </w:rPr>
            </w:pPr>
            <w:r>
              <w:rPr>
                <w:rFonts w:ascii="Arial" w:cs="Arial" w:eastAsia="Arial" w:hAnsi="Arial"/>
                <w:sz w:val="18"/>
                <w:szCs w:val="18"/>
                <w:color w:val="auto"/>
              </w:rPr>
              <w:t>—</w:t>
            </w:r>
          </w:p>
        </w:tc>
        <w:tc>
          <w:tcPr>
            <w:tcW w:w="16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920" w:type="dxa"/>
            <w:vAlign w:val="bottom"/>
            <w:gridSpan w:val="2"/>
            <w:shd w:val="clear" w:color="auto" w:fill="CCFFCC"/>
          </w:tcPr>
          <w:p>
            <w:pPr>
              <w:jc w:val="right"/>
              <w:ind w:right="120"/>
              <w:spacing w:after="0" w:line="201" w:lineRule="exact"/>
              <w:rPr>
                <w:sz w:val="20"/>
                <w:szCs w:val="20"/>
                <w:color w:val="auto"/>
              </w:rPr>
            </w:pPr>
            <w:r>
              <w:rPr>
                <w:rFonts w:ascii="Arial" w:cs="Arial" w:eastAsia="Arial" w:hAnsi="Arial"/>
                <w:sz w:val="18"/>
                <w:szCs w:val="18"/>
                <w:color w:val="auto"/>
              </w:rPr>
              <w:t>7,638</w:t>
            </w:r>
          </w:p>
        </w:tc>
        <w:tc>
          <w:tcPr>
            <w:tcW w:w="160" w:type="dxa"/>
            <w:vAlign w:val="bottom"/>
            <w:shd w:val="clear" w:color="auto" w:fill="CCFFCC"/>
          </w:tcPr>
          <w:p>
            <w:pPr>
              <w:spacing w:after="0"/>
              <w:rPr>
                <w:sz w:val="17"/>
                <w:szCs w:val="17"/>
                <w:color w:val="auto"/>
              </w:rPr>
            </w:pPr>
          </w:p>
        </w:tc>
        <w:tc>
          <w:tcPr>
            <w:tcW w:w="120" w:type="dxa"/>
            <w:vAlign w:val="bottom"/>
            <w:shd w:val="clear" w:color="auto" w:fill="CCFFCC"/>
          </w:tcPr>
          <w:p>
            <w:pPr>
              <w:spacing w:after="0"/>
              <w:rPr>
                <w:sz w:val="17"/>
                <w:szCs w:val="17"/>
                <w:color w:val="auto"/>
              </w:rPr>
            </w:pPr>
          </w:p>
        </w:tc>
        <w:tc>
          <w:tcPr>
            <w:tcW w:w="1020" w:type="dxa"/>
            <w:vAlign w:val="bottom"/>
            <w:gridSpan w:val="2"/>
            <w:shd w:val="clear" w:color="auto" w:fill="CCFFCC"/>
          </w:tcPr>
          <w:p>
            <w:pPr>
              <w:jc w:val="right"/>
              <w:ind w:right="120"/>
              <w:spacing w:after="0" w:line="201"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520" w:type="dxa"/>
            <w:vAlign w:val="bottom"/>
            <w:shd w:val="clear" w:color="auto" w:fill="CCFFCC"/>
          </w:tcPr>
          <w:p>
            <w:pPr>
              <w:ind w:left="200"/>
              <w:spacing w:after="0"/>
              <w:rPr>
                <w:sz w:val="20"/>
                <w:szCs w:val="20"/>
                <w:color w:val="auto"/>
              </w:rPr>
            </w:pPr>
            <w:r>
              <w:rPr>
                <w:rFonts w:ascii="Arial" w:cs="Arial" w:eastAsia="Arial" w:hAnsi="Arial"/>
                <w:sz w:val="18"/>
                <w:szCs w:val="18"/>
                <w:color w:val="auto"/>
              </w:rPr>
              <w:t>affiliated securities</w:t>
            </w:r>
          </w:p>
        </w:tc>
        <w:tc>
          <w:tcPr>
            <w:tcW w:w="100" w:type="dxa"/>
            <w:vAlign w:val="bottom"/>
            <w:shd w:val="clear" w:color="auto" w:fill="CCFFCC"/>
          </w:tcPr>
          <w:p>
            <w:pPr>
              <w:spacing w:after="0"/>
              <w:rPr>
                <w:sz w:val="20"/>
                <w:szCs w:val="20"/>
                <w:color w:val="auto"/>
              </w:rPr>
            </w:pPr>
          </w:p>
        </w:tc>
        <w:tc>
          <w:tcPr>
            <w:tcW w:w="800" w:type="dxa"/>
            <w:vAlign w:val="bottom"/>
            <w:shd w:val="clear" w:color="auto" w:fill="CCFFCC"/>
          </w:tcPr>
          <w:p>
            <w:pPr>
              <w:spacing w:after="0"/>
              <w:rPr>
                <w:sz w:val="20"/>
                <w:szCs w:val="20"/>
                <w:color w:val="auto"/>
              </w:rPr>
            </w:pPr>
          </w:p>
        </w:tc>
        <w:tc>
          <w:tcPr>
            <w:tcW w:w="100" w:type="dxa"/>
            <w:vAlign w:val="bottom"/>
            <w:shd w:val="clear" w:color="auto" w:fill="CCFFCC"/>
          </w:tcPr>
          <w:p>
            <w:pPr>
              <w:spacing w:after="0"/>
              <w:rPr>
                <w:sz w:val="20"/>
                <w:szCs w:val="20"/>
                <w:color w:val="auto"/>
              </w:rPr>
            </w:pPr>
          </w:p>
        </w:tc>
        <w:tc>
          <w:tcPr>
            <w:tcW w:w="20" w:type="dxa"/>
            <w:vAlign w:val="bottom"/>
            <w:shd w:val="clear" w:color="auto" w:fill="CCFFCC"/>
          </w:tcPr>
          <w:p>
            <w:pPr>
              <w:spacing w:after="0"/>
              <w:rPr>
                <w:sz w:val="20"/>
                <w:szCs w:val="20"/>
                <w:color w:val="auto"/>
              </w:rPr>
            </w:pPr>
          </w:p>
        </w:tc>
        <w:tc>
          <w:tcPr>
            <w:tcW w:w="160" w:type="dxa"/>
            <w:vAlign w:val="bottom"/>
            <w:shd w:val="clear" w:color="auto" w:fill="CCFFCC"/>
          </w:tcPr>
          <w:p>
            <w:pPr>
              <w:spacing w:after="0"/>
              <w:rPr>
                <w:sz w:val="20"/>
                <w:szCs w:val="20"/>
                <w:color w:val="auto"/>
              </w:rPr>
            </w:pPr>
          </w:p>
        </w:tc>
        <w:tc>
          <w:tcPr>
            <w:tcW w:w="100" w:type="dxa"/>
            <w:vAlign w:val="bottom"/>
            <w:shd w:val="clear" w:color="auto" w:fill="CCFFCC"/>
          </w:tcPr>
          <w:p>
            <w:pPr>
              <w:spacing w:after="0"/>
              <w:rPr>
                <w:sz w:val="20"/>
                <w:szCs w:val="20"/>
                <w:color w:val="auto"/>
              </w:rPr>
            </w:pPr>
          </w:p>
        </w:tc>
        <w:tc>
          <w:tcPr>
            <w:tcW w:w="820" w:type="dxa"/>
            <w:vAlign w:val="bottom"/>
            <w:shd w:val="clear" w:color="auto" w:fill="CCFFCC"/>
          </w:tcPr>
          <w:p>
            <w:pPr>
              <w:spacing w:after="0"/>
              <w:rPr>
                <w:sz w:val="20"/>
                <w:szCs w:val="20"/>
                <w:color w:val="auto"/>
              </w:rPr>
            </w:pPr>
          </w:p>
        </w:tc>
        <w:tc>
          <w:tcPr>
            <w:tcW w:w="120" w:type="dxa"/>
            <w:vAlign w:val="bottom"/>
            <w:shd w:val="clear" w:color="auto" w:fill="CCFFCC"/>
          </w:tcPr>
          <w:p>
            <w:pPr>
              <w:spacing w:after="0"/>
              <w:rPr>
                <w:sz w:val="20"/>
                <w:szCs w:val="20"/>
                <w:color w:val="auto"/>
              </w:rPr>
            </w:pPr>
          </w:p>
        </w:tc>
        <w:tc>
          <w:tcPr>
            <w:tcW w:w="160" w:type="dxa"/>
            <w:vAlign w:val="bottom"/>
            <w:shd w:val="clear" w:color="auto" w:fill="CCFFCC"/>
          </w:tcPr>
          <w:p>
            <w:pPr>
              <w:spacing w:after="0"/>
              <w:rPr>
                <w:sz w:val="20"/>
                <w:szCs w:val="20"/>
                <w:color w:val="auto"/>
              </w:rPr>
            </w:pPr>
          </w:p>
        </w:tc>
        <w:tc>
          <w:tcPr>
            <w:tcW w:w="100" w:type="dxa"/>
            <w:vAlign w:val="bottom"/>
            <w:shd w:val="clear" w:color="auto" w:fill="CCFFCC"/>
          </w:tcPr>
          <w:p>
            <w:pPr>
              <w:spacing w:after="0"/>
              <w:rPr>
                <w:sz w:val="20"/>
                <w:szCs w:val="20"/>
                <w:color w:val="auto"/>
              </w:rPr>
            </w:pPr>
          </w:p>
        </w:tc>
        <w:tc>
          <w:tcPr>
            <w:tcW w:w="800" w:type="dxa"/>
            <w:vAlign w:val="bottom"/>
            <w:shd w:val="clear" w:color="auto" w:fill="CCFFCC"/>
          </w:tcPr>
          <w:p>
            <w:pPr>
              <w:spacing w:after="0"/>
              <w:rPr>
                <w:sz w:val="20"/>
                <w:szCs w:val="20"/>
                <w:color w:val="auto"/>
              </w:rPr>
            </w:pPr>
          </w:p>
        </w:tc>
        <w:tc>
          <w:tcPr>
            <w:tcW w:w="120" w:type="dxa"/>
            <w:vAlign w:val="bottom"/>
            <w:shd w:val="clear" w:color="auto" w:fill="CCFFCC"/>
          </w:tcPr>
          <w:p>
            <w:pPr>
              <w:spacing w:after="0"/>
              <w:rPr>
                <w:sz w:val="20"/>
                <w:szCs w:val="20"/>
                <w:color w:val="auto"/>
              </w:rPr>
            </w:pPr>
          </w:p>
        </w:tc>
        <w:tc>
          <w:tcPr>
            <w:tcW w:w="160" w:type="dxa"/>
            <w:vAlign w:val="bottom"/>
            <w:shd w:val="clear" w:color="auto" w:fill="CCFFCC"/>
          </w:tcPr>
          <w:p>
            <w:pPr>
              <w:spacing w:after="0"/>
              <w:rPr>
                <w:sz w:val="20"/>
                <w:szCs w:val="20"/>
                <w:color w:val="auto"/>
              </w:rPr>
            </w:pPr>
          </w:p>
        </w:tc>
        <w:tc>
          <w:tcPr>
            <w:tcW w:w="120" w:type="dxa"/>
            <w:vAlign w:val="bottom"/>
            <w:shd w:val="clear" w:color="auto" w:fill="CCFFCC"/>
          </w:tcPr>
          <w:p>
            <w:pPr>
              <w:spacing w:after="0"/>
              <w:rPr>
                <w:sz w:val="20"/>
                <w:szCs w:val="20"/>
                <w:color w:val="auto"/>
              </w:rPr>
            </w:pPr>
          </w:p>
        </w:tc>
        <w:tc>
          <w:tcPr>
            <w:tcW w:w="900" w:type="dxa"/>
            <w:vAlign w:val="bottom"/>
            <w:shd w:val="clear" w:color="auto" w:fill="CCFFCC"/>
          </w:tcPr>
          <w:p>
            <w:pPr>
              <w:spacing w:after="0"/>
              <w:rPr>
                <w:sz w:val="20"/>
                <w:szCs w:val="20"/>
                <w:color w:val="auto"/>
              </w:rPr>
            </w:pPr>
          </w:p>
        </w:tc>
        <w:tc>
          <w:tcPr>
            <w:tcW w:w="120" w:type="dxa"/>
            <w:vAlign w:val="bottom"/>
            <w:shd w:val="clear" w:color="auto" w:fill="CCFFCC"/>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3520" w:type="dxa"/>
            <w:vAlign w:val="bottom"/>
          </w:tcPr>
          <w:p>
            <w:pPr>
              <w:ind w:left="20"/>
              <w:spacing w:after="0" w:line="201" w:lineRule="exact"/>
              <w:rPr>
                <w:sz w:val="20"/>
                <w:szCs w:val="20"/>
                <w:color w:val="auto"/>
              </w:rPr>
            </w:pPr>
            <w:r>
              <w:rPr>
                <w:rFonts w:ascii="Arial" w:cs="Arial" w:eastAsia="Arial" w:hAnsi="Arial"/>
                <w:sz w:val="18"/>
                <w:szCs w:val="18"/>
                <w:color w:val="auto"/>
              </w:rPr>
              <w:t>Dividend income from affiliated</w:t>
            </w:r>
          </w:p>
        </w:tc>
        <w:tc>
          <w:tcPr>
            <w:tcW w:w="100" w:type="dxa"/>
            <w:vAlign w:val="bottom"/>
          </w:tcPr>
          <w:p>
            <w:pPr>
              <w:spacing w:after="0"/>
              <w:rPr>
                <w:sz w:val="17"/>
                <w:szCs w:val="17"/>
                <w:color w:val="auto"/>
              </w:rPr>
            </w:pPr>
          </w:p>
        </w:tc>
        <w:tc>
          <w:tcPr>
            <w:tcW w:w="900" w:type="dxa"/>
            <w:vAlign w:val="bottom"/>
            <w:gridSpan w:val="2"/>
          </w:tcPr>
          <w:p>
            <w:pPr>
              <w:jc w:val="right"/>
              <w:ind w:right="80"/>
              <w:spacing w:after="0" w:line="201" w:lineRule="exact"/>
              <w:rPr>
                <w:sz w:val="20"/>
                <w:szCs w:val="20"/>
                <w:color w:val="auto"/>
              </w:rPr>
            </w:pPr>
            <w:r>
              <w:rPr>
                <w:rFonts w:ascii="Arial" w:cs="Arial" w:eastAsia="Arial" w:hAnsi="Arial"/>
                <w:sz w:val="18"/>
                <w:szCs w:val="18"/>
                <w:color w:val="auto"/>
              </w:rPr>
              <w:t>388</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gridSpan w:val="2"/>
          </w:tcPr>
          <w:p>
            <w:pPr>
              <w:jc w:val="right"/>
              <w:ind w:right="120"/>
              <w:spacing w:after="0" w:line="201" w:lineRule="exact"/>
              <w:rPr>
                <w:sz w:val="20"/>
                <w:szCs w:val="20"/>
                <w:color w:val="auto"/>
              </w:rPr>
            </w:pPr>
            <w:r>
              <w:rPr>
                <w:rFonts w:ascii="Arial" w:cs="Arial" w:eastAsia="Arial" w:hAnsi="Arial"/>
                <w:sz w:val="18"/>
                <w:szCs w:val="18"/>
                <w:color w:val="auto"/>
              </w:rPr>
              <w:t>6,865</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gridSpan w:val="2"/>
          </w:tcPr>
          <w:p>
            <w:pPr>
              <w:jc w:val="right"/>
              <w:ind w:right="120"/>
              <w:spacing w:after="0" w:line="201" w:lineRule="exact"/>
              <w:rPr>
                <w:sz w:val="20"/>
                <w:szCs w:val="20"/>
                <w:color w:val="auto"/>
              </w:rPr>
            </w:pPr>
            <w:r>
              <w:rPr>
                <w:rFonts w:ascii="Arial" w:cs="Arial" w:eastAsia="Arial" w:hAnsi="Arial"/>
                <w:sz w:val="18"/>
                <w:szCs w:val="18"/>
                <w:color w:val="auto"/>
              </w:rPr>
              <w:t>13,008</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gridSpan w:val="2"/>
          </w:tcPr>
          <w:p>
            <w:pPr>
              <w:jc w:val="right"/>
              <w:ind w:right="120"/>
              <w:spacing w:after="0" w:line="201" w:lineRule="exact"/>
              <w:rPr>
                <w:sz w:val="20"/>
                <w:szCs w:val="20"/>
                <w:color w:val="auto"/>
              </w:rPr>
            </w:pPr>
            <w:r>
              <w:rPr>
                <w:rFonts w:ascii="Arial" w:cs="Arial" w:eastAsia="Arial" w:hAnsi="Arial"/>
                <w:sz w:val="18"/>
                <w:szCs w:val="18"/>
                <w:color w:val="auto"/>
              </w:rPr>
              <w:t>20,040</w:t>
            </w:r>
          </w:p>
        </w:tc>
        <w:tc>
          <w:tcPr>
            <w:tcW w:w="0" w:type="dxa"/>
            <w:vAlign w:val="bottom"/>
          </w:tcPr>
          <w:p>
            <w:pPr>
              <w:spacing w:after="0"/>
              <w:rPr>
                <w:sz w:val="1"/>
                <w:szCs w:val="1"/>
                <w:color w:val="auto"/>
              </w:rPr>
            </w:pPr>
          </w:p>
        </w:tc>
      </w:tr>
      <w:tr>
        <w:trPr>
          <w:trHeight w:val="230"/>
        </w:trPr>
        <w:tc>
          <w:tcPr>
            <w:tcW w:w="3520" w:type="dxa"/>
            <w:vAlign w:val="bottom"/>
          </w:tcPr>
          <w:p>
            <w:pPr>
              <w:ind w:left="200"/>
              <w:spacing w:after="0"/>
              <w:rPr>
                <w:sz w:val="20"/>
                <w:szCs w:val="20"/>
                <w:color w:val="auto"/>
              </w:rPr>
            </w:pPr>
            <w:r>
              <w:rPr>
                <w:rFonts w:ascii="Arial" w:cs="Arial" w:eastAsia="Arial" w:hAnsi="Arial"/>
                <w:sz w:val="18"/>
                <w:szCs w:val="18"/>
                <w:color w:val="auto"/>
              </w:rPr>
              <w:t>securities</w:t>
            </w:r>
          </w:p>
        </w:tc>
        <w:tc>
          <w:tcPr>
            <w:tcW w:w="1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3520" w:type="dxa"/>
            <w:vAlign w:val="bottom"/>
            <w:shd w:val="clear" w:color="auto" w:fill="CCFFCC"/>
          </w:tcPr>
          <w:p>
            <w:pPr>
              <w:ind w:left="200"/>
              <w:spacing w:after="0"/>
              <w:rPr>
                <w:sz w:val="20"/>
                <w:szCs w:val="20"/>
                <w:color w:val="auto"/>
              </w:rPr>
            </w:pPr>
            <w:r>
              <w:rPr>
                <w:rFonts w:ascii="Arial" w:cs="Arial" w:eastAsia="Arial" w:hAnsi="Arial"/>
                <w:sz w:val="18"/>
                <w:szCs w:val="18"/>
                <w:b w:val="1"/>
                <w:bCs w:val="1"/>
                <w:color w:val="auto"/>
              </w:rPr>
              <w:t>Total Investment Income</w:t>
            </w:r>
          </w:p>
        </w:tc>
        <w:tc>
          <w:tcPr>
            <w:tcW w:w="100" w:type="dxa"/>
            <w:vAlign w:val="bottom"/>
            <w:shd w:val="clear" w:color="auto" w:fill="CCFFCC"/>
          </w:tcPr>
          <w:p>
            <w:pPr>
              <w:spacing w:after="0"/>
              <w:rPr>
                <w:sz w:val="18"/>
                <w:szCs w:val="18"/>
                <w:color w:val="auto"/>
              </w:rPr>
            </w:pPr>
          </w:p>
        </w:tc>
        <w:tc>
          <w:tcPr>
            <w:tcW w:w="90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2,644</w:t>
            </w:r>
          </w:p>
        </w:tc>
        <w:tc>
          <w:tcPr>
            <w:tcW w:w="2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9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13,928</w:t>
            </w:r>
          </w:p>
        </w:tc>
        <w:tc>
          <w:tcPr>
            <w:tcW w:w="1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92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22,902</w:t>
            </w:r>
          </w:p>
        </w:tc>
        <w:tc>
          <w:tcPr>
            <w:tcW w:w="16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02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242,087</w:t>
            </w:r>
          </w:p>
        </w:tc>
        <w:tc>
          <w:tcPr>
            <w:tcW w:w="0" w:type="dxa"/>
            <w:vAlign w:val="bottom"/>
          </w:tcPr>
          <w:p>
            <w:pPr>
              <w:spacing w:after="0"/>
              <w:rPr>
                <w:sz w:val="1"/>
                <w:szCs w:val="1"/>
                <w:color w:val="auto"/>
              </w:rPr>
            </w:pPr>
          </w:p>
        </w:tc>
      </w:tr>
      <w:tr>
        <w:trPr>
          <w:trHeight w:val="210"/>
        </w:trPr>
        <w:tc>
          <w:tcPr>
            <w:tcW w:w="3520" w:type="dxa"/>
            <w:vAlign w:val="bottom"/>
            <w:tcBorders>
              <w:top w:val="single" w:sz="8" w:color="CCFFCC"/>
            </w:tcBorders>
          </w:tcPr>
          <w:p>
            <w:pPr>
              <w:ind w:left="20"/>
              <w:spacing w:after="0"/>
              <w:rPr>
                <w:sz w:val="20"/>
                <w:szCs w:val="20"/>
                <w:color w:val="auto"/>
              </w:rPr>
            </w:pPr>
            <w:r>
              <w:rPr>
                <w:rFonts w:ascii="Arial" w:cs="Arial" w:eastAsia="Arial" w:hAnsi="Arial"/>
                <w:sz w:val="18"/>
                <w:szCs w:val="18"/>
                <w:b w:val="1"/>
                <w:bCs w:val="1"/>
                <w:color w:val="auto"/>
              </w:rPr>
              <w:t>OPERATING EXPENSES</w:t>
            </w:r>
          </w:p>
        </w:tc>
        <w:tc>
          <w:tcPr>
            <w:tcW w:w="1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00" w:type="dxa"/>
            <w:vAlign w:val="bottom"/>
            <w:tcBorders>
              <w:top w:val="single" w:sz="8" w:color="CCFFCC"/>
            </w:tcBorders>
          </w:tcPr>
          <w:p>
            <w:pPr>
              <w:spacing w:after="0"/>
              <w:rPr>
                <w:sz w:val="18"/>
                <w:szCs w:val="18"/>
                <w:color w:val="auto"/>
              </w:rPr>
            </w:pPr>
          </w:p>
        </w:tc>
        <w:tc>
          <w:tcPr>
            <w:tcW w:w="20" w:type="dxa"/>
            <w:vAlign w:val="bottom"/>
            <w:tcBorders>
              <w:top w:val="single" w:sz="8" w:color="CCFFCC"/>
            </w:tcBorders>
          </w:tcPr>
          <w:p>
            <w:pPr>
              <w:spacing w:after="0"/>
              <w:rPr>
                <w:sz w:val="18"/>
                <w:szCs w:val="18"/>
                <w:color w:val="auto"/>
              </w:rPr>
            </w:pPr>
          </w:p>
        </w:tc>
        <w:tc>
          <w:tcPr>
            <w:tcW w:w="160" w:type="dxa"/>
            <w:vAlign w:val="bottom"/>
            <w:tcBorders>
              <w:top w:val="single" w:sz="8" w:color="CCFFCC"/>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20" w:type="dxa"/>
            <w:vAlign w:val="bottom"/>
            <w:tcBorders>
              <w:top w:val="single" w:sz="8" w:color="CCFFCC"/>
            </w:tcBorders>
          </w:tcPr>
          <w:p>
            <w:pPr>
              <w:spacing w:after="0"/>
              <w:rPr>
                <w:sz w:val="18"/>
                <w:szCs w:val="18"/>
                <w:color w:val="auto"/>
              </w:rPr>
            </w:pPr>
          </w:p>
        </w:tc>
        <w:tc>
          <w:tcPr>
            <w:tcW w:w="160" w:type="dxa"/>
            <w:vAlign w:val="bottom"/>
            <w:tcBorders>
              <w:top w:val="single" w:sz="8" w:color="CCFFCC"/>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20" w:type="dxa"/>
            <w:vAlign w:val="bottom"/>
            <w:tcBorders>
              <w:top w:val="single" w:sz="8" w:color="CCFFCC"/>
            </w:tcBorders>
          </w:tcPr>
          <w:p>
            <w:pPr>
              <w:spacing w:after="0"/>
              <w:rPr>
                <w:sz w:val="18"/>
                <w:szCs w:val="18"/>
                <w:color w:val="auto"/>
              </w:rPr>
            </w:pPr>
          </w:p>
        </w:tc>
        <w:tc>
          <w:tcPr>
            <w:tcW w:w="160" w:type="dxa"/>
            <w:vAlign w:val="bottom"/>
            <w:tcBorders>
              <w:top w:val="single" w:sz="8" w:color="CCFFCC"/>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20" w:type="dxa"/>
            <w:vAlign w:val="bottom"/>
            <w:tcBorders>
              <w:top w:val="single" w:sz="8" w:color="CCFFCC"/>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20" w:type="dxa"/>
            <w:vAlign w:val="bottom"/>
            <w:shd w:val="clear" w:color="auto" w:fill="CCFFCC"/>
          </w:tcPr>
          <w:p>
            <w:pPr>
              <w:ind w:left="20"/>
              <w:spacing w:after="0"/>
              <w:rPr>
                <w:sz w:val="20"/>
                <w:szCs w:val="20"/>
                <w:color w:val="auto"/>
              </w:rPr>
            </w:pPr>
            <w:r>
              <w:rPr>
                <w:rFonts w:ascii="Arial" w:cs="Arial" w:eastAsia="Arial" w:hAnsi="Arial"/>
                <w:sz w:val="18"/>
                <w:szCs w:val="18"/>
                <w:color w:val="auto"/>
              </w:rPr>
              <w:t>Investment management fees</w:t>
            </w:r>
          </w:p>
        </w:tc>
        <w:tc>
          <w:tcPr>
            <w:tcW w:w="100" w:type="dxa"/>
            <w:vAlign w:val="bottom"/>
            <w:shd w:val="clear" w:color="auto" w:fill="CCFFCC"/>
          </w:tcPr>
          <w:p>
            <w:pPr>
              <w:spacing w:after="0"/>
              <w:rPr>
                <w:sz w:val="18"/>
                <w:szCs w:val="18"/>
                <w:color w:val="auto"/>
              </w:rPr>
            </w:pPr>
          </w:p>
        </w:tc>
        <w:tc>
          <w:tcPr>
            <w:tcW w:w="90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w w:val="99"/>
              </w:rPr>
              <w:t>1,298,858</w:t>
            </w:r>
          </w:p>
        </w:tc>
        <w:tc>
          <w:tcPr>
            <w:tcW w:w="2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9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w w:val="99"/>
              </w:rPr>
              <w:t>1,351,169</w:t>
            </w:r>
          </w:p>
        </w:tc>
        <w:tc>
          <w:tcPr>
            <w:tcW w:w="1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92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w w:val="97"/>
              </w:rPr>
              <w:t>3,828,835</w:t>
            </w:r>
          </w:p>
        </w:tc>
        <w:tc>
          <w:tcPr>
            <w:tcW w:w="16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02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3,099,186</w:t>
            </w:r>
          </w:p>
        </w:tc>
        <w:tc>
          <w:tcPr>
            <w:tcW w:w="0" w:type="dxa"/>
            <w:vAlign w:val="bottom"/>
          </w:tcPr>
          <w:p>
            <w:pPr>
              <w:spacing w:after="0"/>
              <w:rPr>
                <w:sz w:val="1"/>
                <w:szCs w:val="1"/>
                <w:color w:val="auto"/>
              </w:rPr>
            </w:pPr>
          </w:p>
        </w:tc>
      </w:tr>
      <w:tr>
        <w:trPr>
          <w:trHeight w:val="202"/>
        </w:trPr>
        <w:tc>
          <w:tcPr>
            <w:tcW w:w="3520" w:type="dxa"/>
            <w:vAlign w:val="bottom"/>
          </w:tcPr>
          <w:p>
            <w:pPr>
              <w:ind w:left="20"/>
              <w:spacing w:after="0" w:line="201" w:lineRule="exact"/>
              <w:rPr>
                <w:sz w:val="20"/>
                <w:szCs w:val="20"/>
                <w:color w:val="auto"/>
              </w:rPr>
            </w:pPr>
            <w:r>
              <w:rPr>
                <w:rFonts w:ascii="Arial" w:cs="Arial" w:eastAsia="Arial" w:hAnsi="Arial"/>
                <w:sz w:val="18"/>
                <w:szCs w:val="18"/>
                <w:color w:val="auto"/>
              </w:rPr>
              <w:t>Costs incurred under administration</w:t>
            </w:r>
          </w:p>
        </w:tc>
        <w:tc>
          <w:tcPr>
            <w:tcW w:w="100" w:type="dxa"/>
            <w:vAlign w:val="bottom"/>
          </w:tcPr>
          <w:p>
            <w:pPr>
              <w:spacing w:after="0"/>
              <w:rPr>
                <w:sz w:val="17"/>
                <w:szCs w:val="17"/>
                <w:color w:val="auto"/>
              </w:rPr>
            </w:pPr>
          </w:p>
        </w:tc>
        <w:tc>
          <w:tcPr>
            <w:tcW w:w="900" w:type="dxa"/>
            <w:vAlign w:val="bottom"/>
            <w:gridSpan w:val="2"/>
          </w:tcPr>
          <w:p>
            <w:pPr>
              <w:jc w:val="right"/>
              <w:ind w:right="80"/>
              <w:spacing w:after="0" w:line="201" w:lineRule="exact"/>
              <w:rPr>
                <w:sz w:val="20"/>
                <w:szCs w:val="20"/>
                <w:color w:val="auto"/>
              </w:rPr>
            </w:pPr>
            <w:r>
              <w:rPr>
                <w:rFonts w:ascii="Arial" w:cs="Arial" w:eastAsia="Arial" w:hAnsi="Arial"/>
                <w:sz w:val="18"/>
                <w:szCs w:val="18"/>
                <w:color w:val="auto"/>
              </w:rPr>
              <w:t>678,283</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gridSpan w:val="2"/>
          </w:tcPr>
          <w:p>
            <w:pPr>
              <w:jc w:val="right"/>
              <w:ind w:right="120"/>
              <w:spacing w:after="0" w:line="201" w:lineRule="exact"/>
              <w:rPr>
                <w:sz w:val="20"/>
                <w:szCs w:val="20"/>
                <w:color w:val="auto"/>
              </w:rPr>
            </w:pPr>
            <w:r>
              <w:rPr>
                <w:rFonts w:ascii="Arial" w:cs="Arial" w:eastAsia="Arial" w:hAnsi="Arial"/>
                <w:sz w:val="18"/>
                <w:szCs w:val="18"/>
                <w:color w:val="auto"/>
              </w:rPr>
              <w:t>543,171</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gridSpan w:val="2"/>
          </w:tcPr>
          <w:p>
            <w:pPr>
              <w:jc w:val="right"/>
              <w:ind w:right="120"/>
              <w:spacing w:after="0" w:line="201" w:lineRule="exact"/>
              <w:rPr>
                <w:sz w:val="20"/>
                <w:szCs w:val="20"/>
                <w:color w:val="auto"/>
              </w:rPr>
            </w:pPr>
            <w:r>
              <w:rPr>
                <w:rFonts w:ascii="Arial" w:cs="Arial" w:eastAsia="Arial" w:hAnsi="Arial"/>
                <w:sz w:val="18"/>
                <w:szCs w:val="18"/>
                <w:color w:val="auto"/>
                <w:w w:val="97"/>
              </w:rPr>
              <w:t>2,276,152</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gridSpan w:val="2"/>
          </w:tcPr>
          <w:p>
            <w:pPr>
              <w:jc w:val="right"/>
              <w:ind w:right="120"/>
              <w:spacing w:after="0" w:line="201" w:lineRule="exact"/>
              <w:rPr>
                <w:sz w:val="20"/>
                <w:szCs w:val="20"/>
                <w:color w:val="auto"/>
              </w:rPr>
            </w:pPr>
            <w:r>
              <w:rPr>
                <w:rFonts w:ascii="Arial" w:cs="Arial" w:eastAsia="Arial" w:hAnsi="Arial"/>
                <w:sz w:val="18"/>
                <w:szCs w:val="18"/>
                <w:color w:val="auto"/>
              </w:rPr>
              <w:t>1,490,966</w:t>
            </w:r>
          </w:p>
        </w:tc>
        <w:tc>
          <w:tcPr>
            <w:tcW w:w="0" w:type="dxa"/>
            <w:vAlign w:val="bottom"/>
          </w:tcPr>
          <w:p>
            <w:pPr>
              <w:spacing w:after="0"/>
              <w:rPr>
                <w:sz w:val="1"/>
                <w:szCs w:val="1"/>
                <w:color w:val="auto"/>
              </w:rPr>
            </w:pPr>
          </w:p>
        </w:tc>
      </w:tr>
      <w:tr>
        <w:trPr>
          <w:trHeight w:val="230"/>
        </w:trPr>
        <w:tc>
          <w:tcPr>
            <w:tcW w:w="3520" w:type="dxa"/>
            <w:vAlign w:val="bottom"/>
          </w:tcPr>
          <w:p>
            <w:pPr>
              <w:ind w:left="200"/>
              <w:spacing w:after="0"/>
              <w:rPr>
                <w:sz w:val="20"/>
                <w:szCs w:val="20"/>
                <w:color w:val="auto"/>
              </w:rPr>
            </w:pPr>
            <w:r>
              <w:rPr>
                <w:rFonts w:ascii="Arial" w:cs="Arial" w:eastAsia="Arial" w:hAnsi="Arial"/>
                <w:sz w:val="18"/>
                <w:szCs w:val="18"/>
                <w:color w:val="auto"/>
              </w:rPr>
              <w:t>agreement</w:t>
            </w: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520" w:type="dxa"/>
            <w:vAlign w:val="bottom"/>
            <w:shd w:val="clear" w:color="auto" w:fill="CCFFCC"/>
          </w:tcPr>
          <w:p>
            <w:pPr>
              <w:ind w:left="20"/>
              <w:spacing w:after="0"/>
              <w:rPr>
                <w:sz w:val="20"/>
                <w:szCs w:val="20"/>
                <w:color w:val="auto"/>
              </w:rPr>
            </w:pPr>
            <w:r>
              <w:rPr>
                <w:rFonts w:ascii="Arial" w:cs="Arial" w:eastAsia="Arial" w:hAnsi="Arial"/>
                <w:sz w:val="18"/>
                <w:szCs w:val="18"/>
                <w:color w:val="auto"/>
              </w:rPr>
              <w:t>Directors’ fees</w:t>
            </w:r>
          </w:p>
        </w:tc>
        <w:tc>
          <w:tcPr>
            <w:tcW w:w="100" w:type="dxa"/>
            <w:vAlign w:val="bottom"/>
            <w:shd w:val="clear" w:color="auto" w:fill="CCFFCC"/>
          </w:tcPr>
          <w:p>
            <w:pPr>
              <w:spacing w:after="0"/>
              <w:rPr>
                <w:sz w:val="18"/>
                <w:szCs w:val="18"/>
                <w:color w:val="auto"/>
              </w:rPr>
            </w:pPr>
          </w:p>
        </w:tc>
        <w:tc>
          <w:tcPr>
            <w:tcW w:w="90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65,000</w:t>
            </w:r>
          </w:p>
        </w:tc>
        <w:tc>
          <w:tcPr>
            <w:tcW w:w="2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9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65,000</w:t>
            </w:r>
          </w:p>
        </w:tc>
        <w:tc>
          <w:tcPr>
            <w:tcW w:w="1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92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195,250</w:t>
            </w:r>
          </w:p>
        </w:tc>
        <w:tc>
          <w:tcPr>
            <w:tcW w:w="16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02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172,500</w:t>
            </w:r>
          </w:p>
        </w:tc>
        <w:tc>
          <w:tcPr>
            <w:tcW w:w="0" w:type="dxa"/>
            <w:vAlign w:val="bottom"/>
          </w:tcPr>
          <w:p>
            <w:pPr>
              <w:spacing w:after="0"/>
              <w:rPr>
                <w:sz w:val="1"/>
                <w:szCs w:val="1"/>
                <w:color w:val="auto"/>
              </w:rPr>
            </w:pPr>
          </w:p>
        </w:tc>
      </w:tr>
      <w:tr>
        <w:trPr>
          <w:trHeight w:val="216"/>
        </w:trPr>
        <w:tc>
          <w:tcPr>
            <w:tcW w:w="3520" w:type="dxa"/>
            <w:vAlign w:val="bottom"/>
          </w:tcPr>
          <w:p>
            <w:pPr>
              <w:ind w:left="20"/>
              <w:spacing w:after="0"/>
              <w:rPr>
                <w:sz w:val="20"/>
                <w:szCs w:val="20"/>
                <w:color w:val="auto"/>
              </w:rPr>
            </w:pPr>
            <w:r>
              <w:rPr>
                <w:rFonts w:ascii="Arial" w:cs="Arial" w:eastAsia="Arial" w:hAnsi="Arial"/>
                <w:sz w:val="18"/>
                <w:szCs w:val="18"/>
                <w:color w:val="auto"/>
              </w:rPr>
              <w:t>Professional fees</w:t>
            </w:r>
          </w:p>
        </w:tc>
        <w:tc>
          <w:tcPr>
            <w:tcW w:w="100" w:type="dxa"/>
            <w:vAlign w:val="bottom"/>
          </w:tcPr>
          <w:p>
            <w:pPr>
              <w:spacing w:after="0"/>
              <w:rPr>
                <w:sz w:val="18"/>
                <w:szCs w:val="18"/>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198,932</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242,683</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656,796</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597,089</w:t>
            </w:r>
          </w:p>
        </w:tc>
        <w:tc>
          <w:tcPr>
            <w:tcW w:w="0" w:type="dxa"/>
            <w:vAlign w:val="bottom"/>
          </w:tcPr>
          <w:p>
            <w:pPr>
              <w:spacing w:after="0"/>
              <w:rPr>
                <w:sz w:val="1"/>
                <w:szCs w:val="1"/>
                <w:color w:val="auto"/>
              </w:rPr>
            </w:pPr>
          </w:p>
        </w:tc>
      </w:tr>
      <w:tr>
        <w:trPr>
          <w:trHeight w:val="216"/>
        </w:trPr>
        <w:tc>
          <w:tcPr>
            <w:tcW w:w="3520" w:type="dxa"/>
            <w:vAlign w:val="bottom"/>
            <w:shd w:val="clear" w:color="auto" w:fill="CCFFCC"/>
          </w:tcPr>
          <w:p>
            <w:pPr>
              <w:ind w:left="20"/>
              <w:spacing w:after="0"/>
              <w:rPr>
                <w:sz w:val="20"/>
                <w:szCs w:val="20"/>
                <w:color w:val="auto"/>
              </w:rPr>
            </w:pPr>
            <w:r>
              <w:rPr>
                <w:rFonts w:ascii="Arial" w:cs="Arial" w:eastAsia="Arial" w:hAnsi="Arial"/>
                <w:sz w:val="18"/>
                <w:szCs w:val="18"/>
                <w:color w:val="auto"/>
              </w:rPr>
              <w:t>Interest expense</w:t>
            </w:r>
          </w:p>
        </w:tc>
        <w:tc>
          <w:tcPr>
            <w:tcW w:w="100" w:type="dxa"/>
            <w:vAlign w:val="bottom"/>
            <w:shd w:val="clear" w:color="auto" w:fill="CCFFCC"/>
          </w:tcPr>
          <w:p>
            <w:pPr>
              <w:spacing w:after="0"/>
              <w:rPr>
                <w:sz w:val="18"/>
                <w:szCs w:val="18"/>
                <w:color w:val="auto"/>
              </w:rPr>
            </w:pPr>
          </w:p>
        </w:tc>
        <w:tc>
          <w:tcPr>
            <w:tcW w:w="90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191,188</w:t>
            </w:r>
          </w:p>
        </w:tc>
        <w:tc>
          <w:tcPr>
            <w:tcW w:w="2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9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92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191,188</w:t>
            </w:r>
          </w:p>
        </w:tc>
        <w:tc>
          <w:tcPr>
            <w:tcW w:w="16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02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520" w:type="dxa"/>
            <w:vAlign w:val="bottom"/>
          </w:tcPr>
          <w:p>
            <w:pPr>
              <w:ind w:left="20"/>
              <w:spacing w:after="0"/>
              <w:rPr>
                <w:sz w:val="20"/>
                <w:szCs w:val="20"/>
                <w:color w:val="auto"/>
              </w:rPr>
            </w:pPr>
            <w:r>
              <w:rPr>
                <w:rFonts w:ascii="Arial" w:cs="Arial" w:eastAsia="Arial" w:hAnsi="Arial"/>
                <w:sz w:val="18"/>
                <w:szCs w:val="18"/>
                <w:color w:val="auto"/>
              </w:rPr>
              <w:t>Insurance expense</w:t>
            </w:r>
          </w:p>
        </w:tc>
        <w:tc>
          <w:tcPr>
            <w:tcW w:w="100" w:type="dxa"/>
            <w:vAlign w:val="bottom"/>
          </w:tcPr>
          <w:p>
            <w:pPr>
              <w:spacing w:after="0"/>
              <w:rPr>
                <w:sz w:val="18"/>
                <w:szCs w:val="18"/>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62,732</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56,133</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179,807</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158,287</w:t>
            </w:r>
          </w:p>
        </w:tc>
        <w:tc>
          <w:tcPr>
            <w:tcW w:w="0" w:type="dxa"/>
            <w:vAlign w:val="bottom"/>
          </w:tcPr>
          <w:p>
            <w:pPr>
              <w:spacing w:after="0"/>
              <w:rPr>
                <w:sz w:val="1"/>
                <w:szCs w:val="1"/>
                <w:color w:val="auto"/>
              </w:rPr>
            </w:pPr>
          </w:p>
        </w:tc>
      </w:tr>
      <w:tr>
        <w:trPr>
          <w:trHeight w:val="216"/>
        </w:trPr>
        <w:tc>
          <w:tcPr>
            <w:tcW w:w="3520" w:type="dxa"/>
            <w:vAlign w:val="bottom"/>
            <w:shd w:val="clear" w:color="auto" w:fill="CCFFCC"/>
          </w:tcPr>
          <w:p>
            <w:pPr>
              <w:ind w:left="20"/>
              <w:spacing w:after="0"/>
              <w:rPr>
                <w:sz w:val="20"/>
                <w:szCs w:val="20"/>
                <w:color w:val="auto"/>
              </w:rPr>
            </w:pPr>
            <w:r>
              <w:rPr>
                <w:rFonts w:ascii="Arial" w:cs="Arial" w:eastAsia="Arial" w:hAnsi="Arial"/>
                <w:sz w:val="18"/>
                <w:szCs w:val="18"/>
                <w:color w:val="auto"/>
              </w:rPr>
              <w:t>Investor relations expense</w:t>
            </w:r>
          </w:p>
        </w:tc>
        <w:tc>
          <w:tcPr>
            <w:tcW w:w="100" w:type="dxa"/>
            <w:vAlign w:val="bottom"/>
            <w:shd w:val="clear" w:color="auto" w:fill="CCFFCC"/>
          </w:tcPr>
          <w:p>
            <w:pPr>
              <w:spacing w:after="0"/>
              <w:rPr>
                <w:sz w:val="18"/>
                <w:szCs w:val="18"/>
                <w:color w:val="auto"/>
              </w:rPr>
            </w:pPr>
          </w:p>
        </w:tc>
        <w:tc>
          <w:tcPr>
            <w:tcW w:w="90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54,760</w:t>
            </w:r>
          </w:p>
        </w:tc>
        <w:tc>
          <w:tcPr>
            <w:tcW w:w="2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9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34,698</w:t>
            </w:r>
          </w:p>
        </w:tc>
        <w:tc>
          <w:tcPr>
            <w:tcW w:w="1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92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171,265</w:t>
            </w:r>
          </w:p>
        </w:tc>
        <w:tc>
          <w:tcPr>
            <w:tcW w:w="16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02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143,986</w:t>
            </w:r>
          </w:p>
        </w:tc>
        <w:tc>
          <w:tcPr>
            <w:tcW w:w="0" w:type="dxa"/>
            <w:vAlign w:val="bottom"/>
          </w:tcPr>
          <w:p>
            <w:pPr>
              <w:spacing w:after="0"/>
              <w:rPr>
                <w:sz w:val="1"/>
                <w:szCs w:val="1"/>
                <w:color w:val="auto"/>
              </w:rPr>
            </w:pPr>
          </w:p>
        </w:tc>
      </w:tr>
      <w:tr>
        <w:trPr>
          <w:trHeight w:val="216"/>
        </w:trPr>
        <w:tc>
          <w:tcPr>
            <w:tcW w:w="3520" w:type="dxa"/>
            <w:vAlign w:val="bottom"/>
          </w:tcPr>
          <w:p>
            <w:pPr>
              <w:ind w:left="20"/>
              <w:spacing w:after="0"/>
              <w:rPr>
                <w:sz w:val="20"/>
                <w:szCs w:val="20"/>
                <w:color w:val="auto"/>
              </w:rPr>
            </w:pPr>
            <w:r>
              <w:rPr>
                <w:rFonts w:ascii="Arial" w:cs="Arial" w:eastAsia="Arial" w:hAnsi="Arial"/>
                <w:sz w:val="18"/>
                <w:szCs w:val="18"/>
                <w:color w:val="auto"/>
              </w:rPr>
              <w:t>Other expenses</w:t>
            </w:r>
          </w:p>
        </w:tc>
        <w:tc>
          <w:tcPr>
            <w:tcW w:w="100" w:type="dxa"/>
            <w:vAlign w:val="bottom"/>
          </w:tcPr>
          <w:p>
            <w:pPr>
              <w:spacing w:after="0"/>
              <w:rPr>
                <w:sz w:val="18"/>
                <w:szCs w:val="18"/>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45,680</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55,642</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71,034</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88,762</w:t>
            </w:r>
          </w:p>
        </w:tc>
        <w:tc>
          <w:tcPr>
            <w:tcW w:w="0" w:type="dxa"/>
            <w:vAlign w:val="bottom"/>
          </w:tcPr>
          <w:p>
            <w:pPr>
              <w:spacing w:after="0"/>
              <w:rPr>
                <w:sz w:val="1"/>
                <w:szCs w:val="1"/>
                <w:color w:val="auto"/>
              </w:rPr>
            </w:pPr>
          </w:p>
        </w:tc>
      </w:tr>
      <w:tr>
        <w:trPr>
          <w:trHeight w:val="202"/>
        </w:trPr>
        <w:tc>
          <w:tcPr>
            <w:tcW w:w="3520" w:type="dxa"/>
            <w:vAlign w:val="bottom"/>
            <w:shd w:val="clear" w:color="auto" w:fill="CCFFCC"/>
          </w:tcPr>
          <w:p>
            <w:pPr>
              <w:ind w:left="20"/>
              <w:spacing w:after="0" w:line="201" w:lineRule="exact"/>
              <w:rPr>
                <w:sz w:val="20"/>
                <w:szCs w:val="20"/>
                <w:color w:val="auto"/>
              </w:rPr>
            </w:pPr>
            <w:r>
              <w:rPr>
                <w:rFonts w:ascii="Arial" w:cs="Arial" w:eastAsia="Arial" w:hAnsi="Arial"/>
                <w:sz w:val="18"/>
                <w:szCs w:val="18"/>
                <w:color w:val="auto"/>
                <w:w w:val="99"/>
              </w:rPr>
              <w:t>Loss on fair value adjustment for embedded</w:t>
            </w:r>
          </w:p>
        </w:tc>
        <w:tc>
          <w:tcPr>
            <w:tcW w:w="100" w:type="dxa"/>
            <w:vAlign w:val="bottom"/>
            <w:shd w:val="clear" w:color="auto" w:fill="CCFFCC"/>
          </w:tcPr>
          <w:p>
            <w:pPr>
              <w:spacing w:after="0"/>
              <w:rPr>
                <w:sz w:val="17"/>
                <w:szCs w:val="17"/>
                <w:color w:val="auto"/>
              </w:rPr>
            </w:pPr>
          </w:p>
        </w:tc>
        <w:tc>
          <w:tcPr>
            <w:tcW w:w="900" w:type="dxa"/>
            <w:vAlign w:val="bottom"/>
            <w:gridSpan w:val="2"/>
            <w:shd w:val="clear" w:color="auto" w:fill="CCFFCC"/>
          </w:tcPr>
          <w:p>
            <w:pPr>
              <w:jc w:val="right"/>
              <w:ind w:right="80"/>
              <w:spacing w:after="0" w:line="201" w:lineRule="exact"/>
              <w:rPr>
                <w:sz w:val="20"/>
                <w:szCs w:val="20"/>
                <w:color w:val="auto"/>
              </w:rPr>
            </w:pPr>
            <w:r>
              <w:rPr>
                <w:rFonts w:ascii="Arial" w:cs="Arial" w:eastAsia="Arial" w:hAnsi="Arial"/>
                <w:sz w:val="18"/>
                <w:szCs w:val="18"/>
                <w:color w:val="auto"/>
              </w:rPr>
              <w:t>421,000</w:t>
            </w:r>
          </w:p>
        </w:tc>
        <w:tc>
          <w:tcPr>
            <w:tcW w:w="20" w:type="dxa"/>
            <w:vAlign w:val="bottom"/>
            <w:shd w:val="clear" w:color="auto" w:fill="CCFFCC"/>
          </w:tcPr>
          <w:p>
            <w:pPr>
              <w:spacing w:after="0"/>
              <w:rPr>
                <w:sz w:val="17"/>
                <w:szCs w:val="17"/>
                <w:color w:val="auto"/>
              </w:rPr>
            </w:pPr>
          </w:p>
        </w:tc>
        <w:tc>
          <w:tcPr>
            <w:tcW w:w="16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940" w:type="dxa"/>
            <w:vAlign w:val="bottom"/>
            <w:gridSpan w:val="2"/>
            <w:shd w:val="clear" w:color="auto" w:fill="CCFFCC"/>
          </w:tcPr>
          <w:p>
            <w:pPr>
              <w:jc w:val="right"/>
              <w:ind w:right="120"/>
              <w:spacing w:after="0" w:line="201" w:lineRule="exact"/>
              <w:rPr>
                <w:sz w:val="20"/>
                <w:szCs w:val="20"/>
                <w:color w:val="auto"/>
              </w:rPr>
            </w:pPr>
            <w:r>
              <w:rPr>
                <w:rFonts w:ascii="Arial" w:cs="Arial" w:eastAsia="Arial" w:hAnsi="Arial"/>
                <w:sz w:val="18"/>
                <w:szCs w:val="18"/>
                <w:color w:val="auto"/>
              </w:rPr>
              <w:t>—</w:t>
            </w:r>
          </w:p>
        </w:tc>
        <w:tc>
          <w:tcPr>
            <w:tcW w:w="16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920" w:type="dxa"/>
            <w:vAlign w:val="bottom"/>
            <w:gridSpan w:val="2"/>
            <w:shd w:val="clear" w:color="auto" w:fill="CCFFCC"/>
          </w:tcPr>
          <w:p>
            <w:pPr>
              <w:jc w:val="right"/>
              <w:ind w:right="120"/>
              <w:spacing w:after="0" w:line="201" w:lineRule="exact"/>
              <w:rPr>
                <w:sz w:val="20"/>
                <w:szCs w:val="20"/>
                <w:color w:val="auto"/>
              </w:rPr>
            </w:pPr>
            <w:r>
              <w:rPr>
                <w:rFonts w:ascii="Arial" w:cs="Arial" w:eastAsia="Arial" w:hAnsi="Arial"/>
                <w:sz w:val="18"/>
                <w:szCs w:val="18"/>
                <w:color w:val="auto"/>
              </w:rPr>
              <w:t>421,000</w:t>
            </w:r>
          </w:p>
        </w:tc>
        <w:tc>
          <w:tcPr>
            <w:tcW w:w="160" w:type="dxa"/>
            <w:vAlign w:val="bottom"/>
            <w:shd w:val="clear" w:color="auto" w:fill="CCFFCC"/>
          </w:tcPr>
          <w:p>
            <w:pPr>
              <w:spacing w:after="0"/>
              <w:rPr>
                <w:sz w:val="17"/>
                <w:szCs w:val="17"/>
                <w:color w:val="auto"/>
              </w:rPr>
            </w:pPr>
          </w:p>
        </w:tc>
        <w:tc>
          <w:tcPr>
            <w:tcW w:w="120" w:type="dxa"/>
            <w:vAlign w:val="bottom"/>
            <w:shd w:val="clear" w:color="auto" w:fill="CCFFCC"/>
          </w:tcPr>
          <w:p>
            <w:pPr>
              <w:spacing w:after="0"/>
              <w:rPr>
                <w:sz w:val="17"/>
                <w:szCs w:val="17"/>
                <w:color w:val="auto"/>
              </w:rPr>
            </w:pPr>
          </w:p>
        </w:tc>
        <w:tc>
          <w:tcPr>
            <w:tcW w:w="1020" w:type="dxa"/>
            <w:vAlign w:val="bottom"/>
            <w:gridSpan w:val="2"/>
            <w:shd w:val="clear" w:color="auto" w:fill="CCFFCC"/>
          </w:tcPr>
          <w:p>
            <w:pPr>
              <w:jc w:val="right"/>
              <w:ind w:right="120"/>
              <w:spacing w:after="0" w:line="201"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520" w:type="dxa"/>
            <w:vAlign w:val="bottom"/>
            <w:tcBorders>
              <w:bottom w:val="single" w:sz="8" w:color="CCFFCC"/>
            </w:tcBorders>
            <w:shd w:val="clear" w:color="auto" w:fill="CCFFCC"/>
          </w:tcPr>
          <w:p>
            <w:pPr>
              <w:ind w:left="200"/>
              <w:spacing w:after="0"/>
              <w:rPr>
                <w:sz w:val="20"/>
                <w:szCs w:val="20"/>
                <w:color w:val="auto"/>
              </w:rPr>
            </w:pPr>
            <w:r>
              <w:rPr>
                <w:rFonts w:ascii="Arial" w:cs="Arial" w:eastAsia="Arial" w:hAnsi="Arial"/>
                <w:sz w:val="18"/>
                <w:szCs w:val="18"/>
                <w:color w:val="auto"/>
              </w:rPr>
              <w:t>derivative</w:t>
            </w:r>
          </w:p>
        </w:tc>
        <w:tc>
          <w:tcPr>
            <w:tcW w:w="100" w:type="dxa"/>
            <w:vAlign w:val="bottom"/>
            <w:tcBorders>
              <w:bottom w:val="single" w:sz="8" w:color="auto"/>
            </w:tcBorders>
            <w:shd w:val="clear" w:color="auto" w:fill="CCFFCC"/>
          </w:tcPr>
          <w:p>
            <w:pPr>
              <w:spacing w:after="0"/>
              <w:rPr>
                <w:sz w:val="20"/>
                <w:szCs w:val="20"/>
                <w:color w:val="auto"/>
              </w:rPr>
            </w:pPr>
          </w:p>
        </w:tc>
        <w:tc>
          <w:tcPr>
            <w:tcW w:w="800" w:type="dxa"/>
            <w:vAlign w:val="bottom"/>
            <w:tcBorders>
              <w:bottom w:val="single" w:sz="8" w:color="auto"/>
            </w:tcBorders>
            <w:shd w:val="clear" w:color="auto" w:fill="CCFFCC"/>
          </w:tcPr>
          <w:p>
            <w:pPr>
              <w:spacing w:after="0"/>
              <w:rPr>
                <w:sz w:val="20"/>
                <w:szCs w:val="20"/>
                <w:color w:val="auto"/>
              </w:rPr>
            </w:pPr>
          </w:p>
        </w:tc>
        <w:tc>
          <w:tcPr>
            <w:tcW w:w="100" w:type="dxa"/>
            <w:vAlign w:val="bottom"/>
            <w:tcBorders>
              <w:bottom w:val="single" w:sz="8" w:color="CCFFCC"/>
            </w:tcBorders>
            <w:shd w:val="clear" w:color="auto" w:fill="CCFFCC"/>
          </w:tcPr>
          <w:p>
            <w:pPr>
              <w:spacing w:after="0"/>
              <w:rPr>
                <w:sz w:val="20"/>
                <w:szCs w:val="20"/>
                <w:color w:val="auto"/>
              </w:rPr>
            </w:pPr>
          </w:p>
        </w:tc>
        <w:tc>
          <w:tcPr>
            <w:tcW w:w="20" w:type="dxa"/>
            <w:vAlign w:val="bottom"/>
            <w:tcBorders>
              <w:bottom w:val="single" w:sz="8" w:color="CCFFCC"/>
            </w:tcBorders>
            <w:shd w:val="clear" w:color="auto" w:fill="CCFFCC"/>
          </w:tcPr>
          <w:p>
            <w:pPr>
              <w:spacing w:after="0"/>
              <w:rPr>
                <w:sz w:val="20"/>
                <w:szCs w:val="20"/>
                <w:color w:val="auto"/>
              </w:rPr>
            </w:pPr>
          </w:p>
        </w:tc>
        <w:tc>
          <w:tcPr>
            <w:tcW w:w="160" w:type="dxa"/>
            <w:vAlign w:val="bottom"/>
            <w:tcBorders>
              <w:bottom w:val="single" w:sz="8" w:color="CCFFCC"/>
            </w:tcBorders>
            <w:shd w:val="clear" w:color="auto" w:fill="CCFFCC"/>
          </w:tcPr>
          <w:p>
            <w:pPr>
              <w:spacing w:after="0"/>
              <w:rPr>
                <w:sz w:val="20"/>
                <w:szCs w:val="20"/>
                <w:color w:val="auto"/>
              </w:rPr>
            </w:pPr>
          </w:p>
        </w:tc>
        <w:tc>
          <w:tcPr>
            <w:tcW w:w="100" w:type="dxa"/>
            <w:vAlign w:val="bottom"/>
            <w:tcBorders>
              <w:bottom w:val="single" w:sz="8" w:color="auto"/>
            </w:tcBorders>
            <w:shd w:val="clear" w:color="auto" w:fill="CCFFCC"/>
          </w:tcPr>
          <w:p>
            <w:pPr>
              <w:spacing w:after="0"/>
              <w:rPr>
                <w:sz w:val="20"/>
                <w:szCs w:val="20"/>
                <w:color w:val="auto"/>
              </w:rPr>
            </w:pPr>
          </w:p>
        </w:tc>
        <w:tc>
          <w:tcPr>
            <w:tcW w:w="820" w:type="dxa"/>
            <w:vAlign w:val="bottom"/>
            <w:tcBorders>
              <w:bottom w:val="single" w:sz="8" w:color="auto"/>
            </w:tcBorders>
            <w:shd w:val="clear" w:color="auto" w:fill="CCFFCC"/>
          </w:tcPr>
          <w:p>
            <w:pPr>
              <w:spacing w:after="0"/>
              <w:rPr>
                <w:sz w:val="20"/>
                <w:szCs w:val="20"/>
                <w:color w:val="auto"/>
              </w:rPr>
            </w:pPr>
          </w:p>
        </w:tc>
        <w:tc>
          <w:tcPr>
            <w:tcW w:w="120" w:type="dxa"/>
            <w:vAlign w:val="bottom"/>
            <w:tcBorders>
              <w:bottom w:val="single" w:sz="8" w:color="CCFFCC"/>
            </w:tcBorders>
            <w:shd w:val="clear" w:color="auto" w:fill="CCFFCC"/>
          </w:tcPr>
          <w:p>
            <w:pPr>
              <w:spacing w:after="0"/>
              <w:rPr>
                <w:sz w:val="20"/>
                <w:szCs w:val="20"/>
                <w:color w:val="auto"/>
              </w:rPr>
            </w:pPr>
          </w:p>
        </w:tc>
        <w:tc>
          <w:tcPr>
            <w:tcW w:w="160" w:type="dxa"/>
            <w:vAlign w:val="bottom"/>
            <w:tcBorders>
              <w:bottom w:val="single" w:sz="8" w:color="CCFFCC"/>
            </w:tcBorders>
            <w:shd w:val="clear" w:color="auto" w:fill="CCFFCC"/>
          </w:tcPr>
          <w:p>
            <w:pPr>
              <w:spacing w:after="0"/>
              <w:rPr>
                <w:sz w:val="20"/>
                <w:szCs w:val="20"/>
                <w:color w:val="auto"/>
              </w:rPr>
            </w:pPr>
          </w:p>
        </w:tc>
        <w:tc>
          <w:tcPr>
            <w:tcW w:w="100" w:type="dxa"/>
            <w:vAlign w:val="bottom"/>
            <w:tcBorders>
              <w:bottom w:val="single" w:sz="8" w:color="auto"/>
            </w:tcBorders>
            <w:shd w:val="clear" w:color="auto" w:fill="CCFFCC"/>
          </w:tcPr>
          <w:p>
            <w:pPr>
              <w:spacing w:after="0"/>
              <w:rPr>
                <w:sz w:val="20"/>
                <w:szCs w:val="20"/>
                <w:color w:val="auto"/>
              </w:rPr>
            </w:pPr>
          </w:p>
        </w:tc>
        <w:tc>
          <w:tcPr>
            <w:tcW w:w="800" w:type="dxa"/>
            <w:vAlign w:val="bottom"/>
            <w:tcBorders>
              <w:bottom w:val="single" w:sz="8" w:color="auto"/>
            </w:tcBorders>
            <w:shd w:val="clear" w:color="auto" w:fill="CCFFCC"/>
          </w:tcPr>
          <w:p>
            <w:pPr>
              <w:spacing w:after="0"/>
              <w:rPr>
                <w:sz w:val="20"/>
                <w:szCs w:val="20"/>
                <w:color w:val="auto"/>
              </w:rPr>
            </w:pPr>
          </w:p>
        </w:tc>
        <w:tc>
          <w:tcPr>
            <w:tcW w:w="120" w:type="dxa"/>
            <w:vAlign w:val="bottom"/>
            <w:tcBorders>
              <w:bottom w:val="single" w:sz="8" w:color="CCFFCC"/>
            </w:tcBorders>
            <w:shd w:val="clear" w:color="auto" w:fill="CCFFCC"/>
          </w:tcPr>
          <w:p>
            <w:pPr>
              <w:spacing w:after="0"/>
              <w:rPr>
                <w:sz w:val="20"/>
                <w:szCs w:val="20"/>
                <w:color w:val="auto"/>
              </w:rPr>
            </w:pPr>
          </w:p>
        </w:tc>
        <w:tc>
          <w:tcPr>
            <w:tcW w:w="160" w:type="dxa"/>
            <w:vAlign w:val="bottom"/>
            <w:tcBorders>
              <w:bottom w:val="single" w:sz="8" w:color="CCFFCC"/>
            </w:tcBorders>
            <w:shd w:val="clear" w:color="auto" w:fill="CCFFCC"/>
          </w:tcPr>
          <w:p>
            <w:pPr>
              <w:spacing w:after="0"/>
              <w:rPr>
                <w:sz w:val="20"/>
                <w:szCs w:val="20"/>
                <w:color w:val="auto"/>
              </w:rPr>
            </w:pPr>
          </w:p>
        </w:tc>
        <w:tc>
          <w:tcPr>
            <w:tcW w:w="120" w:type="dxa"/>
            <w:vAlign w:val="bottom"/>
            <w:tcBorders>
              <w:bottom w:val="single" w:sz="8" w:color="auto"/>
            </w:tcBorders>
            <w:shd w:val="clear" w:color="auto" w:fill="CCFFCC"/>
          </w:tcPr>
          <w:p>
            <w:pPr>
              <w:spacing w:after="0"/>
              <w:rPr>
                <w:sz w:val="20"/>
                <w:szCs w:val="20"/>
                <w:color w:val="auto"/>
              </w:rPr>
            </w:pPr>
          </w:p>
        </w:tc>
        <w:tc>
          <w:tcPr>
            <w:tcW w:w="900" w:type="dxa"/>
            <w:vAlign w:val="bottom"/>
            <w:tcBorders>
              <w:bottom w:val="single" w:sz="8" w:color="auto"/>
            </w:tcBorders>
            <w:shd w:val="clear" w:color="auto" w:fill="CCFFCC"/>
          </w:tcPr>
          <w:p>
            <w:pPr>
              <w:spacing w:after="0"/>
              <w:rPr>
                <w:sz w:val="20"/>
                <w:szCs w:val="20"/>
                <w:color w:val="auto"/>
              </w:rPr>
            </w:pPr>
          </w:p>
        </w:tc>
        <w:tc>
          <w:tcPr>
            <w:tcW w:w="120" w:type="dxa"/>
            <w:vAlign w:val="bottom"/>
            <w:tcBorders>
              <w:bottom w:val="single" w:sz="8" w:color="CCFFCC"/>
            </w:tcBorders>
            <w:shd w:val="clear" w:color="auto" w:fill="CCFFCC"/>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3520" w:type="dxa"/>
            <w:vAlign w:val="bottom"/>
          </w:tcPr>
          <w:p>
            <w:pPr>
              <w:ind w:left="200"/>
              <w:spacing w:after="0"/>
              <w:rPr>
                <w:sz w:val="20"/>
                <w:szCs w:val="20"/>
                <w:color w:val="auto"/>
              </w:rPr>
            </w:pPr>
            <w:r>
              <w:rPr>
                <w:rFonts w:ascii="Arial" w:cs="Arial" w:eastAsia="Arial" w:hAnsi="Arial"/>
                <w:sz w:val="18"/>
                <w:szCs w:val="18"/>
                <w:b w:val="1"/>
                <w:bCs w:val="1"/>
                <w:color w:val="auto"/>
              </w:rPr>
              <w:t>Total Operating Expenses</w:t>
            </w:r>
          </w:p>
        </w:tc>
        <w:tc>
          <w:tcPr>
            <w:tcW w:w="100" w:type="dxa"/>
            <w:vAlign w:val="bottom"/>
          </w:tcPr>
          <w:p>
            <w:pPr>
              <w:spacing w:after="0"/>
              <w:rPr>
                <w:sz w:val="18"/>
                <w:szCs w:val="18"/>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w w:val="99"/>
              </w:rPr>
              <w:t>3,016,433</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w w:val="99"/>
              </w:rPr>
              <w:t>2,348,496</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w w:val="97"/>
              </w:rPr>
              <w:t>7,991,327</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5,750,776</w:t>
            </w:r>
          </w:p>
        </w:tc>
        <w:tc>
          <w:tcPr>
            <w:tcW w:w="0" w:type="dxa"/>
            <w:vAlign w:val="bottom"/>
          </w:tcPr>
          <w:p>
            <w:pPr>
              <w:spacing w:after="0"/>
              <w:rPr>
                <w:sz w:val="1"/>
                <w:szCs w:val="1"/>
                <w:color w:val="auto"/>
              </w:rPr>
            </w:pPr>
          </w:p>
        </w:tc>
      </w:tr>
      <w:tr>
        <w:trPr>
          <w:trHeight w:val="20"/>
        </w:trPr>
        <w:tc>
          <w:tcPr>
            <w:tcW w:w="35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520" w:type="dxa"/>
            <w:vAlign w:val="bottom"/>
            <w:shd w:val="clear" w:color="auto" w:fill="CCFFCC"/>
          </w:tcPr>
          <w:p>
            <w:pPr>
              <w:ind w:left="200"/>
              <w:spacing w:after="0"/>
              <w:rPr>
                <w:sz w:val="20"/>
                <w:szCs w:val="20"/>
                <w:color w:val="auto"/>
              </w:rPr>
            </w:pPr>
            <w:r>
              <w:rPr>
                <w:rFonts w:ascii="Arial" w:cs="Arial" w:eastAsia="Arial" w:hAnsi="Arial"/>
                <w:sz w:val="18"/>
                <w:szCs w:val="18"/>
                <w:b w:val="1"/>
                <w:bCs w:val="1"/>
                <w:color w:val="auto"/>
              </w:rPr>
              <w:t>Net Investment Loss</w:t>
            </w:r>
          </w:p>
        </w:tc>
        <w:tc>
          <w:tcPr>
            <w:tcW w:w="100" w:type="dxa"/>
            <w:vAlign w:val="bottom"/>
            <w:shd w:val="clear" w:color="auto" w:fill="CCFFCC"/>
          </w:tcPr>
          <w:p>
            <w:pPr>
              <w:spacing w:after="0"/>
              <w:rPr>
                <w:sz w:val="18"/>
                <w:szCs w:val="18"/>
                <w:color w:val="auto"/>
              </w:rPr>
            </w:pPr>
          </w:p>
        </w:tc>
        <w:tc>
          <w:tcPr>
            <w:tcW w:w="90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w w:val="93"/>
              </w:rPr>
              <w:t>(3,013,789)</w:t>
            </w:r>
          </w:p>
        </w:tc>
        <w:tc>
          <w:tcPr>
            <w:tcW w:w="2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94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w w:val="93"/>
              </w:rPr>
              <w:t>(2,334,568)</w:t>
            </w:r>
          </w:p>
        </w:tc>
        <w:tc>
          <w:tcPr>
            <w:tcW w:w="1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92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w w:val="91"/>
              </w:rPr>
              <w:t>(7,968,425)</w:t>
            </w:r>
          </w:p>
        </w:tc>
        <w:tc>
          <w:tcPr>
            <w:tcW w:w="16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02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(5,508,689)</w:t>
            </w:r>
          </w:p>
        </w:tc>
        <w:tc>
          <w:tcPr>
            <w:tcW w:w="0" w:type="dxa"/>
            <w:vAlign w:val="bottom"/>
          </w:tcPr>
          <w:p>
            <w:pPr>
              <w:spacing w:after="0"/>
              <w:rPr>
                <w:sz w:val="1"/>
                <w:szCs w:val="1"/>
                <w:color w:val="auto"/>
              </w:rPr>
            </w:pPr>
          </w:p>
        </w:tc>
      </w:tr>
      <w:tr>
        <w:trPr>
          <w:trHeight w:val="216"/>
        </w:trPr>
        <w:tc>
          <w:tcPr>
            <w:tcW w:w="3520" w:type="dxa"/>
            <w:vAlign w:val="bottom"/>
          </w:tcPr>
          <w:p>
            <w:pPr>
              <w:ind w:left="200"/>
              <w:spacing w:after="0"/>
              <w:rPr>
                <w:sz w:val="20"/>
                <w:szCs w:val="20"/>
                <w:color w:val="auto"/>
              </w:rPr>
            </w:pPr>
            <w:r>
              <w:rPr>
                <w:rFonts w:ascii="Arial" w:cs="Arial" w:eastAsia="Arial" w:hAnsi="Arial"/>
                <w:sz w:val="18"/>
                <w:szCs w:val="18"/>
                <w:b w:val="1"/>
                <w:bCs w:val="1"/>
                <w:color w:val="auto"/>
              </w:rPr>
              <w:t>Net Realized Loss on Investments</w:t>
            </w:r>
          </w:p>
        </w:tc>
        <w:tc>
          <w:tcPr>
            <w:tcW w:w="10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(162,569)</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w w:val="91"/>
              </w:rPr>
              <w:t>(9,837,093)</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(1,380,519)</w:t>
            </w:r>
          </w:p>
        </w:tc>
        <w:tc>
          <w:tcPr>
            <w:tcW w:w="0" w:type="dxa"/>
            <w:vAlign w:val="bottom"/>
          </w:tcPr>
          <w:p>
            <w:pPr>
              <w:spacing w:after="0"/>
              <w:rPr>
                <w:sz w:val="1"/>
                <w:szCs w:val="1"/>
                <w:color w:val="auto"/>
              </w:rPr>
            </w:pPr>
          </w:p>
        </w:tc>
      </w:tr>
      <w:tr>
        <w:trPr>
          <w:trHeight w:val="198"/>
        </w:trPr>
        <w:tc>
          <w:tcPr>
            <w:tcW w:w="3520" w:type="dxa"/>
            <w:vAlign w:val="bottom"/>
            <w:shd w:val="clear" w:color="auto" w:fill="CCFFCC"/>
          </w:tcPr>
          <w:p>
            <w:pPr>
              <w:ind w:left="200"/>
              <w:spacing w:after="0" w:line="198" w:lineRule="exact"/>
              <w:rPr>
                <w:sz w:val="20"/>
                <w:szCs w:val="20"/>
                <w:color w:val="auto"/>
              </w:rPr>
            </w:pPr>
            <w:r>
              <w:rPr>
                <w:rFonts w:ascii="Arial" w:cs="Arial" w:eastAsia="Arial" w:hAnsi="Arial"/>
                <w:sz w:val="18"/>
                <w:szCs w:val="18"/>
                <w:b w:val="1"/>
                <w:bCs w:val="1"/>
                <w:color w:val="auto"/>
                <w:w w:val="99"/>
              </w:rPr>
              <w:t>Net Change in Unrealized Appreciation</w:t>
            </w:r>
          </w:p>
        </w:tc>
        <w:tc>
          <w:tcPr>
            <w:tcW w:w="100" w:type="dxa"/>
            <w:vAlign w:val="bottom"/>
            <w:shd w:val="clear" w:color="auto" w:fill="CCFFCC"/>
          </w:tcPr>
          <w:p>
            <w:pPr>
              <w:spacing w:after="0"/>
              <w:rPr>
                <w:sz w:val="17"/>
                <w:szCs w:val="17"/>
                <w:color w:val="auto"/>
              </w:rPr>
            </w:pPr>
          </w:p>
        </w:tc>
        <w:tc>
          <w:tcPr>
            <w:tcW w:w="900" w:type="dxa"/>
            <w:vAlign w:val="bottom"/>
            <w:gridSpan w:val="2"/>
            <w:shd w:val="clear" w:color="auto" w:fill="CCFFCC"/>
          </w:tcPr>
          <w:p>
            <w:pPr>
              <w:jc w:val="right"/>
              <w:ind w:right="80"/>
              <w:spacing w:after="0" w:line="198" w:lineRule="exact"/>
              <w:rPr>
                <w:sz w:val="20"/>
                <w:szCs w:val="20"/>
                <w:color w:val="auto"/>
              </w:rPr>
            </w:pPr>
            <w:r>
              <w:rPr>
                <w:rFonts w:ascii="Arial" w:cs="Arial" w:eastAsia="Arial" w:hAnsi="Arial"/>
                <w:sz w:val="18"/>
                <w:szCs w:val="18"/>
                <w:color w:val="auto"/>
                <w:w w:val="99"/>
              </w:rPr>
              <w:t>8,892,104</w:t>
            </w:r>
          </w:p>
        </w:tc>
        <w:tc>
          <w:tcPr>
            <w:tcW w:w="20" w:type="dxa"/>
            <w:vAlign w:val="bottom"/>
            <w:shd w:val="clear" w:color="auto" w:fill="CCFFCC"/>
          </w:tcPr>
          <w:p>
            <w:pPr>
              <w:spacing w:after="0"/>
              <w:rPr>
                <w:sz w:val="17"/>
                <w:szCs w:val="17"/>
                <w:color w:val="auto"/>
              </w:rPr>
            </w:pPr>
          </w:p>
        </w:tc>
        <w:tc>
          <w:tcPr>
            <w:tcW w:w="16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940" w:type="dxa"/>
            <w:vAlign w:val="bottom"/>
            <w:gridSpan w:val="2"/>
            <w:shd w:val="clear" w:color="auto" w:fill="CCFFCC"/>
          </w:tcPr>
          <w:p>
            <w:pPr>
              <w:jc w:val="right"/>
              <w:ind w:right="60"/>
              <w:spacing w:after="0" w:line="198" w:lineRule="exact"/>
              <w:rPr>
                <w:sz w:val="20"/>
                <w:szCs w:val="20"/>
                <w:color w:val="auto"/>
              </w:rPr>
            </w:pPr>
            <w:r>
              <w:rPr>
                <w:rFonts w:ascii="Arial" w:cs="Arial" w:eastAsia="Arial" w:hAnsi="Arial"/>
                <w:sz w:val="18"/>
                <w:szCs w:val="18"/>
                <w:color w:val="auto"/>
                <w:w w:val="93"/>
              </w:rPr>
              <w:t>(4,665,272)</w:t>
            </w:r>
          </w:p>
        </w:tc>
        <w:tc>
          <w:tcPr>
            <w:tcW w:w="16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920" w:type="dxa"/>
            <w:vAlign w:val="bottom"/>
            <w:gridSpan w:val="2"/>
            <w:shd w:val="clear" w:color="auto" w:fill="CCFFCC"/>
          </w:tcPr>
          <w:p>
            <w:pPr>
              <w:jc w:val="right"/>
              <w:ind w:right="120"/>
              <w:spacing w:after="0" w:line="198" w:lineRule="exact"/>
              <w:rPr>
                <w:sz w:val="20"/>
                <w:szCs w:val="20"/>
                <w:color w:val="auto"/>
              </w:rPr>
            </w:pPr>
            <w:r>
              <w:rPr>
                <w:rFonts w:ascii="Arial" w:cs="Arial" w:eastAsia="Arial" w:hAnsi="Arial"/>
                <w:sz w:val="18"/>
                <w:szCs w:val="18"/>
                <w:color w:val="auto"/>
                <w:w w:val="86"/>
              </w:rPr>
              <w:t>19,545,712</w:t>
            </w:r>
          </w:p>
        </w:tc>
        <w:tc>
          <w:tcPr>
            <w:tcW w:w="160" w:type="dxa"/>
            <w:vAlign w:val="bottom"/>
            <w:shd w:val="clear" w:color="auto" w:fill="CCFFCC"/>
          </w:tcPr>
          <w:p>
            <w:pPr>
              <w:spacing w:after="0"/>
              <w:rPr>
                <w:sz w:val="17"/>
                <w:szCs w:val="17"/>
                <w:color w:val="auto"/>
              </w:rPr>
            </w:pPr>
          </w:p>
        </w:tc>
        <w:tc>
          <w:tcPr>
            <w:tcW w:w="120" w:type="dxa"/>
            <w:vAlign w:val="bottom"/>
            <w:shd w:val="clear" w:color="auto" w:fill="CCFFCC"/>
          </w:tcPr>
          <w:p>
            <w:pPr>
              <w:spacing w:after="0"/>
              <w:rPr>
                <w:sz w:val="17"/>
                <w:szCs w:val="17"/>
                <w:color w:val="auto"/>
              </w:rPr>
            </w:pPr>
          </w:p>
        </w:tc>
        <w:tc>
          <w:tcPr>
            <w:tcW w:w="1020" w:type="dxa"/>
            <w:vAlign w:val="bottom"/>
            <w:gridSpan w:val="2"/>
            <w:shd w:val="clear" w:color="auto" w:fill="CCFFCC"/>
          </w:tcPr>
          <w:p>
            <w:pPr>
              <w:jc w:val="right"/>
              <w:ind w:right="60"/>
              <w:spacing w:after="0" w:line="198" w:lineRule="exact"/>
              <w:rPr>
                <w:sz w:val="20"/>
                <w:szCs w:val="20"/>
                <w:color w:val="auto"/>
              </w:rPr>
            </w:pPr>
            <w:r>
              <w:rPr>
                <w:rFonts w:ascii="Arial" w:cs="Arial" w:eastAsia="Arial" w:hAnsi="Arial"/>
                <w:sz w:val="18"/>
                <w:szCs w:val="18"/>
                <w:color w:val="auto"/>
              </w:rPr>
              <w:t>(5,668,589)</w:t>
            </w:r>
          </w:p>
        </w:tc>
        <w:tc>
          <w:tcPr>
            <w:tcW w:w="0" w:type="dxa"/>
            <w:vAlign w:val="bottom"/>
          </w:tcPr>
          <w:p>
            <w:pPr>
              <w:spacing w:after="0"/>
              <w:rPr>
                <w:sz w:val="1"/>
                <w:szCs w:val="1"/>
                <w:color w:val="auto"/>
              </w:rPr>
            </w:pPr>
          </w:p>
        </w:tc>
      </w:tr>
      <w:tr>
        <w:trPr>
          <w:trHeight w:val="234"/>
        </w:trPr>
        <w:tc>
          <w:tcPr>
            <w:tcW w:w="3520" w:type="dxa"/>
            <w:vAlign w:val="bottom"/>
            <w:tcBorders>
              <w:bottom w:val="single" w:sz="8" w:color="CCFFCC"/>
            </w:tcBorders>
            <w:shd w:val="clear" w:color="auto" w:fill="CCFFCC"/>
          </w:tcPr>
          <w:p>
            <w:pPr>
              <w:ind w:left="380"/>
              <w:spacing w:after="0"/>
              <w:rPr>
                <w:sz w:val="20"/>
                <w:szCs w:val="20"/>
                <w:color w:val="auto"/>
              </w:rPr>
            </w:pPr>
            <w:r>
              <w:rPr>
                <w:rFonts w:ascii="Arial" w:cs="Arial" w:eastAsia="Arial" w:hAnsi="Arial"/>
                <w:sz w:val="18"/>
                <w:szCs w:val="18"/>
                <w:b w:val="1"/>
                <w:bCs w:val="1"/>
                <w:color w:val="auto"/>
              </w:rPr>
              <w:t>(Depreciation) on Investments</w:t>
            </w:r>
          </w:p>
        </w:tc>
        <w:tc>
          <w:tcPr>
            <w:tcW w:w="100" w:type="dxa"/>
            <w:vAlign w:val="bottom"/>
            <w:tcBorders>
              <w:bottom w:val="single" w:sz="8" w:color="auto"/>
            </w:tcBorders>
            <w:shd w:val="clear" w:color="auto" w:fill="CCFFCC"/>
          </w:tcPr>
          <w:p>
            <w:pPr>
              <w:spacing w:after="0"/>
              <w:rPr>
                <w:sz w:val="20"/>
                <w:szCs w:val="20"/>
                <w:color w:val="auto"/>
              </w:rPr>
            </w:pPr>
          </w:p>
        </w:tc>
        <w:tc>
          <w:tcPr>
            <w:tcW w:w="800" w:type="dxa"/>
            <w:vAlign w:val="bottom"/>
            <w:tcBorders>
              <w:bottom w:val="single" w:sz="8" w:color="auto"/>
            </w:tcBorders>
            <w:shd w:val="clear" w:color="auto" w:fill="CCFFCC"/>
          </w:tcPr>
          <w:p>
            <w:pPr>
              <w:spacing w:after="0"/>
              <w:rPr>
                <w:sz w:val="20"/>
                <w:szCs w:val="20"/>
                <w:color w:val="auto"/>
              </w:rPr>
            </w:pPr>
          </w:p>
        </w:tc>
        <w:tc>
          <w:tcPr>
            <w:tcW w:w="100" w:type="dxa"/>
            <w:vAlign w:val="bottom"/>
            <w:tcBorders>
              <w:bottom w:val="single" w:sz="8" w:color="CCFFCC"/>
            </w:tcBorders>
            <w:shd w:val="clear" w:color="auto" w:fill="CCFFCC"/>
          </w:tcPr>
          <w:p>
            <w:pPr>
              <w:spacing w:after="0"/>
              <w:rPr>
                <w:sz w:val="20"/>
                <w:szCs w:val="20"/>
                <w:color w:val="auto"/>
              </w:rPr>
            </w:pPr>
          </w:p>
        </w:tc>
        <w:tc>
          <w:tcPr>
            <w:tcW w:w="20" w:type="dxa"/>
            <w:vAlign w:val="bottom"/>
            <w:tcBorders>
              <w:bottom w:val="single" w:sz="8" w:color="CCFFCC"/>
            </w:tcBorders>
            <w:shd w:val="clear" w:color="auto" w:fill="CCFFCC"/>
          </w:tcPr>
          <w:p>
            <w:pPr>
              <w:spacing w:after="0"/>
              <w:rPr>
                <w:sz w:val="20"/>
                <w:szCs w:val="20"/>
                <w:color w:val="auto"/>
              </w:rPr>
            </w:pPr>
          </w:p>
        </w:tc>
        <w:tc>
          <w:tcPr>
            <w:tcW w:w="160" w:type="dxa"/>
            <w:vAlign w:val="bottom"/>
            <w:tcBorders>
              <w:bottom w:val="single" w:sz="8" w:color="CCFFCC"/>
            </w:tcBorders>
            <w:shd w:val="clear" w:color="auto" w:fill="CCFFCC"/>
          </w:tcPr>
          <w:p>
            <w:pPr>
              <w:spacing w:after="0"/>
              <w:rPr>
                <w:sz w:val="20"/>
                <w:szCs w:val="20"/>
                <w:color w:val="auto"/>
              </w:rPr>
            </w:pPr>
          </w:p>
        </w:tc>
        <w:tc>
          <w:tcPr>
            <w:tcW w:w="100" w:type="dxa"/>
            <w:vAlign w:val="bottom"/>
            <w:tcBorders>
              <w:bottom w:val="single" w:sz="8" w:color="auto"/>
            </w:tcBorders>
            <w:shd w:val="clear" w:color="auto" w:fill="CCFFCC"/>
          </w:tcPr>
          <w:p>
            <w:pPr>
              <w:spacing w:after="0"/>
              <w:rPr>
                <w:sz w:val="20"/>
                <w:szCs w:val="20"/>
                <w:color w:val="auto"/>
              </w:rPr>
            </w:pPr>
          </w:p>
        </w:tc>
        <w:tc>
          <w:tcPr>
            <w:tcW w:w="820" w:type="dxa"/>
            <w:vAlign w:val="bottom"/>
            <w:tcBorders>
              <w:bottom w:val="single" w:sz="8" w:color="auto"/>
            </w:tcBorders>
            <w:shd w:val="clear" w:color="auto" w:fill="CCFFCC"/>
          </w:tcPr>
          <w:p>
            <w:pPr>
              <w:spacing w:after="0"/>
              <w:rPr>
                <w:sz w:val="20"/>
                <w:szCs w:val="20"/>
                <w:color w:val="auto"/>
              </w:rPr>
            </w:pPr>
          </w:p>
        </w:tc>
        <w:tc>
          <w:tcPr>
            <w:tcW w:w="120" w:type="dxa"/>
            <w:vAlign w:val="bottom"/>
            <w:tcBorders>
              <w:bottom w:val="single" w:sz="8" w:color="CCFFCC"/>
            </w:tcBorders>
            <w:shd w:val="clear" w:color="auto" w:fill="CCFFCC"/>
          </w:tcPr>
          <w:p>
            <w:pPr>
              <w:spacing w:after="0"/>
              <w:rPr>
                <w:sz w:val="20"/>
                <w:szCs w:val="20"/>
                <w:color w:val="auto"/>
              </w:rPr>
            </w:pPr>
          </w:p>
        </w:tc>
        <w:tc>
          <w:tcPr>
            <w:tcW w:w="160" w:type="dxa"/>
            <w:vAlign w:val="bottom"/>
            <w:tcBorders>
              <w:bottom w:val="single" w:sz="8" w:color="CCFFCC"/>
            </w:tcBorders>
            <w:shd w:val="clear" w:color="auto" w:fill="CCFFCC"/>
          </w:tcPr>
          <w:p>
            <w:pPr>
              <w:spacing w:after="0"/>
              <w:rPr>
                <w:sz w:val="20"/>
                <w:szCs w:val="20"/>
                <w:color w:val="auto"/>
              </w:rPr>
            </w:pPr>
          </w:p>
        </w:tc>
        <w:tc>
          <w:tcPr>
            <w:tcW w:w="100" w:type="dxa"/>
            <w:vAlign w:val="bottom"/>
            <w:tcBorders>
              <w:bottom w:val="single" w:sz="8" w:color="auto"/>
            </w:tcBorders>
            <w:shd w:val="clear" w:color="auto" w:fill="CCFFCC"/>
          </w:tcPr>
          <w:p>
            <w:pPr>
              <w:spacing w:after="0"/>
              <w:rPr>
                <w:sz w:val="20"/>
                <w:szCs w:val="20"/>
                <w:color w:val="auto"/>
              </w:rPr>
            </w:pPr>
          </w:p>
        </w:tc>
        <w:tc>
          <w:tcPr>
            <w:tcW w:w="800" w:type="dxa"/>
            <w:vAlign w:val="bottom"/>
            <w:tcBorders>
              <w:bottom w:val="single" w:sz="8" w:color="auto"/>
            </w:tcBorders>
            <w:shd w:val="clear" w:color="auto" w:fill="CCFFCC"/>
          </w:tcPr>
          <w:p>
            <w:pPr>
              <w:spacing w:after="0"/>
              <w:rPr>
                <w:sz w:val="20"/>
                <w:szCs w:val="20"/>
                <w:color w:val="auto"/>
              </w:rPr>
            </w:pPr>
          </w:p>
        </w:tc>
        <w:tc>
          <w:tcPr>
            <w:tcW w:w="120" w:type="dxa"/>
            <w:vAlign w:val="bottom"/>
            <w:tcBorders>
              <w:bottom w:val="single" w:sz="8" w:color="CCFFCC"/>
            </w:tcBorders>
            <w:shd w:val="clear" w:color="auto" w:fill="CCFFCC"/>
          </w:tcPr>
          <w:p>
            <w:pPr>
              <w:spacing w:after="0"/>
              <w:rPr>
                <w:sz w:val="20"/>
                <w:szCs w:val="20"/>
                <w:color w:val="auto"/>
              </w:rPr>
            </w:pPr>
          </w:p>
        </w:tc>
        <w:tc>
          <w:tcPr>
            <w:tcW w:w="160" w:type="dxa"/>
            <w:vAlign w:val="bottom"/>
            <w:tcBorders>
              <w:bottom w:val="single" w:sz="8" w:color="CCFFCC"/>
            </w:tcBorders>
            <w:shd w:val="clear" w:color="auto" w:fill="CCFFCC"/>
          </w:tcPr>
          <w:p>
            <w:pPr>
              <w:spacing w:after="0"/>
              <w:rPr>
                <w:sz w:val="20"/>
                <w:szCs w:val="20"/>
                <w:color w:val="auto"/>
              </w:rPr>
            </w:pPr>
          </w:p>
        </w:tc>
        <w:tc>
          <w:tcPr>
            <w:tcW w:w="120" w:type="dxa"/>
            <w:vAlign w:val="bottom"/>
            <w:tcBorders>
              <w:bottom w:val="single" w:sz="8" w:color="auto"/>
            </w:tcBorders>
            <w:shd w:val="clear" w:color="auto" w:fill="CCFFCC"/>
          </w:tcPr>
          <w:p>
            <w:pPr>
              <w:spacing w:after="0"/>
              <w:rPr>
                <w:sz w:val="20"/>
                <w:szCs w:val="20"/>
                <w:color w:val="auto"/>
              </w:rPr>
            </w:pPr>
          </w:p>
        </w:tc>
        <w:tc>
          <w:tcPr>
            <w:tcW w:w="900" w:type="dxa"/>
            <w:vAlign w:val="bottom"/>
            <w:tcBorders>
              <w:bottom w:val="single" w:sz="8" w:color="auto"/>
            </w:tcBorders>
            <w:shd w:val="clear" w:color="auto" w:fill="CCFFCC"/>
          </w:tcPr>
          <w:p>
            <w:pPr>
              <w:spacing w:after="0"/>
              <w:rPr>
                <w:sz w:val="20"/>
                <w:szCs w:val="20"/>
                <w:color w:val="auto"/>
              </w:rPr>
            </w:pPr>
          </w:p>
        </w:tc>
        <w:tc>
          <w:tcPr>
            <w:tcW w:w="120" w:type="dxa"/>
            <w:vAlign w:val="bottom"/>
            <w:tcBorders>
              <w:bottom w:val="single" w:sz="8" w:color="CCFFCC"/>
            </w:tcBorders>
            <w:shd w:val="clear" w:color="auto" w:fill="CCFFCC"/>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3520" w:type="dxa"/>
            <w:vAlign w:val="bottom"/>
          </w:tcPr>
          <w:p>
            <w:pPr>
              <w:ind w:left="200"/>
              <w:spacing w:after="0" w:line="191" w:lineRule="exact"/>
              <w:rPr>
                <w:sz w:val="20"/>
                <w:szCs w:val="20"/>
                <w:color w:val="auto"/>
              </w:rPr>
            </w:pPr>
            <w:r>
              <w:rPr>
                <w:rFonts w:ascii="Arial" w:cs="Arial" w:eastAsia="Arial" w:hAnsi="Arial"/>
                <w:sz w:val="18"/>
                <w:szCs w:val="18"/>
                <w:b w:val="1"/>
                <w:bCs w:val="1"/>
                <w:color w:val="auto"/>
              </w:rPr>
              <w:t>Net Increase (Decrease) in Net Assets</w:t>
            </w:r>
          </w:p>
        </w:tc>
        <w:tc>
          <w:tcPr>
            <w:tcW w:w="100" w:type="dxa"/>
            <w:vAlign w:val="bottom"/>
          </w:tcPr>
          <w:p>
            <w:pPr>
              <w:jc w:val="right"/>
              <w:spacing w:after="0" w:line="191" w:lineRule="exact"/>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80"/>
              <w:spacing w:after="0" w:line="191" w:lineRule="exact"/>
              <w:rPr>
                <w:sz w:val="20"/>
                <w:szCs w:val="20"/>
                <w:color w:val="auto"/>
              </w:rPr>
            </w:pPr>
            <w:r>
              <w:rPr>
                <w:rFonts w:ascii="Arial" w:cs="Arial" w:eastAsia="Arial" w:hAnsi="Arial"/>
                <w:sz w:val="18"/>
                <w:szCs w:val="18"/>
                <w:color w:val="auto"/>
                <w:w w:val="99"/>
              </w:rPr>
              <w:t>5,715,746</w:t>
            </w:r>
          </w:p>
        </w:tc>
        <w:tc>
          <w:tcPr>
            <w:tcW w:w="280" w:type="dxa"/>
            <w:vAlign w:val="bottom"/>
            <w:gridSpan w:val="3"/>
          </w:tcPr>
          <w:p>
            <w:pPr>
              <w:jc w:val="right"/>
              <w:spacing w:after="0" w:line="191" w:lineRule="exact"/>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60"/>
              <w:spacing w:after="0" w:line="191" w:lineRule="exact"/>
              <w:rPr>
                <w:sz w:val="20"/>
                <w:szCs w:val="20"/>
                <w:color w:val="auto"/>
              </w:rPr>
            </w:pPr>
            <w:r>
              <w:rPr>
                <w:rFonts w:ascii="Arial" w:cs="Arial" w:eastAsia="Arial" w:hAnsi="Arial"/>
                <w:sz w:val="18"/>
                <w:szCs w:val="18"/>
                <w:color w:val="auto"/>
                <w:w w:val="93"/>
              </w:rPr>
              <w:t>(6,999,840)</w:t>
            </w:r>
          </w:p>
        </w:tc>
        <w:tc>
          <w:tcPr>
            <w:tcW w:w="260" w:type="dxa"/>
            <w:vAlign w:val="bottom"/>
            <w:gridSpan w:val="2"/>
          </w:tcPr>
          <w:p>
            <w:pPr>
              <w:jc w:val="right"/>
              <w:spacing w:after="0" w:line="191" w:lineRule="exact"/>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20"/>
              <w:spacing w:after="0" w:line="191" w:lineRule="exact"/>
              <w:rPr>
                <w:sz w:val="20"/>
                <w:szCs w:val="20"/>
                <w:color w:val="auto"/>
              </w:rPr>
            </w:pPr>
            <w:r>
              <w:rPr>
                <w:rFonts w:ascii="Arial" w:cs="Arial" w:eastAsia="Arial" w:hAnsi="Arial"/>
                <w:sz w:val="18"/>
                <w:szCs w:val="18"/>
                <w:color w:val="auto"/>
                <w:w w:val="97"/>
              </w:rPr>
              <w:t>1,740,194</w:t>
            </w:r>
          </w:p>
        </w:tc>
        <w:tc>
          <w:tcPr>
            <w:tcW w:w="280" w:type="dxa"/>
            <w:vAlign w:val="bottom"/>
            <w:gridSpan w:val="2"/>
          </w:tcPr>
          <w:p>
            <w:pPr>
              <w:jc w:val="right"/>
              <w:ind w:right="20"/>
              <w:spacing w:after="0" w:line="191" w:lineRule="exact"/>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60"/>
              <w:spacing w:after="0" w:line="191" w:lineRule="exact"/>
              <w:rPr>
                <w:sz w:val="20"/>
                <w:szCs w:val="20"/>
                <w:color w:val="auto"/>
              </w:rPr>
            </w:pPr>
            <w:r>
              <w:rPr>
                <w:rFonts w:ascii="Arial" w:cs="Arial" w:eastAsia="Arial" w:hAnsi="Arial"/>
                <w:sz w:val="18"/>
                <w:szCs w:val="18"/>
                <w:color w:val="auto"/>
                <w:w w:val="92"/>
              </w:rPr>
              <w:t>(12,557,797)</w:t>
            </w:r>
          </w:p>
        </w:tc>
        <w:tc>
          <w:tcPr>
            <w:tcW w:w="0" w:type="dxa"/>
            <w:vAlign w:val="bottom"/>
          </w:tcPr>
          <w:p>
            <w:pPr>
              <w:spacing w:after="0"/>
              <w:rPr>
                <w:sz w:val="1"/>
                <w:szCs w:val="1"/>
                <w:color w:val="auto"/>
              </w:rPr>
            </w:pPr>
          </w:p>
        </w:tc>
      </w:tr>
      <w:tr>
        <w:trPr>
          <w:trHeight w:val="234"/>
        </w:trPr>
        <w:tc>
          <w:tcPr>
            <w:tcW w:w="3520" w:type="dxa"/>
            <w:vAlign w:val="bottom"/>
          </w:tcPr>
          <w:p>
            <w:pPr>
              <w:ind w:left="380"/>
              <w:spacing w:after="0"/>
              <w:rPr>
                <w:sz w:val="20"/>
                <w:szCs w:val="20"/>
                <w:color w:val="auto"/>
              </w:rPr>
            </w:pPr>
            <w:r>
              <w:rPr>
                <w:rFonts w:ascii="Arial" w:cs="Arial" w:eastAsia="Arial" w:hAnsi="Arial"/>
                <w:sz w:val="18"/>
                <w:szCs w:val="18"/>
                <w:b w:val="1"/>
                <w:bCs w:val="1"/>
                <w:color w:val="auto"/>
              </w:rPr>
              <w:t>Resulting from Operations</w:t>
            </w:r>
          </w:p>
        </w:tc>
        <w:tc>
          <w:tcPr>
            <w:tcW w:w="1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
        </w:trPr>
        <w:tc>
          <w:tcPr>
            <w:tcW w:w="35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1"/>
        </w:trPr>
        <w:tc>
          <w:tcPr>
            <w:tcW w:w="3520" w:type="dxa"/>
            <w:vAlign w:val="bottom"/>
            <w:shd w:val="clear" w:color="auto" w:fill="CCFFCC"/>
          </w:tcPr>
          <w:p>
            <w:pPr>
              <w:ind w:left="200"/>
              <w:spacing w:after="0" w:line="191" w:lineRule="exact"/>
              <w:rPr>
                <w:sz w:val="20"/>
                <w:szCs w:val="20"/>
                <w:color w:val="auto"/>
              </w:rPr>
            </w:pPr>
            <w:r>
              <w:rPr>
                <w:rFonts w:ascii="Arial" w:cs="Arial" w:eastAsia="Arial" w:hAnsi="Arial"/>
                <w:sz w:val="18"/>
                <w:szCs w:val="18"/>
                <w:b w:val="1"/>
                <w:bCs w:val="1"/>
                <w:color w:val="auto"/>
              </w:rPr>
              <w:t>Net Increase (Decrease) in Net Assets</w:t>
            </w:r>
          </w:p>
        </w:tc>
        <w:tc>
          <w:tcPr>
            <w:tcW w:w="100" w:type="dxa"/>
            <w:vAlign w:val="bottom"/>
            <w:shd w:val="clear" w:color="auto" w:fill="CCFFCC"/>
          </w:tcPr>
          <w:p>
            <w:pPr>
              <w:jc w:val="right"/>
              <w:spacing w:after="0" w:line="191" w:lineRule="exact"/>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FFCC"/>
          </w:tcPr>
          <w:p>
            <w:pPr>
              <w:jc w:val="right"/>
              <w:ind w:right="80"/>
              <w:spacing w:after="0" w:line="191" w:lineRule="exact"/>
              <w:rPr>
                <w:sz w:val="20"/>
                <w:szCs w:val="20"/>
                <w:color w:val="auto"/>
              </w:rPr>
            </w:pPr>
            <w:r>
              <w:rPr>
                <w:rFonts w:ascii="Arial" w:cs="Arial" w:eastAsia="Arial" w:hAnsi="Arial"/>
                <w:sz w:val="18"/>
                <w:szCs w:val="18"/>
                <w:color w:val="auto"/>
              </w:rPr>
              <w:t>0.29</w:t>
            </w:r>
          </w:p>
        </w:tc>
        <w:tc>
          <w:tcPr>
            <w:tcW w:w="280" w:type="dxa"/>
            <w:vAlign w:val="bottom"/>
            <w:gridSpan w:val="3"/>
            <w:shd w:val="clear" w:color="auto" w:fill="CCFFCC"/>
          </w:tcPr>
          <w:p>
            <w:pPr>
              <w:jc w:val="right"/>
              <w:spacing w:after="0" w:line="191" w:lineRule="exact"/>
              <w:rPr>
                <w:sz w:val="20"/>
                <w:szCs w:val="20"/>
                <w:color w:val="auto"/>
              </w:rPr>
            </w:pPr>
            <w:r>
              <w:rPr>
                <w:rFonts w:ascii="Arial" w:cs="Arial" w:eastAsia="Arial" w:hAnsi="Arial"/>
                <w:sz w:val="18"/>
                <w:szCs w:val="18"/>
                <w:color w:val="auto"/>
              </w:rPr>
              <w:t>$</w:t>
            </w:r>
          </w:p>
        </w:tc>
        <w:tc>
          <w:tcPr>
            <w:tcW w:w="940" w:type="dxa"/>
            <w:vAlign w:val="bottom"/>
            <w:gridSpan w:val="2"/>
            <w:shd w:val="clear" w:color="auto" w:fill="CCFFCC"/>
          </w:tcPr>
          <w:p>
            <w:pPr>
              <w:jc w:val="right"/>
              <w:ind w:right="60"/>
              <w:spacing w:after="0" w:line="191" w:lineRule="exact"/>
              <w:rPr>
                <w:sz w:val="20"/>
                <w:szCs w:val="20"/>
                <w:color w:val="auto"/>
              </w:rPr>
            </w:pPr>
            <w:r>
              <w:rPr>
                <w:rFonts w:ascii="Arial" w:cs="Arial" w:eastAsia="Arial" w:hAnsi="Arial"/>
                <w:sz w:val="18"/>
                <w:szCs w:val="18"/>
                <w:color w:val="auto"/>
              </w:rPr>
              <w:t>(0.36)</w:t>
            </w:r>
          </w:p>
        </w:tc>
        <w:tc>
          <w:tcPr>
            <w:tcW w:w="260" w:type="dxa"/>
            <w:vAlign w:val="bottom"/>
            <w:gridSpan w:val="2"/>
            <w:shd w:val="clear" w:color="auto" w:fill="CCFFCC"/>
          </w:tcPr>
          <w:p>
            <w:pPr>
              <w:jc w:val="right"/>
              <w:spacing w:after="0" w:line="191" w:lineRule="exact"/>
              <w:rPr>
                <w:sz w:val="20"/>
                <w:szCs w:val="20"/>
                <w:color w:val="auto"/>
              </w:rPr>
            </w:pPr>
            <w:r>
              <w:rPr>
                <w:rFonts w:ascii="Arial" w:cs="Arial" w:eastAsia="Arial" w:hAnsi="Arial"/>
                <w:sz w:val="18"/>
                <w:szCs w:val="18"/>
                <w:color w:val="auto"/>
              </w:rPr>
              <w:t>$</w:t>
            </w:r>
          </w:p>
        </w:tc>
        <w:tc>
          <w:tcPr>
            <w:tcW w:w="920" w:type="dxa"/>
            <w:vAlign w:val="bottom"/>
            <w:gridSpan w:val="2"/>
            <w:shd w:val="clear" w:color="auto" w:fill="CCFFCC"/>
          </w:tcPr>
          <w:p>
            <w:pPr>
              <w:jc w:val="right"/>
              <w:ind w:right="120"/>
              <w:spacing w:after="0" w:line="191" w:lineRule="exact"/>
              <w:rPr>
                <w:sz w:val="20"/>
                <w:szCs w:val="20"/>
                <w:color w:val="auto"/>
              </w:rPr>
            </w:pPr>
            <w:r>
              <w:rPr>
                <w:rFonts w:ascii="Arial" w:cs="Arial" w:eastAsia="Arial" w:hAnsi="Arial"/>
                <w:sz w:val="18"/>
                <w:szCs w:val="18"/>
                <w:color w:val="auto"/>
              </w:rPr>
              <w:t>0.09</w:t>
            </w:r>
          </w:p>
        </w:tc>
        <w:tc>
          <w:tcPr>
            <w:tcW w:w="280" w:type="dxa"/>
            <w:vAlign w:val="bottom"/>
            <w:gridSpan w:val="2"/>
            <w:shd w:val="clear" w:color="auto" w:fill="CCFFCC"/>
          </w:tcPr>
          <w:p>
            <w:pPr>
              <w:jc w:val="right"/>
              <w:ind w:right="20"/>
              <w:spacing w:after="0" w:line="191" w:lineRule="exact"/>
              <w:rPr>
                <w:sz w:val="20"/>
                <w:szCs w:val="20"/>
                <w:color w:val="auto"/>
              </w:rPr>
            </w:pPr>
            <w:r>
              <w:rPr>
                <w:rFonts w:ascii="Arial" w:cs="Arial" w:eastAsia="Arial" w:hAnsi="Arial"/>
                <w:sz w:val="18"/>
                <w:szCs w:val="18"/>
                <w:color w:val="auto"/>
              </w:rPr>
              <w:t>$</w:t>
            </w:r>
          </w:p>
        </w:tc>
        <w:tc>
          <w:tcPr>
            <w:tcW w:w="1020" w:type="dxa"/>
            <w:vAlign w:val="bottom"/>
            <w:gridSpan w:val="2"/>
            <w:shd w:val="clear" w:color="auto" w:fill="CCFFCC"/>
          </w:tcPr>
          <w:p>
            <w:pPr>
              <w:jc w:val="right"/>
              <w:ind w:right="60"/>
              <w:spacing w:after="0" w:line="191" w:lineRule="exact"/>
              <w:rPr>
                <w:sz w:val="20"/>
                <w:szCs w:val="20"/>
                <w:color w:val="auto"/>
              </w:rPr>
            </w:pPr>
            <w:r>
              <w:rPr>
                <w:rFonts w:ascii="Arial" w:cs="Arial" w:eastAsia="Arial" w:hAnsi="Arial"/>
                <w:sz w:val="18"/>
                <w:szCs w:val="18"/>
                <w:color w:val="auto"/>
              </w:rPr>
              <w:t>(0.84)</w:t>
            </w:r>
          </w:p>
        </w:tc>
        <w:tc>
          <w:tcPr>
            <w:tcW w:w="0" w:type="dxa"/>
            <w:vAlign w:val="bottom"/>
          </w:tcPr>
          <w:p>
            <w:pPr>
              <w:spacing w:after="0"/>
              <w:rPr>
                <w:sz w:val="1"/>
                <w:szCs w:val="1"/>
                <w:color w:val="auto"/>
              </w:rPr>
            </w:pPr>
          </w:p>
        </w:tc>
      </w:tr>
      <w:tr>
        <w:trPr>
          <w:trHeight w:val="216"/>
        </w:trPr>
        <w:tc>
          <w:tcPr>
            <w:tcW w:w="3520" w:type="dxa"/>
            <w:vAlign w:val="bottom"/>
            <w:shd w:val="clear" w:color="auto" w:fill="CCFFCC"/>
          </w:tcPr>
          <w:p>
            <w:pPr>
              <w:ind w:left="380"/>
              <w:spacing w:after="0"/>
              <w:rPr>
                <w:sz w:val="20"/>
                <w:szCs w:val="20"/>
                <w:color w:val="auto"/>
              </w:rPr>
            </w:pPr>
            <w:r>
              <w:rPr>
                <w:rFonts w:ascii="Arial" w:cs="Arial" w:eastAsia="Arial" w:hAnsi="Arial"/>
                <w:sz w:val="18"/>
                <w:szCs w:val="18"/>
                <w:b w:val="1"/>
                <w:bCs w:val="1"/>
                <w:color w:val="auto"/>
              </w:rPr>
              <w:t>Resulting from Operations per</w:t>
            </w:r>
          </w:p>
        </w:tc>
        <w:tc>
          <w:tcPr>
            <w:tcW w:w="100" w:type="dxa"/>
            <w:vAlign w:val="bottom"/>
            <w:shd w:val="clear" w:color="auto" w:fill="CCFFCC"/>
          </w:tcPr>
          <w:p>
            <w:pPr>
              <w:spacing w:after="0"/>
              <w:rPr>
                <w:sz w:val="18"/>
                <w:szCs w:val="18"/>
                <w:color w:val="auto"/>
              </w:rPr>
            </w:pPr>
          </w:p>
        </w:tc>
        <w:tc>
          <w:tcPr>
            <w:tcW w:w="80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2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82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80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90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20" w:type="dxa"/>
            <w:vAlign w:val="bottom"/>
            <w:shd w:val="clear" w:color="auto" w:fill="CCFFCC"/>
          </w:tcPr>
          <w:p>
            <w:pPr>
              <w:ind w:left="380"/>
              <w:spacing w:after="0"/>
              <w:rPr>
                <w:sz w:val="20"/>
                <w:szCs w:val="20"/>
                <w:color w:val="auto"/>
              </w:rPr>
            </w:pPr>
            <w:r>
              <w:rPr>
                <w:rFonts w:ascii="Arial" w:cs="Arial" w:eastAsia="Arial" w:hAnsi="Arial"/>
                <w:sz w:val="18"/>
                <w:szCs w:val="18"/>
                <w:b w:val="1"/>
                <w:bCs w:val="1"/>
                <w:color w:val="auto"/>
              </w:rPr>
              <w:t>Common Share – basic and</w:t>
            </w:r>
          </w:p>
        </w:tc>
        <w:tc>
          <w:tcPr>
            <w:tcW w:w="100" w:type="dxa"/>
            <w:vAlign w:val="bottom"/>
            <w:shd w:val="clear" w:color="auto" w:fill="CCFFCC"/>
          </w:tcPr>
          <w:p>
            <w:pPr>
              <w:spacing w:after="0"/>
              <w:rPr>
                <w:sz w:val="18"/>
                <w:szCs w:val="18"/>
                <w:color w:val="auto"/>
              </w:rPr>
            </w:pPr>
          </w:p>
        </w:tc>
        <w:tc>
          <w:tcPr>
            <w:tcW w:w="80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2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82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80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90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75"/>
        </w:trPr>
        <w:tc>
          <w:tcPr>
            <w:tcW w:w="3520" w:type="dxa"/>
            <w:vAlign w:val="bottom"/>
            <w:tcBorders>
              <w:bottom w:val="single" w:sz="8" w:color="CCFFCC"/>
            </w:tcBorders>
            <w:shd w:val="clear" w:color="auto" w:fill="CCFFCC"/>
          </w:tcPr>
          <w:p>
            <w:pPr>
              <w:ind w:left="380"/>
              <w:spacing w:after="0"/>
              <w:rPr>
                <w:sz w:val="20"/>
                <w:szCs w:val="20"/>
                <w:color w:val="auto"/>
              </w:rPr>
            </w:pPr>
            <w:r>
              <w:rPr>
                <w:rFonts w:ascii="Arial" w:cs="Arial" w:eastAsia="Arial" w:hAnsi="Arial"/>
                <w:sz w:val="18"/>
                <w:szCs w:val="18"/>
                <w:b w:val="1"/>
                <w:bCs w:val="1"/>
                <w:color w:val="auto"/>
              </w:rPr>
              <w:t>diluted</w:t>
            </w:r>
          </w:p>
        </w:tc>
        <w:tc>
          <w:tcPr>
            <w:tcW w:w="100" w:type="dxa"/>
            <w:vAlign w:val="bottom"/>
            <w:tcBorders>
              <w:bottom w:val="single" w:sz="8" w:color="auto"/>
            </w:tcBorders>
            <w:shd w:val="clear" w:color="auto" w:fill="CCFFCC"/>
          </w:tcPr>
          <w:p>
            <w:pPr>
              <w:spacing w:after="0"/>
              <w:rPr>
                <w:sz w:val="23"/>
                <w:szCs w:val="23"/>
                <w:color w:val="auto"/>
              </w:rPr>
            </w:pPr>
          </w:p>
        </w:tc>
        <w:tc>
          <w:tcPr>
            <w:tcW w:w="800" w:type="dxa"/>
            <w:vAlign w:val="bottom"/>
            <w:tcBorders>
              <w:bottom w:val="single" w:sz="8" w:color="auto"/>
            </w:tcBorders>
            <w:shd w:val="clear" w:color="auto" w:fill="CCFFCC"/>
          </w:tcPr>
          <w:p>
            <w:pPr>
              <w:spacing w:after="0"/>
              <w:rPr>
                <w:sz w:val="23"/>
                <w:szCs w:val="23"/>
                <w:color w:val="auto"/>
              </w:rPr>
            </w:pPr>
          </w:p>
        </w:tc>
        <w:tc>
          <w:tcPr>
            <w:tcW w:w="100" w:type="dxa"/>
            <w:vAlign w:val="bottom"/>
            <w:tcBorders>
              <w:bottom w:val="single" w:sz="8" w:color="CCFFCC"/>
            </w:tcBorders>
            <w:shd w:val="clear" w:color="auto" w:fill="CCFFCC"/>
          </w:tcPr>
          <w:p>
            <w:pPr>
              <w:spacing w:after="0"/>
              <w:rPr>
                <w:sz w:val="23"/>
                <w:szCs w:val="23"/>
                <w:color w:val="auto"/>
              </w:rPr>
            </w:pPr>
          </w:p>
        </w:tc>
        <w:tc>
          <w:tcPr>
            <w:tcW w:w="20" w:type="dxa"/>
            <w:vAlign w:val="bottom"/>
            <w:tcBorders>
              <w:bottom w:val="single" w:sz="8" w:color="CCFFCC"/>
            </w:tcBorders>
            <w:shd w:val="clear" w:color="auto" w:fill="CCFFCC"/>
          </w:tcPr>
          <w:p>
            <w:pPr>
              <w:spacing w:after="0"/>
              <w:rPr>
                <w:sz w:val="23"/>
                <w:szCs w:val="23"/>
                <w:color w:val="auto"/>
              </w:rPr>
            </w:pPr>
          </w:p>
        </w:tc>
        <w:tc>
          <w:tcPr>
            <w:tcW w:w="160" w:type="dxa"/>
            <w:vAlign w:val="bottom"/>
            <w:tcBorders>
              <w:bottom w:val="single" w:sz="8" w:color="CCFFCC"/>
            </w:tcBorders>
            <w:shd w:val="clear" w:color="auto" w:fill="CCFFCC"/>
          </w:tcPr>
          <w:p>
            <w:pPr>
              <w:spacing w:after="0"/>
              <w:rPr>
                <w:sz w:val="23"/>
                <w:szCs w:val="23"/>
                <w:color w:val="auto"/>
              </w:rPr>
            </w:pPr>
          </w:p>
        </w:tc>
        <w:tc>
          <w:tcPr>
            <w:tcW w:w="100" w:type="dxa"/>
            <w:vAlign w:val="bottom"/>
            <w:tcBorders>
              <w:bottom w:val="single" w:sz="8" w:color="auto"/>
            </w:tcBorders>
            <w:shd w:val="clear" w:color="auto" w:fill="CCFFCC"/>
          </w:tcPr>
          <w:p>
            <w:pPr>
              <w:spacing w:after="0"/>
              <w:rPr>
                <w:sz w:val="23"/>
                <w:szCs w:val="23"/>
                <w:color w:val="auto"/>
              </w:rPr>
            </w:pPr>
          </w:p>
        </w:tc>
        <w:tc>
          <w:tcPr>
            <w:tcW w:w="820" w:type="dxa"/>
            <w:vAlign w:val="bottom"/>
            <w:tcBorders>
              <w:bottom w:val="single" w:sz="8" w:color="auto"/>
            </w:tcBorders>
            <w:shd w:val="clear" w:color="auto" w:fill="CCFFCC"/>
          </w:tcPr>
          <w:p>
            <w:pPr>
              <w:spacing w:after="0"/>
              <w:rPr>
                <w:sz w:val="23"/>
                <w:szCs w:val="23"/>
                <w:color w:val="auto"/>
              </w:rPr>
            </w:pPr>
          </w:p>
        </w:tc>
        <w:tc>
          <w:tcPr>
            <w:tcW w:w="120" w:type="dxa"/>
            <w:vAlign w:val="bottom"/>
            <w:tcBorders>
              <w:bottom w:val="single" w:sz="8" w:color="CCFFCC"/>
            </w:tcBorders>
            <w:shd w:val="clear" w:color="auto" w:fill="CCFFCC"/>
          </w:tcPr>
          <w:p>
            <w:pPr>
              <w:spacing w:after="0"/>
              <w:rPr>
                <w:sz w:val="23"/>
                <w:szCs w:val="23"/>
                <w:color w:val="auto"/>
              </w:rPr>
            </w:pPr>
          </w:p>
        </w:tc>
        <w:tc>
          <w:tcPr>
            <w:tcW w:w="160" w:type="dxa"/>
            <w:vAlign w:val="bottom"/>
            <w:tcBorders>
              <w:bottom w:val="single" w:sz="8" w:color="CCFFCC"/>
            </w:tcBorders>
            <w:shd w:val="clear" w:color="auto" w:fill="CCFFCC"/>
          </w:tcPr>
          <w:p>
            <w:pPr>
              <w:spacing w:after="0"/>
              <w:rPr>
                <w:sz w:val="23"/>
                <w:szCs w:val="23"/>
                <w:color w:val="auto"/>
              </w:rPr>
            </w:pPr>
          </w:p>
        </w:tc>
        <w:tc>
          <w:tcPr>
            <w:tcW w:w="100" w:type="dxa"/>
            <w:vAlign w:val="bottom"/>
            <w:tcBorders>
              <w:bottom w:val="single" w:sz="8" w:color="auto"/>
            </w:tcBorders>
            <w:shd w:val="clear" w:color="auto" w:fill="CCFFCC"/>
          </w:tcPr>
          <w:p>
            <w:pPr>
              <w:spacing w:after="0"/>
              <w:rPr>
                <w:sz w:val="23"/>
                <w:szCs w:val="23"/>
                <w:color w:val="auto"/>
              </w:rPr>
            </w:pPr>
          </w:p>
        </w:tc>
        <w:tc>
          <w:tcPr>
            <w:tcW w:w="800" w:type="dxa"/>
            <w:vAlign w:val="bottom"/>
            <w:tcBorders>
              <w:bottom w:val="single" w:sz="8" w:color="auto"/>
            </w:tcBorders>
            <w:shd w:val="clear" w:color="auto" w:fill="CCFFCC"/>
          </w:tcPr>
          <w:p>
            <w:pPr>
              <w:spacing w:after="0"/>
              <w:rPr>
                <w:sz w:val="23"/>
                <w:szCs w:val="23"/>
                <w:color w:val="auto"/>
              </w:rPr>
            </w:pPr>
          </w:p>
        </w:tc>
        <w:tc>
          <w:tcPr>
            <w:tcW w:w="120" w:type="dxa"/>
            <w:vAlign w:val="bottom"/>
            <w:tcBorders>
              <w:bottom w:val="single" w:sz="8" w:color="CCFFCC"/>
            </w:tcBorders>
            <w:shd w:val="clear" w:color="auto" w:fill="CCFFCC"/>
          </w:tcPr>
          <w:p>
            <w:pPr>
              <w:spacing w:after="0"/>
              <w:rPr>
                <w:sz w:val="23"/>
                <w:szCs w:val="23"/>
                <w:color w:val="auto"/>
              </w:rPr>
            </w:pPr>
          </w:p>
        </w:tc>
        <w:tc>
          <w:tcPr>
            <w:tcW w:w="160" w:type="dxa"/>
            <w:vAlign w:val="bottom"/>
            <w:tcBorders>
              <w:bottom w:val="single" w:sz="8" w:color="CCFFCC"/>
            </w:tcBorders>
            <w:shd w:val="clear" w:color="auto" w:fill="CCFFCC"/>
          </w:tcPr>
          <w:p>
            <w:pPr>
              <w:spacing w:after="0"/>
              <w:rPr>
                <w:sz w:val="23"/>
                <w:szCs w:val="23"/>
                <w:color w:val="auto"/>
              </w:rPr>
            </w:pPr>
          </w:p>
        </w:tc>
        <w:tc>
          <w:tcPr>
            <w:tcW w:w="120" w:type="dxa"/>
            <w:vAlign w:val="bottom"/>
            <w:tcBorders>
              <w:bottom w:val="single" w:sz="8" w:color="auto"/>
            </w:tcBorders>
            <w:shd w:val="clear" w:color="auto" w:fill="CCFFCC"/>
          </w:tcPr>
          <w:p>
            <w:pPr>
              <w:spacing w:after="0"/>
              <w:rPr>
                <w:sz w:val="23"/>
                <w:szCs w:val="23"/>
                <w:color w:val="auto"/>
              </w:rPr>
            </w:pPr>
          </w:p>
        </w:tc>
        <w:tc>
          <w:tcPr>
            <w:tcW w:w="900" w:type="dxa"/>
            <w:vAlign w:val="bottom"/>
            <w:tcBorders>
              <w:bottom w:val="single" w:sz="8" w:color="auto"/>
            </w:tcBorders>
            <w:shd w:val="clear" w:color="auto" w:fill="CCFFCC"/>
          </w:tcPr>
          <w:p>
            <w:pPr>
              <w:spacing w:after="0"/>
              <w:rPr>
                <w:sz w:val="23"/>
                <w:szCs w:val="23"/>
                <w:color w:val="auto"/>
              </w:rPr>
            </w:pPr>
          </w:p>
        </w:tc>
        <w:tc>
          <w:tcPr>
            <w:tcW w:w="120" w:type="dxa"/>
            <w:vAlign w:val="bottom"/>
            <w:tcBorders>
              <w:bottom w:val="single" w:sz="8" w:color="CCFFCC"/>
            </w:tcBorders>
            <w:shd w:val="clear" w:color="auto" w:fill="CCFFCC"/>
          </w:tcPr>
          <w:p>
            <w:pPr>
              <w:spacing w:after="0"/>
              <w:rPr>
                <w:sz w:val="23"/>
                <w:szCs w:val="23"/>
                <w:color w:val="auto"/>
              </w:rPr>
            </w:pPr>
          </w:p>
        </w:tc>
        <w:tc>
          <w:tcPr>
            <w:tcW w:w="0" w:type="dxa"/>
            <w:vAlign w:val="bottom"/>
          </w:tcPr>
          <w:p>
            <w:pPr>
              <w:spacing w:after="0"/>
              <w:rPr>
                <w:sz w:val="1"/>
                <w:szCs w:val="1"/>
                <w:color w:val="auto"/>
              </w:rPr>
            </w:pPr>
          </w:p>
        </w:tc>
      </w:tr>
      <w:tr>
        <w:trPr>
          <w:trHeight w:val="191"/>
        </w:trPr>
        <w:tc>
          <w:tcPr>
            <w:tcW w:w="3520" w:type="dxa"/>
            <w:vAlign w:val="bottom"/>
          </w:tcPr>
          <w:p>
            <w:pPr>
              <w:ind w:left="200"/>
              <w:spacing w:after="0" w:line="191" w:lineRule="exact"/>
              <w:rPr>
                <w:sz w:val="20"/>
                <w:szCs w:val="20"/>
                <w:color w:val="auto"/>
              </w:rPr>
            </w:pPr>
            <w:r>
              <w:rPr>
                <w:rFonts w:ascii="Arial" w:cs="Arial" w:eastAsia="Arial" w:hAnsi="Arial"/>
                <w:sz w:val="18"/>
                <w:szCs w:val="18"/>
                <w:b w:val="1"/>
                <w:bCs w:val="1"/>
                <w:color w:val="auto"/>
              </w:rPr>
              <w:t>Weighted Average Common Shares</w:t>
            </w:r>
          </w:p>
        </w:tc>
        <w:tc>
          <w:tcPr>
            <w:tcW w:w="100" w:type="dxa"/>
            <w:vAlign w:val="bottom"/>
          </w:tcPr>
          <w:p>
            <w:pPr>
              <w:spacing w:after="0"/>
              <w:rPr>
                <w:sz w:val="16"/>
                <w:szCs w:val="16"/>
                <w:color w:val="auto"/>
              </w:rPr>
            </w:pPr>
          </w:p>
        </w:tc>
        <w:tc>
          <w:tcPr>
            <w:tcW w:w="900" w:type="dxa"/>
            <w:vAlign w:val="bottom"/>
            <w:gridSpan w:val="2"/>
          </w:tcPr>
          <w:p>
            <w:pPr>
              <w:jc w:val="right"/>
              <w:ind w:right="80"/>
              <w:spacing w:after="0" w:line="191" w:lineRule="exact"/>
              <w:rPr>
                <w:sz w:val="20"/>
                <w:szCs w:val="20"/>
                <w:color w:val="auto"/>
              </w:rPr>
            </w:pPr>
            <w:r>
              <w:rPr>
                <w:rFonts w:ascii="Arial" w:cs="Arial" w:eastAsia="Arial" w:hAnsi="Arial"/>
                <w:sz w:val="18"/>
                <w:szCs w:val="18"/>
                <w:color w:val="auto"/>
                <w:w w:val="88"/>
              </w:rPr>
              <w:t>19,320,100</w:t>
            </w: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gridSpan w:val="2"/>
          </w:tcPr>
          <w:p>
            <w:pPr>
              <w:jc w:val="right"/>
              <w:ind w:right="120"/>
              <w:spacing w:after="0" w:line="191" w:lineRule="exact"/>
              <w:rPr>
                <w:sz w:val="20"/>
                <w:szCs w:val="20"/>
                <w:color w:val="auto"/>
              </w:rPr>
            </w:pPr>
            <w:r>
              <w:rPr>
                <w:rFonts w:ascii="Arial" w:cs="Arial" w:eastAsia="Arial" w:hAnsi="Arial"/>
                <w:sz w:val="18"/>
                <w:szCs w:val="18"/>
                <w:color w:val="auto"/>
                <w:w w:val="88"/>
              </w:rPr>
              <w:t>19,320,100</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gridSpan w:val="2"/>
          </w:tcPr>
          <w:p>
            <w:pPr>
              <w:jc w:val="right"/>
              <w:ind w:right="120"/>
              <w:spacing w:after="0" w:line="191" w:lineRule="exact"/>
              <w:rPr>
                <w:sz w:val="20"/>
                <w:szCs w:val="20"/>
                <w:color w:val="auto"/>
              </w:rPr>
            </w:pPr>
            <w:r>
              <w:rPr>
                <w:rFonts w:ascii="Arial" w:cs="Arial" w:eastAsia="Arial" w:hAnsi="Arial"/>
                <w:sz w:val="18"/>
                <w:szCs w:val="18"/>
                <w:color w:val="auto"/>
                <w:w w:val="86"/>
              </w:rPr>
              <w:t>19,320,100</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gridSpan w:val="2"/>
          </w:tcPr>
          <w:p>
            <w:pPr>
              <w:jc w:val="right"/>
              <w:ind w:right="120"/>
              <w:spacing w:after="0" w:line="191" w:lineRule="exact"/>
              <w:rPr>
                <w:sz w:val="20"/>
                <w:szCs w:val="20"/>
                <w:color w:val="auto"/>
              </w:rPr>
            </w:pPr>
            <w:r>
              <w:rPr>
                <w:rFonts w:ascii="Arial" w:cs="Arial" w:eastAsia="Arial" w:hAnsi="Arial"/>
                <w:sz w:val="18"/>
                <w:szCs w:val="18"/>
                <w:color w:val="auto"/>
                <w:w w:val="97"/>
              </w:rPr>
              <w:t>15,013,896</w:t>
            </w:r>
          </w:p>
        </w:tc>
        <w:tc>
          <w:tcPr>
            <w:tcW w:w="0" w:type="dxa"/>
            <w:vAlign w:val="bottom"/>
          </w:tcPr>
          <w:p>
            <w:pPr>
              <w:spacing w:after="0"/>
              <w:rPr>
                <w:sz w:val="1"/>
                <w:szCs w:val="1"/>
                <w:color w:val="auto"/>
              </w:rPr>
            </w:pPr>
          </w:p>
        </w:tc>
      </w:tr>
      <w:tr>
        <w:trPr>
          <w:trHeight w:val="234"/>
        </w:trPr>
        <w:tc>
          <w:tcPr>
            <w:tcW w:w="3520" w:type="dxa"/>
            <w:vAlign w:val="bottom"/>
          </w:tcPr>
          <w:p>
            <w:pPr>
              <w:ind w:left="380"/>
              <w:spacing w:after="0"/>
              <w:rPr>
                <w:sz w:val="20"/>
                <w:szCs w:val="20"/>
                <w:color w:val="auto"/>
              </w:rPr>
            </w:pPr>
            <w:r>
              <w:rPr>
                <w:rFonts w:ascii="Arial" w:cs="Arial" w:eastAsia="Arial" w:hAnsi="Arial"/>
                <w:sz w:val="18"/>
                <w:szCs w:val="18"/>
                <w:b w:val="1"/>
                <w:bCs w:val="1"/>
                <w:color w:val="auto"/>
              </w:rPr>
              <w:t>Outstanding</w:t>
            </w:r>
          </w:p>
        </w:tc>
        <w:tc>
          <w:tcPr>
            <w:tcW w:w="1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
        </w:trPr>
        <w:tc>
          <w:tcPr>
            <w:tcW w:w="35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-3566795</wp:posOffset>
            </wp:positionV>
            <wp:extent cx="5213985" cy="1460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213985" cy="14605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-1911985</wp:posOffset>
            </wp:positionV>
            <wp:extent cx="5213985" cy="1543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213985" cy="15430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-1208405</wp:posOffset>
            </wp:positionV>
            <wp:extent cx="5213985" cy="3175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213985" cy="31750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-342265</wp:posOffset>
            </wp:positionV>
            <wp:extent cx="5213985" cy="3429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213985" cy="342900"/>
                    </a:xfrm>
                    <a:prstGeom prst="rect">
                      <a:avLst/>
                    </a:prstGeom>
                    <a:noFill/>
                  </pic:spPr>
                </pic:pic>
              </a:graphicData>
            </a:graphic>
          </wp:anchor>
        </w:drawing>
      </w:r>
    </w:p>
    <w:p>
      <w:pPr>
        <w:spacing w:after="0" w:line="200" w:lineRule="exact"/>
        <w:rPr>
          <w:sz w:val="20"/>
          <w:szCs w:val="20"/>
          <w:color w:val="auto"/>
        </w:rPr>
      </w:pPr>
    </w:p>
    <w:p>
      <w:pPr>
        <w:spacing w:after="0" w:line="306" w:lineRule="exact"/>
        <w:rPr>
          <w:sz w:val="20"/>
          <w:szCs w:val="20"/>
          <w:color w:val="auto"/>
        </w:rPr>
      </w:pPr>
    </w:p>
    <w:p>
      <w:pPr>
        <w:ind w:left="2940"/>
        <w:spacing w:after="0"/>
        <w:rPr>
          <w:sz w:val="20"/>
          <w:szCs w:val="20"/>
          <w:color w:val="auto"/>
        </w:rPr>
      </w:pPr>
      <w:r>
        <w:rPr>
          <w:rFonts w:ascii="Arial" w:cs="Arial" w:eastAsia="Arial" w:hAnsi="Arial"/>
          <w:sz w:val="18"/>
          <w:szCs w:val="18"/>
          <w:i w:val="1"/>
          <w:iCs w:val="1"/>
          <w:color w:val="auto"/>
        </w:rPr>
        <w:t>See Notes to the Consolidated Financial Statements.</w:t>
      </w:r>
    </w:p>
    <w:p>
      <w:pPr>
        <w:spacing w:after="0" w:line="200" w:lineRule="exact"/>
        <w:rPr>
          <w:sz w:val="20"/>
          <w:szCs w:val="20"/>
          <w:color w:val="auto"/>
        </w:rPr>
      </w:pPr>
    </w:p>
    <w:p>
      <w:pPr>
        <w:spacing w:after="0" w:line="363"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499110</wp:posOffset>
            </wp:positionH>
            <wp:positionV relativeFrom="paragraph">
              <wp:posOffset>105410</wp:posOffset>
            </wp:positionV>
            <wp:extent cx="6114415" cy="596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2" w:right="1440" w:bottom="1440" w:gutter="0" w:footer="0" w:header="0"/>
        </w:sectPr>
      </w:pPr>
    </w:p>
    <w:bookmarkStart w:id="4" w:name="page5"/>
    <w:bookmarkEnd w:id="4"/>
    <w:p>
      <w:pPr>
        <w:ind w:left="2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GSV CAPITAL CORP. AND SUBSIDIARIES</w:t>
      </w:r>
    </w:p>
    <w:p>
      <w:pPr>
        <w:spacing w:after="0" w:line="225"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CONSOLIDATED STATEMENTS OF CHANGES IN NET ASSETS</w:t>
      </w:r>
    </w:p>
    <w:p>
      <w:pPr>
        <w:spacing w:after="0" w:line="27"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-70485</wp:posOffset>
            </wp:positionV>
            <wp:extent cx="520573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205730" cy="889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61"/>
        </w:trPr>
        <w:tc>
          <w:tcPr>
            <w:tcW w:w="5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w w:val="90"/>
              </w:rPr>
              <w:t>Nine months ended</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2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w w:val="90"/>
              </w:rPr>
              <w:t>Nine months ended</w:t>
            </w:r>
          </w:p>
        </w:tc>
      </w:tr>
      <w:tr>
        <w:trPr>
          <w:trHeight w:val="171"/>
        </w:trPr>
        <w:tc>
          <w:tcPr>
            <w:tcW w:w="52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4"/>
                <w:szCs w:val="14"/>
                <w:b w:val="1"/>
                <w:bCs w:val="1"/>
                <w:color w:val="auto"/>
                <w:w w:val="91"/>
              </w:rPr>
              <w:t>September 30, 2013</w:t>
            </w: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4"/>
                <w:szCs w:val="14"/>
                <w:b w:val="1"/>
                <w:bCs w:val="1"/>
                <w:color w:val="auto"/>
                <w:w w:val="91"/>
              </w:rPr>
              <w:t>September 30, 2012</w:t>
            </w:r>
          </w:p>
        </w:tc>
      </w:tr>
      <w:tr>
        <w:trPr>
          <w:trHeight w:val="210"/>
        </w:trPr>
        <w:tc>
          <w:tcPr>
            <w:tcW w:w="5240" w:type="dxa"/>
            <w:vAlign w:val="bottom"/>
            <w:shd w:val="clear" w:color="auto" w:fill="CCFFCC"/>
          </w:tcPr>
          <w:p>
            <w:pPr>
              <w:ind w:left="20"/>
              <w:spacing w:after="0"/>
              <w:rPr>
                <w:sz w:val="20"/>
                <w:szCs w:val="20"/>
                <w:color w:val="auto"/>
              </w:rPr>
            </w:pPr>
            <w:r>
              <w:rPr>
                <w:rFonts w:ascii="Arial" w:cs="Arial" w:eastAsia="Arial" w:hAnsi="Arial"/>
                <w:sz w:val="18"/>
                <w:szCs w:val="18"/>
                <w:b w:val="1"/>
                <w:bCs w:val="1"/>
                <w:color w:val="auto"/>
              </w:rPr>
              <w:t>Decrease in Net Assets Resulting From Operations</w:t>
            </w:r>
          </w:p>
        </w:tc>
        <w:tc>
          <w:tcPr>
            <w:tcW w:w="100" w:type="dxa"/>
            <w:vAlign w:val="bottom"/>
            <w:shd w:val="clear" w:color="auto" w:fill="CCFFCC"/>
          </w:tcPr>
          <w:p>
            <w:pPr>
              <w:spacing w:after="0"/>
              <w:rPr>
                <w:sz w:val="18"/>
                <w:szCs w:val="18"/>
                <w:color w:val="auto"/>
              </w:rPr>
            </w:pPr>
          </w:p>
        </w:tc>
        <w:tc>
          <w:tcPr>
            <w:tcW w:w="1160" w:type="dxa"/>
            <w:vAlign w:val="bottom"/>
            <w:shd w:val="clear" w:color="auto" w:fill="CCFFCC"/>
          </w:tcPr>
          <w:p>
            <w:pPr>
              <w:spacing w:after="0"/>
              <w:rPr>
                <w:sz w:val="18"/>
                <w:szCs w:val="18"/>
                <w:color w:val="auto"/>
              </w:rPr>
            </w:pPr>
          </w:p>
        </w:tc>
        <w:tc>
          <w:tcPr>
            <w:tcW w:w="140" w:type="dxa"/>
            <w:vAlign w:val="bottom"/>
            <w:tcBorders>
              <w:left w:val="single" w:sz="8" w:color="CCFFCC"/>
            </w:tcBorders>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18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r>
      <w:tr>
        <w:trPr>
          <w:trHeight w:val="216"/>
        </w:trPr>
        <w:tc>
          <w:tcPr>
            <w:tcW w:w="5240" w:type="dxa"/>
            <w:vAlign w:val="bottom"/>
          </w:tcPr>
          <w:p>
            <w:pPr>
              <w:ind w:left="20"/>
              <w:spacing w:after="0"/>
              <w:rPr>
                <w:sz w:val="20"/>
                <w:szCs w:val="20"/>
                <w:color w:val="auto"/>
              </w:rPr>
            </w:pPr>
            <w:r>
              <w:rPr>
                <w:rFonts w:ascii="Arial" w:cs="Arial" w:eastAsia="Arial" w:hAnsi="Arial"/>
                <w:sz w:val="18"/>
                <w:szCs w:val="18"/>
                <w:color w:val="auto"/>
              </w:rPr>
              <w:t>Net Investment Loss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gridSpan w:val="2"/>
          </w:tcPr>
          <w:p>
            <w:pPr>
              <w:jc w:val="right"/>
              <w:ind w:right="60"/>
              <w:spacing w:after="0"/>
              <w:rPr>
                <w:sz w:val="20"/>
                <w:szCs w:val="20"/>
                <w:color w:val="auto"/>
              </w:rPr>
            </w:pPr>
            <w:r>
              <w:rPr>
                <w:rFonts w:ascii="Arial" w:cs="Arial" w:eastAsia="Arial" w:hAnsi="Arial"/>
                <w:sz w:val="18"/>
                <w:szCs w:val="18"/>
                <w:color w:val="auto"/>
              </w:rPr>
              <w:t>(7,968,425)</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80"/>
              <w:spacing w:after="0"/>
              <w:rPr>
                <w:sz w:val="20"/>
                <w:szCs w:val="20"/>
                <w:color w:val="auto"/>
              </w:rPr>
            </w:pPr>
            <w:r>
              <w:rPr>
                <w:rFonts w:ascii="Arial" w:cs="Arial" w:eastAsia="Arial" w:hAnsi="Arial"/>
                <w:sz w:val="18"/>
                <w:szCs w:val="18"/>
                <w:color w:val="auto"/>
              </w:rPr>
              <w:t>(5,508,689)</w:t>
            </w:r>
          </w:p>
        </w:tc>
      </w:tr>
      <w:tr>
        <w:trPr>
          <w:trHeight w:val="216"/>
        </w:trPr>
        <w:tc>
          <w:tcPr>
            <w:tcW w:w="5240" w:type="dxa"/>
            <w:vAlign w:val="bottom"/>
            <w:shd w:val="clear" w:color="auto" w:fill="CCFFCC"/>
          </w:tcPr>
          <w:p>
            <w:pPr>
              <w:ind w:left="20"/>
              <w:spacing w:after="0"/>
              <w:rPr>
                <w:sz w:val="20"/>
                <w:szCs w:val="20"/>
                <w:color w:val="auto"/>
              </w:rPr>
            </w:pPr>
            <w:r>
              <w:rPr>
                <w:rFonts w:ascii="Arial" w:cs="Arial" w:eastAsia="Arial" w:hAnsi="Arial"/>
                <w:sz w:val="18"/>
                <w:szCs w:val="18"/>
                <w:color w:val="auto"/>
              </w:rPr>
              <w:t>Net Realized Loss on Investments</w:t>
            </w:r>
          </w:p>
        </w:tc>
        <w:tc>
          <w:tcPr>
            <w:tcW w:w="100" w:type="dxa"/>
            <w:vAlign w:val="bottom"/>
            <w:shd w:val="clear" w:color="auto" w:fill="CCFFCC"/>
          </w:tcPr>
          <w:p>
            <w:pPr>
              <w:spacing w:after="0"/>
              <w:rPr>
                <w:sz w:val="18"/>
                <w:szCs w:val="18"/>
                <w:color w:val="auto"/>
              </w:rPr>
            </w:pPr>
          </w:p>
        </w:tc>
        <w:tc>
          <w:tcPr>
            <w:tcW w:w="130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(9,837,093)</w:t>
            </w:r>
          </w:p>
        </w:tc>
        <w:tc>
          <w:tcPr>
            <w:tcW w:w="1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32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(1,380,519)</w:t>
            </w:r>
          </w:p>
        </w:tc>
      </w:tr>
      <w:tr>
        <w:trPr>
          <w:trHeight w:val="202"/>
        </w:trPr>
        <w:tc>
          <w:tcPr>
            <w:tcW w:w="5240" w:type="dxa"/>
            <w:vAlign w:val="bottom"/>
          </w:tcPr>
          <w:p>
            <w:pPr>
              <w:ind w:left="20"/>
              <w:spacing w:after="0" w:line="201" w:lineRule="exact"/>
              <w:rPr>
                <w:sz w:val="20"/>
                <w:szCs w:val="20"/>
                <w:color w:val="auto"/>
              </w:rPr>
            </w:pPr>
            <w:r>
              <w:rPr>
                <w:rFonts w:ascii="Arial" w:cs="Arial" w:eastAsia="Arial" w:hAnsi="Arial"/>
                <w:sz w:val="18"/>
                <w:szCs w:val="18"/>
                <w:color w:val="auto"/>
              </w:rPr>
              <w:t>Net Change in Unrealized Appreciation (Depreciation) on</w:t>
            </w:r>
          </w:p>
        </w:tc>
        <w:tc>
          <w:tcPr>
            <w:tcW w:w="100" w:type="dxa"/>
            <w:vAlign w:val="bottom"/>
          </w:tcPr>
          <w:p>
            <w:pPr>
              <w:spacing w:after="0"/>
              <w:rPr>
                <w:sz w:val="17"/>
                <w:szCs w:val="17"/>
                <w:color w:val="auto"/>
              </w:rPr>
            </w:pPr>
          </w:p>
        </w:tc>
        <w:tc>
          <w:tcPr>
            <w:tcW w:w="1160" w:type="dxa"/>
            <w:vAlign w:val="bottom"/>
          </w:tcPr>
          <w:p>
            <w:pPr>
              <w:jc w:val="right"/>
              <w:spacing w:after="0" w:line="201" w:lineRule="exact"/>
              <w:rPr>
                <w:sz w:val="20"/>
                <w:szCs w:val="20"/>
                <w:color w:val="auto"/>
              </w:rPr>
            </w:pPr>
            <w:r>
              <w:rPr>
                <w:rFonts w:ascii="Arial" w:cs="Arial" w:eastAsia="Arial" w:hAnsi="Arial"/>
                <w:sz w:val="18"/>
                <w:szCs w:val="18"/>
                <w:color w:val="auto"/>
              </w:rPr>
              <w:t>19,545,712</w:t>
            </w: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gridSpan w:val="2"/>
          </w:tcPr>
          <w:p>
            <w:pPr>
              <w:jc w:val="right"/>
              <w:ind w:right="80"/>
              <w:spacing w:after="0" w:line="201" w:lineRule="exact"/>
              <w:rPr>
                <w:sz w:val="20"/>
                <w:szCs w:val="20"/>
                <w:color w:val="auto"/>
              </w:rPr>
            </w:pPr>
            <w:r>
              <w:rPr>
                <w:rFonts w:ascii="Arial" w:cs="Arial" w:eastAsia="Arial" w:hAnsi="Arial"/>
                <w:sz w:val="18"/>
                <w:szCs w:val="18"/>
                <w:color w:val="auto"/>
              </w:rPr>
              <w:t>(5,668,589)</w:t>
            </w:r>
          </w:p>
        </w:tc>
      </w:tr>
      <w:tr>
        <w:trPr>
          <w:trHeight w:val="230"/>
        </w:trPr>
        <w:tc>
          <w:tcPr>
            <w:tcW w:w="5240" w:type="dxa"/>
            <w:vAlign w:val="bottom"/>
          </w:tcPr>
          <w:p>
            <w:pPr>
              <w:ind w:left="200"/>
              <w:spacing w:after="0"/>
              <w:rPr>
                <w:sz w:val="20"/>
                <w:szCs w:val="20"/>
                <w:color w:val="auto"/>
              </w:rPr>
            </w:pPr>
            <w:r>
              <w:rPr>
                <w:rFonts w:ascii="Arial" w:cs="Arial" w:eastAsia="Arial" w:hAnsi="Arial"/>
                <w:sz w:val="18"/>
                <w:szCs w:val="18"/>
                <w:color w:val="auto"/>
              </w:rPr>
              <w:t>Investments</w:t>
            </w:r>
          </w:p>
        </w:tc>
        <w:tc>
          <w:tcPr>
            <w:tcW w:w="1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r>
      <w:tr>
        <w:trPr>
          <w:trHeight w:val="210"/>
        </w:trPr>
        <w:tc>
          <w:tcPr>
            <w:tcW w:w="5240" w:type="dxa"/>
            <w:vAlign w:val="bottom"/>
            <w:shd w:val="clear" w:color="auto" w:fill="CCFFCC"/>
          </w:tcPr>
          <w:p>
            <w:pPr>
              <w:ind w:left="20"/>
              <w:spacing w:after="0"/>
              <w:rPr>
                <w:sz w:val="20"/>
                <w:szCs w:val="20"/>
                <w:color w:val="auto"/>
              </w:rPr>
            </w:pPr>
            <w:r>
              <w:rPr>
                <w:rFonts w:ascii="Arial" w:cs="Arial" w:eastAsia="Arial" w:hAnsi="Arial"/>
                <w:sz w:val="18"/>
                <w:szCs w:val="18"/>
                <w:b w:val="1"/>
                <w:bCs w:val="1"/>
                <w:color w:val="auto"/>
                <w:w w:val="92"/>
              </w:rPr>
              <w:t>Net Increase (Decrease) in Net Assets Resulting From Operations</w:t>
            </w:r>
          </w:p>
        </w:tc>
        <w:tc>
          <w:tcPr>
            <w:tcW w:w="100" w:type="dxa"/>
            <w:vAlign w:val="bottom"/>
            <w:shd w:val="clear" w:color="auto" w:fill="CCFFCC"/>
          </w:tcPr>
          <w:p>
            <w:pPr>
              <w:spacing w:after="0"/>
              <w:rPr>
                <w:sz w:val="18"/>
                <w:szCs w:val="18"/>
                <w:color w:val="auto"/>
              </w:rPr>
            </w:pPr>
          </w:p>
        </w:tc>
        <w:tc>
          <w:tcPr>
            <w:tcW w:w="11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1,740,194</w:t>
            </w:r>
          </w:p>
        </w:tc>
        <w:tc>
          <w:tcPr>
            <w:tcW w:w="140" w:type="dxa"/>
            <w:vAlign w:val="bottom"/>
            <w:tcBorders>
              <w:left w:val="single" w:sz="8" w:color="CCFFCC"/>
            </w:tcBorders>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32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(12,557,797)</w:t>
            </w:r>
          </w:p>
        </w:tc>
      </w:tr>
      <w:tr>
        <w:trPr>
          <w:trHeight w:val="210"/>
        </w:trPr>
        <w:tc>
          <w:tcPr>
            <w:tcW w:w="5240" w:type="dxa"/>
            <w:vAlign w:val="bottom"/>
            <w:tcBorders>
              <w:top w:val="single" w:sz="8" w:color="CCFFCC"/>
            </w:tcBorders>
          </w:tcPr>
          <w:p>
            <w:pPr>
              <w:ind w:left="20"/>
              <w:spacing w:after="0"/>
              <w:rPr>
                <w:sz w:val="20"/>
                <w:szCs w:val="20"/>
                <w:color w:val="auto"/>
              </w:rPr>
            </w:pPr>
            <w:r>
              <w:rPr>
                <w:rFonts w:ascii="Arial" w:cs="Arial" w:eastAsia="Arial" w:hAnsi="Arial"/>
                <w:sz w:val="18"/>
                <w:szCs w:val="18"/>
                <w:b w:val="1"/>
                <w:bCs w:val="1"/>
                <w:color w:val="auto"/>
              </w:rPr>
              <w:t>Capital Share Transactions</w:t>
            </w:r>
          </w:p>
        </w:tc>
        <w:tc>
          <w:tcPr>
            <w:tcW w:w="10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40" w:type="dxa"/>
            <w:vAlign w:val="bottom"/>
            <w:tcBorders>
              <w:top w:val="single" w:sz="8" w:color="CCFFCC"/>
            </w:tcBorders>
          </w:tcPr>
          <w:p>
            <w:pPr>
              <w:spacing w:after="0"/>
              <w:rPr>
                <w:sz w:val="18"/>
                <w:szCs w:val="18"/>
                <w:color w:val="auto"/>
              </w:rPr>
            </w:pPr>
          </w:p>
        </w:tc>
        <w:tc>
          <w:tcPr>
            <w:tcW w:w="160" w:type="dxa"/>
            <w:vAlign w:val="bottom"/>
            <w:tcBorders>
              <w:top w:val="single" w:sz="8" w:color="CCFFCC"/>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140" w:type="dxa"/>
            <w:vAlign w:val="bottom"/>
            <w:tcBorders>
              <w:top w:val="single" w:sz="8" w:color="CCFFCC"/>
            </w:tcBorders>
          </w:tcPr>
          <w:p>
            <w:pPr>
              <w:spacing w:after="0"/>
              <w:rPr>
                <w:sz w:val="18"/>
                <w:szCs w:val="18"/>
                <w:color w:val="auto"/>
              </w:rPr>
            </w:pPr>
          </w:p>
        </w:tc>
      </w:tr>
      <w:tr>
        <w:trPr>
          <w:trHeight w:val="216"/>
        </w:trPr>
        <w:tc>
          <w:tcPr>
            <w:tcW w:w="5240" w:type="dxa"/>
            <w:vAlign w:val="bottom"/>
            <w:shd w:val="clear" w:color="auto" w:fill="CCFFCC"/>
          </w:tcPr>
          <w:p>
            <w:pPr>
              <w:ind w:left="20"/>
              <w:spacing w:after="0"/>
              <w:rPr>
                <w:sz w:val="20"/>
                <w:szCs w:val="20"/>
                <w:color w:val="auto"/>
              </w:rPr>
            </w:pPr>
            <w:r>
              <w:rPr>
                <w:rFonts w:ascii="Arial" w:cs="Arial" w:eastAsia="Arial" w:hAnsi="Arial"/>
                <w:sz w:val="18"/>
                <w:szCs w:val="18"/>
                <w:color w:val="auto"/>
              </w:rPr>
              <w:t>Net Proceeds from Common Shares Issued</w:t>
            </w:r>
          </w:p>
        </w:tc>
        <w:tc>
          <w:tcPr>
            <w:tcW w:w="100" w:type="dxa"/>
            <w:vAlign w:val="bottom"/>
            <w:shd w:val="clear" w:color="auto" w:fill="CCFFCC"/>
          </w:tcPr>
          <w:p>
            <w:pPr>
              <w:spacing w:after="0"/>
              <w:rPr>
                <w:sz w:val="18"/>
                <w:szCs w:val="18"/>
                <w:color w:val="auto"/>
              </w:rPr>
            </w:pPr>
          </w:p>
        </w:tc>
        <w:tc>
          <w:tcPr>
            <w:tcW w:w="130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32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201,652,500</w:t>
            </w:r>
          </w:p>
        </w:tc>
      </w:tr>
      <w:tr>
        <w:trPr>
          <w:trHeight w:val="216"/>
        </w:trPr>
        <w:tc>
          <w:tcPr>
            <w:tcW w:w="5240" w:type="dxa"/>
            <w:vAlign w:val="bottom"/>
          </w:tcPr>
          <w:p>
            <w:pPr>
              <w:ind w:left="20"/>
              <w:spacing w:after="0"/>
              <w:rPr>
                <w:sz w:val="20"/>
                <w:szCs w:val="20"/>
                <w:color w:val="auto"/>
              </w:rPr>
            </w:pPr>
            <w:r>
              <w:rPr>
                <w:rFonts w:ascii="Arial" w:cs="Arial" w:eastAsia="Arial" w:hAnsi="Arial"/>
                <w:sz w:val="18"/>
                <w:szCs w:val="18"/>
                <w:color w:val="auto"/>
              </w:rPr>
              <w:t>Offering Costs</w:t>
            </w:r>
          </w:p>
        </w:tc>
        <w:tc>
          <w:tcPr>
            <w:tcW w:w="100" w:type="dxa"/>
            <w:vAlign w:val="bottom"/>
          </w:tcPr>
          <w:p>
            <w:pPr>
              <w:spacing w:after="0"/>
              <w:rPr>
                <w:sz w:val="18"/>
                <w:szCs w:val="18"/>
                <w:color w:val="auto"/>
              </w:rPr>
            </w:pPr>
          </w:p>
        </w:tc>
        <w:tc>
          <w:tcPr>
            <w:tcW w:w="13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jc w:val="right"/>
              <w:ind w:right="80"/>
              <w:spacing w:after="0"/>
              <w:rPr>
                <w:sz w:val="20"/>
                <w:szCs w:val="20"/>
                <w:color w:val="auto"/>
              </w:rPr>
            </w:pPr>
            <w:r>
              <w:rPr>
                <w:rFonts w:ascii="Arial" w:cs="Arial" w:eastAsia="Arial" w:hAnsi="Arial"/>
                <w:sz w:val="18"/>
                <w:szCs w:val="18"/>
                <w:color w:val="auto"/>
              </w:rPr>
              <w:t>(738,697)</w:t>
            </w:r>
          </w:p>
        </w:tc>
      </w:tr>
      <w:tr>
        <w:trPr>
          <w:trHeight w:val="20"/>
        </w:trPr>
        <w:tc>
          <w:tcPr>
            <w:tcW w:w="5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10"/>
        </w:trPr>
        <w:tc>
          <w:tcPr>
            <w:tcW w:w="5240" w:type="dxa"/>
            <w:vAlign w:val="bottom"/>
            <w:shd w:val="clear" w:color="auto" w:fill="CCFFCC"/>
          </w:tcPr>
          <w:p>
            <w:pPr>
              <w:ind w:left="20"/>
              <w:spacing w:after="0"/>
              <w:rPr>
                <w:sz w:val="20"/>
                <w:szCs w:val="20"/>
                <w:color w:val="auto"/>
              </w:rPr>
            </w:pPr>
            <w:r>
              <w:rPr>
                <w:rFonts w:ascii="Arial" w:cs="Arial" w:eastAsia="Arial" w:hAnsi="Arial"/>
                <w:sz w:val="18"/>
                <w:szCs w:val="18"/>
                <w:b w:val="1"/>
                <w:bCs w:val="1"/>
                <w:color w:val="auto"/>
              </w:rPr>
              <w:t>Net Capital Share Transactions</w:t>
            </w:r>
          </w:p>
        </w:tc>
        <w:tc>
          <w:tcPr>
            <w:tcW w:w="100" w:type="dxa"/>
            <w:vAlign w:val="bottom"/>
            <w:shd w:val="clear" w:color="auto" w:fill="CCFFCC"/>
          </w:tcPr>
          <w:p>
            <w:pPr>
              <w:spacing w:after="0"/>
              <w:rPr>
                <w:sz w:val="18"/>
                <w:szCs w:val="18"/>
                <w:color w:val="auto"/>
              </w:rPr>
            </w:pPr>
          </w:p>
        </w:tc>
        <w:tc>
          <w:tcPr>
            <w:tcW w:w="130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32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200,913,803</w:t>
            </w:r>
          </w:p>
        </w:tc>
      </w:tr>
      <w:tr>
        <w:trPr>
          <w:trHeight w:val="20"/>
        </w:trPr>
        <w:tc>
          <w:tcPr>
            <w:tcW w:w="5240" w:type="dxa"/>
            <w:vAlign w:val="bottom"/>
            <w:shd w:val="clear" w:color="auto" w:fill="CCFFC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40" w:type="dxa"/>
            <w:vAlign w:val="bottom"/>
            <w:tcBorders>
              <w:left w:val="single" w:sz="8" w:color="CCFFCC"/>
            </w:tcBorders>
            <w:shd w:val="clear" w:color="auto" w:fill="CCFFCC"/>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40" w:type="dxa"/>
            <w:vAlign w:val="bottom"/>
            <w:shd w:val="clear" w:color="auto" w:fill="CCFFCC"/>
          </w:tcPr>
          <w:p>
            <w:pPr>
              <w:spacing w:after="0" w:line="20" w:lineRule="exact"/>
              <w:rPr>
                <w:sz w:val="1"/>
                <w:szCs w:val="1"/>
                <w:color w:val="auto"/>
              </w:rPr>
            </w:pPr>
          </w:p>
        </w:tc>
      </w:tr>
      <w:tr>
        <w:trPr>
          <w:trHeight w:val="210"/>
        </w:trPr>
        <w:tc>
          <w:tcPr>
            <w:tcW w:w="5240" w:type="dxa"/>
            <w:vAlign w:val="bottom"/>
          </w:tcPr>
          <w:p>
            <w:pPr>
              <w:ind w:left="20"/>
              <w:spacing w:after="0"/>
              <w:rPr>
                <w:sz w:val="20"/>
                <w:szCs w:val="20"/>
                <w:color w:val="auto"/>
              </w:rPr>
            </w:pPr>
            <w:r>
              <w:rPr>
                <w:rFonts w:ascii="Arial" w:cs="Arial" w:eastAsia="Arial" w:hAnsi="Arial"/>
                <w:sz w:val="18"/>
                <w:szCs w:val="18"/>
                <w:b w:val="1"/>
                <w:bCs w:val="1"/>
                <w:color w:val="auto"/>
              </w:rPr>
              <w:t>Total Increase (Decrease) in Net Assets</w:t>
            </w:r>
          </w:p>
        </w:tc>
        <w:tc>
          <w:tcPr>
            <w:tcW w:w="1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1,740,194</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jc w:val="right"/>
              <w:ind w:right="140"/>
              <w:spacing w:after="0"/>
              <w:rPr>
                <w:sz w:val="20"/>
                <w:szCs w:val="20"/>
                <w:color w:val="auto"/>
              </w:rPr>
            </w:pPr>
            <w:r>
              <w:rPr>
                <w:rFonts w:ascii="Arial" w:cs="Arial" w:eastAsia="Arial" w:hAnsi="Arial"/>
                <w:sz w:val="18"/>
                <w:szCs w:val="18"/>
                <w:color w:val="auto"/>
              </w:rPr>
              <w:t>188,356,006</w:t>
            </w:r>
          </w:p>
        </w:tc>
      </w:tr>
      <w:tr>
        <w:trPr>
          <w:trHeight w:val="216"/>
        </w:trPr>
        <w:tc>
          <w:tcPr>
            <w:tcW w:w="5240" w:type="dxa"/>
            <w:vAlign w:val="bottom"/>
            <w:shd w:val="clear" w:color="auto" w:fill="CCFFCC"/>
          </w:tcPr>
          <w:p>
            <w:pPr>
              <w:ind w:left="20"/>
              <w:spacing w:after="0"/>
              <w:rPr>
                <w:sz w:val="20"/>
                <w:szCs w:val="20"/>
                <w:color w:val="auto"/>
              </w:rPr>
            </w:pPr>
            <w:r>
              <w:rPr>
                <w:rFonts w:ascii="Arial" w:cs="Arial" w:eastAsia="Arial" w:hAnsi="Arial"/>
                <w:sz w:val="18"/>
                <w:szCs w:val="18"/>
                <w:color w:val="auto"/>
              </w:rPr>
              <w:t>Net Assets at Beginning of Period</w:t>
            </w:r>
          </w:p>
        </w:tc>
        <w:tc>
          <w:tcPr>
            <w:tcW w:w="100" w:type="dxa"/>
            <w:vAlign w:val="bottom"/>
            <w:shd w:val="clear" w:color="auto" w:fill="CCFFCC"/>
          </w:tcPr>
          <w:p>
            <w:pPr>
              <w:spacing w:after="0"/>
              <w:rPr>
                <w:sz w:val="18"/>
                <w:szCs w:val="18"/>
                <w:color w:val="auto"/>
              </w:rPr>
            </w:pPr>
          </w:p>
        </w:tc>
        <w:tc>
          <w:tcPr>
            <w:tcW w:w="11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252,582,801</w:t>
            </w:r>
          </w:p>
        </w:tc>
        <w:tc>
          <w:tcPr>
            <w:tcW w:w="140" w:type="dxa"/>
            <w:vAlign w:val="bottom"/>
            <w:tcBorders>
              <w:left w:val="single" w:sz="8" w:color="CCFFCC"/>
            </w:tcBorders>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32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71,503,248</w:t>
            </w:r>
          </w:p>
        </w:tc>
      </w:tr>
      <w:tr>
        <w:trPr>
          <w:trHeight w:val="20"/>
        </w:trPr>
        <w:tc>
          <w:tcPr>
            <w:tcW w:w="5240" w:type="dxa"/>
            <w:vAlign w:val="bottom"/>
            <w:shd w:val="clear" w:color="auto" w:fill="CCFFC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40" w:type="dxa"/>
            <w:vAlign w:val="bottom"/>
            <w:tcBorders>
              <w:left w:val="single" w:sz="8" w:color="CCFFCC"/>
            </w:tcBorders>
            <w:shd w:val="clear" w:color="auto" w:fill="CCFFCC"/>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40" w:type="dxa"/>
            <w:vAlign w:val="bottom"/>
            <w:shd w:val="clear" w:color="auto" w:fill="CCFFCC"/>
          </w:tcPr>
          <w:p>
            <w:pPr>
              <w:spacing w:after="0" w:line="20" w:lineRule="exact"/>
              <w:rPr>
                <w:sz w:val="1"/>
                <w:szCs w:val="1"/>
                <w:color w:val="auto"/>
              </w:rPr>
            </w:pPr>
          </w:p>
        </w:tc>
      </w:tr>
      <w:tr>
        <w:trPr>
          <w:trHeight w:val="210"/>
        </w:trPr>
        <w:tc>
          <w:tcPr>
            <w:tcW w:w="5240" w:type="dxa"/>
            <w:vAlign w:val="bottom"/>
          </w:tcPr>
          <w:p>
            <w:pPr>
              <w:ind w:left="20"/>
              <w:spacing w:after="0"/>
              <w:rPr>
                <w:sz w:val="20"/>
                <w:szCs w:val="20"/>
                <w:color w:val="auto"/>
              </w:rPr>
            </w:pPr>
            <w:r>
              <w:rPr>
                <w:rFonts w:ascii="Arial" w:cs="Arial" w:eastAsia="Arial" w:hAnsi="Arial"/>
                <w:sz w:val="18"/>
                <w:szCs w:val="18"/>
                <w:b w:val="1"/>
                <w:bCs w:val="1"/>
                <w:color w:val="auto"/>
              </w:rPr>
              <w:t>Net Assets at End of Period</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254,322,995</w:t>
            </w:r>
          </w:p>
        </w:tc>
        <w:tc>
          <w:tcPr>
            <w:tcW w:w="140" w:type="dxa"/>
            <w:vAlign w:val="bottom"/>
          </w:tcPr>
          <w:p>
            <w:pPr>
              <w:spacing w:after="0"/>
              <w:rPr>
                <w:sz w:val="18"/>
                <w:szCs w:val="18"/>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140"/>
              <w:spacing w:after="0"/>
              <w:rPr>
                <w:sz w:val="20"/>
                <w:szCs w:val="20"/>
                <w:color w:val="auto"/>
              </w:rPr>
            </w:pPr>
            <w:r>
              <w:rPr>
                <w:rFonts w:ascii="Arial" w:cs="Arial" w:eastAsia="Arial" w:hAnsi="Arial"/>
                <w:sz w:val="18"/>
                <w:szCs w:val="18"/>
                <w:color w:val="auto"/>
              </w:rPr>
              <w:t>259,859,254</w:t>
            </w:r>
          </w:p>
        </w:tc>
      </w:tr>
      <w:tr>
        <w:trPr>
          <w:trHeight w:val="21"/>
        </w:trPr>
        <w:tc>
          <w:tcPr>
            <w:tcW w:w="5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10"/>
        </w:trPr>
        <w:tc>
          <w:tcPr>
            <w:tcW w:w="5240" w:type="dxa"/>
            <w:vAlign w:val="bottom"/>
            <w:shd w:val="clear" w:color="auto" w:fill="CCFFCC"/>
          </w:tcPr>
          <w:p>
            <w:pPr>
              <w:ind w:left="20"/>
              <w:spacing w:after="0"/>
              <w:rPr>
                <w:sz w:val="20"/>
                <w:szCs w:val="20"/>
                <w:color w:val="auto"/>
              </w:rPr>
            </w:pPr>
            <w:r>
              <w:rPr>
                <w:rFonts w:ascii="Arial" w:cs="Arial" w:eastAsia="Arial" w:hAnsi="Arial"/>
                <w:sz w:val="18"/>
                <w:szCs w:val="18"/>
                <w:b w:val="1"/>
                <w:bCs w:val="1"/>
                <w:color w:val="auto"/>
              </w:rPr>
              <w:t>Capital Share Activity</w:t>
            </w:r>
          </w:p>
        </w:tc>
        <w:tc>
          <w:tcPr>
            <w:tcW w:w="100" w:type="dxa"/>
            <w:vAlign w:val="bottom"/>
            <w:shd w:val="clear" w:color="auto" w:fill="CCFFCC"/>
          </w:tcPr>
          <w:p>
            <w:pPr>
              <w:spacing w:after="0"/>
              <w:rPr>
                <w:sz w:val="18"/>
                <w:szCs w:val="18"/>
                <w:color w:val="auto"/>
              </w:rPr>
            </w:pPr>
          </w:p>
        </w:tc>
        <w:tc>
          <w:tcPr>
            <w:tcW w:w="1160" w:type="dxa"/>
            <w:vAlign w:val="bottom"/>
            <w:shd w:val="clear" w:color="auto" w:fill="CCFFCC"/>
          </w:tcPr>
          <w:p>
            <w:pPr>
              <w:spacing w:after="0"/>
              <w:rPr>
                <w:sz w:val="18"/>
                <w:szCs w:val="18"/>
                <w:color w:val="auto"/>
              </w:rPr>
            </w:pPr>
          </w:p>
        </w:tc>
        <w:tc>
          <w:tcPr>
            <w:tcW w:w="140" w:type="dxa"/>
            <w:vAlign w:val="bottom"/>
            <w:tcBorders>
              <w:left w:val="single" w:sz="8" w:color="CCFFCC"/>
            </w:tcBorders>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18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r>
      <w:tr>
        <w:trPr>
          <w:trHeight w:val="216"/>
        </w:trPr>
        <w:tc>
          <w:tcPr>
            <w:tcW w:w="5240" w:type="dxa"/>
            <w:vAlign w:val="bottom"/>
          </w:tcPr>
          <w:p>
            <w:pPr>
              <w:ind w:left="20"/>
              <w:spacing w:after="0"/>
              <w:rPr>
                <w:sz w:val="20"/>
                <w:szCs w:val="20"/>
                <w:color w:val="auto"/>
              </w:rPr>
            </w:pPr>
            <w:r>
              <w:rPr>
                <w:rFonts w:ascii="Arial" w:cs="Arial" w:eastAsia="Arial" w:hAnsi="Arial"/>
                <w:sz w:val="18"/>
                <w:szCs w:val="18"/>
                <w:color w:val="auto"/>
              </w:rPr>
              <w:t>Shares Issued</w:t>
            </w:r>
          </w:p>
        </w:tc>
        <w:tc>
          <w:tcPr>
            <w:tcW w:w="100" w:type="dxa"/>
            <w:vAlign w:val="bottom"/>
          </w:tcPr>
          <w:p>
            <w:pPr>
              <w:spacing w:after="0"/>
              <w:rPr>
                <w:sz w:val="18"/>
                <w:szCs w:val="18"/>
                <w:color w:val="auto"/>
              </w:rPr>
            </w:pPr>
          </w:p>
        </w:tc>
        <w:tc>
          <w:tcPr>
            <w:tcW w:w="13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jc w:val="right"/>
              <w:ind w:right="140"/>
              <w:spacing w:after="0"/>
              <w:rPr>
                <w:sz w:val="20"/>
                <w:szCs w:val="20"/>
                <w:color w:val="auto"/>
              </w:rPr>
            </w:pPr>
            <w:r>
              <w:rPr>
                <w:rFonts w:ascii="Arial" w:cs="Arial" w:eastAsia="Arial" w:hAnsi="Arial"/>
                <w:sz w:val="18"/>
                <w:szCs w:val="18"/>
                <w:color w:val="auto"/>
              </w:rPr>
              <w:t>13,800,000</w:t>
            </w:r>
          </w:p>
        </w:tc>
      </w:tr>
      <w:tr>
        <w:trPr>
          <w:trHeight w:val="216"/>
        </w:trPr>
        <w:tc>
          <w:tcPr>
            <w:tcW w:w="5240" w:type="dxa"/>
            <w:vAlign w:val="bottom"/>
            <w:shd w:val="clear" w:color="auto" w:fill="CCFFCC"/>
          </w:tcPr>
          <w:p>
            <w:pPr>
              <w:ind w:left="20"/>
              <w:spacing w:after="0"/>
              <w:rPr>
                <w:sz w:val="20"/>
                <w:szCs w:val="20"/>
                <w:color w:val="auto"/>
              </w:rPr>
            </w:pPr>
            <w:r>
              <w:rPr>
                <w:rFonts w:ascii="Arial" w:cs="Arial" w:eastAsia="Arial" w:hAnsi="Arial"/>
                <w:sz w:val="18"/>
                <w:szCs w:val="18"/>
                <w:color w:val="auto"/>
              </w:rPr>
              <w:t>Shares Outstanding at Beginning of Period</w:t>
            </w:r>
          </w:p>
        </w:tc>
        <w:tc>
          <w:tcPr>
            <w:tcW w:w="100" w:type="dxa"/>
            <w:vAlign w:val="bottom"/>
            <w:shd w:val="clear" w:color="auto" w:fill="CCFFCC"/>
          </w:tcPr>
          <w:p>
            <w:pPr>
              <w:spacing w:after="0"/>
              <w:rPr>
                <w:sz w:val="18"/>
                <w:szCs w:val="18"/>
                <w:color w:val="auto"/>
              </w:rPr>
            </w:pPr>
          </w:p>
        </w:tc>
        <w:tc>
          <w:tcPr>
            <w:tcW w:w="11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19,320,100</w:t>
            </w:r>
          </w:p>
        </w:tc>
        <w:tc>
          <w:tcPr>
            <w:tcW w:w="140" w:type="dxa"/>
            <w:vAlign w:val="bottom"/>
            <w:tcBorders>
              <w:left w:val="single" w:sz="8" w:color="CCFFCC"/>
            </w:tcBorders>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32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5,520,100</w:t>
            </w:r>
          </w:p>
        </w:tc>
      </w:tr>
      <w:tr>
        <w:trPr>
          <w:trHeight w:val="20"/>
        </w:trPr>
        <w:tc>
          <w:tcPr>
            <w:tcW w:w="5240" w:type="dxa"/>
            <w:vAlign w:val="bottom"/>
            <w:shd w:val="clear" w:color="auto" w:fill="CCFFC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40" w:type="dxa"/>
            <w:vAlign w:val="bottom"/>
            <w:tcBorders>
              <w:left w:val="single" w:sz="8" w:color="CCFFCC"/>
            </w:tcBorders>
            <w:shd w:val="clear" w:color="auto" w:fill="CCFFCC"/>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40" w:type="dxa"/>
            <w:vAlign w:val="bottom"/>
            <w:shd w:val="clear" w:color="auto" w:fill="CCFFCC"/>
          </w:tcPr>
          <w:p>
            <w:pPr>
              <w:spacing w:after="0" w:line="20" w:lineRule="exact"/>
              <w:rPr>
                <w:sz w:val="1"/>
                <w:szCs w:val="1"/>
                <w:color w:val="auto"/>
              </w:rPr>
            </w:pPr>
          </w:p>
        </w:tc>
      </w:tr>
      <w:tr>
        <w:trPr>
          <w:trHeight w:val="210"/>
        </w:trPr>
        <w:tc>
          <w:tcPr>
            <w:tcW w:w="5240" w:type="dxa"/>
            <w:vAlign w:val="bottom"/>
          </w:tcPr>
          <w:p>
            <w:pPr>
              <w:ind w:left="20"/>
              <w:spacing w:after="0"/>
              <w:rPr>
                <w:sz w:val="20"/>
                <w:szCs w:val="20"/>
                <w:color w:val="auto"/>
              </w:rPr>
            </w:pPr>
            <w:r>
              <w:rPr>
                <w:rFonts w:ascii="Arial" w:cs="Arial" w:eastAsia="Arial" w:hAnsi="Arial"/>
                <w:sz w:val="18"/>
                <w:szCs w:val="18"/>
                <w:b w:val="1"/>
                <w:bCs w:val="1"/>
                <w:color w:val="auto"/>
              </w:rPr>
              <w:t>Shares Outstanding at End of Period</w:t>
            </w:r>
          </w:p>
        </w:tc>
        <w:tc>
          <w:tcPr>
            <w:tcW w:w="1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19,320,100</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jc w:val="right"/>
              <w:ind w:right="140"/>
              <w:spacing w:after="0"/>
              <w:rPr>
                <w:sz w:val="20"/>
                <w:szCs w:val="20"/>
                <w:color w:val="auto"/>
              </w:rPr>
            </w:pPr>
            <w:r>
              <w:rPr>
                <w:rFonts w:ascii="Arial" w:cs="Arial" w:eastAsia="Arial" w:hAnsi="Arial"/>
                <w:sz w:val="18"/>
                <w:szCs w:val="18"/>
                <w:color w:val="auto"/>
              </w:rPr>
              <w:t>19,320,100</w:t>
            </w:r>
          </w:p>
        </w:tc>
      </w:tr>
      <w:tr>
        <w:trPr>
          <w:trHeight w:val="21"/>
        </w:trPr>
        <w:tc>
          <w:tcPr>
            <w:tcW w:w="5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-1619885</wp:posOffset>
            </wp:positionV>
            <wp:extent cx="5213985" cy="14605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213985" cy="14605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-1054100</wp:posOffset>
            </wp:positionV>
            <wp:extent cx="5213985" cy="14605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213985" cy="14605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-770890</wp:posOffset>
            </wp:positionV>
            <wp:extent cx="5213985" cy="18034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213985" cy="18034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-179705</wp:posOffset>
            </wp:positionV>
            <wp:extent cx="5213985" cy="18034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213985" cy="180340"/>
                    </a:xfrm>
                    <a:prstGeom prst="rect">
                      <a:avLst/>
                    </a:prstGeom>
                    <a:noFill/>
                  </pic:spPr>
                </pic:pic>
              </a:graphicData>
            </a:graphic>
          </wp:anchor>
        </w:drawing>
      </w:r>
    </w:p>
    <w:p>
      <w:pPr>
        <w:spacing w:after="0" w:line="200" w:lineRule="exact"/>
        <w:rPr>
          <w:sz w:val="20"/>
          <w:szCs w:val="20"/>
          <w:color w:val="auto"/>
        </w:rPr>
      </w:pPr>
    </w:p>
    <w:p>
      <w:pPr>
        <w:spacing w:after="0" w:line="306" w:lineRule="exact"/>
        <w:rPr>
          <w:sz w:val="20"/>
          <w:szCs w:val="20"/>
          <w:color w:val="auto"/>
        </w:rPr>
      </w:pPr>
    </w:p>
    <w:p>
      <w:pPr>
        <w:ind w:left="2940"/>
        <w:spacing w:after="0"/>
        <w:rPr>
          <w:sz w:val="20"/>
          <w:szCs w:val="20"/>
          <w:color w:val="auto"/>
        </w:rPr>
      </w:pPr>
      <w:r>
        <w:rPr>
          <w:rFonts w:ascii="Arial" w:cs="Arial" w:eastAsia="Arial" w:hAnsi="Arial"/>
          <w:sz w:val="18"/>
          <w:szCs w:val="18"/>
          <w:i w:val="1"/>
          <w:iCs w:val="1"/>
          <w:color w:val="auto"/>
        </w:rPr>
        <w:t>See Notes to the Consolidated Financial Statements.</w:t>
      </w:r>
    </w:p>
    <w:p>
      <w:pPr>
        <w:spacing w:after="0" w:line="200" w:lineRule="exact"/>
        <w:rPr>
          <w:sz w:val="20"/>
          <w:szCs w:val="20"/>
          <w:color w:val="auto"/>
        </w:rPr>
      </w:pPr>
    </w:p>
    <w:p>
      <w:pPr>
        <w:spacing w:after="0" w:line="363"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499110</wp:posOffset>
            </wp:positionH>
            <wp:positionV relativeFrom="paragraph">
              <wp:posOffset>105410</wp:posOffset>
            </wp:positionV>
            <wp:extent cx="6114415" cy="596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2" w:right="1440" w:bottom="1440" w:gutter="0" w:footer="0" w:header="0"/>
        </w:sectPr>
      </w:pPr>
    </w:p>
    <w:bookmarkStart w:id="5" w:name="page6"/>
    <w:bookmarkEnd w:id="5"/>
    <w:p>
      <w:pPr>
        <w:ind w:left="2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GSV CAPITAL CORP. AND SUBSIDIARIES</w:t>
      </w:r>
    </w:p>
    <w:p>
      <w:pPr>
        <w:spacing w:after="0" w:line="225"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7"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-70485</wp:posOffset>
            </wp:positionV>
            <wp:extent cx="520573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205730" cy="889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61"/>
        </w:trPr>
        <w:tc>
          <w:tcPr>
            <w:tcW w:w="5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w w:val="90"/>
              </w:rPr>
              <w:t>Nine months ended</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2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w w:val="90"/>
              </w:rPr>
              <w:t>Nine months ended</w:t>
            </w:r>
          </w:p>
        </w:tc>
      </w:tr>
      <w:tr>
        <w:trPr>
          <w:trHeight w:val="171"/>
        </w:trPr>
        <w:tc>
          <w:tcPr>
            <w:tcW w:w="52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4"/>
                <w:szCs w:val="14"/>
                <w:b w:val="1"/>
                <w:bCs w:val="1"/>
                <w:color w:val="auto"/>
                <w:w w:val="91"/>
              </w:rPr>
              <w:t>September 30, 2013</w:t>
            </w: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4"/>
                <w:szCs w:val="14"/>
                <w:b w:val="1"/>
                <w:bCs w:val="1"/>
                <w:color w:val="auto"/>
                <w:w w:val="91"/>
              </w:rPr>
              <w:t>September 30, 2012</w:t>
            </w:r>
          </w:p>
        </w:tc>
      </w:tr>
      <w:tr>
        <w:trPr>
          <w:trHeight w:val="210"/>
        </w:trPr>
        <w:tc>
          <w:tcPr>
            <w:tcW w:w="5240" w:type="dxa"/>
            <w:vAlign w:val="bottom"/>
            <w:shd w:val="clear" w:color="auto" w:fill="CCFFCC"/>
          </w:tcPr>
          <w:p>
            <w:pPr>
              <w:ind w:left="20"/>
              <w:spacing w:after="0"/>
              <w:rPr>
                <w:sz w:val="20"/>
                <w:szCs w:val="20"/>
                <w:color w:val="auto"/>
              </w:rPr>
            </w:pPr>
            <w:r>
              <w:rPr>
                <w:rFonts w:ascii="Arial" w:cs="Arial" w:eastAsia="Arial" w:hAnsi="Arial"/>
                <w:sz w:val="18"/>
                <w:szCs w:val="18"/>
                <w:b w:val="1"/>
                <w:bCs w:val="1"/>
                <w:color w:val="auto"/>
              </w:rPr>
              <w:t>Cash Flows from Operating Activities</w:t>
            </w:r>
          </w:p>
        </w:tc>
        <w:tc>
          <w:tcPr>
            <w:tcW w:w="100" w:type="dxa"/>
            <w:vAlign w:val="bottom"/>
            <w:shd w:val="clear" w:color="auto" w:fill="CCFFCC"/>
          </w:tcPr>
          <w:p>
            <w:pPr>
              <w:spacing w:after="0"/>
              <w:rPr>
                <w:sz w:val="18"/>
                <w:szCs w:val="18"/>
                <w:color w:val="auto"/>
              </w:rPr>
            </w:pPr>
          </w:p>
        </w:tc>
        <w:tc>
          <w:tcPr>
            <w:tcW w:w="116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18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r>
      <w:tr>
        <w:trPr>
          <w:trHeight w:val="216"/>
        </w:trPr>
        <w:tc>
          <w:tcPr>
            <w:tcW w:w="5240" w:type="dxa"/>
            <w:vAlign w:val="bottom"/>
          </w:tcPr>
          <w:p>
            <w:pPr>
              <w:ind w:left="20"/>
              <w:spacing w:after="0"/>
              <w:rPr>
                <w:sz w:val="20"/>
                <w:szCs w:val="20"/>
                <w:color w:val="auto"/>
              </w:rPr>
            </w:pPr>
            <w:r>
              <w:rPr>
                <w:rFonts w:ascii="Arial" w:cs="Arial" w:eastAsia="Arial" w:hAnsi="Arial"/>
                <w:sz w:val="18"/>
                <w:szCs w:val="18"/>
                <w:color w:val="auto"/>
              </w:rPr>
              <w:t>Net increase (decrease) in net assets resulting from operations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1,740,194</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80"/>
              <w:spacing w:after="0"/>
              <w:rPr>
                <w:sz w:val="20"/>
                <w:szCs w:val="20"/>
                <w:color w:val="auto"/>
              </w:rPr>
            </w:pPr>
            <w:r>
              <w:rPr>
                <w:rFonts w:ascii="Arial" w:cs="Arial" w:eastAsia="Arial" w:hAnsi="Arial"/>
                <w:sz w:val="18"/>
                <w:szCs w:val="18"/>
                <w:color w:val="auto"/>
              </w:rPr>
              <w:t>(12,557,797)</w:t>
            </w:r>
          </w:p>
        </w:tc>
      </w:tr>
      <w:tr>
        <w:trPr>
          <w:trHeight w:val="202"/>
        </w:trPr>
        <w:tc>
          <w:tcPr>
            <w:tcW w:w="5240" w:type="dxa"/>
            <w:vAlign w:val="bottom"/>
            <w:shd w:val="clear" w:color="auto" w:fill="CCFFCC"/>
          </w:tcPr>
          <w:p>
            <w:pPr>
              <w:ind w:left="20"/>
              <w:spacing w:after="0" w:line="201" w:lineRule="exact"/>
              <w:rPr>
                <w:sz w:val="20"/>
                <w:szCs w:val="20"/>
                <w:color w:val="auto"/>
              </w:rPr>
            </w:pPr>
            <w:r>
              <w:rPr>
                <w:rFonts w:ascii="Arial" w:cs="Arial" w:eastAsia="Arial" w:hAnsi="Arial"/>
                <w:sz w:val="18"/>
                <w:szCs w:val="18"/>
                <w:color w:val="auto"/>
              </w:rPr>
              <w:t>Adjustments to reconcile net change in net assets resulting from</w:t>
            </w:r>
          </w:p>
        </w:tc>
        <w:tc>
          <w:tcPr>
            <w:tcW w:w="100" w:type="dxa"/>
            <w:vAlign w:val="bottom"/>
            <w:shd w:val="clear" w:color="auto" w:fill="CCFFCC"/>
          </w:tcPr>
          <w:p>
            <w:pPr>
              <w:spacing w:after="0"/>
              <w:rPr>
                <w:sz w:val="17"/>
                <w:szCs w:val="17"/>
                <w:color w:val="auto"/>
              </w:rPr>
            </w:pPr>
          </w:p>
        </w:tc>
        <w:tc>
          <w:tcPr>
            <w:tcW w:w="1160" w:type="dxa"/>
            <w:vAlign w:val="bottom"/>
            <w:shd w:val="clear" w:color="auto" w:fill="CCFFCC"/>
          </w:tcPr>
          <w:p>
            <w:pPr>
              <w:spacing w:after="0"/>
              <w:rPr>
                <w:sz w:val="17"/>
                <w:szCs w:val="17"/>
                <w:color w:val="auto"/>
              </w:rPr>
            </w:pPr>
          </w:p>
        </w:tc>
        <w:tc>
          <w:tcPr>
            <w:tcW w:w="140" w:type="dxa"/>
            <w:vAlign w:val="bottom"/>
            <w:shd w:val="clear" w:color="auto" w:fill="CCFFCC"/>
          </w:tcPr>
          <w:p>
            <w:pPr>
              <w:spacing w:after="0"/>
              <w:rPr>
                <w:sz w:val="17"/>
                <w:szCs w:val="17"/>
                <w:color w:val="auto"/>
              </w:rPr>
            </w:pPr>
          </w:p>
        </w:tc>
        <w:tc>
          <w:tcPr>
            <w:tcW w:w="16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1180" w:type="dxa"/>
            <w:vAlign w:val="bottom"/>
            <w:shd w:val="clear" w:color="auto" w:fill="CCFFCC"/>
          </w:tcPr>
          <w:p>
            <w:pPr>
              <w:spacing w:after="0"/>
              <w:rPr>
                <w:sz w:val="17"/>
                <w:szCs w:val="17"/>
                <w:color w:val="auto"/>
              </w:rPr>
            </w:pPr>
          </w:p>
        </w:tc>
        <w:tc>
          <w:tcPr>
            <w:tcW w:w="140" w:type="dxa"/>
            <w:vAlign w:val="bottom"/>
            <w:shd w:val="clear" w:color="auto" w:fill="CCFFCC"/>
          </w:tcPr>
          <w:p>
            <w:pPr>
              <w:spacing w:after="0"/>
              <w:rPr>
                <w:sz w:val="17"/>
                <w:szCs w:val="17"/>
                <w:color w:val="auto"/>
              </w:rPr>
            </w:pPr>
          </w:p>
        </w:tc>
      </w:tr>
      <w:tr>
        <w:trPr>
          <w:trHeight w:val="230"/>
        </w:trPr>
        <w:tc>
          <w:tcPr>
            <w:tcW w:w="5240" w:type="dxa"/>
            <w:vAlign w:val="bottom"/>
            <w:shd w:val="clear" w:color="auto" w:fill="CCFFCC"/>
          </w:tcPr>
          <w:p>
            <w:pPr>
              <w:ind w:left="200"/>
              <w:spacing w:after="0"/>
              <w:rPr>
                <w:sz w:val="20"/>
                <w:szCs w:val="20"/>
                <w:color w:val="auto"/>
              </w:rPr>
            </w:pPr>
            <w:r>
              <w:rPr>
                <w:rFonts w:ascii="Arial" w:cs="Arial" w:eastAsia="Arial" w:hAnsi="Arial"/>
                <w:sz w:val="18"/>
                <w:szCs w:val="18"/>
                <w:color w:val="auto"/>
              </w:rPr>
              <w:t>operations to net cash used in operating activities:</w:t>
            </w:r>
          </w:p>
        </w:tc>
        <w:tc>
          <w:tcPr>
            <w:tcW w:w="100" w:type="dxa"/>
            <w:vAlign w:val="bottom"/>
            <w:shd w:val="clear" w:color="auto" w:fill="CCFFCC"/>
          </w:tcPr>
          <w:p>
            <w:pPr>
              <w:spacing w:after="0"/>
              <w:rPr>
                <w:sz w:val="20"/>
                <w:szCs w:val="20"/>
                <w:color w:val="auto"/>
              </w:rPr>
            </w:pPr>
          </w:p>
        </w:tc>
        <w:tc>
          <w:tcPr>
            <w:tcW w:w="1160" w:type="dxa"/>
            <w:vAlign w:val="bottom"/>
            <w:shd w:val="clear" w:color="auto" w:fill="CCFFCC"/>
          </w:tcPr>
          <w:p>
            <w:pPr>
              <w:spacing w:after="0"/>
              <w:rPr>
                <w:sz w:val="20"/>
                <w:szCs w:val="20"/>
                <w:color w:val="auto"/>
              </w:rPr>
            </w:pPr>
          </w:p>
        </w:tc>
        <w:tc>
          <w:tcPr>
            <w:tcW w:w="140" w:type="dxa"/>
            <w:vAlign w:val="bottom"/>
            <w:shd w:val="clear" w:color="auto" w:fill="CCFFCC"/>
          </w:tcPr>
          <w:p>
            <w:pPr>
              <w:spacing w:after="0"/>
              <w:rPr>
                <w:sz w:val="20"/>
                <w:szCs w:val="20"/>
                <w:color w:val="auto"/>
              </w:rPr>
            </w:pPr>
          </w:p>
        </w:tc>
        <w:tc>
          <w:tcPr>
            <w:tcW w:w="160" w:type="dxa"/>
            <w:vAlign w:val="bottom"/>
            <w:shd w:val="clear" w:color="auto" w:fill="CCFFCC"/>
          </w:tcPr>
          <w:p>
            <w:pPr>
              <w:spacing w:after="0"/>
              <w:rPr>
                <w:sz w:val="20"/>
                <w:szCs w:val="20"/>
                <w:color w:val="auto"/>
              </w:rPr>
            </w:pPr>
          </w:p>
        </w:tc>
        <w:tc>
          <w:tcPr>
            <w:tcW w:w="100" w:type="dxa"/>
            <w:vAlign w:val="bottom"/>
            <w:shd w:val="clear" w:color="auto" w:fill="CCFFCC"/>
          </w:tcPr>
          <w:p>
            <w:pPr>
              <w:spacing w:after="0"/>
              <w:rPr>
                <w:sz w:val="20"/>
                <w:szCs w:val="20"/>
                <w:color w:val="auto"/>
              </w:rPr>
            </w:pPr>
          </w:p>
        </w:tc>
        <w:tc>
          <w:tcPr>
            <w:tcW w:w="1180" w:type="dxa"/>
            <w:vAlign w:val="bottom"/>
            <w:shd w:val="clear" w:color="auto" w:fill="CCFFCC"/>
          </w:tcPr>
          <w:p>
            <w:pPr>
              <w:spacing w:after="0"/>
              <w:rPr>
                <w:sz w:val="20"/>
                <w:szCs w:val="20"/>
                <w:color w:val="auto"/>
              </w:rPr>
            </w:pPr>
          </w:p>
        </w:tc>
        <w:tc>
          <w:tcPr>
            <w:tcW w:w="140" w:type="dxa"/>
            <w:vAlign w:val="bottom"/>
            <w:shd w:val="clear" w:color="auto" w:fill="CCFFCC"/>
          </w:tcPr>
          <w:p>
            <w:pPr>
              <w:spacing w:after="0"/>
              <w:rPr>
                <w:sz w:val="20"/>
                <w:szCs w:val="20"/>
                <w:color w:val="auto"/>
              </w:rPr>
            </w:pPr>
          </w:p>
        </w:tc>
      </w:tr>
      <w:tr>
        <w:trPr>
          <w:trHeight w:val="216"/>
        </w:trPr>
        <w:tc>
          <w:tcPr>
            <w:tcW w:w="5240" w:type="dxa"/>
            <w:vAlign w:val="bottom"/>
          </w:tcPr>
          <w:p>
            <w:pPr>
              <w:ind w:left="200"/>
              <w:spacing w:after="0"/>
              <w:rPr>
                <w:sz w:val="20"/>
                <w:szCs w:val="20"/>
                <w:color w:val="auto"/>
              </w:rPr>
            </w:pPr>
            <w:r>
              <w:rPr>
                <w:rFonts w:ascii="Arial" w:cs="Arial" w:eastAsia="Arial" w:hAnsi="Arial"/>
                <w:sz w:val="18"/>
                <w:szCs w:val="18"/>
                <w:color w:val="auto"/>
              </w:rPr>
              <w:t>Net realized loss on investments</w:t>
            </w:r>
          </w:p>
        </w:tc>
        <w:tc>
          <w:tcPr>
            <w:tcW w:w="100" w:type="dxa"/>
            <w:vAlign w:val="bottom"/>
          </w:tcPr>
          <w:p>
            <w:pPr>
              <w:spacing w:after="0"/>
              <w:rPr>
                <w:sz w:val="18"/>
                <w:szCs w:val="18"/>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9,837,093</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jc w:val="right"/>
              <w:ind w:right="140"/>
              <w:spacing w:after="0"/>
              <w:rPr>
                <w:sz w:val="20"/>
                <w:szCs w:val="20"/>
                <w:color w:val="auto"/>
              </w:rPr>
            </w:pPr>
            <w:r>
              <w:rPr>
                <w:rFonts w:ascii="Arial" w:cs="Arial" w:eastAsia="Arial" w:hAnsi="Arial"/>
                <w:sz w:val="18"/>
                <w:szCs w:val="18"/>
                <w:color w:val="auto"/>
              </w:rPr>
              <w:t>1,380,519</w:t>
            </w:r>
          </w:p>
        </w:tc>
      </w:tr>
      <w:tr>
        <w:trPr>
          <w:trHeight w:val="202"/>
        </w:trPr>
        <w:tc>
          <w:tcPr>
            <w:tcW w:w="5240" w:type="dxa"/>
            <w:vAlign w:val="bottom"/>
            <w:shd w:val="clear" w:color="auto" w:fill="CCFFCC"/>
          </w:tcPr>
          <w:p>
            <w:pPr>
              <w:ind w:left="200"/>
              <w:spacing w:after="0" w:line="201" w:lineRule="exact"/>
              <w:rPr>
                <w:sz w:val="20"/>
                <w:szCs w:val="20"/>
                <w:color w:val="auto"/>
              </w:rPr>
            </w:pPr>
            <w:r>
              <w:rPr>
                <w:rFonts w:ascii="Arial" w:cs="Arial" w:eastAsia="Arial" w:hAnsi="Arial"/>
                <w:sz w:val="18"/>
                <w:szCs w:val="18"/>
                <w:color w:val="auto"/>
              </w:rPr>
              <w:t>Net change in unrealized (appreciation) depreciation on</w:t>
            </w:r>
          </w:p>
        </w:tc>
        <w:tc>
          <w:tcPr>
            <w:tcW w:w="100" w:type="dxa"/>
            <w:vAlign w:val="bottom"/>
            <w:shd w:val="clear" w:color="auto" w:fill="CCFFCC"/>
          </w:tcPr>
          <w:p>
            <w:pPr>
              <w:spacing w:after="0"/>
              <w:rPr>
                <w:sz w:val="17"/>
                <w:szCs w:val="17"/>
                <w:color w:val="auto"/>
              </w:rPr>
            </w:pPr>
          </w:p>
        </w:tc>
        <w:tc>
          <w:tcPr>
            <w:tcW w:w="1300" w:type="dxa"/>
            <w:vAlign w:val="bottom"/>
            <w:gridSpan w:val="2"/>
            <w:shd w:val="clear" w:color="auto" w:fill="CCFFCC"/>
          </w:tcPr>
          <w:p>
            <w:pPr>
              <w:jc w:val="right"/>
              <w:ind w:right="80"/>
              <w:spacing w:after="0" w:line="201" w:lineRule="exact"/>
              <w:rPr>
                <w:sz w:val="20"/>
                <w:szCs w:val="20"/>
                <w:color w:val="auto"/>
              </w:rPr>
            </w:pPr>
            <w:r>
              <w:rPr>
                <w:rFonts w:ascii="Arial" w:cs="Arial" w:eastAsia="Arial" w:hAnsi="Arial"/>
                <w:sz w:val="18"/>
                <w:szCs w:val="18"/>
                <w:color w:val="auto"/>
              </w:rPr>
              <w:t>(19,545,712)</w:t>
            </w:r>
          </w:p>
        </w:tc>
        <w:tc>
          <w:tcPr>
            <w:tcW w:w="16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1320" w:type="dxa"/>
            <w:vAlign w:val="bottom"/>
            <w:gridSpan w:val="2"/>
            <w:shd w:val="clear" w:color="auto" w:fill="CCFFCC"/>
          </w:tcPr>
          <w:p>
            <w:pPr>
              <w:jc w:val="right"/>
              <w:ind w:right="140"/>
              <w:spacing w:after="0" w:line="201" w:lineRule="exact"/>
              <w:rPr>
                <w:sz w:val="20"/>
                <w:szCs w:val="20"/>
                <w:color w:val="auto"/>
              </w:rPr>
            </w:pPr>
            <w:r>
              <w:rPr>
                <w:rFonts w:ascii="Arial" w:cs="Arial" w:eastAsia="Arial" w:hAnsi="Arial"/>
                <w:sz w:val="18"/>
                <w:szCs w:val="18"/>
                <w:color w:val="auto"/>
              </w:rPr>
              <w:t>5,668,589</w:t>
            </w:r>
          </w:p>
        </w:tc>
      </w:tr>
      <w:tr>
        <w:trPr>
          <w:trHeight w:val="230"/>
        </w:trPr>
        <w:tc>
          <w:tcPr>
            <w:tcW w:w="5240" w:type="dxa"/>
            <w:vAlign w:val="bottom"/>
            <w:shd w:val="clear" w:color="auto" w:fill="CCFFCC"/>
          </w:tcPr>
          <w:p>
            <w:pPr>
              <w:ind w:left="380"/>
              <w:spacing w:after="0"/>
              <w:rPr>
                <w:sz w:val="20"/>
                <w:szCs w:val="20"/>
                <w:color w:val="auto"/>
              </w:rPr>
            </w:pPr>
            <w:r>
              <w:rPr>
                <w:rFonts w:ascii="Arial" w:cs="Arial" w:eastAsia="Arial" w:hAnsi="Arial"/>
                <w:sz w:val="18"/>
                <w:szCs w:val="18"/>
                <w:color w:val="auto"/>
              </w:rPr>
              <w:t>investments</w:t>
            </w:r>
          </w:p>
        </w:tc>
        <w:tc>
          <w:tcPr>
            <w:tcW w:w="100" w:type="dxa"/>
            <w:vAlign w:val="bottom"/>
            <w:shd w:val="clear" w:color="auto" w:fill="CCFFCC"/>
          </w:tcPr>
          <w:p>
            <w:pPr>
              <w:spacing w:after="0"/>
              <w:rPr>
                <w:sz w:val="20"/>
                <w:szCs w:val="20"/>
                <w:color w:val="auto"/>
              </w:rPr>
            </w:pPr>
          </w:p>
        </w:tc>
        <w:tc>
          <w:tcPr>
            <w:tcW w:w="1160" w:type="dxa"/>
            <w:vAlign w:val="bottom"/>
            <w:shd w:val="clear" w:color="auto" w:fill="CCFFCC"/>
          </w:tcPr>
          <w:p>
            <w:pPr>
              <w:spacing w:after="0"/>
              <w:rPr>
                <w:sz w:val="20"/>
                <w:szCs w:val="20"/>
                <w:color w:val="auto"/>
              </w:rPr>
            </w:pPr>
          </w:p>
        </w:tc>
        <w:tc>
          <w:tcPr>
            <w:tcW w:w="140" w:type="dxa"/>
            <w:vAlign w:val="bottom"/>
            <w:shd w:val="clear" w:color="auto" w:fill="CCFFCC"/>
          </w:tcPr>
          <w:p>
            <w:pPr>
              <w:spacing w:after="0"/>
              <w:rPr>
                <w:sz w:val="20"/>
                <w:szCs w:val="20"/>
                <w:color w:val="auto"/>
              </w:rPr>
            </w:pPr>
          </w:p>
        </w:tc>
        <w:tc>
          <w:tcPr>
            <w:tcW w:w="160" w:type="dxa"/>
            <w:vAlign w:val="bottom"/>
            <w:shd w:val="clear" w:color="auto" w:fill="CCFFCC"/>
          </w:tcPr>
          <w:p>
            <w:pPr>
              <w:spacing w:after="0"/>
              <w:rPr>
                <w:sz w:val="20"/>
                <w:szCs w:val="20"/>
                <w:color w:val="auto"/>
              </w:rPr>
            </w:pPr>
          </w:p>
        </w:tc>
        <w:tc>
          <w:tcPr>
            <w:tcW w:w="100" w:type="dxa"/>
            <w:vAlign w:val="bottom"/>
            <w:shd w:val="clear" w:color="auto" w:fill="CCFFCC"/>
          </w:tcPr>
          <w:p>
            <w:pPr>
              <w:spacing w:after="0"/>
              <w:rPr>
                <w:sz w:val="20"/>
                <w:szCs w:val="20"/>
                <w:color w:val="auto"/>
              </w:rPr>
            </w:pPr>
          </w:p>
        </w:tc>
        <w:tc>
          <w:tcPr>
            <w:tcW w:w="1180" w:type="dxa"/>
            <w:vAlign w:val="bottom"/>
            <w:shd w:val="clear" w:color="auto" w:fill="CCFFCC"/>
          </w:tcPr>
          <w:p>
            <w:pPr>
              <w:spacing w:after="0"/>
              <w:rPr>
                <w:sz w:val="20"/>
                <w:szCs w:val="20"/>
                <w:color w:val="auto"/>
              </w:rPr>
            </w:pPr>
          </w:p>
        </w:tc>
        <w:tc>
          <w:tcPr>
            <w:tcW w:w="140" w:type="dxa"/>
            <w:vAlign w:val="bottom"/>
            <w:shd w:val="clear" w:color="auto" w:fill="CCFFCC"/>
          </w:tcPr>
          <w:p>
            <w:pPr>
              <w:spacing w:after="0"/>
              <w:rPr>
                <w:sz w:val="20"/>
                <w:szCs w:val="20"/>
                <w:color w:val="auto"/>
              </w:rPr>
            </w:pPr>
          </w:p>
        </w:tc>
      </w:tr>
      <w:tr>
        <w:trPr>
          <w:trHeight w:val="216"/>
        </w:trPr>
        <w:tc>
          <w:tcPr>
            <w:tcW w:w="5240" w:type="dxa"/>
            <w:vAlign w:val="bottom"/>
          </w:tcPr>
          <w:p>
            <w:pPr>
              <w:ind w:left="200"/>
              <w:spacing w:after="0"/>
              <w:rPr>
                <w:sz w:val="20"/>
                <w:szCs w:val="20"/>
                <w:color w:val="auto"/>
              </w:rPr>
            </w:pPr>
            <w:r>
              <w:rPr>
                <w:rFonts w:ascii="Arial" w:cs="Arial" w:eastAsia="Arial" w:hAnsi="Arial"/>
                <w:sz w:val="18"/>
                <w:szCs w:val="18"/>
                <w:color w:val="auto"/>
              </w:rPr>
              <w:t>Loss on fair value adjustment for embedded derivative</w:t>
            </w:r>
          </w:p>
        </w:tc>
        <w:tc>
          <w:tcPr>
            <w:tcW w:w="100" w:type="dxa"/>
            <w:vAlign w:val="bottom"/>
          </w:tcPr>
          <w:p>
            <w:pPr>
              <w:spacing w:after="0"/>
              <w:rPr>
                <w:sz w:val="18"/>
                <w:szCs w:val="18"/>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421,000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16"/>
        </w:trPr>
        <w:tc>
          <w:tcPr>
            <w:tcW w:w="5240" w:type="dxa"/>
            <w:vAlign w:val="bottom"/>
            <w:shd w:val="clear" w:color="auto" w:fill="CCFFCC"/>
          </w:tcPr>
          <w:p>
            <w:pPr>
              <w:ind w:left="200"/>
              <w:spacing w:after="0"/>
              <w:rPr>
                <w:sz w:val="20"/>
                <w:szCs w:val="20"/>
                <w:color w:val="auto"/>
              </w:rPr>
            </w:pPr>
            <w:r>
              <w:rPr>
                <w:rFonts w:ascii="Arial" w:cs="Arial" w:eastAsia="Arial" w:hAnsi="Arial"/>
                <w:sz w:val="18"/>
                <w:szCs w:val="18"/>
                <w:color w:val="auto"/>
              </w:rPr>
              <w:t>Amortization of deferred debt issuance costs</w:t>
            </w:r>
          </w:p>
        </w:tc>
        <w:tc>
          <w:tcPr>
            <w:tcW w:w="100" w:type="dxa"/>
            <w:vAlign w:val="bottom"/>
            <w:shd w:val="clear" w:color="auto" w:fill="CCFFCC"/>
          </w:tcPr>
          <w:p>
            <w:pPr>
              <w:spacing w:after="0"/>
              <w:rPr>
                <w:sz w:val="18"/>
                <w:szCs w:val="18"/>
                <w:color w:val="auto"/>
              </w:rPr>
            </w:pPr>
          </w:p>
        </w:tc>
        <w:tc>
          <w:tcPr>
            <w:tcW w:w="130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28,371</w:t>
            </w:r>
          </w:p>
        </w:tc>
        <w:tc>
          <w:tcPr>
            <w:tcW w:w="1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32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w:t>
            </w:r>
          </w:p>
        </w:tc>
      </w:tr>
      <w:tr>
        <w:trPr>
          <w:trHeight w:val="216"/>
        </w:trPr>
        <w:tc>
          <w:tcPr>
            <w:tcW w:w="5240" w:type="dxa"/>
            <w:vAlign w:val="bottom"/>
          </w:tcPr>
          <w:p>
            <w:pPr>
              <w:ind w:left="200"/>
              <w:spacing w:after="0"/>
              <w:rPr>
                <w:sz w:val="20"/>
                <w:szCs w:val="20"/>
                <w:color w:val="auto"/>
              </w:rPr>
            </w:pPr>
            <w:r>
              <w:rPr>
                <w:rFonts w:ascii="Arial" w:cs="Arial" w:eastAsia="Arial" w:hAnsi="Arial"/>
                <w:sz w:val="18"/>
                <w:szCs w:val="18"/>
                <w:color w:val="auto"/>
              </w:rPr>
              <w:t>Purchases of investments in:</w:t>
            </w: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5240" w:type="dxa"/>
            <w:vAlign w:val="bottom"/>
            <w:shd w:val="clear" w:color="auto" w:fill="CCFFCC"/>
          </w:tcPr>
          <w:p>
            <w:pPr>
              <w:ind w:left="380"/>
              <w:spacing w:after="0"/>
              <w:rPr>
                <w:sz w:val="20"/>
                <w:szCs w:val="20"/>
                <w:color w:val="auto"/>
              </w:rPr>
            </w:pPr>
            <w:r>
              <w:rPr>
                <w:rFonts w:ascii="Arial" w:cs="Arial" w:eastAsia="Arial" w:hAnsi="Arial"/>
                <w:sz w:val="18"/>
                <w:szCs w:val="18"/>
                <w:color w:val="auto"/>
              </w:rPr>
              <w:t>Portfolio investments</w:t>
            </w:r>
          </w:p>
        </w:tc>
        <w:tc>
          <w:tcPr>
            <w:tcW w:w="100" w:type="dxa"/>
            <w:vAlign w:val="bottom"/>
            <w:shd w:val="clear" w:color="auto" w:fill="CCFFCC"/>
          </w:tcPr>
          <w:p>
            <w:pPr>
              <w:spacing w:after="0"/>
              <w:rPr>
                <w:sz w:val="18"/>
                <w:szCs w:val="18"/>
                <w:color w:val="auto"/>
              </w:rPr>
            </w:pPr>
          </w:p>
        </w:tc>
        <w:tc>
          <w:tcPr>
            <w:tcW w:w="130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(24,736,663)</w:t>
            </w:r>
          </w:p>
        </w:tc>
        <w:tc>
          <w:tcPr>
            <w:tcW w:w="1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32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(160,411,324)</w:t>
            </w:r>
          </w:p>
        </w:tc>
      </w:tr>
      <w:tr>
        <w:trPr>
          <w:trHeight w:val="216"/>
        </w:trPr>
        <w:tc>
          <w:tcPr>
            <w:tcW w:w="5240" w:type="dxa"/>
            <w:vAlign w:val="bottom"/>
          </w:tcPr>
          <w:p>
            <w:pPr>
              <w:ind w:left="380"/>
              <w:spacing w:after="0"/>
              <w:rPr>
                <w:sz w:val="20"/>
                <w:szCs w:val="20"/>
                <w:color w:val="auto"/>
              </w:rPr>
            </w:pPr>
            <w:r>
              <w:rPr>
                <w:rFonts w:ascii="Arial" w:cs="Arial" w:eastAsia="Arial" w:hAnsi="Arial"/>
                <w:sz w:val="18"/>
                <w:szCs w:val="18"/>
                <w:color w:val="auto"/>
              </w:rPr>
              <w:t>Money market funds</w:t>
            </w:r>
          </w:p>
        </w:tc>
        <w:tc>
          <w:tcPr>
            <w:tcW w:w="100" w:type="dxa"/>
            <w:vAlign w:val="bottom"/>
          </w:tcPr>
          <w:p>
            <w:pPr>
              <w:spacing w:after="0"/>
              <w:rPr>
                <w:sz w:val="18"/>
                <w:szCs w:val="18"/>
                <w:color w:val="auto"/>
              </w:rPr>
            </w:pPr>
          </w:p>
        </w:tc>
        <w:tc>
          <w:tcPr>
            <w:tcW w:w="1300" w:type="dxa"/>
            <w:vAlign w:val="bottom"/>
            <w:gridSpan w:val="2"/>
          </w:tcPr>
          <w:p>
            <w:pPr>
              <w:jc w:val="right"/>
              <w:ind w:right="80"/>
              <w:spacing w:after="0"/>
              <w:rPr>
                <w:sz w:val="20"/>
                <w:szCs w:val="20"/>
                <w:color w:val="auto"/>
              </w:rPr>
            </w:pPr>
            <w:r>
              <w:rPr>
                <w:rFonts w:ascii="Arial" w:cs="Arial" w:eastAsia="Arial" w:hAnsi="Arial"/>
                <w:sz w:val="18"/>
                <w:szCs w:val="18"/>
                <w:color w:val="auto"/>
              </w:rPr>
              <w:t>(28,000,000)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jc w:val="right"/>
              <w:ind w:right="80"/>
              <w:spacing w:after="0"/>
              <w:rPr>
                <w:sz w:val="20"/>
                <w:szCs w:val="20"/>
                <w:color w:val="auto"/>
              </w:rPr>
            </w:pPr>
            <w:r>
              <w:rPr>
                <w:rFonts w:ascii="Arial" w:cs="Arial" w:eastAsia="Arial" w:hAnsi="Arial"/>
                <w:sz w:val="18"/>
                <w:szCs w:val="18"/>
                <w:color w:val="auto"/>
              </w:rPr>
              <w:t>(19,999,128)</w:t>
            </w:r>
          </w:p>
        </w:tc>
      </w:tr>
      <w:tr>
        <w:trPr>
          <w:trHeight w:val="216"/>
        </w:trPr>
        <w:tc>
          <w:tcPr>
            <w:tcW w:w="5240" w:type="dxa"/>
            <w:vAlign w:val="bottom"/>
            <w:shd w:val="clear" w:color="auto" w:fill="CCFFCC"/>
          </w:tcPr>
          <w:p>
            <w:pPr>
              <w:ind w:left="380"/>
              <w:spacing w:after="0"/>
              <w:rPr>
                <w:sz w:val="20"/>
                <w:szCs w:val="20"/>
                <w:color w:val="auto"/>
              </w:rPr>
            </w:pPr>
            <w:r>
              <w:rPr>
                <w:rFonts w:ascii="Arial" w:cs="Arial" w:eastAsia="Arial" w:hAnsi="Arial"/>
                <w:sz w:val="18"/>
                <w:szCs w:val="18"/>
                <w:color w:val="auto"/>
              </w:rPr>
              <w:t>United States treasury strips</w:t>
            </w:r>
          </w:p>
        </w:tc>
        <w:tc>
          <w:tcPr>
            <w:tcW w:w="100" w:type="dxa"/>
            <w:vAlign w:val="bottom"/>
            <w:shd w:val="clear" w:color="auto" w:fill="CCFFCC"/>
          </w:tcPr>
          <w:p>
            <w:pPr>
              <w:spacing w:after="0"/>
              <w:rPr>
                <w:sz w:val="18"/>
                <w:szCs w:val="18"/>
                <w:color w:val="auto"/>
              </w:rPr>
            </w:pPr>
          </w:p>
        </w:tc>
        <w:tc>
          <w:tcPr>
            <w:tcW w:w="130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(10,845,236)</w:t>
            </w:r>
          </w:p>
        </w:tc>
        <w:tc>
          <w:tcPr>
            <w:tcW w:w="1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32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(10,000,000)</w:t>
            </w:r>
          </w:p>
        </w:tc>
      </w:tr>
      <w:tr>
        <w:trPr>
          <w:trHeight w:val="216"/>
        </w:trPr>
        <w:tc>
          <w:tcPr>
            <w:tcW w:w="5240" w:type="dxa"/>
            <w:vAlign w:val="bottom"/>
          </w:tcPr>
          <w:p>
            <w:pPr>
              <w:ind w:left="200"/>
              <w:spacing w:after="0"/>
              <w:rPr>
                <w:sz w:val="20"/>
                <w:szCs w:val="20"/>
                <w:color w:val="auto"/>
              </w:rPr>
            </w:pPr>
            <w:r>
              <w:rPr>
                <w:rFonts w:ascii="Arial" w:cs="Arial" w:eastAsia="Arial" w:hAnsi="Arial"/>
                <w:sz w:val="18"/>
                <w:szCs w:val="18"/>
                <w:color w:val="auto"/>
              </w:rPr>
              <w:t>Proceeds from sales of investments in:</w:t>
            </w: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5240" w:type="dxa"/>
            <w:vAlign w:val="bottom"/>
            <w:shd w:val="clear" w:color="auto" w:fill="CCFFCC"/>
          </w:tcPr>
          <w:p>
            <w:pPr>
              <w:ind w:left="380"/>
              <w:spacing w:after="0"/>
              <w:rPr>
                <w:sz w:val="20"/>
                <w:szCs w:val="20"/>
                <w:color w:val="auto"/>
              </w:rPr>
            </w:pPr>
            <w:r>
              <w:rPr>
                <w:rFonts w:ascii="Arial" w:cs="Arial" w:eastAsia="Arial" w:hAnsi="Arial"/>
                <w:sz w:val="18"/>
                <w:szCs w:val="18"/>
                <w:color w:val="auto"/>
              </w:rPr>
              <w:t>Portfolio investments</w:t>
            </w:r>
          </w:p>
        </w:tc>
        <w:tc>
          <w:tcPr>
            <w:tcW w:w="100" w:type="dxa"/>
            <w:vAlign w:val="bottom"/>
            <w:shd w:val="clear" w:color="auto" w:fill="CCFFCC"/>
          </w:tcPr>
          <w:p>
            <w:pPr>
              <w:spacing w:after="0"/>
              <w:rPr>
                <w:sz w:val="18"/>
                <w:szCs w:val="18"/>
                <w:color w:val="auto"/>
              </w:rPr>
            </w:pPr>
          </w:p>
        </w:tc>
        <w:tc>
          <w:tcPr>
            <w:tcW w:w="130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6,858,921</w:t>
            </w:r>
          </w:p>
        </w:tc>
        <w:tc>
          <w:tcPr>
            <w:tcW w:w="1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32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0</w:t>
            </w:r>
          </w:p>
        </w:tc>
      </w:tr>
      <w:tr>
        <w:trPr>
          <w:trHeight w:val="216"/>
        </w:trPr>
        <w:tc>
          <w:tcPr>
            <w:tcW w:w="5240" w:type="dxa"/>
            <w:vAlign w:val="bottom"/>
          </w:tcPr>
          <w:p>
            <w:pPr>
              <w:ind w:left="380"/>
              <w:spacing w:after="0"/>
              <w:rPr>
                <w:sz w:val="20"/>
                <w:szCs w:val="20"/>
                <w:color w:val="auto"/>
              </w:rPr>
            </w:pPr>
            <w:r>
              <w:rPr>
                <w:rFonts w:ascii="Arial" w:cs="Arial" w:eastAsia="Arial" w:hAnsi="Arial"/>
                <w:sz w:val="18"/>
                <w:szCs w:val="18"/>
                <w:color w:val="auto"/>
              </w:rPr>
              <w:t>Money market funds</w:t>
            </w:r>
          </w:p>
        </w:tc>
        <w:tc>
          <w:tcPr>
            <w:tcW w:w="100" w:type="dxa"/>
            <w:vAlign w:val="bottom"/>
          </w:tcPr>
          <w:p>
            <w:pPr>
              <w:spacing w:after="0"/>
              <w:rPr>
                <w:sz w:val="18"/>
                <w:szCs w:val="18"/>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16,000,000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jc w:val="right"/>
              <w:ind w:right="140"/>
              <w:spacing w:after="0"/>
              <w:rPr>
                <w:sz w:val="20"/>
                <w:szCs w:val="20"/>
                <w:color w:val="auto"/>
              </w:rPr>
            </w:pPr>
            <w:r>
              <w:rPr>
                <w:rFonts w:ascii="Arial" w:cs="Arial" w:eastAsia="Arial" w:hAnsi="Arial"/>
                <w:sz w:val="18"/>
                <w:szCs w:val="18"/>
                <w:color w:val="auto"/>
              </w:rPr>
              <w:t>19,998,872</w:t>
            </w:r>
          </w:p>
        </w:tc>
      </w:tr>
      <w:tr>
        <w:trPr>
          <w:trHeight w:val="216"/>
        </w:trPr>
        <w:tc>
          <w:tcPr>
            <w:tcW w:w="5240" w:type="dxa"/>
            <w:vAlign w:val="bottom"/>
            <w:shd w:val="clear" w:color="auto" w:fill="CCFFCC"/>
          </w:tcPr>
          <w:p>
            <w:pPr>
              <w:ind w:left="380"/>
              <w:spacing w:after="0"/>
              <w:rPr>
                <w:sz w:val="20"/>
                <w:szCs w:val="20"/>
                <w:color w:val="auto"/>
              </w:rPr>
            </w:pPr>
            <w:r>
              <w:rPr>
                <w:rFonts w:ascii="Arial" w:cs="Arial" w:eastAsia="Arial" w:hAnsi="Arial"/>
                <w:sz w:val="18"/>
                <w:szCs w:val="18"/>
                <w:color w:val="auto"/>
              </w:rPr>
              <w:t>United States treasury strips</w:t>
            </w:r>
          </w:p>
        </w:tc>
        <w:tc>
          <w:tcPr>
            <w:tcW w:w="100" w:type="dxa"/>
            <w:vAlign w:val="bottom"/>
            <w:shd w:val="clear" w:color="auto" w:fill="CCFFCC"/>
          </w:tcPr>
          <w:p>
            <w:pPr>
              <w:spacing w:after="0"/>
              <w:rPr>
                <w:sz w:val="18"/>
                <w:szCs w:val="18"/>
                <w:color w:val="auto"/>
              </w:rPr>
            </w:pPr>
          </w:p>
        </w:tc>
        <w:tc>
          <w:tcPr>
            <w:tcW w:w="130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32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1,000,000</w:t>
            </w:r>
          </w:p>
        </w:tc>
      </w:tr>
      <w:tr>
        <w:trPr>
          <w:trHeight w:val="216"/>
        </w:trPr>
        <w:tc>
          <w:tcPr>
            <w:tcW w:w="5240" w:type="dxa"/>
            <w:vAlign w:val="bottom"/>
          </w:tcPr>
          <w:p>
            <w:pPr>
              <w:ind w:left="20"/>
              <w:spacing w:after="0"/>
              <w:rPr>
                <w:sz w:val="20"/>
                <w:szCs w:val="20"/>
                <w:color w:val="auto"/>
              </w:rPr>
            </w:pPr>
            <w:r>
              <w:rPr>
                <w:rFonts w:ascii="Arial" w:cs="Arial" w:eastAsia="Arial" w:hAnsi="Arial"/>
                <w:sz w:val="18"/>
                <w:szCs w:val="18"/>
                <w:color w:val="auto"/>
              </w:rPr>
              <w:t>Change in operating assets and liabilities:</w:t>
            </w: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5240" w:type="dxa"/>
            <w:vAlign w:val="bottom"/>
            <w:shd w:val="clear" w:color="auto" w:fill="CCFFCC"/>
          </w:tcPr>
          <w:p>
            <w:pPr>
              <w:ind w:left="200"/>
              <w:spacing w:after="0"/>
              <w:rPr>
                <w:sz w:val="20"/>
                <w:szCs w:val="20"/>
                <w:color w:val="auto"/>
              </w:rPr>
            </w:pPr>
            <w:r>
              <w:rPr>
                <w:rFonts w:ascii="Arial" w:cs="Arial" w:eastAsia="Arial" w:hAnsi="Arial"/>
                <w:sz w:val="18"/>
                <w:szCs w:val="18"/>
                <w:color w:val="auto"/>
              </w:rPr>
              <w:t>Due from GSV Asset Management</w:t>
            </w:r>
          </w:p>
        </w:tc>
        <w:tc>
          <w:tcPr>
            <w:tcW w:w="100" w:type="dxa"/>
            <w:vAlign w:val="bottom"/>
            <w:shd w:val="clear" w:color="auto" w:fill="CCFFCC"/>
          </w:tcPr>
          <w:p>
            <w:pPr>
              <w:spacing w:after="0"/>
              <w:rPr>
                <w:sz w:val="18"/>
                <w:szCs w:val="18"/>
                <w:color w:val="auto"/>
              </w:rPr>
            </w:pPr>
          </w:p>
        </w:tc>
        <w:tc>
          <w:tcPr>
            <w:tcW w:w="130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(9,344)</w:t>
            </w:r>
          </w:p>
        </w:tc>
        <w:tc>
          <w:tcPr>
            <w:tcW w:w="1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32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10,155</w:t>
            </w:r>
          </w:p>
        </w:tc>
      </w:tr>
      <w:tr>
        <w:trPr>
          <w:trHeight w:val="216"/>
        </w:trPr>
        <w:tc>
          <w:tcPr>
            <w:tcW w:w="5240" w:type="dxa"/>
            <w:vAlign w:val="bottom"/>
          </w:tcPr>
          <w:p>
            <w:pPr>
              <w:ind w:left="200"/>
              <w:spacing w:after="0"/>
              <w:rPr>
                <w:sz w:val="20"/>
                <w:szCs w:val="20"/>
                <w:color w:val="auto"/>
              </w:rPr>
            </w:pPr>
            <w:r>
              <w:rPr>
                <w:rFonts w:ascii="Arial" w:cs="Arial" w:eastAsia="Arial" w:hAnsi="Arial"/>
                <w:sz w:val="18"/>
                <w:szCs w:val="18"/>
                <w:color w:val="auto"/>
              </w:rPr>
              <w:t>Due from portfolio companies</w:t>
            </w:r>
          </w:p>
        </w:tc>
        <w:tc>
          <w:tcPr>
            <w:tcW w:w="100" w:type="dxa"/>
            <w:vAlign w:val="bottom"/>
          </w:tcPr>
          <w:p>
            <w:pPr>
              <w:spacing w:after="0"/>
              <w:rPr>
                <w:sz w:val="18"/>
                <w:szCs w:val="18"/>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106,818</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jc w:val="right"/>
              <w:ind w:right="80"/>
              <w:spacing w:after="0"/>
              <w:rPr>
                <w:sz w:val="20"/>
                <w:szCs w:val="20"/>
                <w:color w:val="auto"/>
              </w:rPr>
            </w:pPr>
            <w:r>
              <w:rPr>
                <w:rFonts w:ascii="Arial" w:cs="Arial" w:eastAsia="Arial" w:hAnsi="Arial"/>
                <w:sz w:val="18"/>
                <w:szCs w:val="18"/>
                <w:color w:val="auto"/>
              </w:rPr>
              <w:t>(282,305)</w:t>
            </w:r>
          </w:p>
        </w:tc>
      </w:tr>
      <w:tr>
        <w:trPr>
          <w:trHeight w:val="216"/>
        </w:trPr>
        <w:tc>
          <w:tcPr>
            <w:tcW w:w="5240" w:type="dxa"/>
            <w:vAlign w:val="bottom"/>
            <w:shd w:val="clear" w:color="auto" w:fill="CCFFCC"/>
          </w:tcPr>
          <w:p>
            <w:pPr>
              <w:ind w:left="200"/>
              <w:spacing w:after="0"/>
              <w:rPr>
                <w:sz w:val="20"/>
                <w:szCs w:val="20"/>
                <w:color w:val="auto"/>
              </w:rPr>
            </w:pPr>
            <w:r>
              <w:rPr>
                <w:rFonts w:ascii="Arial" w:cs="Arial" w:eastAsia="Arial" w:hAnsi="Arial"/>
                <w:sz w:val="18"/>
                <w:szCs w:val="18"/>
                <w:color w:val="auto"/>
              </w:rPr>
              <w:t>Accrued interest</w:t>
            </w:r>
          </w:p>
        </w:tc>
        <w:tc>
          <w:tcPr>
            <w:tcW w:w="100" w:type="dxa"/>
            <w:vAlign w:val="bottom"/>
            <w:shd w:val="clear" w:color="auto" w:fill="CCFFCC"/>
          </w:tcPr>
          <w:p>
            <w:pPr>
              <w:spacing w:after="0"/>
              <w:rPr>
                <w:sz w:val="18"/>
                <w:szCs w:val="18"/>
                <w:color w:val="auto"/>
              </w:rPr>
            </w:pPr>
          </w:p>
        </w:tc>
        <w:tc>
          <w:tcPr>
            <w:tcW w:w="130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(2,256)</w:t>
            </w:r>
          </w:p>
        </w:tc>
        <w:tc>
          <w:tcPr>
            <w:tcW w:w="1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32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158,389</w:t>
            </w:r>
          </w:p>
        </w:tc>
      </w:tr>
      <w:tr>
        <w:trPr>
          <w:trHeight w:val="216"/>
        </w:trPr>
        <w:tc>
          <w:tcPr>
            <w:tcW w:w="5240" w:type="dxa"/>
            <w:vAlign w:val="bottom"/>
          </w:tcPr>
          <w:p>
            <w:pPr>
              <w:ind w:left="200"/>
              <w:spacing w:after="0"/>
              <w:rPr>
                <w:sz w:val="20"/>
                <w:szCs w:val="20"/>
                <w:color w:val="auto"/>
              </w:rPr>
            </w:pPr>
            <w:r>
              <w:rPr>
                <w:rFonts w:ascii="Arial" w:cs="Arial" w:eastAsia="Arial" w:hAnsi="Arial"/>
                <w:sz w:val="18"/>
                <w:szCs w:val="18"/>
                <w:color w:val="auto"/>
              </w:rPr>
              <w:t>Prepaid expenses</w:t>
            </w:r>
          </w:p>
        </w:tc>
        <w:tc>
          <w:tcPr>
            <w:tcW w:w="100" w:type="dxa"/>
            <w:vAlign w:val="bottom"/>
          </w:tcPr>
          <w:p>
            <w:pPr>
              <w:spacing w:after="0"/>
              <w:rPr>
                <w:sz w:val="18"/>
                <w:szCs w:val="18"/>
                <w:color w:val="auto"/>
              </w:rPr>
            </w:pPr>
          </w:p>
        </w:tc>
        <w:tc>
          <w:tcPr>
            <w:tcW w:w="1300" w:type="dxa"/>
            <w:vAlign w:val="bottom"/>
            <w:gridSpan w:val="2"/>
          </w:tcPr>
          <w:p>
            <w:pPr>
              <w:jc w:val="right"/>
              <w:ind w:right="80"/>
              <w:spacing w:after="0"/>
              <w:rPr>
                <w:sz w:val="20"/>
                <w:szCs w:val="20"/>
                <w:color w:val="auto"/>
              </w:rPr>
            </w:pPr>
            <w:r>
              <w:rPr>
                <w:rFonts w:ascii="Arial" w:cs="Arial" w:eastAsia="Arial" w:hAnsi="Arial"/>
                <w:sz w:val="18"/>
                <w:szCs w:val="18"/>
                <w:color w:val="auto"/>
              </w:rPr>
              <w:t>(294,371)</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jc w:val="right"/>
              <w:ind w:right="80"/>
              <w:spacing w:after="0"/>
              <w:rPr>
                <w:sz w:val="20"/>
                <w:szCs w:val="20"/>
                <w:color w:val="auto"/>
              </w:rPr>
            </w:pPr>
            <w:r>
              <w:rPr>
                <w:rFonts w:ascii="Arial" w:cs="Arial" w:eastAsia="Arial" w:hAnsi="Arial"/>
                <w:sz w:val="18"/>
                <w:szCs w:val="18"/>
                <w:color w:val="auto"/>
              </w:rPr>
              <w:t>(43,346)</w:t>
            </w:r>
          </w:p>
        </w:tc>
      </w:tr>
      <w:tr>
        <w:trPr>
          <w:trHeight w:val="216"/>
        </w:trPr>
        <w:tc>
          <w:tcPr>
            <w:tcW w:w="5240" w:type="dxa"/>
            <w:vAlign w:val="bottom"/>
            <w:shd w:val="clear" w:color="auto" w:fill="CCFFCC"/>
          </w:tcPr>
          <w:p>
            <w:pPr>
              <w:ind w:left="200"/>
              <w:spacing w:after="0"/>
              <w:rPr>
                <w:sz w:val="20"/>
                <w:szCs w:val="20"/>
                <w:color w:val="auto"/>
              </w:rPr>
            </w:pPr>
            <w:r>
              <w:rPr>
                <w:rFonts w:ascii="Arial" w:cs="Arial" w:eastAsia="Arial" w:hAnsi="Arial"/>
                <w:sz w:val="18"/>
                <w:szCs w:val="18"/>
                <w:color w:val="auto"/>
              </w:rPr>
              <w:t>Dividend receivable</w:t>
            </w:r>
          </w:p>
        </w:tc>
        <w:tc>
          <w:tcPr>
            <w:tcW w:w="100" w:type="dxa"/>
            <w:vAlign w:val="bottom"/>
            <w:shd w:val="clear" w:color="auto" w:fill="CCFFCC"/>
          </w:tcPr>
          <w:p>
            <w:pPr>
              <w:spacing w:after="0"/>
              <w:rPr>
                <w:sz w:val="18"/>
                <w:szCs w:val="18"/>
                <w:color w:val="auto"/>
              </w:rPr>
            </w:pPr>
          </w:p>
        </w:tc>
        <w:tc>
          <w:tcPr>
            <w:tcW w:w="130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(11,464)</w:t>
            </w:r>
          </w:p>
        </w:tc>
        <w:tc>
          <w:tcPr>
            <w:tcW w:w="1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32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(1,127)</w:t>
            </w:r>
          </w:p>
        </w:tc>
      </w:tr>
      <w:tr>
        <w:trPr>
          <w:trHeight w:val="216"/>
        </w:trPr>
        <w:tc>
          <w:tcPr>
            <w:tcW w:w="5240" w:type="dxa"/>
            <w:vAlign w:val="bottom"/>
          </w:tcPr>
          <w:p>
            <w:pPr>
              <w:ind w:left="200"/>
              <w:spacing w:after="0"/>
              <w:rPr>
                <w:sz w:val="20"/>
                <w:szCs w:val="20"/>
                <w:color w:val="auto"/>
              </w:rPr>
            </w:pPr>
            <w:r>
              <w:rPr>
                <w:rFonts w:ascii="Arial" w:cs="Arial" w:eastAsia="Arial" w:hAnsi="Arial"/>
                <w:sz w:val="18"/>
                <w:szCs w:val="18"/>
                <w:color w:val="auto"/>
              </w:rPr>
              <w:t>Other assets</w:t>
            </w:r>
          </w:p>
        </w:tc>
        <w:tc>
          <w:tcPr>
            <w:tcW w:w="100" w:type="dxa"/>
            <w:vAlign w:val="bottom"/>
          </w:tcPr>
          <w:p>
            <w:pPr>
              <w:spacing w:after="0"/>
              <w:rPr>
                <w:sz w:val="18"/>
                <w:szCs w:val="18"/>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23,538</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jc w:val="right"/>
              <w:ind w:right="80"/>
              <w:spacing w:after="0"/>
              <w:rPr>
                <w:sz w:val="20"/>
                <w:szCs w:val="20"/>
                <w:color w:val="auto"/>
              </w:rPr>
            </w:pPr>
            <w:r>
              <w:rPr>
                <w:rFonts w:ascii="Arial" w:cs="Arial" w:eastAsia="Arial" w:hAnsi="Arial"/>
                <w:sz w:val="18"/>
                <w:szCs w:val="18"/>
                <w:color w:val="auto"/>
              </w:rPr>
              <w:t>(100,154)</w:t>
            </w:r>
          </w:p>
        </w:tc>
      </w:tr>
      <w:tr>
        <w:trPr>
          <w:trHeight w:val="216"/>
        </w:trPr>
        <w:tc>
          <w:tcPr>
            <w:tcW w:w="5240" w:type="dxa"/>
            <w:vAlign w:val="bottom"/>
            <w:shd w:val="clear" w:color="auto" w:fill="CCFFCC"/>
          </w:tcPr>
          <w:p>
            <w:pPr>
              <w:ind w:left="200"/>
              <w:spacing w:after="0"/>
              <w:rPr>
                <w:sz w:val="20"/>
                <w:szCs w:val="20"/>
                <w:color w:val="auto"/>
              </w:rPr>
            </w:pPr>
            <w:r>
              <w:rPr>
                <w:rFonts w:ascii="Arial" w:cs="Arial" w:eastAsia="Arial" w:hAnsi="Arial"/>
                <w:sz w:val="18"/>
                <w:szCs w:val="18"/>
                <w:color w:val="auto"/>
              </w:rPr>
              <w:t>Due to GSV Asset Management</w:t>
            </w:r>
          </w:p>
        </w:tc>
        <w:tc>
          <w:tcPr>
            <w:tcW w:w="100" w:type="dxa"/>
            <w:vAlign w:val="bottom"/>
            <w:shd w:val="clear" w:color="auto" w:fill="CCFFCC"/>
          </w:tcPr>
          <w:p>
            <w:pPr>
              <w:spacing w:after="0"/>
              <w:rPr>
                <w:sz w:val="18"/>
                <w:szCs w:val="18"/>
                <w:color w:val="auto"/>
              </w:rPr>
            </w:pPr>
          </w:p>
        </w:tc>
        <w:tc>
          <w:tcPr>
            <w:tcW w:w="130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(17,391)</w:t>
            </w:r>
          </w:p>
        </w:tc>
        <w:tc>
          <w:tcPr>
            <w:tcW w:w="1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32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(37,230)</w:t>
            </w:r>
          </w:p>
        </w:tc>
      </w:tr>
      <w:tr>
        <w:trPr>
          <w:trHeight w:val="216"/>
        </w:trPr>
        <w:tc>
          <w:tcPr>
            <w:tcW w:w="5240" w:type="dxa"/>
            <w:vAlign w:val="bottom"/>
          </w:tcPr>
          <w:p>
            <w:pPr>
              <w:ind w:left="200"/>
              <w:spacing w:after="0"/>
              <w:rPr>
                <w:sz w:val="20"/>
                <w:szCs w:val="20"/>
                <w:color w:val="auto"/>
              </w:rPr>
            </w:pPr>
            <w:r>
              <w:rPr>
                <w:rFonts w:ascii="Arial" w:cs="Arial" w:eastAsia="Arial" w:hAnsi="Arial"/>
                <w:sz w:val="18"/>
                <w:szCs w:val="18"/>
                <w:color w:val="auto"/>
              </w:rPr>
              <w:t>Due to other affiliates</w:t>
            </w:r>
          </w:p>
        </w:tc>
        <w:tc>
          <w:tcPr>
            <w:tcW w:w="100" w:type="dxa"/>
            <w:vAlign w:val="bottom"/>
          </w:tcPr>
          <w:p>
            <w:pPr>
              <w:spacing w:after="0"/>
              <w:rPr>
                <w:sz w:val="18"/>
                <w:szCs w:val="18"/>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jc w:val="right"/>
              <w:ind w:right="80"/>
              <w:spacing w:after="0"/>
              <w:rPr>
                <w:sz w:val="20"/>
                <w:szCs w:val="20"/>
                <w:color w:val="auto"/>
              </w:rPr>
            </w:pPr>
            <w:r>
              <w:rPr>
                <w:rFonts w:ascii="Arial" w:cs="Arial" w:eastAsia="Arial" w:hAnsi="Arial"/>
                <w:sz w:val="18"/>
                <w:szCs w:val="18"/>
                <w:color w:val="auto"/>
              </w:rPr>
              <w:t>(9,865)</w:t>
            </w:r>
          </w:p>
        </w:tc>
      </w:tr>
      <w:tr>
        <w:trPr>
          <w:trHeight w:val="216"/>
        </w:trPr>
        <w:tc>
          <w:tcPr>
            <w:tcW w:w="5240" w:type="dxa"/>
            <w:vAlign w:val="bottom"/>
            <w:shd w:val="clear" w:color="auto" w:fill="CCFFCC"/>
          </w:tcPr>
          <w:p>
            <w:pPr>
              <w:ind w:left="200"/>
              <w:spacing w:after="0"/>
              <w:rPr>
                <w:sz w:val="20"/>
                <w:szCs w:val="20"/>
                <w:color w:val="auto"/>
              </w:rPr>
            </w:pPr>
            <w:r>
              <w:rPr>
                <w:rFonts w:ascii="Arial" w:cs="Arial" w:eastAsia="Arial" w:hAnsi="Arial"/>
                <w:sz w:val="18"/>
                <w:szCs w:val="18"/>
                <w:color w:val="auto"/>
              </w:rPr>
              <w:t>Accounts payable</w:t>
            </w:r>
          </w:p>
        </w:tc>
        <w:tc>
          <w:tcPr>
            <w:tcW w:w="100" w:type="dxa"/>
            <w:vAlign w:val="bottom"/>
            <w:shd w:val="clear" w:color="auto" w:fill="CCFFCC"/>
          </w:tcPr>
          <w:p>
            <w:pPr>
              <w:spacing w:after="0"/>
              <w:rPr>
                <w:sz w:val="18"/>
                <w:szCs w:val="18"/>
                <w:color w:val="auto"/>
              </w:rPr>
            </w:pPr>
          </w:p>
        </w:tc>
        <w:tc>
          <w:tcPr>
            <w:tcW w:w="130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64,508</w:t>
            </w:r>
          </w:p>
        </w:tc>
        <w:tc>
          <w:tcPr>
            <w:tcW w:w="1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32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143,004</w:t>
            </w:r>
          </w:p>
        </w:tc>
      </w:tr>
      <w:tr>
        <w:trPr>
          <w:trHeight w:val="216"/>
        </w:trPr>
        <w:tc>
          <w:tcPr>
            <w:tcW w:w="5240" w:type="dxa"/>
            <w:vAlign w:val="bottom"/>
          </w:tcPr>
          <w:p>
            <w:pPr>
              <w:ind w:left="200"/>
              <w:spacing w:after="0"/>
              <w:rPr>
                <w:sz w:val="20"/>
                <w:szCs w:val="20"/>
                <w:color w:val="auto"/>
              </w:rPr>
            </w:pPr>
            <w:r>
              <w:rPr>
                <w:rFonts w:ascii="Arial" w:cs="Arial" w:eastAsia="Arial" w:hAnsi="Arial"/>
                <w:sz w:val="18"/>
                <w:szCs w:val="18"/>
                <w:color w:val="auto"/>
              </w:rPr>
              <w:t>Accrued offering costs</w:t>
            </w:r>
          </w:p>
        </w:tc>
        <w:tc>
          <w:tcPr>
            <w:tcW w:w="100" w:type="dxa"/>
            <w:vAlign w:val="bottom"/>
          </w:tcPr>
          <w:p>
            <w:pPr>
              <w:spacing w:after="0"/>
              <w:rPr>
                <w:sz w:val="18"/>
                <w:szCs w:val="18"/>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253,100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16"/>
        </w:trPr>
        <w:tc>
          <w:tcPr>
            <w:tcW w:w="5240" w:type="dxa"/>
            <w:vAlign w:val="bottom"/>
            <w:shd w:val="clear" w:color="auto" w:fill="CCFFCC"/>
          </w:tcPr>
          <w:p>
            <w:pPr>
              <w:ind w:left="200"/>
              <w:spacing w:after="0"/>
              <w:rPr>
                <w:sz w:val="20"/>
                <w:szCs w:val="20"/>
                <w:color w:val="auto"/>
              </w:rPr>
            </w:pPr>
            <w:r>
              <w:rPr>
                <w:rFonts w:ascii="Arial" w:cs="Arial" w:eastAsia="Arial" w:hAnsi="Arial"/>
                <w:sz w:val="18"/>
                <w:szCs w:val="18"/>
                <w:color w:val="auto"/>
              </w:rPr>
              <w:t>Accrued credit facility fees</w:t>
            </w:r>
          </w:p>
        </w:tc>
        <w:tc>
          <w:tcPr>
            <w:tcW w:w="100" w:type="dxa"/>
            <w:vAlign w:val="bottom"/>
            <w:shd w:val="clear" w:color="auto" w:fill="CCFFCC"/>
          </w:tcPr>
          <w:p>
            <w:pPr>
              <w:spacing w:after="0"/>
              <w:rPr>
                <w:sz w:val="18"/>
                <w:szCs w:val="18"/>
                <w:color w:val="auto"/>
              </w:rPr>
            </w:pPr>
          </w:p>
        </w:tc>
        <w:tc>
          <w:tcPr>
            <w:tcW w:w="130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3,078</w:t>
            </w:r>
          </w:p>
        </w:tc>
        <w:tc>
          <w:tcPr>
            <w:tcW w:w="1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32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w:t>
            </w:r>
          </w:p>
        </w:tc>
      </w:tr>
      <w:tr>
        <w:trPr>
          <w:trHeight w:val="216"/>
        </w:trPr>
        <w:tc>
          <w:tcPr>
            <w:tcW w:w="5240" w:type="dxa"/>
            <w:vAlign w:val="bottom"/>
          </w:tcPr>
          <w:p>
            <w:pPr>
              <w:ind w:left="200"/>
              <w:spacing w:after="0"/>
              <w:rPr>
                <w:sz w:val="20"/>
                <w:szCs w:val="20"/>
                <w:color w:val="auto"/>
              </w:rPr>
            </w:pPr>
            <w:r>
              <w:rPr>
                <w:rFonts w:ascii="Arial" w:cs="Arial" w:eastAsia="Arial" w:hAnsi="Arial"/>
                <w:sz w:val="18"/>
                <w:szCs w:val="18"/>
                <w:color w:val="auto"/>
              </w:rPr>
              <w:t>Accrued interest payable</w:t>
            </w:r>
          </w:p>
        </w:tc>
        <w:tc>
          <w:tcPr>
            <w:tcW w:w="100" w:type="dxa"/>
            <w:vAlign w:val="bottom"/>
          </w:tcPr>
          <w:p>
            <w:pPr>
              <w:spacing w:after="0"/>
              <w:rPr>
                <w:sz w:val="18"/>
                <w:szCs w:val="18"/>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191,188</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16"/>
        </w:trPr>
        <w:tc>
          <w:tcPr>
            <w:tcW w:w="5240" w:type="dxa"/>
            <w:vAlign w:val="bottom"/>
            <w:shd w:val="clear" w:color="auto" w:fill="CCFFCC"/>
          </w:tcPr>
          <w:p>
            <w:pPr>
              <w:ind w:left="200"/>
              <w:spacing w:after="0"/>
              <w:rPr>
                <w:sz w:val="20"/>
                <w:szCs w:val="20"/>
                <w:color w:val="auto"/>
              </w:rPr>
            </w:pPr>
            <w:r>
              <w:rPr>
                <w:rFonts w:ascii="Arial" w:cs="Arial" w:eastAsia="Arial" w:hAnsi="Arial"/>
                <w:sz w:val="18"/>
                <w:szCs w:val="18"/>
                <w:color w:val="auto"/>
              </w:rPr>
              <w:t>Accrued expenses</w:t>
            </w:r>
          </w:p>
        </w:tc>
        <w:tc>
          <w:tcPr>
            <w:tcW w:w="100" w:type="dxa"/>
            <w:vAlign w:val="bottom"/>
            <w:shd w:val="clear" w:color="auto" w:fill="CCFFCC"/>
          </w:tcPr>
          <w:p>
            <w:pPr>
              <w:spacing w:after="0"/>
              <w:rPr>
                <w:sz w:val="18"/>
                <w:szCs w:val="18"/>
                <w:color w:val="auto"/>
              </w:rPr>
            </w:pPr>
          </w:p>
        </w:tc>
        <w:tc>
          <w:tcPr>
            <w:tcW w:w="130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(255,725)</w:t>
            </w:r>
          </w:p>
        </w:tc>
        <w:tc>
          <w:tcPr>
            <w:tcW w:w="1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32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114,432</w:t>
            </w:r>
          </w:p>
        </w:tc>
      </w:tr>
      <w:tr>
        <w:trPr>
          <w:trHeight w:val="20"/>
        </w:trPr>
        <w:tc>
          <w:tcPr>
            <w:tcW w:w="5240" w:type="dxa"/>
            <w:vAlign w:val="bottom"/>
            <w:shd w:val="clear" w:color="auto" w:fill="CCFFC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40" w:type="dxa"/>
            <w:vAlign w:val="bottom"/>
            <w:shd w:val="clear" w:color="auto" w:fill="CCFFCC"/>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40" w:type="dxa"/>
            <w:vAlign w:val="bottom"/>
            <w:shd w:val="clear" w:color="auto" w:fill="CCFFCC"/>
          </w:tcPr>
          <w:p>
            <w:pPr>
              <w:spacing w:after="0" w:line="20" w:lineRule="exact"/>
              <w:rPr>
                <w:sz w:val="1"/>
                <w:szCs w:val="1"/>
                <w:color w:val="auto"/>
              </w:rPr>
            </w:pPr>
          </w:p>
        </w:tc>
      </w:tr>
      <w:tr>
        <w:trPr>
          <w:trHeight w:val="210"/>
        </w:trPr>
        <w:tc>
          <w:tcPr>
            <w:tcW w:w="5240" w:type="dxa"/>
            <w:vAlign w:val="bottom"/>
          </w:tcPr>
          <w:p>
            <w:pPr>
              <w:ind w:left="380"/>
              <w:spacing w:after="0"/>
              <w:rPr>
                <w:sz w:val="20"/>
                <w:szCs w:val="20"/>
                <w:color w:val="auto"/>
              </w:rPr>
            </w:pPr>
            <w:r>
              <w:rPr>
                <w:rFonts w:ascii="Arial" w:cs="Arial" w:eastAsia="Arial" w:hAnsi="Arial"/>
                <w:sz w:val="18"/>
                <w:szCs w:val="18"/>
                <w:b w:val="1"/>
                <w:bCs w:val="1"/>
                <w:color w:val="auto"/>
              </w:rPr>
              <w:t>Net Cash Used in Operating Activities</w:t>
            </w:r>
          </w:p>
        </w:tc>
        <w:tc>
          <w:tcPr>
            <w:tcW w:w="100" w:type="dxa"/>
            <w:vAlign w:val="bottom"/>
          </w:tcPr>
          <w:p>
            <w:pPr>
              <w:spacing w:after="0"/>
              <w:rPr>
                <w:sz w:val="18"/>
                <w:szCs w:val="18"/>
                <w:color w:val="auto"/>
              </w:rPr>
            </w:pPr>
          </w:p>
        </w:tc>
        <w:tc>
          <w:tcPr>
            <w:tcW w:w="1300" w:type="dxa"/>
            <w:vAlign w:val="bottom"/>
            <w:gridSpan w:val="2"/>
          </w:tcPr>
          <w:p>
            <w:pPr>
              <w:jc w:val="right"/>
              <w:ind w:right="80"/>
              <w:spacing w:after="0"/>
              <w:rPr>
                <w:sz w:val="20"/>
                <w:szCs w:val="20"/>
                <w:color w:val="auto"/>
              </w:rPr>
            </w:pPr>
            <w:r>
              <w:rPr>
                <w:rFonts w:ascii="Arial" w:cs="Arial" w:eastAsia="Arial" w:hAnsi="Arial"/>
                <w:sz w:val="18"/>
                <w:szCs w:val="18"/>
                <w:color w:val="auto"/>
              </w:rPr>
              <w:t>(48,190,353)</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jc w:val="right"/>
              <w:ind w:right="80"/>
              <w:spacing w:after="0"/>
              <w:rPr>
                <w:sz w:val="20"/>
                <w:szCs w:val="20"/>
                <w:color w:val="auto"/>
              </w:rPr>
            </w:pPr>
            <w:r>
              <w:rPr>
                <w:rFonts w:ascii="Arial" w:cs="Arial" w:eastAsia="Arial" w:hAnsi="Arial"/>
                <w:sz w:val="18"/>
                <w:szCs w:val="18"/>
                <w:color w:val="auto"/>
              </w:rPr>
              <w:t>(174,968,316)</w:t>
            </w:r>
          </w:p>
        </w:tc>
      </w:tr>
      <w:tr>
        <w:trPr>
          <w:trHeight w:val="210"/>
        </w:trPr>
        <w:tc>
          <w:tcPr>
            <w:tcW w:w="5240" w:type="dxa"/>
            <w:vAlign w:val="bottom"/>
            <w:shd w:val="clear" w:color="auto" w:fill="CCFFCC"/>
          </w:tcPr>
          <w:p>
            <w:pPr>
              <w:ind w:left="20"/>
              <w:spacing w:after="0"/>
              <w:rPr>
                <w:sz w:val="20"/>
                <w:szCs w:val="20"/>
                <w:color w:val="auto"/>
              </w:rPr>
            </w:pPr>
            <w:r>
              <w:rPr>
                <w:rFonts w:ascii="Arial" w:cs="Arial" w:eastAsia="Arial" w:hAnsi="Arial"/>
                <w:sz w:val="18"/>
                <w:szCs w:val="18"/>
                <w:b w:val="1"/>
                <w:bCs w:val="1"/>
                <w:color w:val="auto"/>
              </w:rPr>
              <w:t>Cash Flows from Financing Activities</w:t>
            </w:r>
          </w:p>
        </w:tc>
        <w:tc>
          <w:tcPr>
            <w:tcW w:w="100" w:type="dxa"/>
            <w:vAlign w:val="bottom"/>
            <w:tcBorders>
              <w:top w:val="single" w:sz="8" w:color="auto"/>
            </w:tcBorders>
            <w:shd w:val="clear" w:color="auto" w:fill="CCFFCC"/>
          </w:tcPr>
          <w:p>
            <w:pPr>
              <w:spacing w:after="0"/>
              <w:rPr>
                <w:sz w:val="18"/>
                <w:szCs w:val="18"/>
                <w:color w:val="auto"/>
              </w:rPr>
            </w:pPr>
          </w:p>
        </w:tc>
        <w:tc>
          <w:tcPr>
            <w:tcW w:w="1160" w:type="dxa"/>
            <w:vAlign w:val="bottom"/>
            <w:tcBorders>
              <w:top w:val="single" w:sz="8" w:color="auto"/>
            </w:tcBorders>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00" w:type="dxa"/>
            <w:vAlign w:val="bottom"/>
            <w:tcBorders>
              <w:top w:val="single" w:sz="8" w:color="auto"/>
            </w:tcBorders>
            <w:shd w:val="clear" w:color="auto" w:fill="CCFFCC"/>
          </w:tcPr>
          <w:p>
            <w:pPr>
              <w:spacing w:after="0"/>
              <w:rPr>
                <w:sz w:val="18"/>
                <w:szCs w:val="18"/>
                <w:color w:val="auto"/>
              </w:rPr>
            </w:pPr>
          </w:p>
        </w:tc>
        <w:tc>
          <w:tcPr>
            <w:tcW w:w="1180" w:type="dxa"/>
            <w:vAlign w:val="bottom"/>
            <w:tcBorders>
              <w:top w:val="single" w:sz="8" w:color="auto"/>
            </w:tcBorders>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r>
      <w:tr>
        <w:trPr>
          <w:trHeight w:val="216"/>
        </w:trPr>
        <w:tc>
          <w:tcPr>
            <w:tcW w:w="5240" w:type="dxa"/>
            <w:vAlign w:val="bottom"/>
          </w:tcPr>
          <w:p>
            <w:pPr>
              <w:ind w:left="20"/>
              <w:spacing w:after="0"/>
              <w:rPr>
                <w:sz w:val="20"/>
                <w:szCs w:val="20"/>
                <w:color w:val="auto"/>
              </w:rPr>
            </w:pPr>
            <w:r>
              <w:rPr>
                <w:rFonts w:ascii="Arial" w:cs="Arial" w:eastAsia="Arial" w:hAnsi="Arial"/>
                <w:sz w:val="18"/>
                <w:szCs w:val="18"/>
                <w:color w:val="auto"/>
              </w:rPr>
              <w:t>Net proceeds from common shares issued</w:t>
            </w:r>
          </w:p>
        </w:tc>
        <w:tc>
          <w:tcPr>
            <w:tcW w:w="100" w:type="dxa"/>
            <w:vAlign w:val="bottom"/>
          </w:tcPr>
          <w:p>
            <w:pPr>
              <w:spacing w:after="0"/>
              <w:rPr>
                <w:sz w:val="18"/>
                <w:szCs w:val="18"/>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jc w:val="right"/>
              <w:ind w:right="140"/>
              <w:spacing w:after="0"/>
              <w:rPr>
                <w:sz w:val="20"/>
                <w:szCs w:val="20"/>
                <w:color w:val="auto"/>
              </w:rPr>
            </w:pPr>
            <w:r>
              <w:rPr>
                <w:rFonts w:ascii="Arial" w:cs="Arial" w:eastAsia="Arial" w:hAnsi="Arial"/>
                <w:sz w:val="18"/>
                <w:szCs w:val="18"/>
                <w:color w:val="auto"/>
              </w:rPr>
              <w:t>201,652,500</w:t>
            </w:r>
          </w:p>
        </w:tc>
      </w:tr>
      <w:tr>
        <w:trPr>
          <w:trHeight w:val="216"/>
        </w:trPr>
        <w:tc>
          <w:tcPr>
            <w:tcW w:w="5240" w:type="dxa"/>
            <w:vAlign w:val="bottom"/>
            <w:shd w:val="clear" w:color="auto" w:fill="CCFFCC"/>
          </w:tcPr>
          <w:p>
            <w:pPr>
              <w:ind w:left="20"/>
              <w:spacing w:after="0"/>
              <w:rPr>
                <w:sz w:val="20"/>
                <w:szCs w:val="20"/>
                <w:color w:val="auto"/>
              </w:rPr>
            </w:pPr>
            <w:r>
              <w:rPr>
                <w:rFonts w:ascii="Arial" w:cs="Arial" w:eastAsia="Arial" w:hAnsi="Arial"/>
                <w:sz w:val="18"/>
                <w:szCs w:val="18"/>
                <w:color w:val="auto"/>
              </w:rPr>
              <w:t>Offering costs</w:t>
            </w:r>
          </w:p>
        </w:tc>
        <w:tc>
          <w:tcPr>
            <w:tcW w:w="100" w:type="dxa"/>
            <w:vAlign w:val="bottom"/>
            <w:shd w:val="clear" w:color="auto" w:fill="CCFFCC"/>
          </w:tcPr>
          <w:p>
            <w:pPr>
              <w:spacing w:after="0"/>
              <w:rPr>
                <w:sz w:val="18"/>
                <w:szCs w:val="18"/>
                <w:color w:val="auto"/>
              </w:rPr>
            </w:pPr>
          </w:p>
        </w:tc>
        <w:tc>
          <w:tcPr>
            <w:tcW w:w="130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32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(738,697)</w:t>
            </w:r>
          </w:p>
        </w:tc>
      </w:tr>
      <w:tr>
        <w:trPr>
          <w:trHeight w:val="216"/>
        </w:trPr>
        <w:tc>
          <w:tcPr>
            <w:tcW w:w="5240" w:type="dxa"/>
            <w:vAlign w:val="bottom"/>
          </w:tcPr>
          <w:p>
            <w:pPr>
              <w:ind w:left="20"/>
              <w:spacing w:after="0"/>
              <w:rPr>
                <w:sz w:val="20"/>
                <w:szCs w:val="20"/>
                <w:color w:val="auto"/>
              </w:rPr>
            </w:pPr>
            <w:r>
              <w:rPr>
                <w:rFonts w:ascii="Arial" w:cs="Arial" w:eastAsia="Arial" w:hAnsi="Arial"/>
                <w:sz w:val="18"/>
                <w:szCs w:val="18"/>
                <w:color w:val="auto"/>
              </w:rPr>
              <w:t>Deferred credit facility fees</w:t>
            </w:r>
          </w:p>
        </w:tc>
        <w:tc>
          <w:tcPr>
            <w:tcW w:w="100" w:type="dxa"/>
            <w:vAlign w:val="bottom"/>
          </w:tcPr>
          <w:p>
            <w:pPr>
              <w:spacing w:after="0"/>
              <w:rPr>
                <w:sz w:val="18"/>
                <w:szCs w:val="18"/>
                <w:color w:val="auto"/>
              </w:rPr>
            </w:pPr>
          </w:p>
        </w:tc>
        <w:tc>
          <w:tcPr>
            <w:tcW w:w="1300" w:type="dxa"/>
            <w:vAlign w:val="bottom"/>
            <w:gridSpan w:val="2"/>
          </w:tcPr>
          <w:p>
            <w:pPr>
              <w:jc w:val="right"/>
              <w:ind w:right="80"/>
              <w:spacing w:after="0"/>
              <w:rPr>
                <w:sz w:val="20"/>
                <w:szCs w:val="20"/>
                <w:color w:val="auto"/>
              </w:rPr>
            </w:pPr>
            <w:r>
              <w:rPr>
                <w:rFonts w:ascii="Arial" w:cs="Arial" w:eastAsia="Arial" w:hAnsi="Arial"/>
                <w:sz w:val="18"/>
                <w:szCs w:val="18"/>
                <w:color w:val="auto"/>
              </w:rPr>
              <w:t>(58,998)</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16"/>
        </w:trPr>
        <w:tc>
          <w:tcPr>
            <w:tcW w:w="5240" w:type="dxa"/>
            <w:vAlign w:val="bottom"/>
            <w:shd w:val="clear" w:color="auto" w:fill="CCFFCC"/>
          </w:tcPr>
          <w:p>
            <w:pPr>
              <w:ind w:left="20"/>
              <w:spacing w:after="0"/>
              <w:rPr>
                <w:sz w:val="20"/>
                <w:szCs w:val="20"/>
                <w:color w:val="auto"/>
              </w:rPr>
            </w:pPr>
            <w:r>
              <w:rPr>
                <w:rFonts w:ascii="Arial" w:cs="Arial" w:eastAsia="Arial" w:hAnsi="Arial"/>
                <w:sz w:val="18"/>
                <w:szCs w:val="18"/>
                <w:color w:val="auto"/>
              </w:rPr>
              <w:t>Deferred debt issuance costs</w:t>
            </w:r>
          </w:p>
        </w:tc>
        <w:tc>
          <w:tcPr>
            <w:tcW w:w="100" w:type="dxa"/>
            <w:vAlign w:val="bottom"/>
            <w:shd w:val="clear" w:color="auto" w:fill="CCFFCC"/>
          </w:tcPr>
          <w:p>
            <w:pPr>
              <w:spacing w:after="0"/>
              <w:rPr>
                <w:sz w:val="18"/>
                <w:szCs w:val="18"/>
                <w:color w:val="auto"/>
              </w:rPr>
            </w:pPr>
          </w:p>
        </w:tc>
        <w:tc>
          <w:tcPr>
            <w:tcW w:w="130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(3,237,833)</w:t>
            </w:r>
          </w:p>
        </w:tc>
        <w:tc>
          <w:tcPr>
            <w:tcW w:w="1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32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w:t>
            </w:r>
          </w:p>
        </w:tc>
      </w:tr>
      <w:tr>
        <w:trPr>
          <w:trHeight w:val="216"/>
        </w:trPr>
        <w:tc>
          <w:tcPr>
            <w:tcW w:w="5240" w:type="dxa"/>
            <w:vAlign w:val="bottom"/>
          </w:tcPr>
          <w:p>
            <w:pPr>
              <w:ind w:left="20"/>
              <w:spacing w:after="0"/>
              <w:rPr>
                <w:sz w:val="20"/>
                <w:szCs w:val="20"/>
                <w:color w:val="auto"/>
              </w:rPr>
            </w:pPr>
            <w:r>
              <w:rPr>
                <w:rFonts w:ascii="Arial" w:cs="Arial" w:eastAsia="Arial" w:hAnsi="Arial"/>
                <w:sz w:val="18"/>
                <w:szCs w:val="18"/>
                <w:color w:val="auto"/>
              </w:rPr>
              <w:t>Deferred offering costs</w:t>
            </w:r>
          </w:p>
        </w:tc>
        <w:tc>
          <w:tcPr>
            <w:tcW w:w="100" w:type="dxa"/>
            <w:vAlign w:val="bottom"/>
          </w:tcPr>
          <w:p>
            <w:pPr>
              <w:spacing w:after="0"/>
              <w:rPr>
                <w:sz w:val="18"/>
                <w:szCs w:val="18"/>
                <w:color w:val="auto"/>
              </w:rPr>
            </w:pPr>
          </w:p>
        </w:tc>
        <w:tc>
          <w:tcPr>
            <w:tcW w:w="1300" w:type="dxa"/>
            <w:vAlign w:val="bottom"/>
            <w:gridSpan w:val="2"/>
          </w:tcPr>
          <w:p>
            <w:pPr>
              <w:jc w:val="right"/>
              <w:ind w:right="80"/>
              <w:spacing w:after="0"/>
              <w:rPr>
                <w:sz w:val="20"/>
                <w:szCs w:val="20"/>
                <w:color w:val="auto"/>
              </w:rPr>
            </w:pPr>
            <w:r>
              <w:rPr>
                <w:rFonts w:ascii="Arial" w:cs="Arial" w:eastAsia="Arial" w:hAnsi="Arial"/>
                <w:sz w:val="18"/>
                <w:szCs w:val="18"/>
                <w:color w:val="auto"/>
              </w:rPr>
              <w:t>(365,873)</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16"/>
        </w:trPr>
        <w:tc>
          <w:tcPr>
            <w:tcW w:w="5240" w:type="dxa"/>
            <w:vAlign w:val="bottom"/>
            <w:shd w:val="clear" w:color="auto" w:fill="CCFFCC"/>
          </w:tcPr>
          <w:p>
            <w:pPr>
              <w:ind w:left="20"/>
              <w:spacing w:after="0"/>
              <w:rPr>
                <w:sz w:val="20"/>
                <w:szCs w:val="20"/>
                <w:color w:val="auto"/>
              </w:rPr>
            </w:pPr>
            <w:r>
              <w:rPr>
                <w:rFonts w:ascii="Arial" w:cs="Arial" w:eastAsia="Arial" w:hAnsi="Arial"/>
                <w:sz w:val="18"/>
                <w:szCs w:val="18"/>
                <w:color w:val="auto"/>
              </w:rPr>
              <w:t>Change in restricted cash</w:t>
            </w:r>
          </w:p>
        </w:tc>
        <w:tc>
          <w:tcPr>
            <w:tcW w:w="100" w:type="dxa"/>
            <w:vAlign w:val="bottom"/>
            <w:shd w:val="clear" w:color="auto" w:fill="CCFFCC"/>
          </w:tcPr>
          <w:p>
            <w:pPr>
              <w:spacing w:after="0"/>
              <w:rPr>
                <w:sz w:val="18"/>
                <w:szCs w:val="18"/>
                <w:color w:val="auto"/>
              </w:rPr>
            </w:pPr>
          </w:p>
        </w:tc>
        <w:tc>
          <w:tcPr>
            <w:tcW w:w="130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(22,264)</w:t>
            </w:r>
          </w:p>
        </w:tc>
        <w:tc>
          <w:tcPr>
            <w:tcW w:w="1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32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w:t>
            </w:r>
          </w:p>
        </w:tc>
      </w:tr>
      <w:tr>
        <w:trPr>
          <w:trHeight w:val="216"/>
        </w:trPr>
        <w:tc>
          <w:tcPr>
            <w:tcW w:w="5240" w:type="dxa"/>
            <w:vAlign w:val="bottom"/>
          </w:tcPr>
          <w:p>
            <w:pPr>
              <w:ind w:left="20"/>
              <w:spacing w:after="0"/>
              <w:rPr>
                <w:sz w:val="20"/>
                <w:szCs w:val="20"/>
                <w:color w:val="auto"/>
              </w:rPr>
            </w:pPr>
            <w:r>
              <w:rPr>
                <w:rFonts w:ascii="Arial" w:cs="Arial" w:eastAsia="Arial" w:hAnsi="Arial"/>
                <w:sz w:val="18"/>
                <w:szCs w:val="18"/>
                <w:color w:val="auto"/>
              </w:rPr>
              <w:t>Gross proceeds from convertible senior notes issued</w:t>
            </w:r>
          </w:p>
        </w:tc>
        <w:tc>
          <w:tcPr>
            <w:tcW w:w="1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69,000,000</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r>
      <w:tr>
        <w:trPr>
          <w:trHeight w:val="210"/>
        </w:trPr>
        <w:tc>
          <w:tcPr>
            <w:tcW w:w="5240" w:type="dxa"/>
            <w:vAlign w:val="bottom"/>
            <w:tcBorders>
              <w:bottom w:val="single" w:sz="8" w:color="CCFFCC"/>
            </w:tcBorders>
            <w:shd w:val="clear" w:color="auto" w:fill="CCFFCC"/>
          </w:tcPr>
          <w:p>
            <w:pPr>
              <w:ind w:left="380"/>
              <w:spacing w:after="0"/>
              <w:rPr>
                <w:sz w:val="20"/>
                <w:szCs w:val="20"/>
                <w:color w:val="auto"/>
              </w:rPr>
            </w:pPr>
            <w:r>
              <w:rPr>
                <w:rFonts w:ascii="Arial" w:cs="Arial" w:eastAsia="Arial" w:hAnsi="Arial"/>
                <w:sz w:val="18"/>
                <w:szCs w:val="18"/>
                <w:b w:val="1"/>
                <w:bCs w:val="1"/>
                <w:color w:val="auto"/>
              </w:rPr>
              <w:t>Net Cash Provided by Financing Activities</w:t>
            </w:r>
          </w:p>
        </w:tc>
        <w:tc>
          <w:tcPr>
            <w:tcW w:w="100" w:type="dxa"/>
            <w:vAlign w:val="bottom"/>
            <w:tcBorders>
              <w:bottom w:val="single" w:sz="8" w:color="auto"/>
            </w:tcBorders>
            <w:shd w:val="clear" w:color="auto" w:fill="CCFFCC"/>
          </w:tcPr>
          <w:p>
            <w:pPr>
              <w:spacing w:after="0"/>
              <w:rPr>
                <w:sz w:val="18"/>
                <w:szCs w:val="18"/>
                <w:color w:val="auto"/>
              </w:rPr>
            </w:pPr>
          </w:p>
        </w:tc>
        <w:tc>
          <w:tcPr>
            <w:tcW w:w="116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65,315,032</w:t>
            </w:r>
          </w:p>
        </w:tc>
        <w:tc>
          <w:tcPr>
            <w:tcW w:w="140" w:type="dxa"/>
            <w:vAlign w:val="bottom"/>
            <w:tcBorders>
              <w:bottom w:val="single" w:sz="8" w:color="CCFFCC"/>
            </w:tcBorders>
            <w:shd w:val="clear" w:color="auto" w:fill="CCFFCC"/>
          </w:tcPr>
          <w:p>
            <w:pPr>
              <w:spacing w:after="0"/>
              <w:rPr>
                <w:sz w:val="18"/>
                <w:szCs w:val="18"/>
                <w:color w:val="auto"/>
              </w:rPr>
            </w:pPr>
          </w:p>
        </w:tc>
        <w:tc>
          <w:tcPr>
            <w:tcW w:w="160" w:type="dxa"/>
            <w:vAlign w:val="bottom"/>
            <w:tcBorders>
              <w:bottom w:val="single" w:sz="8" w:color="CCFFCC"/>
            </w:tcBorders>
            <w:shd w:val="clear" w:color="auto" w:fill="CCFFCC"/>
          </w:tcPr>
          <w:p>
            <w:pPr>
              <w:spacing w:after="0"/>
              <w:rPr>
                <w:sz w:val="18"/>
                <w:szCs w:val="18"/>
                <w:color w:val="auto"/>
              </w:rPr>
            </w:pPr>
          </w:p>
        </w:tc>
        <w:tc>
          <w:tcPr>
            <w:tcW w:w="100" w:type="dxa"/>
            <w:vAlign w:val="bottom"/>
            <w:tcBorders>
              <w:bottom w:val="single" w:sz="8" w:color="auto"/>
            </w:tcBorders>
            <w:shd w:val="clear" w:color="auto" w:fill="CCFFCC"/>
          </w:tcPr>
          <w:p>
            <w:pPr>
              <w:spacing w:after="0"/>
              <w:rPr>
                <w:sz w:val="18"/>
                <w:szCs w:val="18"/>
                <w:color w:val="auto"/>
              </w:rPr>
            </w:pPr>
          </w:p>
        </w:tc>
        <w:tc>
          <w:tcPr>
            <w:tcW w:w="118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200,913,803</w:t>
            </w:r>
          </w:p>
        </w:tc>
        <w:tc>
          <w:tcPr>
            <w:tcW w:w="140" w:type="dxa"/>
            <w:vAlign w:val="bottom"/>
            <w:tcBorders>
              <w:bottom w:val="single" w:sz="8" w:color="CCFFCC"/>
            </w:tcBorders>
            <w:shd w:val="clear" w:color="auto" w:fill="CCFFCC"/>
          </w:tcPr>
          <w:p>
            <w:pPr>
              <w:spacing w:after="0"/>
              <w:rPr>
                <w:sz w:val="18"/>
                <w:szCs w:val="18"/>
                <w:color w:val="auto"/>
              </w:rPr>
            </w:pPr>
          </w:p>
        </w:tc>
      </w:tr>
      <w:tr>
        <w:trPr>
          <w:trHeight w:val="210"/>
        </w:trPr>
        <w:tc>
          <w:tcPr>
            <w:tcW w:w="5240" w:type="dxa"/>
            <w:vAlign w:val="bottom"/>
          </w:tcPr>
          <w:p>
            <w:pPr>
              <w:ind w:left="20"/>
              <w:spacing w:after="0"/>
              <w:rPr>
                <w:sz w:val="20"/>
                <w:szCs w:val="20"/>
                <w:color w:val="auto"/>
              </w:rPr>
            </w:pPr>
            <w:r>
              <w:rPr>
                <w:rFonts w:ascii="Arial" w:cs="Arial" w:eastAsia="Arial" w:hAnsi="Arial"/>
                <w:sz w:val="18"/>
                <w:szCs w:val="18"/>
                <w:b w:val="1"/>
                <w:bCs w:val="1"/>
                <w:color w:val="auto"/>
              </w:rPr>
              <w:t>Total Increase (Decrease) in Cash Balance</w:t>
            </w:r>
          </w:p>
        </w:tc>
        <w:tc>
          <w:tcPr>
            <w:tcW w:w="100" w:type="dxa"/>
            <w:vAlign w:val="bottom"/>
          </w:tcPr>
          <w:p>
            <w:pPr>
              <w:spacing w:after="0"/>
              <w:rPr>
                <w:sz w:val="18"/>
                <w:szCs w:val="18"/>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17,124,679</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jc w:val="right"/>
              <w:ind w:right="140"/>
              <w:spacing w:after="0"/>
              <w:rPr>
                <w:sz w:val="20"/>
                <w:szCs w:val="20"/>
                <w:color w:val="auto"/>
              </w:rPr>
            </w:pPr>
            <w:r>
              <w:rPr>
                <w:rFonts w:ascii="Arial" w:cs="Arial" w:eastAsia="Arial" w:hAnsi="Arial"/>
                <w:sz w:val="18"/>
                <w:szCs w:val="18"/>
                <w:color w:val="auto"/>
              </w:rPr>
              <w:t>25,945,487</w:t>
            </w:r>
          </w:p>
        </w:tc>
      </w:tr>
      <w:tr>
        <w:trPr>
          <w:trHeight w:val="216"/>
        </w:trPr>
        <w:tc>
          <w:tcPr>
            <w:tcW w:w="5240" w:type="dxa"/>
            <w:vAlign w:val="bottom"/>
            <w:tcBorders>
              <w:bottom w:val="single" w:sz="8" w:color="CCFFCC"/>
            </w:tcBorders>
            <w:shd w:val="clear" w:color="auto" w:fill="CCFFCC"/>
          </w:tcPr>
          <w:p>
            <w:pPr>
              <w:ind w:left="20"/>
              <w:spacing w:after="0"/>
              <w:rPr>
                <w:sz w:val="20"/>
                <w:szCs w:val="20"/>
                <w:color w:val="auto"/>
              </w:rPr>
            </w:pPr>
            <w:r>
              <w:rPr>
                <w:rFonts w:ascii="Arial" w:cs="Arial" w:eastAsia="Arial" w:hAnsi="Arial"/>
                <w:sz w:val="18"/>
                <w:szCs w:val="18"/>
                <w:color w:val="auto"/>
              </w:rPr>
              <w:t>Cash Balance at Beginning of Period</w:t>
            </w:r>
          </w:p>
        </w:tc>
        <w:tc>
          <w:tcPr>
            <w:tcW w:w="100" w:type="dxa"/>
            <w:vAlign w:val="bottom"/>
            <w:tcBorders>
              <w:bottom w:val="single" w:sz="8" w:color="auto"/>
            </w:tcBorders>
            <w:shd w:val="clear" w:color="auto" w:fill="CCFFCC"/>
          </w:tcPr>
          <w:p>
            <w:pPr>
              <w:spacing w:after="0"/>
              <w:rPr>
                <w:sz w:val="18"/>
                <w:szCs w:val="18"/>
                <w:color w:val="auto"/>
              </w:rPr>
            </w:pPr>
          </w:p>
        </w:tc>
        <w:tc>
          <w:tcPr>
            <w:tcW w:w="116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11,318,525</w:t>
            </w:r>
          </w:p>
        </w:tc>
        <w:tc>
          <w:tcPr>
            <w:tcW w:w="140" w:type="dxa"/>
            <w:vAlign w:val="bottom"/>
            <w:tcBorders>
              <w:bottom w:val="single" w:sz="8" w:color="CCFFCC"/>
            </w:tcBorders>
            <w:shd w:val="clear" w:color="auto" w:fill="CCFFCC"/>
          </w:tcPr>
          <w:p>
            <w:pPr>
              <w:spacing w:after="0"/>
              <w:rPr>
                <w:sz w:val="18"/>
                <w:szCs w:val="18"/>
                <w:color w:val="auto"/>
              </w:rPr>
            </w:pPr>
          </w:p>
        </w:tc>
        <w:tc>
          <w:tcPr>
            <w:tcW w:w="160" w:type="dxa"/>
            <w:vAlign w:val="bottom"/>
            <w:tcBorders>
              <w:bottom w:val="single" w:sz="8" w:color="CCFFCC"/>
            </w:tcBorders>
            <w:shd w:val="clear" w:color="auto" w:fill="CCFFCC"/>
          </w:tcPr>
          <w:p>
            <w:pPr>
              <w:spacing w:after="0"/>
              <w:rPr>
                <w:sz w:val="18"/>
                <w:szCs w:val="18"/>
                <w:color w:val="auto"/>
              </w:rPr>
            </w:pPr>
          </w:p>
        </w:tc>
        <w:tc>
          <w:tcPr>
            <w:tcW w:w="100" w:type="dxa"/>
            <w:vAlign w:val="bottom"/>
            <w:tcBorders>
              <w:bottom w:val="single" w:sz="8" w:color="auto"/>
            </w:tcBorders>
            <w:shd w:val="clear" w:color="auto" w:fill="CCFFCC"/>
          </w:tcPr>
          <w:p>
            <w:pPr>
              <w:spacing w:after="0"/>
              <w:rPr>
                <w:sz w:val="18"/>
                <w:szCs w:val="18"/>
                <w:color w:val="auto"/>
              </w:rPr>
            </w:pPr>
          </w:p>
        </w:tc>
        <w:tc>
          <w:tcPr>
            <w:tcW w:w="118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385,995</w:t>
            </w:r>
          </w:p>
        </w:tc>
        <w:tc>
          <w:tcPr>
            <w:tcW w:w="140" w:type="dxa"/>
            <w:vAlign w:val="bottom"/>
            <w:tcBorders>
              <w:bottom w:val="single" w:sz="8" w:color="CCFFCC"/>
            </w:tcBorders>
            <w:shd w:val="clear" w:color="auto" w:fill="CCFFCC"/>
          </w:tcPr>
          <w:p>
            <w:pPr>
              <w:spacing w:after="0"/>
              <w:rPr>
                <w:sz w:val="18"/>
                <w:szCs w:val="18"/>
                <w:color w:val="auto"/>
              </w:rPr>
            </w:pPr>
          </w:p>
        </w:tc>
      </w:tr>
      <w:tr>
        <w:trPr>
          <w:trHeight w:val="210"/>
        </w:trPr>
        <w:tc>
          <w:tcPr>
            <w:tcW w:w="5240" w:type="dxa"/>
            <w:vAlign w:val="bottom"/>
          </w:tcPr>
          <w:p>
            <w:pPr>
              <w:ind w:left="20"/>
              <w:spacing w:after="0"/>
              <w:rPr>
                <w:sz w:val="20"/>
                <w:szCs w:val="20"/>
                <w:color w:val="auto"/>
              </w:rPr>
            </w:pPr>
            <w:r>
              <w:rPr>
                <w:rFonts w:ascii="Arial" w:cs="Arial" w:eastAsia="Arial" w:hAnsi="Arial"/>
                <w:sz w:val="18"/>
                <w:szCs w:val="18"/>
                <w:b w:val="1"/>
                <w:bCs w:val="1"/>
                <w:color w:val="auto"/>
              </w:rPr>
              <w:t>Cash Balance at End of Period</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28,443,204</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140"/>
              <w:spacing w:after="0"/>
              <w:rPr>
                <w:sz w:val="20"/>
                <w:szCs w:val="20"/>
                <w:color w:val="auto"/>
              </w:rPr>
            </w:pPr>
            <w:r>
              <w:rPr>
                <w:rFonts w:ascii="Arial" w:cs="Arial" w:eastAsia="Arial" w:hAnsi="Arial"/>
                <w:sz w:val="18"/>
                <w:szCs w:val="18"/>
                <w:color w:val="auto"/>
              </w:rPr>
              <w:t>26,331,482</w:t>
            </w:r>
          </w:p>
        </w:tc>
      </w:tr>
      <w:tr>
        <w:trPr>
          <w:trHeight w:val="21"/>
        </w:trPr>
        <w:tc>
          <w:tcPr>
            <w:tcW w:w="5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10"/>
        </w:trPr>
        <w:tc>
          <w:tcPr>
            <w:tcW w:w="5240" w:type="dxa"/>
            <w:vAlign w:val="bottom"/>
            <w:shd w:val="clear" w:color="auto" w:fill="CCFFCC"/>
          </w:tcPr>
          <w:p>
            <w:pPr>
              <w:ind w:left="20"/>
              <w:spacing w:after="0"/>
              <w:rPr>
                <w:sz w:val="20"/>
                <w:szCs w:val="20"/>
                <w:color w:val="auto"/>
              </w:rPr>
            </w:pPr>
            <w:r>
              <w:rPr>
                <w:rFonts w:ascii="Arial" w:cs="Arial" w:eastAsia="Arial" w:hAnsi="Arial"/>
                <w:sz w:val="18"/>
                <w:szCs w:val="18"/>
                <w:b w:val="1"/>
                <w:bCs w:val="1"/>
                <w:color w:val="auto"/>
              </w:rPr>
              <w:t>Non-Cash Operating Items</w:t>
            </w:r>
          </w:p>
        </w:tc>
        <w:tc>
          <w:tcPr>
            <w:tcW w:w="100" w:type="dxa"/>
            <w:vAlign w:val="bottom"/>
            <w:shd w:val="clear" w:color="auto" w:fill="CCFFCC"/>
          </w:tcPr>
          <w:p>
            <w:pPr>
              <w:spacing w:after="0"/>
              <w:rPr>
                <w:sz w:val="18"/>
                <w:szCs w:val="18"/>
                <w:color w:val="auto"/>
              </w:rPr>
            </w:pPr>
          </w:p>
        </w:tc>
        <w:tc>
          <w:tcPr>
            <w:tcW w:w="116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18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r>
      <w:tr>
        <w:trPr>
          <w:trHeight w:val="216"/>
        </w:trPr>
        <w:tc>
          <w:tcPr>
            <w:tcW w:w="5240" w:type="dxa"/>
            <w:vAlign w:val="bottom"/>
          </w:tcPr>
          <w:p>
            <w:pPr>
              <w:ind w:left="20"/>
              <w:spacing w:after="0"/>
              <w:rPr>
                <w:sz w:val="20"/>
                <w:szCs w:val="20"/>
                <w:color w:val="auto"/>
              </w:rPr>
            </w:pPr>
            <w:r>
              <w:rPr>
                <w:rFonts w:ascii="Arial" w:cs="Arial" w:eastAsia="Arial" w:hAnsi="Arial"/>
                <w:sz w:val="18"/>
                <w:szCs w:val="18"/>
                <w:color w:val="auto"/>
              </w:rPr>
              <w:t>Investments in structured notes converted to preferred shares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140"/>
              <w:spacing w:after="0"/>
              <w:rPr>
                <w:sz w:val="20"/>
                <w:szCs w:val="20"/>
                <w:color w:val="auto"/>
              </w:rPr>
            </w:pPr>
            <w:r>
              <w:rPr>
                <w:rFonts w:ascii="Arial" w:cs="Arial" w:eastAsia="Arial" w:hAnsi="Arial"/>
                <w:sz w:val="18"/>
                <w:szCs w:val="18"/>
                <w:color w:val="auto"/>
              </w:rPr>
              <w:t>924,651</w:t>
            </w:r>
          </w:p>
        </w:tc>
      </w:tr>
      <w:tr>
        <w:trPr>
          <w:trHeight w:val="216"/>
        </w:trPr>
        <w:tc>
          <w:tcPr>
            <w:tcW w:w="5240" w:type="dxa"/>
            <w:vAlign w:val="bottom"/>
            <w:shd w:val="clear" w:color="auto" w:fill="CCFFCC"/>
          </w:tcPr>
          <w:p>
            <w:pPr>
              <w:ind w:left="20"/>
              <w:spacing w:after="0"/>
              <w:rPr>
                <w:sz w:val="20"/>
                <w:szCs w:val="20"/>
                <w:color w:val="auto"/>
              </w:rPr>
            </w:pPr>
            <w:r>
              <w:rPr>
                <w:rFonts w:ascii="Arial" w:cs="Arial" w:eastAsia="Arial" w:hAnsi="Arial"/>
                <w:sz w:val="18"/>
                <w:szCs w:val="18"/>
                <w:color w:val="auto"/>
              </w:rPr>
              <w:t>Investments in structured notes converted to common shares</w:t>
            </w:r>
          </w:p>
        </w:tc>
        <w:tc>
          <w:tcPr>
            <w:tcW w:w="100" w:type="dxa"/>
            <w:vAlign w:val="bottom"/>
            <w:shd w:val="clear" w:color="auto" w:fill="CCFFCC"/>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w:t>
            </w:r>
          </w:p>
        </w:tc>
        <w:tc>
          <w:tcPr>
            <w:tcW w:w="26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3,002,665</w:t>
            </w:r>
          </w:p>
        </w:tc>
      </w:tr>
      <w:tr>
        <w:trPr>
          <w:trHeight w:val="216"/>
        </w:trPr>
        <w:tc>
          <w:tcPr>
            <w:tcW w:w="5240" w:type="dxa"/>
            <w:vAlign w:val="bottom"/>
          </w:tcPr>
          <w:p>
            <w:pPr>
              <w:ind w:left="20"/>
              <w:spacing w:after="0"/>
              <w:rPr>
                <w:sz w:val="20"/>
                <w:szCs w:val="20"/>
                <w:color w:val="auto"/>
              </w:rPr>
            </w:pPr>
            <w:r>
              <w:rPr>
                <w:rFonts w:ascii="Arial" w:cs="Arial" w:eastAsia="Arial" w:hAnsi="Arial"/>
                <w:sz w:val="18"/>
                <w:szCs w:val="18"/>
                <w:color w:val="auto"/>
              </w:rPr>
              <w:t>Investments in preferred shares converted to common shares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1,999,997</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16"/>
        </w:trPr>
        <w:tc>
          <w:tcPr>
            <w:tcW w:w="5240" w:type="dxa"/>
            <w:vAlign w:val="bottom"/>
            <w:shd w:val="clear" w:color="auto" w:fill="CCFFCC"/>
          </w:tcPr>
          <w:p>
            <w:pPr>
              <w:ind w:left="20"/>
              <w:spacing w:after="0"/>
              <w:rPr>
                <w:sz w:val="20"/>
                <w:szCs w:val="20"/>
                <w:color w:val="auto"/>
              </w:rPr>
            </w:pPr>
            <w:r>
              <w:rPr>
                <w:rFonts w:ascii="Arial" w:cs="Arial" w:eastAsia="Arial" w:hAnsi="Arial"/>
                <w:sz w:val="18"/>
                <w:szCs w:val="18"/>
                <w:color w:val="auto"/>
              </w:rPr>
              <w:t>Investments in common shares converted to preferred shares</w:t>
            </w:r>
          </w:p>
        </w:tc>
        <w:tc>
          <w:tcPr>
            <w:tcW w:w="100" w:type="dxa"/>
            <w:vAlign w:val="bottom"/>
            <w:shd w:val="clear" w:color="auto" w:fill="CCFFCC"/>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12,481,883</w:t>
            </w:r>
          </w:p>
        </w:tc>
        <w:tc>
          <w:tcPr>
            <w:tcW w:w="26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w:t>
            </w:r>
          </w:p>
        </w:tc>
      </w:tr>
      <w:tr>
        <w:trPr>
          <w:trHeight w:val="216"/>
        </w:trPr>
        <w:tc>
          <w:tcPr>
            <w:tcW w:w="5240" w:type="dxa"/>
            <w:vAlign w:val="bottom"/>
          </w:tcPr>
          <w:p>
            <w:pPr>
              <w:ind w:left="20"/>
              <w:spacing w:after="0"/>
              <w:rPr>
                <w:sz w:val="20"/>
                <w:szCs w:val="20"/>
                <w:color w:val="auto"/>
              </w:rPr>
            </w:pPr>
            <w:r>
              <w:rPr>
                <w:rFonts w:ascii="Arial" w:cs="Arial" w:eastAsia="Arial" w:hAnsi="Arial"/>
                <w:sz w:val="18"/>
                <w:szCs w:val="18"/>
                <w:color w:val="auto"/>
              </w:rPr>
              <w:t>Investments in warrants exercised for preferred shares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140"/>
              <w:spacing w:after="0"/>
              <w:rPr>
                <w:sz w:val="20"/>
                <w:szCs w:val="20"/>
                <w:color w:val="auto"/>
              </w:rPr>
            </w:pPr>
            <w:r>
              <w:rPr>
                <w:rFonts w:ascii="Arial" w:cs="Arial" w:eastAsia="Arial" w:hAnsi="Arial"/>
                <w:sz w:val="18"/>
                <w:szCs w:val="18"/>
                <w:color w:val="auto"/>
              </w:rPr>
              <w:t>53,665</w:t>
            </w:r>
          </w:p>
        </w:tc>
      </w:tr>
      <w:tr>
        <w:trPr>
          <w:trHeight w:val="216"/>
        </w:trPr>
        <w:tc>
          <w:tcPr>
            <w:tcW w:w="5240" w:type="dxa"/>
            <w:vAlign w:val="bottom"/>
            <w:shd w:val="clear" w:color="auto" w:fill="CCFFCC"/>
          </w:tcPr>
          <w:p>
            <w:pPr>
              <w:ind w:left="20"/>
              <w:spacing w:after="0"/>
              <w:rPr>
                <w:sz w:val="20"/>
                <w:szCs w:val="20"/>
                <w:color w:val="auto"/>
              </w:rPr>
            </w:pPr>
            <w:r>
              <w:rPr>
                <w:rFonts w:ascii="Arial" w:cs="Arial" w:eastAsia="Arial" w:hAnsi="Arial"/>
                <w:sz w:val="18"/>
                <w:szCs w:val="18"/>
                <w:b w:val="1"/>
                <w:bCs w:val="1"/>
                <w:color w:val="auto"/>
              </w:rPr>
              <w:t>Non-Cash Financing Items</w:t>
            </w:r>
          </w:p>
        </w:tc>
        <w:tc>
          <w:tcPr>
            <w:tcW w:w="100" w:type="dxa"/>
            <w:vAlign w:val="bottom"/>
            <w:shd w:val="clear" w:color="auto" w:fill="CCFFCC"/>
          </w:tcPr>
          <w:p>
            <w:pPr>
              <w:spacing w:after="0"/>
              <w:rPr>
                <w:sz w:val="18"/>
                <w:szCs w:val="18"/>
                <w:color w:val="auto"/>
              </w:rPr>
            </w:pPr>
          </w:p>
        </w:tc>
        <w:tc>
          <w:tcPr>
            <w:tcW w:w="116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18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r>
      <w:tr>
        <w:trPr>
          <w:trHeight w:val="218"/>
        </w:trPr>
        <w:tc>
          <w:tcPr>
            <w:tcW w:w="5240" w:type="dxa"/>
            <w:vAlign w:val="bottom"/>
          </w:tcPr>
          <w:p>
            <w:pPr>
              <w:ind w:left="20"/>
              <w:spacing w:after="0"/>
              <w:rPr>
                <w:sz w:val="20"/>
                <w:szCs w:val="20"/>
                <w:color w:val="auto"/>
              </w:rPr>
            </w:pPr>
            <w:r>
              <w:rPr>
                <w:rFonts w:ascii="Arial" w:cs="Arial" w:eastAsia="Arial" w:hAnsi="Arial"/>
                <w:sz w:val="18"/>
                <w:szCs w:val="18"/>
                <w:color w:val="auto"/>
              </w:rPr>
              <w:t>Fair value of make-whole derivative resulting from issuance of</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700,000</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-2959100</wp:posOffset>
            </wp:positionV>
            <wp:extent cx="5213985" cy="15430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213985" cy="15430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-1561465</wp:posOffset>
            </wp:positionV>
            <wp:extent cx="5213985" cy="14605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213985" cy="14605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-1278255</wp:posOffset>
            </wp:positionV>
            <wp:extent cx="5213985" cy="18034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213985" cy="180340"/>
                    </a:xfrm>
                    <a:prstGeom prst="rect">
                      <a:avLst/>
                    </a:prstGeom>
                    <a:noFill/>
                  </pic:spPr>
                </pic:pic>
              </a:graphicData>
            </a:graphic>
          </wp:anchor>
        </w:drawing>
      </w:r>
    </w:p>
    <w:p>
      <w:pPr>
        <w:ind w:left="200"/>
        <w:spacing w:after="0"/>
        <w:rPr>
          <w:sz w:val="20"/>
          <w:szCs w:val="20"/>
          <w:color w:val="auto"/>
        </w:rPr>
      </w:pPr>
      <w:r>
        <w:rPr>
          <w:rFonts w:ascii="Arial" w:cs="Arial" w:eastAsia="Arial" w:hAnsi="Arial"/>
          <w:sz w:val="18"/>
          <w:szCs w:val="18"/>
          <w:color w:val="auto"/>
        </w:rPr>
        <w:t>convertible debt</w:t>
      </w:r>
    </w:p>
    <w:p>
      <w:pPr>
        <w:spacing w:after="0" w:line="200" w:lineRule="exact"/>
        <w:rPr>
          <w:sz w:val="20"/>
          <w:szCs w:val="20"/>
          <w:color w:val="auto"/>
        </w:rPr>
      </w:pPr>
    </w:p>
    <w:p>
      <w:pPr>
        <w:spacing w:after="0" w:line="333" w:lineRule="exact"/>
        <w:rPr>
          <w:sz w:val="20"/>
          <w:szCs w:val="20"/>
          <w:color w:val="auto"/>
        </w:rPr>
      </w:pPr>
    </w:p>
    <w:p>
      <w:pPr>
        <w:ind w:left="2940"/>
        <w:spacing w:after="0"/>
        <w:rPr>
          <w:sz w:val="20"/>
          <w:szCs w:val="20"/>
          <w:color w:val="auto"/>
        </w:rPr>
      </w:pPr>
      <w:r>
        <w:rPr>
          <w:rFonts w:ascii="Arial" w:cs="Arial" w:eastAsia="Arial" w:hAnsi="Arial"/>
          <w:sz w:val="18"/>
          <w:szCs w:val="18"/>
          <w:i w:val="1"/>
          <w:iCs w:val="1"/>
          <w:color w:val="auto"/>
        </w:rPr>
        <w:t>See Notes to the Consolidated Financial Statements.</w:t>
      </w:r>
    </w:p>
    <w:p>
      <w:pPr>
        <w:spacing w:after="0" w:line="200" w:lineRule="exact"/>
        <w:rPr>
          <w:sz w:val="20"/>
          <w:szCs w:val="20"/>
          <w:color w:val="auto"/>
        </w:rPr>
      </w:pPr>
    </w:p>
    <w:p>
      <w:pPr>
        <w:spacing w:after="0" w:line="363"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499110</wp:posOffset>
            </wp:positionH>
            <wp:positionV relativeFrom="paragraph">
              <wp:posOffset>105410</wp:posOffset>
            </wp:positionV>
            <wp:extent cx="6114415" cy="596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2" w:right="1440" w:bottom="707" w:gutter="0" w:footer="0" w:header="0"/>
        </w:sectPr>
      </w:pPr>
    </w:p>
    <w:bookmarkStart w:id="6" w:name="page7"/>
    <w:bookmarkEnd w:id="6"/>
    <w:p>
      <w:pPr>
        <w:ind w:left="2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GSV CAPITAL CORP. AND SUBSIDIARIES</w:t>
      </w:r>
    </w:p>
    <w:p>
      <w:pPr>
        <w:spacing w:after="0" w:line="27"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CONSOLIDATED SCHEDULE OF INVESTMENTS</w:t>
      </w:r>
    </w:p>
    <w:p>
      <w:pPr>
        <w:spacing w:after="0" w:line="9" w:lineRule="exact"/>
        <w:rPr>
          <w:sz w:val="20"/>
          <w:szCs w:val="20"/>
          <w:color w:val="auto"/>
        </w:rPr>
      </w:pPr>
    </w:p>
    <w:p>
      <w:pPr>
        <w:jc w:val="center"/>
        <w:ind w:right="499"/>
        <w:spacing w:after="0"/>
        <w:rPr>
          <w:sz w:val="20"/>
          <w:szCs w:val="20"/>
          <w:color w:val="auto"/>
        </w:rPr>
      </w:pPr>
      <w:r>
        <w:rPr>
          <w:rFonts w:ascii="Arial" w:cs="Arial" w:eastAsia="Arial" w:hAnsi="Arial"/>
          <w:sz w:val="18"/>
          <w:szCs w:val="18"/>
          <w:b w:val="1"/>
          <w:bCs w:val="1"/>
          <w:color w:val="auto"/>
        </w:rPr>
        <w:t>September 30, 2013</w:t>
      </w:r>
    </w:p>
    <w:p>
      <w:pPr>
        <w:spacing w:after="0" w:line="9"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-70485</wp:posOffset>
            </wp:positionV>
            <wp:extent cx="5213985"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48"/>
        </w:trPr>
        <w:tc>
          <w:tcPr>
            <w:tcW w:w="1960" w:type="dxa"/>
            <w:vAlign w:val="bottom"/>
            <w:gridSpan w:val="16"/>
          </w:tcPr>
          <w:p>
            <w:pPr>
              <w:ind w:left="20"/>
              <w:spacing w:after="0" w:line="149" w:lineRule="exact"/>
              <w:rPr>
                <w:sz w:val="20"/>
                <w:szCs w:val="20"/>
                <w:color w:val="auto"/>
              </w:rPr>
            </w:pPr>
            <w:r>
              <w:rPr>
                <w:rFonts w:ascii="Arial" w:cs="Arial" w:eastAsia="Arial" w:hAnsi="Arial"/>
                <w:sz w:val="14"/>
                <w:szCs w:val="14"/>
                <w:b w:val="1"/>
                <w:bCs w:val="1"/>
                <w:color w:val="auto"/>
              </w:rPr>
              <w:t>Portfolio Investments*</w:t>
            </w:r>
          </w:p>
        </w:tc>
        <w:tc>
          <w:tcPr>
            <w:tcW w:w="80" w:type="dxa"/>
            <w:vAlign w:val="bottom"/>
          </w:tcPr>
          <w:p>
            <w:pPr>
              <w:spacing w:after="0"/>
              <w:rPr>
                <w:sz w:val="12"/>
                <w:szCs w:val="12"/>
                <w:color w:val="auto"/>
              </w:rPr>
            </w:pPr>
          </w:p>
        </w:tc>
        <w:tc>
          <w:tcPr>
            <w:tcW w:w="24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Headquarters/Industry</w:t>
            </w:r>
          </w:p>
        </w:tc>
        <w:tc>
          <w:tcPr>
            <w:tcW w:w="80" w:type="dxa"/>
            <w:vAlign w:val="bottom"/>
          </w:tcPr>
          <w:p>
            <w:pPr>
              <w:spacing w:after="0"/>
              <w:rPr>
                <w:sz w:val="12"/>
                <w:szCs w:val="12"/>
                <w:color w:val="auto"/>
              </w:rPr>
            </w:pPr>
          </w:p>
        </w:tc>
        <w:tc>
          <w:tcPr>
            <w:tcW w:w="920" w:type="dxa"/>
            <w:vAlign w:val="bottom"/>
          </w:tcPr>
          <w:p>
            <w:pPr>
              <w:jc w:val="right"/>
              <w:ind w:right="168"/>
              <w:spacing w:after="0" w:line="149" w:lineRule="exact"/>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rPr>
                <w:sz w:val="12"/>
                <w:szCs w:val="12"/>
                <w:color w:val="auto"/>
              </w:rPr>
            </w:pPr>
          </w:p>
        </w:tc>
        <w:tc>
          <w:tcPr>
            <w:tcW w:w="820" w:type="dxa"/>
            <w:vAlign w:val="bottom"/>
          </w:tcPr>
          <w:p>
            <w:pPr>
              <w:jc w:val="right"/>
              <w:ind w:right="160"/>
              <w:spacing w:after="0" w:line="149" w:lineRule="exact"/>
              <w:rPr>
                <w:sz w:val="20"/>
                <w:szCs w:val="20"/>
                <w:color w:val="auto"/>
              </w:rPr>
            </w:pPr>
            <w:r>
              <w:rPr>
                <w:rFonts w:ascii="Arial" w:cs="Arial" w:eastAsia="Arial" w:hAnsi="Arial"/>
                <w:sz w:val="14"/>
                <w:szCs w:val="14"/>
                <w:b w:val="1"/>
                <w:bCs w:val="1"/>
                <w:color w:val="auto"/>
              </w:rPr>
              <w:t>Cost</w:t>
            </w:r>
          </w:p>
        </w:tc>
        <w:tc>
          <w:tcPr>
            <w:tcW w:w="160" w:type="dxa"/>
            <w:vAlign w:val="bottom"/>
          </w:tcPr>
          <w:p>
            <w:pPr>
              <w:spacing w:after="0"/>
              <w:rPr>
                <w:sz w:val="12"/>
                <w:szCs w:val="12"/>
                <w:color w:val="auto"/>
              </w:rPr>
            </w:pPr>
          </w:p>
        </w:tc>
        <w:tc>
          <w:tcPr>
            <w:tcW w:w="820" w:type="dxa"/>
            <w:vAlign w:val="bottom"/>
          </w:tcPr>
          <w:p>
            <w:pPr>
              <w:ind w:left="120"/>
              <w:spacing w:after="0" w:line="149" w:lineRule="exact"/>
              <w:rPr>
                <w:sz w:val="20"/>
                <w:szCs w:val="20"/>
                <w:color w:val="auto"/>
              </w:rPr>
            </w:pPr>
            <w:r>
              <w:rPr>
                <w:rFonts w:ascii="Arial" w:cs="Arial" w:eastAsia="Arial" w:hAnsi="Arial"/>
                <w:sz w:val="14"/>
                <w:szCs w:val="14"/>
                <w:b w:val="1"/>
                <w:bCs w:val="1"/>
                <w:color w:val="auto"/>
                <w:w w:val="98"/>
              </w:rPr>
              <w:t>Fair Value</w:t>
            </w:r>
          </w:p>
        </w:tc>
        <w:tc>
          <w:tcPr>
            <w:tcW w:w="140" w:type="dxa"/>
            <w:vAlign w:val="bottom"/>
          </w:tcPr>
          <w:p>
            <w:pPr>
              <w:spacing w:after="0"/>
              <w:rPr>
                <w:sz w:val="12"/>
                <w:szCs w:val="12"/>
                <w:color w:val="auto"/>
              </w:rPr>
            </w:pPr>
          </w:p>
        </w:tc>
        <w:tc>
          <w:tcPr>
            <w:tcW w:w="680" w:type="dxa"/>
            <w:vAlign w:val="bottom"/>
            <w:gridSpan w:val="2"/>
          </w:tcPr>
          <w:p>
            <w:pPr>
              <w:jc w:val="right"/>
              <w:ind w:right="60"/>
              <w:spacing w:after="0" w:line="149" w:lineRule="exact"/>
              <w:rPr>
                <w:sz w:val="20"/>
                <w:szCs w:val="20"/>
                <w:color w:val="auto"/>
              </w:rPr>
            </w:pPr>
            <w:r>
              <w:rPr>
                <w:rFonts w:ascii="Arial" w:cs="Arial" w:eastAsia="Arial" w:hAnsi="Arial"/>
                <w:sz w:val="14"/>
                <w:szCs w:val="14"/>
                <w:b w:val="1"/>
                <w:bCs w:val="1"/>
                <w:color w:val="auto"/>
              </w:rPr>
              <w:t>% of Net</w:t>
            </w:r>
          </w:p>
        </w:tc>
      </w:tr>
      <w:tr>
        <w:trPr>
          <w:trHeight w:val="171"/>
        </w:trPr>
        <w:tc>
          <w:tcPr>
            <w:tcW w:w="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246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4"/>
                <w:szCs w:val="14"/>
                <w:b w:val="1"/>
                <w:bCs w:val="1"/>
                <w:color w:val="auto"/>
              </w:rPr>
              <w:t>Assets</w:t>
            </w:r>
          </w:p>
        </w:tc>
      </w:tr>
      <w:tr>
        <w:trPr>
          <w:trHeight w:val="156"/>
        </w:trPr>
        <w:tc>
          <w:tcPr>
            <w:tcW w:w="1960" w:type="dxa"/>
            <w:vAlign w:val="bottom"/>
            <w:gridSpan w:val="16"/>
            <w:shd w:val="clear" w:color="auto" w:fill="CCFFCC"/>
          </w:tcPr>
          <w:p>
            <w:pPr>
              <w:ind w:left="20"/>
              <w:spacing w:after="0" w:line="155" w:lineRule="exact"/>
              <w:rPr>
                <w:sz w:val="20"/>
                <w:szCs w:val="20"/>
                <w:color w:val="auto"/>
              </w:rPr>
            </w:pPr>
            <w:r>
              <w:rPr>
                <w:rFonts w:ascii="Arial" w:cs="Arial" w:eastAsia="Arial" w:hAnsi="Arial"/>
                <w:sz w:val="16"/>
                <w:szCs w:val="16"/>
                <w:b w:val="1"/>
                <w:bCs w:val="1"/>
                <w:color w:val="auto"/>
              </w:rPr>
              <w:t>Twitter, Inc.</w:t>
            </w:r>
          </w:p>
        </w:tc>
        <w:tc>
          <w:tcPr>
            <w:tcW w:w="80" w:type="dxa"/>
            <w:vAlign w:val="bottom"/>
            <w:shd w:val="clear" w:color="auto" w:fill="CCFFCC"/>
          </w:tcPr>
          <w:p>
            <w:pPr>
              <w:spacing w:after="0"/>
              <w:rPr>
                <w:sz w:val="13"/>
                <w:szCs w:val="13"/>
                <w:color w:val="auto"/>
              </w:rPr>
            </w:pPr>
          </w:p>
        </w:tc>
        <w:tc>
          <w:tcPr>
            <w:tcW w:w="2460" w:type="dxa"/>
            <w:vAlign w:val="bottom"/>
            <w:shd w:val="clear" w:color="auto" w:fill="CCFFCC"/>
          </w:tcPr>
          <w:p>
            <w:pPr>
              <w:jc w:val="center"/>
              <w:spacing w:after="0" w:line="155" w:lineRule="exact"/>
              <w:rPr>
                <w:sz w:val="20"/>
                <w:szCs w:val="20"/>
                <w:color w:val="auto"/>
              </w:rPr>
            </w:pPr>
            <w:r>
              <w:rPr>
                <w:rFonts w:ascii="Arial" w:cs="Arial" w:eastAsia="Arial" w:hAnsi="Arial"/>
                <w:sz w:val="16"/>
                <w:szCs w:val="16"/>
                <w:color w:val="auto"/>
                <w:w w:val="91"/>
              </w:rPr>
              <w:t>San Francisco, CA</w:t>
            </w:r>
          </w:p>
        </w:tc>
        <w:tc>
          <w:tcPr>
            <w:tcW w:w="80" w:type="dxa"/>
            <w:vAlign w:val="bottom"/>
            <w:shd w:val="clear" w:color="auto" w:fill="CCFFCC"/>
          </w:tcPr>
          <w:p>
            <w:pPr>
              <w:spacing w:after="0"/>
              <w:rPr>
                <w:sz w:val="13"/>
                <w:szCs w:val="13"/>
                <w:color w:val="auto"/>
              </w:rPr>
            </w:pPr>
          </w:p>
        </w:tc>
        <w:tc>
          <w:tcPr>
            <w:tcW w:w="920" w:type="dxa"/>
            <w:vAlign w:val="bottom"/>
            <w:shd w:val="clear" w:color="auto" w:fill="CCFFCC"/>
          </w:tcPr>
          <w:p>
            <w:pPr>
              <w:spacing w:after="0"/>
              <w:rPr>
                <w:sz w:val="13"/>
                <w:szCs w:val="13"/>
                <w:color w:val="auto"/>
              </w:rPr>
            </w:pPr>
          </w:p>
        </w:tc>
        <w:tc>
          <w:tcPr>
            <w:tcW w:w="100" w:type="dxa"/>
            <w:vAlign w:val="bottom"/>
            <w:shd w:val="clear" w:color="auto" w:fill="CCFFCC"/>
          </w:tcPr>
          <w:p>
            <w:pPr>
              <w:spacing w:after="0"/>
              <w:rPr>
                <w:sz w:val="13"/>
                <w:szCs w:val="13"/>
                <w:color w:val="auto"/>
              </w:rPr>
            </w:pPr>
          </w:p>
        </w:tc>
        <w:tc>
          <w:tcPr>
            <w:tcW w:w="820" w:type="dxa"/>
            <w:vAlign w:val="bottom"/>
            <w:shd w:val="clear" w:color="auto" w:fill="CCFFCC"/>
          </w:tcPr>
          <w:p>
            <w:pPr>
              <w:spacing w:after="0"/>
              <w:rPr>
                <w:sz w:val="13"/>
                <w:szCs w:val="13"/>
                <w:color w:val="auto"/>
              </w:rPr>
            </w:pPr>
          </w:p>
        </w:tc>
        <w:tc>
          <w:tcPr>
            <w:tcW w:w="160" w:type="dxa"/>
            <w:vAlign w:val="bottom"/>
            <w:tcBorders>
              <w:left w:val="single" w:sz="8" w:color="CCFFCC"/>
            </w:tcBorders>
            <w:shd w:val="clear" w:color="auto" w:fill="CCFFCC"/>
          </w:tcPr>
          <w:p>
            <w:pPr>
              <w:spacing w:after="0"/>
              <w:rPr>
                <w:sz w:val="13"/>
                <w:szCs w:val="13"/>
                <w:color w:val="auto"/>
              </w:rPr>
            </w:pPr>
          </w:p>
        </w:tc>
        <w:tc>
          <w:tcPr>
            <w:tcW w:w="820" w:type="dxa"/>
            <w:vAlign w:val="bottom"/>
            <w:shd w:val="clear" w:color="auto" w:fill="CCFFCC"/>
          </w:tcPr>
          <w:p>
            <w:pPr>
              <w:spacing w:after="0"/>
              <w:rPr>
                <w:sz w:val="13"/>
                <w:szCs w:val="13"/>
                <w:color w:val="auto"/>
              </w:rPr>
            </w:pPr>
          </w:p>
        </w:tc>
        <w:tc>
          <w:tcPr>
            <w:tcW w:w="140" w:type="dxa"/>
            <w:vAlign w:val="bottom"/>
            <w:tcBorders>
              <w:left w:val="single" w:sz="8" w:color="CCFFCC"/>
            </w:tcBorders>
            <w:shd w:val="clear" w:color="auto" w:fill="CCFFCC"/>
          </w:tcPr>
          <w:p>
            <w:pPr>
              <w:spacing w:after="0"/>
              <w:rPr>
                <w:sz w:val="13"/>
                <w:szCs w:val="13"/>
                <w:color w:val="auto"/>
              </w:rPr>
            </w:pPr>
          </w:p>
        </w:tc>
        <w:tc>
          <w:tcPr>
            <w:tcW w:w="480" w:type="dxa"/>
            <w:vAlign w:val="bottom"/>
            <w:shd w:val="clear" w:color="auto" w:fill="CCFFCC"/>
          </w:tcPr>
          <w:p>
            <w:pPr>
              <w:spacing w:after="0"/>
              <w:rPr>
                <w:sz w:val="13"/>
                <w:szCs w:val="13"/>
                <w:color w:val="auto"/>
              </w:rPr>
            </w:pPr>
          </w:p>
        </w:tc>
        <w:tc>
          <w:tcPr>
            <w:tcW w:w="200" w:type="dxa"/>
            <w:vAlign w:val="bottom"/>
            <w:shd w:val="clear" w:color="auto" w:fill="CCFFCC"/>
          </w:tcPr>
          <w:p>
            <w:pPr>
              <w:spacing w:after="0"/>
              <w:rPr>
                <w:sz w:val="13"/>
                <w:szCs w:val="13"/>
                <w:color w:val="auto"/>
              </w:rPr>
            </w:pPr>
          </w:p>
        </w:tc>
      </w:tr>
      <w:tr>
        <w:trPr>
          <w:trHeight w:val="21"/>
        </w:trPr>
        <w:tc>
          <w:tcPr>
            <w:tcW w:w="20" w:type="dxa"/>
            <w:vAlign w:val="bottom"/>
            <w:tcBorders>
              <w:top w:val="single" w:sz="8" w:color="CCFFCC"/>
            </w:tcBorders>
            <w:shd w:val="clear" w:color="auto" w:fill="CCFFCC"/>
          </w:tcPr>
          <w:p>
            <w:pPr>
              <w:spacing w:after="0" w:line="20" w:lineRule="exact"/>
              <w:rPr>
                <w:sz w:val="1"/>
                <w:szCs w:val="1"/>
                <w:color w:val="auto"/>
              </w:rPr>
            </w:pPr>
          </w:p>
        </w:tc>
        <w:tc>
          <w:tcPr>
            <w:tcW w:w="180" w:type="dxa"/>
            <w:vAlign w:val="bottom"/>
            <w:tcBorders>
              <w:top w:val="single" w:sz="8" w:color="auto"/>
            </w:tcBorders>
            <w:shd w:val="clear" w:color="auto" w:fill="CCFFCC"/>
          </w:tcPr>
          <w:p>
            <w:pPr>
              <w:spacing w:after="0" w:line="20" w:lineRule="exact"/>
              <w:rPr>
                <w:sz w:val="1"/>
                <w:szCs w:val="1"/>
                <w:color w:val="auto"/>
              </w:rPr>
            </w:pPr>
          </w:p>
        </w:tc>
        <w:tc>
          <w:tcPr>
            <w:tcW w:w="320" w:type="dxa"/>
            <w:vAlign w:val="bottom"/>
            <w:tcBorders>
              <w:top w:val="single" w:sz="8" w:color="auto"/>
            </w:tcBorders>
            <w:shd w:val="clear" w:color="auto" w:fill="CCFFCC"/>
          </w:tcPr>
          <w:p>
            <w:pPr>
              <w:spacing w:after="0" w:line="20" w:lineRule="exact"/>
              <w:rPr>
                <w:sz w:val="1"/>
                <w:szCs w:val="1"/>
                <w:color w:val="auto"/>
              </w:rPr>
            </w:pPr>
          </w:p>
        </w:tc>
        <w:tc>
          <w:tcPr>
            <w:tcW w:w="280" w:type="dxa"/>
            <w:vAlign w:val="bottom"/>
            <w:tcBorders>
              <w:top w:val="single" w:sz="8" w:color="auto"/>
            </w:tcBorders>
            <w:shd w:val="clear" w:color="auto" w:fill="CCFFCC"/>
          </w:tcPr>
          <w:p>
            <w:pPr>
              <w:spacing w:after="0" w:line="20" w:lineRule="exact"/>
              <w:rPr>
                <w:sz w:val="1"/>
                <w:szCs w:val="1"/>
                <w:color w:val="auto"/>
              </w:rPr>
            </w:pPr>
          </w:p>
        </w:tc>
        <w:tc>
          <w:tcPr>
            <w:tcW w:w="40" w:type="dxa"/>
            <w:vAlign w:val="bottom"/>
            <w:tcBorders>
              <w:top w:val="single" w:sz="8" w:color="auto"/>
            </w:tcBorders>
            <w:shd w:val="clear" w:color="auto" w:fill="CCFFCC"/>
          </w:tcPr>
          <w:p>
            <w:pPr>
              <w:spacing w:after="0" w:line="20" w:lineRule="exact"/>
              <w:rPr>
                <w:sz w:val="1"/>
                <w:szCs w:val="1"/>
                <w:color w:val="auto"/>
              </w:rPr>
            </w:pPr>
          </w:p>
        </w:tc>
        <w:tc>
          <w:tcPr>
            <w:tcW w:w="20" w:type="dxa"/>
            <w:vAlign w:val="bottom"/>
            <w:tcBorders>
              <w:top w:val="single" w:sz="8" w:color="auto"/>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60" w:type="dxa"/>
            <w:vAlign w:val="bottom"/>
            <w:tcBorders>
              <w:top w:val="single" w:sz="8" w:color="CCFFCC"/>
            </w:tcBorders>
            <w:shd w:val="clear" w:color="auto" w:fill="CCFFCC"/>
          </w:tcPr>
          <w:p>
            <w:pPr>
              <w:spacing w:after="0" w:line="20" w:lineRule="exact"/>
              <w:rPr>
                <w:sz w:val="1"/>
                <w:szCs w:val="1"/>
                <w:color w:val="auto"/>
              </w:rPr>
            </w:pPr>
          </w:p>
        </w:tc>
        <w:tc>
          <w:tcPr>
            <w:tcW w:w="140" w:type="dxa"/>
            <w:vAlign w:val="bottom"/>
            <w:tcBorders>
              <w:top w:val="single" w:sz="8" w:color="CCFFCC"/>
            </w:tcBorders>
            <w:shd w:val="clear" w:color="auto" w:fill="CCFFCC"/>
          </w:tcPr>
          <w:p>
            <w:pPr>
              <w:spacing w:after="0" w:line="20" w:lineRule="exact"/>
              <w:rPr>
                <w:sz w:val="1"/>
                <w:szCs w:val="1"/>
                <w:color w:val="auto"/>
              </w:rPr>
            </w:pPr>
          </w:p>
        </w:tc>
        <w:tc>
          <w:tcPr>
            <w:tcW w:w="240" w:type="dxa"/>
            <w:vAlign w:val="bottom"/>
            <w:tcBorders>
              <w:top w:val="single" w:sz="8" w:color="CCFFCC"/>
            </w:tcBorders>
            <w:shd w:val="clear" w:color="auto" w:fill="CCFFCC"/>
          </w:tcPr>
          <w:p>
            <w:pPr>
              <w:spacing w:after="0" w:line="20" w:lineRule="exact"/>
              <w:rPr>
                <w:sz w:val="1"/>
                <w:szCs w:val="1"/>
                <w:color w:val="auto"/>
              </w:rPr>
            </w:pPr>
          </w:p>
        </w:tc>
        <w:tc>
          <w:tcPr>
            <w:tcW w:w="120" w:type="dxa"/>
            <w:vAlign w:val="bottom"/>
            <w:tcBorders>
              <w:top w:val="single" w:sz="8" w:color="CCFFCC"/>
            </w:tcBorders>
            <w:shd w:val="clear" w:color="auto" w:fill="CCFFCC"/>
          </w:tcPr>
          <w:p>
            <w:pPr>
              <w:spacing w:after="0" w:line="20" w:lineRule="exact"/>
              <w:rPr>
                <w:sz w:val="1"/>
                <w:szCs w:val="1"/>
                <w:color w:val="auto"/>
              </w:rPr>
            </w:pPr>
          </w:p>
        </w:tc>
        <w:tc>
          <w:tcPr>
            <w:tcW w:w="20" w:type="dxa"/>
            <w:vAlign w:val="bottom"/>
            <w:tcBorders>
              <w:top w:val="single" w:sz="8" w:color="CCFFCC"/>
            </w:tcBorders>
            <w:shd w:val="clear" w:color="auto" w:fill="CCFFCC"/>
          </w:tcPr>
          <w:p>
            <w:pPr>
              <w:spacing w:after="0" w:line="20" w:lineRule="exact"/>
              <w:rPr>
                <w:sz w:val="1"/>
                <w:szCs w:val="1"/>
                <w:color w:val="auto"/>
              </w:rPr>
            </w:pPr>
          </w:p>
        </w:tc>
        <w:tc>
          <w:tcPr>
            <w:tcW w:w="140" w:type="dxa"/>
            <w:vAlign w:val="bottom"/>
            <w:tcBorders>
              <w:top w:val="single" w:sz="8" w:color="CCFFCC"/>
            </w:tcBorders>
            <w:shd w:val="clear" w:color="auto" w:fill="CCFFCC"/>
          </w:tcPr>
          <w:p>
            <w:pPr>
              <w:spacing w:after="0" w:line="20" w:lineRule="exact"/>
              <w:rPr>
                <w:sz w:val="1"/>
                <w:szCs w:val="1"/>
                <w:color w:val="auto"/>
              </w:rPr>
            </w:pPr>
          </w:p>
        </w:tc>
        <w:tc>
          <w:tcPr>
            <w:tcW w:w="60" w:type="dxa"/>
            <w:vAlign w:val="bottom"/>
            <w:tcBorders>
              <w:top w:val="single" w:sz="8" w:color="CCFFCC"/>
            </w:tcBorders>
            <w:shd w:val="clear" w:color="auto" w:fill="CCFFCC"/>
          </w:tcPr>
          <w:p>
            <w:pPr>
              <w:spacing w:after="0" w:line="20" w:lineRule="exact"/>
              <w:rPr>
                <w:sz w:val="1"/>
                <w:szCs w:val="1"/>
                <w:color w:val="auto"/>
              </w:rPr>
            </w:pPr>
          </w:p>
        </w:tc>
        <w:tc>
          <w:tcPr>
            <w:tcW w:w="120" w:type="dxa"/>
            <w:vAlign w:val="bottom"/>
            <w:tcBorders>
              <w:top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246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920" w:type="dxa"/>
            <w:vAlign w:val="bottom"/>
            <w:tcBorders>
              <w:top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820" w:type="dxa"/>
            <w:vAlign w:val="bottom"/>
            <w:tcBorders>
              <w:top w:val="single" w:sz="8" w:color="CCFFCC"/>
            </w:tcBorders>
            <w:shd w:val="clear" w:color="auto" w:fill="CCFFCC"/>
          </w:tcPr>
          <w:p>
            <w:pPr>
              <w:spacing w:after="0" w:line="20" w:lineRule="exact"/>
              <w:rPr>
                <w:sz w:val="1"/>
                <w:szCs w:val="1"/>
                <w:color w:val="auto"/>
              </w:rPr>
            </w:pPr>
          </w:p>
        </w:tc>
        <w:tc>
          <w:tcPr>
            <w:tcW w:w="160" w:type="dxa"/>
            <w:vAlign w:val="bottom"/>
            <w:tcBorders>
              <w:top w:val="single" w:sz="8" w:color="CCFFCC"/>
              <w:left w:val="single" w:sz="8" w:color="CCFFCC"/>
            </w:tcBorders>
            <w:shd w:val="clear" w:color="auto" w:fill="CCFFCC"/>
          </w:tcPr>
          <w:p>
            <w:pPr>
              <w:spacing w:after="0" w:line="20" w:lineRule="exact"/>
              <w:rPr>
                <w:sz w:val="1"/>
                <w:szCs w:val="1"/>
                <w:color w:val="auto"/>
              </w:rPr>
            </w:pPr>
          </w:p>
        </w:tc>
        <w:tc>
          <w:tcPr>
            <w:tcW w:w="820" w:type="dxa"/>
            <w:vAlign w:val="bottom"/>
            <w:tcBorders>
              <w:top w:val="single" w:sz="8" w:color="CCFFCC"/>
            </w:tcBorders>
            <w:shd w:val="clear" w:color="auto" w:fill="CCFFCC"/>
          </w:tcPr>
          <w:p>
            <w:pPr>
              <w:spacing w:after="0" w:line="20" w:lineRule="exact"/>
              <w:rPr>
                <w:sz w:val="1"/>
                <w:szCs w:val="1"/>
                <w:color w:val="auto"/>
              </w:rPr>
            </w:pPr>
          </w:p>
        </w:tc>
        <w:tc>
          <w:tcPr>
            <w:tcW w:w="140" w:type="dxa"/>
            <w:vAlign w:val="bottom"/>
            <w:tcBorders>
              <w:top w:val="single" w:sz="8" w:color="CCFFCC"/>
              <w:left w:val="single" w:sz="8" w:color="CCFFCC"/>
            </w:tcBorders>
            <w:shd w:val="clear" w:color="auto" w:fill="CCFFCC"/>
          </w:tcPr>
          <w:p>
            <w:pPr>
              <w:spacing w:after="0" w:line="20" w:lineRule="exact"/>
              <w:rPr>
                <w:sz w:val="1"/>
                <w:szCs w:val="1"/>
                <w:color w:val="auto"/>
              </w:rPr>
            </w:pPr>
          </w:p>
        </w:tc>
        <w:tc>
          <w:tcPr>
            <w:tcW w:w="480" w:type="dxa"/>
            <w:vAlign w:val="bottom"/>
            <w:tcBorders>
              <w:top w:val="single" w:sz="8" w:color="CCFFCC"/>
            </w:tcBorders>
            <w:shd w:val="clear" w:color="auto" w:fill="CCFFCC"/>
          </w:tcPr>
          <w:p>
            <w:pPr>
              <w:spacing w:after="0" w:line="20" w:lineRule="exact"/>
              <w:rPr>
                <w:sz w:val="1"/>
                <w:szCs w:val="1"/>
                <w:color w:val="auto"/>
              </w:rPr>
            </w:pPr>
          </w:p>
        </w:tc>
        <w:tc>
          <w:tcPr>
            <w:tcW w:w="200" w:type="dxa"/>
            <w:vAlign w:val="bottom"/>
            <w:tcBorders>
              <w:top w:val="single" w:sz="8" w:color="CCFFCC"/>
            </w:tcBorders>
            <w:shd w:val="clear" w:color="auto" w:fill="CCFFCC"/>
          </w:tcPr>
          <w:p>
            <w:pPr>
              <w:spacing w:after="0" w:line="20" w:lineRule="exact"/>
              <w:rPr>
                <w:sz w:val="1"/>
                <w:szCs w:val="1"/>
                <w:color w:val="auto"/>
              </w:rPr>
            </w:pPr>
          </w:p>
        </w:tc>
      </w:tr>
      <w:tr>
        <w:trPr>
          <w:trHeight w:val="203"/>
        </w:trPr>
        <w:tc>
          <w:tcPr>
            <w:tcW w:w="1960" w:type="dxa"/>
            <w:vAlign w:val="bottom"/>
            <w:gridSpan w:val="16"/>
          </w:tcPr>
          <w:p>
            <w:pPr>
              <w:ind w:left="20"/>
              <w:spacing w:after="0"/>
              <w:rPr>
                <w:sz w:val="20"/>
                <w:szCs w:val="20"/>
                <w:color w:val="auto"/>
              </w:rPr>
            </w:pPr>
            <w:r>
              <w:rPr>
                <w:rFonts w:ascii="Arial" w:cs="Arial" w:eastAsia="Arial" w:hAnsi="Arial"/>
                <w:sz w:val="16"/>
                <w:szCs w:val="16"/>
                <w:color w:val="auto"/>
              </w:rPr>
              <w:t>Common shares</w:t>
            </w:r>
          </w:p>
        </w:tc>
        <w:tc>
          <w:tcPr>
            <w:tcW w:w="80" w:type="dxa"/>
            <w:vAlign w:val="bottom"/>
          </w:tcPr>
          <w:p>
            <w:pPr>
              <w:spacing w:after="0"/>
              <w:rPr>
                <w:sz w:val="17"/>
                <w:szCs w:val="17"/>
                <w:color w:val="auto"/>
              </w:rPr>
            </w:pPr>
          </w:p>
        </w:tc>
        <w:tc>
          <w:tcPr>
            <w:tcW w:w="2460" w:type="dxa"/>
            <w:vAlign w:val="bottom"/>
          </w:tcPr>
          <w:p>
            <w:pPr>
              <w:jc w:val="center"/>
              <w:spacing w:after="0"/>
              <w:rPr>
                <w:sz w:val="20"/>
                <w:szCs w:val="20"/>
                <w:color w:val="auto"/>
              </w:rPr>
            </w:pPr>
            <w:r>
              <w:rPr>
                <w:rFonts w:ascii="Arial" w:cs="Arial" w:eastAsia="Arial" w:hAnsi="Arial"/>
                <w:sz w:val="16"/>
                <w:szCs w:val="16"/>
                <w:color w:val="auto"/>
                <w:w w:val="94"/>
              </w:rPr>
              <w:t>Social Communication</w:t>
            </w:r>
          </w:p>
        </w:tc>
        <w:tc>
          <w:tcPr>
            <w:tcW w:w="1000" w:type="dxa"/>
            <w:vAlign w:val="bottom"/>
            <w:gridSpan w:val="2"/>
          </w:tcPr>
          <w:p>
            <w:pPr>
              <w:jc w:val="right"/>
              <w:spacing w:after="0"/>
              <w:rPr>
                <w:sz w:val="20"/>
                <w:szCs w:val="20"/>
                <w:color w:val="auto"/>
              </w:rPr>
            </w:pPr>
            <w:r>
              <w:rPr>
                <w:rFonts w:ascii="Arial" w:cs="Arial" w:eastAsia="Arial" w:hAnsi="Arial"/>
                <w:sz w:val="16"/>
                <w:szCs w:val="16"/>
                <w:color w:val="auto"/>
              </w:rPr>
              <w:t>1,835,600</w:t>
            </w:r>
          </w:p>
        </w:tc>
        <w:tc>
          <w:tcPr>
            <w:tcW w:w="920" w:type="dxa"/>
            <w:vAlign w:val="bottom"/>
            <w:gridSpan w:val="2"/>
          </w:tcPr>
          <w:p>
            <w:pPr>
              <w:jc w:val="right"/>
              <w:spacing w:after="0"/>
              <w:rPr>
                <w:sz w:val="20"/>
                <w:szCs w:val="20"/>
                <w:color w:val="auto"/>
              </w:rPr>
            </w:pPr>
            <w:r>
              <w:rPr>
                <w:rFonts w:ascii="Arial" w:cs="Arial" w:eastAsia="Arial" w:hAnsi="Arial"/>
                <w:sz w:val="16"/>
                <w:szCs w:val="16"/>
                <w:color w:val="auto"/>
              </w:rPr>
              <w:t>$31,755,821</w:t>
            </w:r>
          </w:p>
        </w:tc>
        <w:tc>
          <w:tcPr>
            <w:tcW w:w="980" w:type="dxa"/>
            <w:vAlign w:val="bottom"/>
            <w:gridSpan w:val="2"/>
          </w:tcPr>
          <w:p>
            <w:pPr>
              <w:jc w:val="right"/>
              <w:spacing w:after="0"/>
              <w:rPr>
                <w:sz w:val="20"/>
                <w:szCs w:val="20"/>
                <w:color w:val="auto"/>
              </w:rPr>
            </w:pPr>
            <w:r>
              <w:rPr>
                <w:rFonts w:ascii="Arial" w:cs="Arial" w:eastAsia="Arial" w:hAnsi="Arial"/>
                <w:sz w:val="16"/>
                <w:szCs w:val="16"/>
                <w:color w:val="auto"/>
              </w:rPr>
              <w:t>$43,242,147</w:t>
            </w:r>
          </w:p>
        </w:tc>
        <w:tc>
          <w:tcPr>
            <w:tcW w:w="820" w:type="dxa"/>
            <w:vAlign w:val="bottom"/>
            <w:gridSpan w:val="3"/>
          </w:tcPr>
          <w:p>
            <w:pPr>
              <w:jc w:val="right"/>
              <w:ind w:right="60"/>
              <w:spacing w:after="0"/>
              <w:rPr>
                <w:sz w:val="20"/>
                <w:szCs w:val="20"/>
                <w:color w:val="auto"/>
              </w:rPr>
            </w:pPr>
            <w:r>
              <w:rPr>
                <w:rFonts w:ascii="Arial" w:cs="Arial" w:eastAsia="Arial" w:hAnsi="Arial"/>
                <w:sz w:val="16"/>
                <w:szCs w:val="16"/>
                <w:color w:val="auto"/>
              </w:rPr>
              <w:t>17.00%</w:t>
            </w:r>
          </w:p>
        </w:tc>
      </w:tr>
      <w:tr>
        <w:trPr>
          <w:trHeight w:val="203"/>
        </w:trPr>
        <w:tc>
          <w:tcPr>
            <w:tcW w:w="1960" w:type="dxa"/>
            <w:vAlign w:val="bottom"/>
            <w:gridSpan w:val="16"/>
            <w:shd w:val="clear" w:color="auto" w:fill="CCFFCC"/>
          </w:tcPr>
          <w:p>
            <w:pPr>
              <w:ind w:left="20"/>
              <w:spacing w:after="0"/>
              <w:rPr>
                <w:sz w:val="20"/>
                <w:szCs w:val="20"/>
                <w:color w:val="auto"/>
              </w:rPr>
            </w:pPr>
            <w:r>
              <w:rPr>
                <w:rFonts w:ascii="Arial" w:cs="Arial" w:eastAsia="Arial" w:hAnsi="Arial"/>
                <w:sz w:val="16"/>
                <w:szCs w:val="16"/>
                <w:color w:val="auto"/>
              </w:rPr>
              <w:t>Preferred shares, Series A</w:t>
            </w:r>
          </w:p>
        </w:tc>
        <w:tc>
          <w:tcPr>
            <w:tcW w:w="80" w:type="dxa"/>
            <w:vAlign w:val="bottom"/>
            <w:shd w:val="clear" w:color="auto" w:fill="CCFFCC"/>
          </w:tcPr>
          <w:p>
            <w:pPr>
              <w:spacing w:after="0"/>
              <w:rPr>
                <w:sz w:val="17"/>
                <w:szCs w:val="17"/>
                <w:color w:val="auto"/>
              </w:rPr>
            </w:pPr>
          </w:p>
        </w:tc>
        <w:tc>
          <w:tcPr>
            <w:tcW w:w="2460" w:type="dxa"/>
            <w:vAlign w:val="bottom"/>
            <w:shd w:val="clear" w:color="auto" w:fill="CCFFCC"/>
          </w:tcPr>
          <w:p>
            <w:pPr>
              <w:spacing w:after="0"/>
              <w:rPr>
                <w:sz w:val="17"/>
                <w:szCs w:val="17"/>
                <w:color w:val="auto"/>
              </w:rPr>
            </w:pPr>
          </w:p>
        </w:tc>
        <w:tc>
          <w:tcPr>
            <w:tcW w:w="1000" w:type="dxa"/>
            <w:vAlign w:val="bottom"/>
            <w:gridSpan w:val="2"/>
            <w:shd w:val="clear" w:color="auto" w:fill="CCFFCC"/>
          </w:tcPr>
          <w:p>
            <w:pPr>
              <w:jc w:val="right"/>
              <w:spacing w:after="0"/>
              <w:rPr>
                <w:sz w:val="20"/>
                <w:szCs w:val="20"/>
                <w:color w:val="auto"/>
              </w:rPr>
            </w:pPr>
            <w:r>
              <w:rPr>
                <w:rFonts w:ascii="Arial" w:cs="Arial" w:eastAsia="Arial" w:hAnsi="Arial"/>
                <w:sz w:val="16"/>
                <w:szCs w:val="16"/>
                <w:color w:val="auto"/>
              </w:rPr>
              <w:t>65,000</w:t>
            </w:r>
          </w:p>
        </w:tc>
        <w:tc>
          <w:tcPr>
            <w:tcW w:w="100" w:type="dxa"/>
            <w:vAlign w:val="bottom"/>
            <w:shd w:val="clear" w:color="auto" w:fill="CCFFCC"/>
          </w:tcPr>
          <w:p>
            <w:pPr>
              <w:spacing w:after="0"/>
              <w:rPr>
                <w:sz w:val="17"/>
                <w:szCs w:val="17"/>
                <w:color w:val="auto"/>
              </w:rPr>
            </w:pPr>
          </w:p>
        </w:tc>
        <w:tc>
          <w:tcPr>
            <w:tcW w:w="820" w:type="dxa"/>
            <w:vAlign w:val="bottom"/>
            <w:shd w:val="clear" w:color="auto" w:fill="CCFFCC"/>
          </w:tcPr>
          <w:p>
            <w:pPr>
              <w:jc w:val="right"/>
              <w:spacing w:after="0"/>
              <w:rPr>
                <w:sz w:val="20"/>
                <w:szCs w:val="20"/>
                <w:color w:val="auto"/>
              </w:rPr>
            </w:pPr>
            <w:r>
              <w:rPr>
                <w:rFonts w:ascii="Arial" w:cs="Arial" w:eastAsia="Arial" w:hAnsi="Arial"/>
                <w:sz w:val="16"/>
                <w:szCs w:val="16"/>
                <w:color w:val="auto"/>
              </w:rPr>
              <w:t>1,235,290</w:t>
            </w:r>
          </w:p>
        </w:tc>
        <w:tc>
          <w:tcPr>
            <w:tcW w:w="160" w:type="dxa"/>
            <w:vAlign w:val="bottom"/>
            <w:tcBorders>
              <w:left w:val="single" w:sz="8" w:color="CCFFCC"/>
            </w:tcBorders>
            <w:shd w:val="clear" w:color="auto" w:fill="CCFFCC"/>
          </w:tcPr>
          <w:p>
            <w:pPr>
              <w:spacing w:after="0"/>
              <w:rPr>
                <w:sz w:val="17"/>
                <w:szCs w:val="17"/>
                <w:color w:val="auto"/>
              </w:rPr>
            </w:pPr>
          </w:p>
        </w:tc>
        <w:tc>
          <w:tcPr>
            <w:tcW w:w="820" w:type="dxa"/>
            <w:vAlign w:val="bottom"/>
            <w:shd w:val="clear" w:color="auto" w:fill="CCFFCC"/>
          </w:tcPr>
          <w:p>
            <w:pPr>
              <w:jc w:val="right"/>
              <w:spacing w:after="0"/>
              <w:rPr>
                <w:sz w:val="20"/>
                <w:szCs w:val="20"/>
                <w:color w:val="auto"/>
              </w:rPr>
            </w:pPr>
            <w:r>
              <w:rPr>
                <w:rFonts w:ascii="Arial" w:cs="Arial" w:eastAsia="Arial" w:hAnsi="Arial"/>
                <w:sz w:val="16"/>
                <w:szCs w:val="16"/>
                <w:color w:val="auto"/>
              </w:rPr>
              <w:t>1,531,238</w:t>
            </w:r>
          </w:p>
        </w:tc>
        <w:tc>
          <w:tcPr>
            <w:tcW w:w="820" w:type="dxa"/>
            <w:vAlign w:val="bottom"/>
            <w:tcBorders>
              <w:left w:val="single" w:sz="8" w:color="CCFFCC"/>
            </w:tcBorders>
            <w:gridSpan w:val="3"/>
            <w:shd w:val="clear" w:color="auto" w:fill="CCFFCC"/>
          </w:tcPr>
          <w:p>
            <w:pPr>
              <w:jc w:val="right"/>
              <w:ind w:right="60"/>
              <w:spacing w:after="0"/>
              <w:rPr>
                <w:sz w:val="20"/>
                <w:szCs w:val="20"/>
                <w:color w:val="auto"/>
              </w:rPr>
            </w:pPr>
            <w:r>
              <w:rPr>
                <w:rFonts w:ascii="Arial" w:cs="Arial" w:eastAsia="Arial" w:hAnsi="Arial"/>
                <w:sz w:val="16"/>
                <w:szCs w:val="16"/>
                <w:color w:val="auto"/>
              </w:rPr>
              <w:t>0.60%</w:t>
            </w:r>
          </w:p>
        </w:tc>
      </w:tr>
      <w:tr>
        <w:trPr>
          <w:trHeight w:val="20"/>
        </w:trPr>
        <w:tc>
          <w:tcPr>
            <w:tcW w:w="20" w:type="dxa"/>
            <w:vAlign w:val="bottom"/>
            <w:shd w:val="clear" w:color="auto" w:fill="CCFFCC"/>
          </w:tcPr>
          <w:p>
            <w:pPr>
              <w:spacing w:after="0" w:line="20" w:lineRule="exact"/>
              <w:rPr>
                <w:sz w:val="1"/>
                <w:szCs w:val="1"/>
                <w:color w:val="auto"/>
              </w:rPr>
            </w:pPr>
          </w:p>
        </w:tc>
        <w:tc>
          <w:tcPr>
            <w:tcW w:w="180" w:type="dxa"/>
            <w:vAlign w:val="bottom"/>
            <w:shd w:val="clear" w:color="auto" w:fill="CCFFCC"/>
          </w:tcPr>
          <w:p>
            <w:pPr>
              <w:spacing w:after="0" w:line="20" w:lineRule="exact"/>
              <w:rPr>
                <w:sz w:val="1"/>
                <w:szCs w:val="1"/>
                <w:color w:val="auto"/>
              </w:rPr>
            </w:pPr>
          </w:p>
        </w:tc>
        <w:tc>
          <w:tcPr>
            <w:tcW w:w="320" w:type="dxa"/>
            <w:vAlign w:val="bottom"/>
            <w:shd w:val="clear" w:color="auto" w:fill="CCFFCC"/>
          </w:tcPr>
          <w:p>
            <w:pPr>
              <w:spacing w:after="0" w:line="20" w:lineRule="exact"/>
              <w:rPr>
                <w:sz w:val="1"/>
                <w:szCs w:val="1"/>
                <w:color w:val="auto"/>
              </w:rPr>
            </w:pPr>
          </w:p>
        </w:tc>
        <w:tc>
          <w:tcPr>
            <w:tcW w:w="280" w:type="dxa"/>
            <w:vAlign w:val="bottom"/>
            <w:shd w:val="clear" w:color="auto" w:fill="CCFFCC"/>
          </w:tcPr>
          <w:p>
            <w:pPr>
              <w:spacing w:after="0" w:line="20" w:lineRule="exact"/>
              <w:rPr>
                <w:sz w:val="1"/>
                <w:szCs w:val="1"/>
                <w:color w:val="auto"/>
              </w:rPr>
            </w:pPr>
          </w:p>
        </w:tc>
        <w:tc>
          <w:tcPr>
            <w:tcW w:w="40" w:type="dxa"/>
            <w:vAlign w:val="bottom"/>
            <w:shd w:val="clear" w:color="auto" w:fill="CCFFCC"/>
          </w:tcPr>
          <w:p>
            <w:pPr>
              <w:spacing w:after="0" w:line="20" w:lineRule="exact"/>
              <w:rPr>
                <w:sz w:val="1"/>
                <w:szCs w:val="1"/>
                <w:color w:val="auto"/>
              </w:rPr>
            </w:pPr>
          </w:p>
        </w:tc>
        <w:tc>
          <w:tcPr>
            <w:tcW w:w="20" w:type="dxa"/>
            <w:vAlign w:val="bottom"/>
            <w:shd w:val="clear" w:color="auto" w:fill="CCFFCC"/>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60" w:type="dxa"/>
            <w:vAlign w:val="bottom"/>
            <w:shd w:val="clear" w:color="auto" w:fill="CCFFCC"/>
          </w:tcPr>
          <w:p>
            <w:pPr>
              <w:spacing w:after="0" w:line="20" w:lineRule="exact"/>
              <w:rPr>
                <w:sz w:val="1"/>
                <w:szCs w:val="1"/>
                <w:color w:val="auto"/>
              </w:rPr>
            </w:pPr>
          </w:p>
        </w:tc>
        <w:tc>
          <w:tcPr>
            <w:tcW w:w="140" w:type="dxa"/>
            <w:vAlign w:val="bottom"/>
            <w:shd w:val="clear" w:color="auto" w:fill="CCFFCC"/>
          </w:tcPr>
          <w:p>
            <w:pPr>
              <w:spacing w:after="0" w:line="20" w:lineRule="exact"/>
              <w:rPr>
                <w:sz w:val="1"/>
                <w:szCs w:val="1"/>
                <w:color w:val="auto"/>
              </w:rPr>
            </w:pPr>
          </w:p>
        </w:tc>
        <w:tc>
          <w:tcPr>
            <w:tcW w:w="240" w:type="dxa"/>
            <w:vAlign w:val="bottom"/>
            <w:shd w:val="clear" w:color="auto" w:fill="CCFFCC"/>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20" w:type="dxa"/>
            <w:vAlign w:val="bottom"/>
            <w:shd w:val="clear" w:color="auto" w:fill="CCFFCC"/>
          </w:tcPr>
          <w:p>
            <w:pPr>
              <w:spacing w:after="0" w:line="20" w:lineRule="exact"/>
              <w:rPr>
                <w:sz w:val="1"/>
                <w:szCs w:val="1"/>
                <w:color w:val="auto"/>
              </w:rPr>
            </w:pPr>
          </w:p>
        </w:tc>
        <w:tc>
          <w:tcPr>
            <w:tcW w:w="140" w:type="dxa"/>
            <w:vAlign w:val="bottom"/>
            <w:shd w:val="clear" w:color="auto" w:fill="CCFFCC"/>
          </w:tcPr>
          <w:p>
            <w:pPr>
              <w:spacing w:after="0" w:line="20" w:lineRule="exact"/>
              <w:rPr>
                <w:sz w:val="1"/>
                <w:szCs w:val="1"/>
                <w:color w:val="auto"/>
              </w:rPr>
            </w:pPr>
          </w:p>
        </w:tc>
        <w:tc>
          <w:tcPr>
            <w:tcW w:w="60" w:type="dxa"/>
            <w:vAlign w:val="bottom"/>
            <w:shd w:val="clear" w:color="auto" w:fill="CCFFCC"/>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80" w:type="dxa"/>
            <w:vAlign w:val="bottom"/>
            <w:shd w:val="clear" w:color="auto" w:fill="CCFFCC"/>
          </w:tcPr>
          <w:p>
            <w:pPr>
              <w:spacing w:after="0" w:line="20" w:lineRule="exact"/>
              <w:rPr>
                <w:sz w:val="1"/>
                <w:szCs w:val="1"/>
                <w:color w:val="auto"/>
              </w:rPr>
            </w:pPr>
          </w:p>
        </w:tc>
        <w:tc>
          <w:tcPr>
            <w:tcW w:w="2460" w:type="dxa"/>
            <w:vAlign w:val="bottom"/>
            <w:shd w:val="clear" w:color="auto" w:fill="CCFFCC"/>
          </w:tcPr>
          <w:p>
            <w:pPr>
              <w:spacing w:after="0" w:line="20" w:lineRule="exact"/>
              <w:rPr>
                <w:sz w:val="1"/>
                <w:szCs w:val="1"/>
                <w:color w:val="auto"/>
              </w:rPr>
            </w:pPr>
          </w:p>
        </w:tc>
        <w:tc>
          <w:tcPr>
            <w:tcW w:w="80" w:type="dxa"/>
            <w:vAlign w:val="bottom"/>
            <w:shd w:val="clear" w:color="auto" w:fill="CCFFCC"/>
          </w:tcPr>
          <w:p>
            <w:pPr>
              <w:spacing w:after="0" w:line="20" w:lineRule="exact"/>
              <w:rPr>
                <w:sz w:val="1"/>
                <w:szCs w:val="1"/>
                <w:color w:val="auto"/>
              </w:rPr>
            </w:pPr>
          </w:p>
        </w:tc>
        <w:tc>
          <w:tcPr>
            <w:tcW w:w="920" w:type="dxa"/>
            <w:vAlign w:val="bottom"/>
            <w:shd w:val="clear" w:color="auto" w:fill="CCFFCC"/>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60" w:type="dxa"/>
            <w:vAlign w:val="bottom"/>
            <w:tcBorders>
              <w:left w:val="single" w:sz="8" w:color="CCFFCC"/>
            </w:tcBorders>
            <w:shd w:val="clear" w:color="auto" w:fill="CCFFCC"/>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0" w:type="dxa"/>
            <w:vAlign w:val="bottom"/>
            <w:tcBorders>
              <w:left w:val="single" w:sz="8" w:color="CCFFCC"/>
            </w:tcBorders>
            <w:shd w:val="clear" w:color="auto" w:fill="CCFFCC"/>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0" w:type="dxa"/>
            <w:vAlign w:val="bottom"/>
            <w:shd w:val="clear" w:color="auto" w:fill="CCFFCC"/>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940" w:type="dxa"/>
            <w:vAlign w:val="bottom"/>
            <w:gridSpan w:val="15"/>
          </w:tcPr>
          <w:p>
            <w:pPr>
              <w:ind w:left="180"/>
              <w:spacing w:after="0"/>
              <w:rPr>
                <w:sz w:val="20"/>
                <w:szCs w:val="20"/>
                <w:color w:val="auto"/>
              </w:rPr>
            </w:pPr>
            <w:r>
              <w:rPr>
                <w:rFonts w:ascii="Arial" w:cs="Arial" w:eastAsia="Arial" w:hAnsi="Arial"/>
                <w:sz w:val="16"/>
                <w:szCs w:val="16"/>
                <w:color w:val="auto"/>
              </w:rPr>
              <w:t>Total</w:t>
            </w:r>
          </w:p>
        </w:tc>
        <w:tc>
          <w:tcPr>
            <w:tcW w:w="80" w:type="dxa"/>
            <w:vAlign w:val="bottom"/>
          </w:tcPr>
          <w:p>
            <w:pPr>
              <w:spacing w:after="0"/>
              <w:rPr>
                <w:sz w:val="17"/>
                <w:szCs w:val="17"/>
                <w:color w:val="auto"/>
              </w:rPr>
            </w:pPr>
          </w:p>
        </w:tc>
        <w:tc>
          <w:tcPr>
            <w:tcW w:w="2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w w:val="99"/>
              </w:rPr>
              <w:t>32,991,111</w:t>
            </w:r>
          </w:p>
        </w:tc>
        <w:tc>
          <w:tcPr>
            <w:tcW w:w="16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w w:val="99"/>
              </w:rPr>
              <w:t>44,773,385</w:t>
            </w:r>
          </w:p>
        </w:tc>
        <w:tc>
          <w:tcPr>
            <w:tcW w:w="820" w:type="dxa"/>
            <w:vAlign w:val="bottom"/>
            <w:gridSpan w:val="3"/>
          </w:tcPr>
          <w:p>
            <w:pPr>
              <w:jc w:val="right"/>
              <w:ind w:right="60"/>
              <w:spacing w:after="0"/>
              <w:rPr>
                <w:sz w:val="20"/>
                <w:szCs w:val="20"/>
                <w:color w:val="auto"/>
              </w:rPr>
            </w:pPr>
            <w:r>
              <w:rPr>
                <w:rFonts w:ascii="Arial" w:cs="Arial" w:eastAsia="Arial" w:hAnsi="Arial"/>
                <w:sz w:val="16"/>
                <w:szCs w:val="16"/>
                <w:color w:val="auto"/>
              </w:rPr>
              <w:t>17.60%</w:t>
            </w:r>
          </w:p>
        </w:tc>
      </w:tr>
      <w:tr>
        <w:trPr>
          <w:trHeight w:val="156"/>
        </w:trPr>
        <w:tc>
          <w:tcPr>
            <w:tcW w:w="1960" w:type="dxa"/>
            <w:vAlign w:val="bottom"/>
            <w:gridSpan w:val="16"/>
            <w:shd w:val="clear" w:color="auto" w:fill="CCFFCC"/>
          </w:tcPr>
          <w:p>
            <w:pPr>
              <w:ind w:left="20"/>
              <w:spacing w:after="0" w:line="155" w:lineRule="exact"/>
              <w:rPr>
                <w:sz w:val="20"/>
                <w:szCs w:val="20"/>
                <w:color w:val="auto"/>
              </w:rPr>
            </w:pPr>
            <w:r>
              <w:rPr>
                <w:rFonts w:ascii="Arial" w:cs="Arial" w:eastAsia="Arial" w:hAnsi="Arial"/>
                <w:sz w:val="16"/>
                <w:szCs w:val="16"/>
                <w:b w:val="1"/>
                <w:bCs w:val="1"/>
                <w:color w:val="auto"/>
                <w:w w:val="94"/>
              </w:rPr>
              <w:t>Palantir Technologies, Inc.</w:t>
            </w:r>
          </w:p>
        </w:tc>
        <w:tc>
          <w:tcPr>
            <w:tcW w:w="80" w:type="dxa"/>
            <w:vAlign w:val="bottom"/>
            <w:shd w:val="clear" w:color="auto" w:fill="CCFFCC"/>
          </w:tcPr>
          <w:p>
            <w:pPr>
              <w:spacing w:after="0"/>
              <w:rPr>
                <w:sz w:val="13"/>
                <w:szCs w:val="13"/>
                <w:color w:val="auto"/>
              </w:rPr>
            </w:pPr>
          </w:p>
        </w:tc>
        <w:tc>
          <w:tcPr>
            <w:tcW w:w="2460" w:type="dxa"/>
            <w:vAlign w:val="bottom"/>
            <w:shd w:val="clear" w:color="auto" w:fill="CCFFCC"/>
          </w:tcPr>
          <w:p>
            <w:pPr>
              <w:jc w:val="center"/>
              <w:spacing w:after="0" w:line="155" w:lineRule="exact"/>
              <w:rPr>
                <w:sz w:val="20"/>
                <w:szCs w:val="20"/>
                <w:color w:val="auto"/>
              </w:rPr>
            </w:pPr>
            <w:r>
              <w:rPr>
                <w:rFonts w:ascii="Arial" w:cs="Arial" w:eastAsia="Arial" w:hAnsi="Arial"/>
                <w:sz w:val="16"/>
                <w:szCs w:val="16"/>
                <w:color w:val="auto"/>
                <w:w w:val="98"/>
              </w:rPr>
              <w:t>Palo Alto, CA</w:t>
            </w:r>
          </w:p>
        </w:tc>
        <w:tc>
          <w:tcPr>
            <w:tcW w:w="80" w:type="dxa"/>
            <w:vAlign w:val="bottom"/>
            <w:shd w:val="clear" w:color="auto" w:fill="CCFFCC"/>
          </w:tcPr>
          <w:p>
            <w:pPr>
              <w:spacing w:after="0"/>
              <w:rPr>
                <w:sz w:val="13"/>
                <w:szCs w:val="13"/>
                <w:color w:val="auto"/>
              </w:rPr>
            </w:pPr>
          </w:p>
        </w:tc>
        <w:tc>
          <w:tcPr>
            <w:tcW w:w="920" w:type="dxa"/>
            <w:vAlign w:val="bottom"/>
            <w:shd w:val="clear" w:color="auto" w:fill="CCFFCC"/>
          </w:tcPr>
          <w:p>
            <w:pPr>
              <w:spacing w:after="0"/>
              <w:rPr>
                <w:sz w:val="13"/>
                <w:szCs w:val="13"/>
                <w:color w:val="auto"/>
              </w:rPr>
            </w:pPr>
          </w:p>
        </w:tc>
        <w:tc>
          <w:tcPr>
            <w:tcW w:w="100" w:type="dxa"/>
            <w:vAlign w:val="bottom"/>
            <w:shd w:val="clear" w:color="auto" w:fill="CCFFCC"/>
          </w:tcPr>
          <w:p>
            <w:pPr>
              <w:spacing w:after="0"/>
              <w:rPr>
                <w:sz w:val="13"/>
                <w:szCs w:val="13"/>
                <w:color w:val="auto"/>
              </w:rPr>
            </w:pPr>
          </w:p>
        </w:tc>
        <w:tc>
          <w:tcPr>
            <w:tcW w:w="820" w:type="dxa"/>
            <w:vAlign w:val="bottom"/>
            <w:tcBorders>
              <w:top w:val="single" w:sz="8" w:color="auto"/>
            </w:tcBorders>
            <w:shd w:val="clear" w:color="auto" w:fill="CCFFCC"/>
          </w:tcPr>
          <w:p>
            <w:pPr>
              <w:spacing w:after="0"/>
              <w:rPr>
                <w:sz w:val="13"/>
                <w:szCs w:val="13"/>
                <w:color w:val="auto"/>
              </w:rPr>
            </w:pPr>
          </w:p>
        </w:tc>
        <w:tc>
          <w:tcPr>
            <w:tcW w:w="160" w:type="dxa"/>
            <w:vAlign w:val="bottom"/>
            <w:tcBorders>
              <w:left w:val="single" w:sz="8" w:color="CCFFCC"/>
            </w:tcBorders>
            <w:shd w:val="clear" w:color="auto" w:fill="CCFFCC"/>
          </w:tcPr>
          <w:p>
            <w:pPr>
              <w:spacing w:after="0"/>
              <w:rPr>
                <w:sz w:val="13"/>
                <w:szCs w:val="13"/>
                <w:color w:val="auto"/>
              </w:rPr>
            </w:pPr>
          </w:p>
        </w:tc>
        <w:tc>
          <w:tcPr>
            <w:tcW w:w="820" w:type="dxa"/>
            <w:vAlign w:val="bottom"/>
            <w:tcBorders>
              <w:top w:val="single" w:sz="8" w:color="auto"/>
            </w:tcBorders>
            <w:shd w:val="clear" w:color="auto" w:fill="CCFFCC"/>
          </w:tcPr>
          <w:p>
            <w:pPr>
              <w:spacing w:after="0"/>
              <w:rPr>
                <w:sz w:val="13"/>
                <w:szCs w:val="13"/>
                <w:color w:val="auto"/>
              </w:rPr>
            </w:pPr>
          </w:p>
        </w:tc>
        <w:tc>
          <w:tcPr>
            <w:tcW w:w="140" w:type="dxa"/>
            <w:vAlign w:val="bottom"/>
            <w:tcBorders>
              <w:left w:val="single" w:sz="8" w:color="CCFFCC"/>
            </w:tcBorders>
            <w:shd w:val="clear" w:color="auto" w:fill="CCFFCC"/>
          </w:tcPr>
          <w:p>
            <w:pPr>
              <w:spacing w:after="0"/>
              <w:rPr>
                <w:sz w:val="13"/>
                <w:szCs w:val="13"/>
                <w:color w:val="auto"/>
              </w:rPr>
            </w:pPr>
          </w:p>
        </w:tc>
        <w:tc>
          <w:tcPr>
            <w:tcW w:w="480" w:type="dxa"/>
            <w:vAlign w:val="bottom"/>
            <w:tcBorders>
              <w:top w:val="single" w:sz="8" w:color="auto"/>
            </w:tcBorders>
            <w:shd w:val="clear" w:color="auto" w:fill="CCFFCC"/>
          </w:tcPr>
          <w:p>
            <w:pPr>
              <w:spacing w:after="0"/>
              <w:rPr>
                <w:sz w:val="13"/>
                <w:szCs w:val="13"/>
                <w:color w:val="auto"/>
              </w:rPr>
            </w:pPr>
          </w:p>
        </w:tc>
        <w:tc>
          <w:tcPr>
            <w:tcW w:w="200" w:type="dxa"/>
            <w:vAlign w:val="bottom"/>
            <w:shd w:val="clear" w:color="auto" w:fill="CCFFCC"/>
          </w:tcPr>
          <w:p>
            <w:pPr>
              <w:spacing w:after="0"/>
              <w:rPr>
                <w:sz w:val="13"/>
                <w:szCs w:val="13"/>
                <w:color w:val="auto"/>
              </w:rPr>
            </w:pPr>
          </w:p>
        </w:tc>
      </w:tr>
      <w:tr>
        <w:trPr>
          <w:trHeight w:val="21"/>
        </w:trPr>
        <w:tc>
          <w:tcPr>
            <w:tcW w:w="20" w:type="dxa"/>
            <w:vAlign w:val="bottom"/>
            <w:tcBorders>
              <w:top w:val="single" w:sz="8" w:color="CCFFCC"/>
            </w:tcBorders>
            <w:shd w:val="clear" w:color="auto" w:fill="CCFFCC"/>
          </w:tcPr>
          <w:p>
            <w:pPr>
              <w:spacing w:after="0" w:line="20" w:lineRule="exact"/>
              <w:rPr>
                <w:sz w:val="1"/>
                <w:szCs w:val="1"/>
                <w:color w:val="auto"/>
              </w:rPr>
            </w:pPr>
          </w:p>
        </w:tc>
        <w:tc>
          <w:tcPr>
            <w:tcW w:w="180" w:type="dxa"/>
            <w:vAlign w:val="bottom"/>
            <w:tcBorders>
              <w:top w:val="single" w:sz="8" w:color="auto"/>
            </w:tcBorders>
            <w:shd w:val="clear" w:color="auto" w:fill="CCFFCC"/>
          </w:tcPr>
          <w:p>
            <w:pPr>
              <w:spacing w:after="0" w:line="20" w:lineRule="exact"/>
              <w:rPr>
                <w:sz w:val="1"/>
                <w:szCs w:val="1"/>
                <w:color w:val="auto"/>
              </w:rPr>
            </w:pPr>
          </w:p>
        </w:tc>
        <w:tc>
          <w:tcPr>
            <w:tcW w:w="320" w:type="dxa"/>
            <w:vAlign w:val="bottom"/>
            <w:tcBorders>
              <w:top w:val="single" w:sz="8" w:color="auto"/>
            </w:tcBorders>
            <w:shd w:val="clear" w:color="auto" w:fill="CCFFCC"/>
          </w:tcPr>
          <w:p>
            <w:pPr>
              <w:spacing w:after="0" w:line="20" w:lineRule="exact"/>
              <w:rPr>
                <w:sz w:val="1"/>
                <w:szCs w:val="1"/>
                <w:color w:val="auto"/>
              </w:rPr>
            </w:pPr>
          </w:p>
        </w:tc>
        <w:tc>
          <w:tcPr>
            <w:tcW w:w="280" w:type="dxa"/>
            <w:vAlign w:val="bottom"/>
            <w:tcBorders>
              <w:top w:val="single" w:sz="8" w:color="auto"/>
            </w:tcBorders>
            <w:shd w:val="clear" w:color="auto" w:fill="CCFFCC"/>
          </w:tcPr>
          <w:p>
            <w:pPr>
              <w:spacing w:after="0" w:line="20" w:lineRule="exact"/>
              <w:rPr>
                <w:sz w:val="1"/>
                <w:szCs w:val="1"/>
                <w:color w:val="auto"/>
              </w:rPr>
            </w:pPr>
          </w:p>
        </w:tc>
        <w:tc>
          <w:tcPr>
            <w:tcW w:w="40" w:type="dxa"/>
            <w:vAlign w:val="bottom"/>
            <w:tcBorders>
              <w:top w:val="single" w:sz="8" w:color="auto"/>
            </w:tcBorders>
            <w:shd w:val="clear" w:color="auto" w:fill="CCFFCC"/>
          </w:tcPr>
          <w:p>
            <w:pPr>
              <w:spacing w:after="0" w:line="20" w:lineRule="exact"/>
              <w:rPr>
                <w:sz w:val="1"/>
                <w:szCs w:val="1"/>
                <w:color w:val="auto"/>
              </w:rPr>
            </w:pPr>
          </w:p>
        </w:tc>
        <w:tc>
          <w:tcPr>
            <w:tcW w:w="20" w:type="dxa"/>
            <w:vAlign w:val="bottom"/>
            <w:tcBorders>
              <w:top w:val="single" w:sz="8" w:color="auto"/>
            </w:tcBorders>
            <w:shd w:val="clear" w:color="auto" w:fill="CCFFCC"/>
          </w:tcPr>
          <w:p>
            <w:pPr>
              <w:spacing w:after="0" w:line="20" w:lineRule="exact"/>
              <w:rPr>
                <w:sz w:val="1"/>
                <w:szCs w:val="1"/>
                <w:color w:val="auto"/>
              </w:rPr>
            </w:pPr>
          </w:p>
        </w:tc>
        <w:tc>
          <w:tcPr>
            <w:tcW w:w="100" w:type="dxa"/>
            <w:vAlign w:val="bottom"/>
            <w:tcBorders>
              <w:top w:val="single" w:sz="8" w:color="auto"/>
            </w:tcBorders>
            <w:shd w:val="clear" w:color="auto" w:fill="CCFFCC"/>
          </w:tcPr>
          <w:p>
            <w:pPr>
              <w:spacing w:after="0" w:line="20" w:lineRule="exact"/>
              <w:rPr>
                <w:sz w:val="1"/>
                <w:szCs w:val="1"/>
                <w:color w:val="auto"/>
              </w:rPr>
            </w:pPr>
          </w:p>
        </w:tc>
        <w:tc>
          <w:tcPr>
            <w:tcW w:w="60" w:type="dxa"/>
            <w:vAlign w:val="bottom"/>
            <w:tcBorders>
              <w:top w:val="single" w:sz="8" w:color="auto"/>
            </w:tcBorders>
            <w:shd w:val="clear" w:color="auto" w:fill="CCFFCC"/>
          </w:tcPr>
          <w:p>
            <w:pPr>
              <w:spacing w:after="0" w:line="20" w:lineRule="exact"/>
              <w:rPr>
                <w:sz w:val="1"/>
                <w:szCs w:val="1"/>
                <w:color w:val="auto"/>
              </w:rPr>
            </w:pPr>
          </w:p>
        </w:tc>
        <w:tc>
          <w:tcPr>
            <w:tcW w:w="140" w:type="dxa"/>
            <w:vAlign w:val="bottom"/>
            <w:tcBorders>
              <w:top w:val="single" w:sz="8" w:color="auto"/>
            </w:tcBorders>
            <w:shd w:val="clear" w:color="auto" w:fill="CCFFCC"/>
          </w:tcPr>
          <w:p>
            <w:pPr>
              <w:spacing w:after="0" w:line="20" w:lineRule="exact"/>
              <w:rPr>
                <w:sz w:val="1"/>
                <w:szCs w:val="1"/>
                <w:color w:val="auto"/>
              </w:rPr>
            </w:pPr>
          </w:p>
        </w:tc>
        <w:tc>
          <w:tcPr>
            <w:tcW w:w="240" w:type="dxa"/>
            <w:vAlign w:val="bottom"/>
            <w:tcBorders>
              <w:top w:val="single" w:sz="8" w:color="auto"/>
            </w:tcBorders>
            <w:shd w:val="clear" w:color="auto" w:fill="CCFFCC"/>
          </w:tcPr>
          <w:p>
            <w:pPr>
              <w:spacing w:after="0" w:line="20" w:lineRule="exact"/>
              <w:rPr>
                <w:sz w:val="1"/>
                <w:szCs w:val="1"/>
                <w:color w:val="auto"/>
              </w:rPr>
            </w:pPr>
          </w:p>
        </w:tc>
        <w:tc>
          <w:tcPr>
            <w:tcW w:w="120" w:type="dxa"/>
            <w:vAlign w:val="bottom"/>
            <w:tcBorders>
              <w:top w:val="single" w:sz="8" w:color="auto"/>
            </w:tcBorders>
            <w:shd w:val="clear" w:color="auto" w:fill="CCFFCC"/>
          </w:tcPr>
          <w:p>
            <w:pPr>
              <w:spacing w:after="0" w:line="20" w:lineRule="exact"/>
              <w:rPr>
                <w:sz w:val="1"/>
                <w:szCs w:val="1"/>
                <w:color w:val="auto"/>
              </w:rPr>
            </w:pPr>
          </w:p>
        </w:tc>
        <w:tc>
          <w:tcPr>
            <w:tcW w:w="20" w:type="dxa"/>
            <w:vAlign w:val="bottom"/>
            <w:tcBorders>
              <w:top w:val="single" w:sz="8" w:color="auto"/>
            </w:tcBorders>
            <w:shd w:val="clear" w:color="auto" w:fill="CCFFCC"/>
          </w:tcPr>
          <w:p>
            <w:pPr>
              <w:spacing w:after="0" w:line="20" w:lineRule="exact"/>
              <w:rPr>
                <w:sz w:val="1"/>
                <w:szCs w:val="1"/>
                <w:color w:val="auto"/>
              </w:rPr>
            </w:pPr>
          </w:p>
        </w:tc>
        <w:tc>
          <w:tcPr>
            <w:tcW w:w="140" w:type="dxa"/>
            <w:vAlign w:val="bottom"/>
            <w:tcBorders>
              <w:top w:val="single" w:sz="8" w:color="auto"/>
            </w:tcBorders>
            <w:shd w:val="clear" w:color="auto" w:fill="CCFFCC"/>
          </w:tcPr>
          <w:p>
            <w:pPr>
              <w:spacing w:after="0" w:line="20" w:lineRule="exact"/>
              <w:rPr>
                <w:sz w:val="1"/>
                <w:szCs w:val="1"/>
                <w:color w:val="auto"/>
              </w:rPr>
            </w:pPr>
          </w:p>
        </w:tc>
        <w:tc>
          <w:tcPr>
            <w:tcW w:w="60" w:type="dxa"/>
            <w:vAlign w:val="bottom"/>
            <w:tcBorders>
              <w:top w:val="single" w:sz="8" w:color="auto"/>
            </w:tcBorders>
            <w:shd w:val="clear" w:color="auto" w:fill="CCFFCC"/>
          </w:tcPr>
          <w:p>
            <w:pPr>
              <w:spacing w:after="0" w:line="20" w:lineRule="exact"/>
              <w:rPr>
                <w:sz w:val="1"/>
                <w:szCs w:val="1"/>
                <w:color w:val="auto"/>
              </w:rPr>
            </w:pPr>
          </w:p>
        </w:tc>
        <w:tc>
          <w:tcPr>
            <w:tcW w:w="120" w:type="dxa"/>
            <w:vAlign w:val="bottom"/>
            <w:tcBorders>
              <w:top w:val="single" w:sz="8" w:color="auto"/>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246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920" w:type="dxa"/>
            <w:vAlign w:val="bottom"/>
            <w:tcBorders>
              <w:top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820" w:type="dxa"/>
            <w:vAlign w:val="bottom"/>
            <w:tcBorders>
              <w:top w:val="single" w:sz="8" w:color="CCFFCC"/>
            </w:tcBorders>
            <w:shd w:val="clear" w:color="auto" w:fill="CCFFCC"/>
          </w:tcPr>
          <w:p>
            <w:pPr>
              <w:spacing w:after="0" w:line="20" w:lineRule="exact"/>
              <w:rPr>
                <w:sz w:val="1"/>
                <w:szCs w:val="1"/>
                <w:color w:val="auto"/>
              </w:rPr>
            </w:pPr>
          </w:p>
        </w:tc>
        <w:tc>
          <w:tcPr>
            <w:tcW w:w="160" w:type="dxa"/>
            <w:vAlign w:val="bottom"/>
            <w:tcBorders>
              <w:top w:val="single" w:sz="8" w:color="CCFFCC"/>
              <w:left w:val="single" w:sz="8" w:color="CCFFCC"/>
            </w:tcBorders>
            <w:shd w:val="clear" w:color="auto" w:fill="CCFFCC"/>
          </w:tcPr>
          <w:p>
            <w:pPr>
              <w:spacing w:after="0" w:line="20" w:lineRule="exact"/>
              <w:rPr>
                <w:sz w:val="1"/>
                <w:szCs w:val="1"/>
                <w:color w:val="auto"/>
              </w:rPr>
            </w:pPr>
          </w:p>
        </w:tc>
        <w:tc>
          <w:tcPr>
            <w:tcW w:w="820" w:type="dxa"/>
            <w:vAlign w:val="bottom"/>
            <w:tcBorders>
              <w:top w:val="single" w:sz="8" w:color="CCFFCC"/>
            </w:tcBorders>
            <w:shd w:val="clear" w:color="auto" w:fill="CCFFCC"/>
          </w:tcPr>
          <w:p>
            <w:pPr>
              <w:spacing w:after="0" w:line="20" w:lineRule="exact"/>
              <w:rPr>
                <w:sz w:val="1"/>
                <w:szCs w:val="1"/>
                <w:color w:val="auto"/>
              </w:rPr>
            </w:pPr>
          </w:p>
        </w:tc>
        <w:tc>
          <w:tcPr>
            <w:tcW w:w="140" w:type="dxa"/>
            <w:vAlign w:val="bottom"/>
            <w:tcBorders>
              <w:top w:val="single" w:sz="8" w:color="CCFFCC"/>
              <w:left w:val="single" w:sz="8" w:color="CCFFCC"/>
            </w:tcBorders>
            <w:shd w:val="clear" w:color="auto" w:fill="CCFFCC"/>
          </w:tcPr>
          <w:p>
            <w:pPr>
              <w:spacing w:after="0" w:line="20" w:lineRule="exact"/>
              <w:rPr>
                <w:sz w:val="1"/>
                <w:szCs w:val="1"/>
                <w:color w:val="auto"/>
              </w:rPr>
            </w:pPr>
          </w:p>
        </w:tc>
        <w:tc>
          <w:tcPr>
            <w:tcW w:w="480" w:type="dxa"/>
            <w:vAlign w:val="bottom"/>
            <w:tcBorders>
              <w:top w:val="single" w:sz="8" w:color="CCFFCC"/>
            </w:tcBorders>
            <w:shd w:val="clear" w:color="auto" w:fill="CCFFCC"/>
          </w:tcPr>
          <w:p>
            <w:pPr>
              <w:spacing w:after="0" w:line="20" w:lineRule="exact"/>
              <w:rPr>
                <w:sz w:val="1"/>
                <w:szCs w:val="1"/>
                <w:color w:val="auto"/>
              </w:rPr>
            </w:pPr>
          </w:p>
        </w:tc>
        <w:tc>
          <w:tcPr>
            <w:tcW w:w="200" w:type="dxa"/>
            <w:vAlign w:val="bottom"/>
            <w:tcBorders>
              <w:top w:val="single" w:sz="8" w:color="CCFFCC"/>
            </w:tcBorders>
            <w:shd w:val="clear" w:color="auto" w:fill="CCFFCC"/>
          </w:tcPr>
          <w:p>
            <w:pPr>
              <w:spacing w:after="0" w:line="20" w:lineRule="exact"/>
              <w:rPr>
                <w:sz w:val="1"/>
                <w:szCs w:val="1"/>
                <w:color w:val="auto"/>
              </w:rPr>
            </w:pPr>
          </w:p>
        </w:tc>
      </w:tr>
      <w:tr>
        <w:trPr>
          <w:trHeight w:val="203"/>
        </w:trPr>
        <w:tc>
          <w:tcPr>
            <w:tcW w:w="1960" w:type="dxa"/>
            <w:vAlign w:val="bottom"/>
            <w:gridSpan w:val="16"/>
          </w:tcPr>
          <w:p>
            <w:pPr>
              <w:ind w:left="20"/>
              <w:spacing w:after="0"/>
              <w:rPr>
                <w:sz w:val="20"/>
                <w:szCs w:val="20"/>
                <w:color w:val="auto"/>
              </w:rPr>
            </w:pPr>
            <w:r>
              <w:rPr>
                <w:rFonts w:ascii="Arial" w:cs="Arial" w:eastAsia="Arial" w:hAnsi="Arial"/>
                <w:sz w:val="16"/>
                <w:szCs w:val="16"/>
                <w:color w:val="auto"/>
              </w:rPr>
              <w:t>Common shares, Class A</w:t>
            </w:r>
          </w:p>
        </w:tc>
        <w:tc>
          <w:tcPr>
            <w:tcW w:w="80" w:type="dxa"/>
            <w:vAlign w:val="bottom"/>
          </w:tcPr>
          <w:p>
            <w:pPr>
              <w:spacing w:after="0"/>
              <w:rPr>
                <w:sz w:val="17"/>
                <w:szCs w:val="17"/>
                <w:color w:val="auto"/>
              </w:rPr>
            </w:pPr>
          </w:p>
        </w:tc>
        <w:tc>
          <w:tcPr>
            <w:tcW w:w="2460" w:type="dxa"/>
            <w:vAlign w:val="bottom"/>
          </w:tcPr>
          <w:p>
            <w:pPr>
              <w:jc w:val="center"/>
              <w:spacing w:after="0"/>
              <w:rPr>
                <w:sz w:val="20"/>
                <w:szCs w:val="20"/>
                <w:color w:val="auto"/>
              </w:rPr>
            </w:pPr>
            <w:r>
              <w:rPr>
                <w:rFonts w:ascii="Arial" w:cs="Arial" w:eastAsia="Arial" w:hAnsi="Arial"/>
                <w:sz w:val="16"/>
                <w:szCs w:val="16"/>
                <w:color w:val="auto"/>
                <w:w w:val="93"/>
              </w:rPr>
              <w:t>Cyber Security</w:t>
            </w:r>
          </w:p>
        </w:tc>
        <w:tc>
          <w:tcPr>
            <w:tcW w:w="1000" w:type="dxa"/>
            <w:vAlign w:val="bottom"/>
            <w:gridSpan w:val="2"/>
          </w:tcPr>
          <w:p>
            <w:pPr>
              <w:jc w:val="right"/>
              <w:spacing w:after="0"/>
              <w:rPr>
                <w:sz w:val="20"/>
                <w:szCs w:val="20"/>
                <w:color w:val="auto"/>
              </w:rPr>
            </w:pPr>
            <w:r>
              <w:rPr>
                <w:rFonts w:ascii="Arial" w:cs="Arial" w:eastAsia="Arial" w:hAnsi="Arial"/>
                <w:sz w:val="16"/>
                <w:szCs w:val="16"/>
                <w:color w:val="auto"/>
              </w:rPr>
              <w:t>7,145,690</w:t>
            </w:r>
          </w:p>
        </w:tc>
        <w:tc>
          <w:tcPr>
            <w:tcW w:w="920" w:type="dxa"/>
            <w:vAlign w:val="bottom"/>
            <w:gridSpan w:val="2"/>
          </w:tcPr>
          <w:p>
            <w:pPr>
              <w:jc w:val="right"/>
              <w:spacing w:after="0"/>
              <w:rPr>
                <w:sz w:val="20"/>
                <w:szCs w:val="20"/>
                <w:color w:val="auto"/>
              </w:rPr>
            </w:pPr>
            <w:r>
              <w:rPr>
                <w:rFonts w:ascii="Arial" w:cs="Arial" w:eastAsia="Arial" w:hAnsi="Arial"/>
                <w:sz w:val="16"/>
                <w:szCs w:val="16"/>
                <w:color w:val="auto"/>
              </w:rPr>
              <w:t>20,051,479</w:t>
            </w:r>
          </w:p>
        </w:tc>
        <w:tc>
          <w:tcPr>
            <w:tcW w:w="980" w:type="dxa"/>
            <w:vAlign w:val="bottom"/>
            <w:gridSpan w:val="2"/>
          </w:tcPr>
          <w:p>
            <w:pPr>
              <w:jc w:val="right"/>
              <w:spacing w:after="0"/>
              <w:rPr>
                <w:sz w:val="20"/>
                <w:szCs w:val="20"/>
                <w:color w:val="auto"/>
              </w:rPr>
            </w:pPr>
            <w:r>
              <w:rPr>
                <w:rFonts w:ascii="Arial" w:cs="Arial" w:eastAsia="Arial" w:hAnsi="Arial"/>
                <w:sz w:val="16"/>
                <w:szCs w:val="16"/>
                <w:color w:val="auto"/>
              </w:rPr>
              <w:t>25,081,372</w:t>
            </w:r>
          </w:p>
        </w:tc>
        <w:tc>
          <w:tcPr>
            <w:tcW w:w="820" w:type="dxa"/>
            <w:vAlign w:val="bottom"/>
            <w:gridSpan w:val="3"/>
          </w:tcPr>
          <w:p>
            <w:pPr>
              <w:jc w:val="right"/>
              <w:ind w:right="60"/>
              <w:spacing w:after="0"/>
              <w:rPr>
                <w:sz w:val="20"/>
                <w:szCs w:val="20"/>
                <w:color w:val="auto"/>
              </w:rPr>
            </w:pPr>
            <w:r>
              <w:rPr>
                <w:rFonts w:ascii="Arial" w:cs="Arial" w:eastAsia="Arial" w:hAnsi="Arial"/>
                <w:sz w:val="16"/>
                <w:szCs w:val="16"/>
                <w:color w:val="auto"/>
              </w:rPr>
              <w:t>9.86%</w:t>
            </w:r>
          </w:p>
        </w:tc>
      </w:tr>
      <w:tr>
        <w:trPr>
          <w:trHeight w:val="203"/>
        </w:trPr>
        <w:tc>
          <w:tcPr>
            <w:tcW w:w="1960" w:type="dxa"/>
            <w:vAlign w:val="bottom"/>
            <w:gridSpan w:val="16"/>
            <w:shd w:val="clear" w:color="auto" w:fill="CCFFCC"/>
          </w:tcPr>
          <w:p>
            <w:pPr>
              <w:ind w:left="20"/>
              <w:spacing w:after="0"/>
              <w:rPr>
                <w:sz w:val="20"/>
                <w:szCs w:val="20"/>
                <w:color w:val="auto"/>
              </w:rPr>
            </w:pPr>
            <w:r>
              <w:rPr>
                <w:rFonts w:ascii="Arial" w:cs="Arial" w:eastAsia="Arial" w:hAnsi="Arial"/>
                <w:sz w:val="16"/>
                <w:szCs w:val="16"/>
                <w:color w:val="auto"/>
              </w:rPr>
              <w:t>Preferred shares, Series G</w:t>
            </w:r>
          </w:p>
        </w:tc>
        <w:tc>
          <w:tcPr>
            <w:tcW w:w="80" w:type="dxa"/>
            <w:vAlign w:val="bottom"/>
            <w:shd w:val="clear" w:color="auto" w:fill="CCFFCC"/>
          </w:tcPr>
          <w:p>
            <w:pPr>
              <w:spacing w:after="0"/>
              <w:rPr>
                <w:sz w:val="17"/>
                <w:szCs w:val="17"/>
                <w:color w:val="auto"/>
              </w:rPr>
            </w:pPr>
          </w:p>
        </w:tc>
        <w:tc>
          <w:tcPr>
            <w:tcW w:w="2460" w:type="dxa"/>
            <w:vAlign w:val="bottom"/>
            <w:shd w:val="clear" w:color="auto" w:fill="CCFFCC"/>
          </w:tcPr>
          <w:p>
            <w:pPr>
              <w:spacing w:after="0"/>
              <w:rPr>
                <w:sz w:val="17"/>
                <w:szCs w:val="17"/>
                <w:color w:val="auto"/>
              </w:rPr>
            </w:pPr>
          </w:p>
        </w:tc>
        <w:tc>
          <w:tcPr>
            <w:tcW w:w="1000" w:type="dxa"/>
            <w:vAlign w:val="bottom"/>
            <w:gridSpan w:val="2"/>
            <w:shd w:val="clear" w:color="auto" w:fill="CCFFCC"/>
          </w:tcPr>
          <w:p>
            <w:pPr>
              <w:jc w:val="right"/>
              <w:spacing w:after="0"/>
              <w:rPr>
                <w:sz w:val="20"/>
                <w:szCs w:val="20"/>
                <w:color w:val="auto"/>
              </w:rPr>
            </w:pPr>
            <w:r>
              <w:rPr>
                <w:rFonts w:ascii="Arial" w:cs="Arial" w:eastAsia="Arial" w:hAnsi="Arial"/>
                <w:sz w:val="16"/>
                <w:szCs w:val="16"/>
                <w:color w:val="auto"/>
              </w:rPr>
              <w:t>326,797</w:t>
            </w:r>
          </w:p>
        </w:tc>
        <w:tc>
          <w:tcPr>
            <w:tcW w:w="100" w:type="dxa"/>
            <w:vAlign w:val="bottom"/>
            <w:shd w:val="clear" w:color="auto" w:fill="CCFFCC"/>
          </w:tcPr>
          <w:p>
            <w:pPr>
              <w:spacing w:after="0"/>
              <w:rPr>
                <w:sz w:val="17"/>
                <w:szCs w:val="17"/>
                <w:color w:val="auto"/>
              </w:rPr>
            </w:pPr>
          </w:p>
        </w:tc>
        <w:tc>
          <w:tcPr>
            <w:tcW w:w="820" w:type="dxa"/>
            <w:vAlign w:val="bottom"/>
            <w:shd w:val="clear" w:color="auto" w:fill="CCFFCC"/>
          </w:tcPr>
          <w:p>
            <w:pPr>
              <w:jc w:val="right"/>
              <w:spacing w:after="0"/>
              <w:rPr>
                <w:sz w:val="20"/>
                <w:szCs w:val="20"/>
                <w:color w:val="auto"/>
              </w:rPr>
            </w:pPr>
            <w:r>
              <w:rPr>
                <w:rFonts w:ascii="Arial" w:cs="Arial" w:eastAsia="Arial" w:hAnsi="Arial"/>
                <w:sz w:val="16"/>
                <w:szCs w:val="16"/>
                <w:color w:val="auto"/>
              </w:rPr>
              <w:t>1,008,968</w:t>
            </w:r>
          </w:p>
        </w:tc>
        <w:tc>
          <w:tcPr>
            <w:tcW w:w="160" w:type="dxa"/>
            <w:vAlign w:val="bottom"/>
            <w:tcBorders>
              <w:left w:val="single" w:sz="8" w:color="CCFFCC"/>
            </w:tcBorders>
            <w:shd w:val="clear" w:color="auto" w:fill="CCFFCC"/>
          </w:tcPr>
          <w:p>
            <w:pPr>
              <w:spacing w:after="0"/>
              <w:rPr>
                <w:sz w:val="17"/>
                <w:szCs w:val="17"/>
                <w:color w:val="auto"/>
              </w:rPr>
            </w:pPr>
          </w:p>
        </w:tc>
        <w:tc>
          <w:tcPr>
            <w:tcW w:w="820" w:type="dxa"/>
            <w:vAlign w:val="bottom"/>
            <w:shd w:val="clear" w:color="auto" w:fill="CCFFCC"/>
          </w:tcPr>
          <w:p>
            <w:pPr>
              <w:jc w:val="right"/>
              <w:spacing w:after="0"/>
              <w:rPr>
                <w:sz w:val="20"/>
                <w:szCs w:val="20"/>
                <w:color w:val="auto"/>
              </w:rPr>
            </w:pPr>
            <w:r>
              <w:rPr>
                <w:rFonts w:ascii="Arial" w:cs="Arial" w:eastAsia="Arial" w:hAnsi="Arial"/>
                <w:sz w:val="16"/>
                <w:szCs w:val="16"/>
                <w:color w:val="auto"/>
              </w:rPr>
              <w:t>1,147,057</w:t>
            </w:r>
          </w:p>
        </w:tc>
        <w:tc>
          <w:tcPr>
            <w:tcW w:w="820" w:type="dxa"/>
            <w:vAlign w:val="bottom"/>
            <w:tcBorders>
              <w:left w:val="single" w:sz="8" w:color="CCFFCC"/>
            </w:tcBorders>
            <w:gridSpan w:val="3"/>
            <w:shd w:val="clear" w:color="auto" w:fill="CCFFCC"/>
          </w:tcPr>
          <w:p>
            <w:pPr>
              <w:jc w:val="right"/>
              <w:ind w:right="60"/>
              <w:spacing w:after="0"/>
              <w:rPr>
                <w:sz w:val="20"/>
                <w:szCs w:val="20"/>
                <w:color w:val="auto"/>
              </w:rPr>
            </w:pPr>
            <w:r>
              <w:rPr>
                <w:rFonts w:ascii="Arial" w:cs="Arial" w:eastAsia="Arial" w:hAnsi="Arial"/>
                <w:sz w:val="16"/>
                <w:szCs w:val="16"/>
                <w:color w:val="auto"/>
              </w:rPr>
              <w:t>0.45%</w:t>
            </w:r>
          </w:p>
        </w:tc>
      </w:tr>
      <w:tr>
        <w:trPr>
          <w:trHeight w:val="20"/>
        </w:trPr>
        <w:tc>
          <w:tcPr>
            <w:tcW w:w="20" w:type="dxa"/>
            <w:vAlign w:val="bottom"/>
            <w:shd w:val="clear" w:color="auto" w:fill="CCFFCC"/>
          </w:tcPr>
          <w:p>
            <w:pPr>
              <w:spacing w:after="0" w:line="20" w:lineRule="exact"/>
              <w:rPr>
                <w:sz w:val="1"/>
                <w:szCs w:val="1"/>
                <w:color w:val="auto"/>
              </w:rPr>
            </w:pPr>
          </w:p>
        </w:tc>
        <w:tc>
          <w:tcPr>
            <w:tcW w:w="180" w:type="dxa"/>
            <w:vAlign w:val="bottom"/>
            <w:shd w:val="clear" w:color="auto" w:fill="CCFFCC"/>
          </w:tcPr>
          <w:p>
            <w:pPr>
              <w:spacing w:after="0" w:line="20" w:lineRule="exact"/>
              <w:rPr>
                <w:sz w:val="1"/>
                <w:szCs w:val="1"/>
                <w:color w:val="auto"/>
              </w:rPr>
            </w:pPr>
          </w:p>
        </w:tc>
        <w:tc>
          <w:tcPr>
            <w:tcW w:w="320" w:type="dxa"/>
            <w:vAlign w:val="bottom"/>
            <w:shd w:val="clear" w:color="auto" w:fill="CCFFCC"/>
          </w:tcPr>
          <w:p>
            <w:pPr>
              <w:spacing w:after="0" w:line="20" w:lineRule="exact"/>
              <w:rPr>
                <w:sz w:val="1"/>
                <w:szCs w:val="1"/>
                <w:color w:val="auto"/>
              </w:rPr>
            </w:pPr>
          </w:p>
        </w:tc>
        <w:tc>
          <w:tcPr>
            <w:tcW w:w="280" w:type="dxa"/>
            <w:vAlign w:val="bottom"/>
            <w:shd w:val="clear" w:color="auto" w:fill="CCFFCC"/>
          </w:tcPr>
          <w:p>
            <w:pPr>
              <w:spacing w:after="0" w:line="20" w:lineRule="exact"/>
              <w:rPr>
                <w:sz w:val="1"/>
                <w:szCs w:val="1"/>
                <w:color w:val="auto"/>
              </w:rPr>
            </w:pPr>
          </w:p>
        </w:tc>
        <w:tc>
          <w:tcPr>
            <w:tcW w:w="40" w:type="dxa"/>
            <w:vAlign w:val="bottom"/>
            <w:shd w:val="clear" w:color="auto" w:fill="CCFFCC"/>
          </w:tcPr>
          <w:p>
            <w:pPr>
              <w:spacing w:after="0" w:line="20" w:lineRule="exact"/>
              <w:rPr>
                <w:sz w:val="1"/>
                <w:szCs w:val="1"/>
                <w:color w:val="auto"/>
              </w:rPr>
            </w:pPr>
          </w:p>
        </w:tc>
        <w:tc>
          <w:tcPr>
            <w:tcW w:w="20" w:type="dxa"/>
            <w:vAlign w:val="bottom"/>
            <w:shd w:val="clear" w:color="auto" w:fill="CCFFCC"/>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60" w:type="dxa"/>
            <w:vAlign w:val="bottom"/>
            <w:shd w:val="clear" w:color="auto" w:fill="CCFFCC"/>
          </w:tcPr>
          <w:p>
            <w:pPr>
              <w:spacing w:after="0" w:line="20" w:lineRule="exact"/>
              <w:rPr>
                <w:sz w:val="1"/>
                <w:szCs w:val="1"/>
                <w:color w:val="auto"/>
              </w:rPr>
            </w:pPr>
          </w:p>
        </w:tc>
        <w:tc>
          <w:tcPr>
            <w:tcW w:w="140" w:type="dxa"/>
            <w:vAlign w:val="bottom"/>
            <w:shd w:val="clear" w:color="auto" w:fill="CCFFCC"/>
          </w:tcPr>
          <w:p>
            <w:pPr>
              <w:spacing w:after="0" w:line="20" w:lineRule="exact"/>
              <w:rPr>
                <w:sz w:val="1"/>
                <w:szCs w:val="1"/>
                <w:color w:val="auto"/>
              </w:rPr>
            </w:pPr>
          </w:p>
        </w:tc>
        <w:tc>
          <w:tcPr>
            <w:tcW w:w="240" w:type="dxa"/>
            <w:vAlign w:val="bottom"/>
            <w:shd w:val="clear" w:color="auto" w:fill="CCFFCC"/>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20" w:type="dxa"/>
            <w:vAlign w:val="bottom"/>
            <w:shd w:val="clear" w:color="auto" w:fill="CCFFCC"/>
          </w:tcPr>
          <w:p>
            <w:pPr>
              <w:spacing w:after="0" w:line="20" w:lineRule="exact"/>
              <w:rPr>
                <w:sz w:val="1"/>
                <w:szCs w:val="1"/>
                <w:color w:val="auto"/>
              </w:rPr>
            </w:pPr>
          </w:p>
        </w:tc>
        <w:tc>
          <w:tcPr>
            <w:tcW w:w="140" w:type="dxa"/>
            <w:vAlign w:val="bottom"/>
            <w:shd w:val="clear" w:color="auto" w:fill="CCFFCC"/>
          </w:tcPr>
          <w:p>
            <w:pPr>
              <w:spacing w:after="0" w:line="20" w:lineRule="exact"/>
              <w:rPr>
                <w:sz w:val="1"/>
                <w:szCs w:val="1"/>
                <w:color w:val="auto"/>
              </w:rPr>
            </w:pPr>
          </w:p>
        </w:tc>
        <w:tc>
          <w:tcPr>
            <w:tcW w:w="60" w:type="dxa"/>
            <w:vAlign w:val="bottom"/>
            <w:shd w:val="clear" w:color="auto" w:fill="CCFFCC"/>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80" w:type="dxa"/>
            <w:vAlign w:val="bottom"/>
            <w:shd w:val="clear" w:color="auto" w:fill="CCFFCC"/>
          </w:tcPr>
          <w:p>
            <w:pPr>
              <w:spacing w:after="0" w:line="20" w:lineRule="exact"/>
              <w:rPr>
                <w:sz w:val="1"/>
                <w:szCs w:val="1"/>
                <w:color w:val="auto"/>
              </w:rPr>
            </w:pPr>
          </w:p>
        </w:tc>
        <w:tc>
          <w:tcPr>
            <w:tcW w:w="2460" w:type="dxa"/>
            <w:vAlign w:val="bottom"/>
            <w:shd w:val="clear" w:color="auto" w:fill="CCFFCC"/>
          </w:tcPr>
          <w:p>
            <w:pPr>
              <w:spacing w:after="0" w:line="20" w:lineRule="exact"/>
              <w:rPr>
                <w:sz w:val="1"/>
                <w:szCs w:val="1"/>
                <w:color w:val="auto"/>
              </w:rPr>
            </w:pPr>
          </w:p>
        </w:tc>
        <w:tc>
          <w:tcPr>
            <w:tcW w:w="80" w:type="dxa"/>
            <w:vAlign w:val="bottom"/>
            <w:shd w:val="clear" w:color="auto" w:fill="CCFFCC"/>
          </w:tcPr>
          <w:p>
            <w:pPr>
              <w:spacing w:after="0" w:line="20" w:lineRule="exact"/>
              <w:rPr>
                <w:sz w:val="1"/>
                <w:szCs w:val="1"/>
                <w:color w:val="auto"/>
              </w:rPr>
            </w:pPr>
          </w:p>
        </w:tc>
        <w:tc>
          <w:tcPr>
            <w:tcW w:w="920" w:type="dxa"/>
            <w:vAlign w:val="bottom"/>
            <w:shd w:val="clear" w:color="auto" w:fill="CCFFCC"/>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60" w:type="dxa"/>
            <w:vAlign w:val="bottom"/>
            <w:tcBorders>
              <w:left w:val="single" w:sz="8" w:color="CCFFCC"/>
            </w:tcBorders>
            <w:shd w:val="clear" w:color="auto" w:fill="CCFFCC"/>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0" w:type="dxa"/>
            <w:vAlign w:val="bottom"/>
            <w:tcBorders>
              <w:left w:val="single" w:sz="8" w:color="CCFFCC"/>
            </w:tcBorders>
            <w:shd w:val="clear" w:color="auto" w:fill="CCFFCC"/>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0" w:type="dxa"/>
            <w:vAlign w:val="bottom"/>
            <w:shd w:val="clear" w:color="auto" w:fill="CCFFCC"/>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940" w:type="dxa"/>
            <w:vAlign w:val="bottom"/>
            <w:gridSpan w:val="15"/>
          </w:tcPr>
          <w:p>
            <w:pPr>
              <w:ind w:left="180"/>
              <w:spacing w:after="0"/>
              <w:rPr>
                <w:sz w:val="20"/>
                <w:szCs w:val="20"/>
                <w:color w:val="auto"/>
              </w:rPr>
            </w:pPr>
            <w:r>
              <w:rPr>
                <w:rFonts w:ascii="Arial" w:cs="Arial" w:eastAsia="Arial" w:hAnsi="Arial"/>
                <w:sz w:val="16"/>
                <w:szCs w:val="16"/>
                <w:color w:val="auto"/>
              </w:rPr>
              <w:t>Total</w:t>
            </w:r>
          </w:p>
        </w:tc>
        <w:tc>
          <w:tcPr>
            <w:tcW w:w="80" w:type="dxa"/>
            <w:vAlign w:val="bottom"/>
          </w:tcPr>
          <w:p>
            <w:pPr>
              <w:spacing w:after="0"/>
              <w:rPr>
                <w:sz w:val="17"/>
                <w:szCs w:val="17"/>
                <w:color w:val="auto"/>
              </w:rPr>
            </w:pPr>
          </w:p>
        </w:tc>
        <w:tc>
          <w:tcPr>
            <w:tcW w:w="2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w w:val="99"/>
              </w:rPr>
              <w:t>21,060,447</w:t>
            </w:r>
          </w:p>
        </w:tc>
        <w:tc>
          <w:tcPr>
            <w:tcW w:w="16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w w:val="99"/>
              </w:rPr>
              <w:t>26,228,429</w:t>
            </w:r>
          </w:p>
        </w:tc>
        <w:tc>
          <w:tcPr>
            <w:tcW w:w="820" w:type="dxa"/>
            <w:vAlign w:val="bottom"/>
            <w:gridSpan w:val="3"/>
          </w:tcPr>
          <w:p>
            <w:pPr>
              <w:jc w:val="right"/>
              <w:ind w:right="60"/>
              <w:spacing w:after="0"/>
              <w:rPr>
                <w:sz w:val="20"/>
                <w:szCs w:val="20"/>
                <w:color w:val="auto"/>
              </w:rPr>
            </w:pPr>
            <w:r>
              <w:rPr>
                <w:rFonts w:ascii="Arial" w:cs="Arial" w:eastAsia="Arial" w:hAnsi="Arial"/>
                <w:sz w:val="16"/>
                <w:szCs w:val="16"/>
                <w:color w:val="auto"/>
              </w:rPr>
              <w:t>10.31%</w:t>
            </w:r>
          </w:p>
        </w:tc>
      </w:tr>
      <w:tr>
        <w:trPr>
          <w:trHeight w:val="156"/>
        </w:trPr>
        <w:tc>
          <w:tcPr>
            <w:tcW w:w="1960" w:type="dxa"/>
            <w:vAlign w:val="bottom"/>
            <w:gridSpan w:val="16"/>
            <w:shd w:val="clear" w:color="auto" w:fill="CCFFCC"/>
          </w:tcPr>
          <w:p>
            <w:pPr>
              <w:ind w:left="20"/>
              <w:spacing w:after="0" w:line="155" w:lineRule="exact"/>
              <w:rPr>
                <w:sz w:val="20"/>
                <w:szCs w:val="20"/>
                <w:color w:val="auto"/>
              </w:rPr>
            </w:pPr>
            <w:r>
              <w:rPr>
                <w:rFonts w:ascii="Arial" w:cs="Arial" w:eastAsia="Arial" w:hAnsi="Arial"/>
                <w:sz w:val="16"/>
                <w:szCs w:val="16"/>
                <w:b w:val="1"/>
                <w:bCs w:val="1"/>
                <w:color w:val="auto"/>
              </w:rPr>
              <w:t>Dropbox, Inc.</w:t>
            </w:r>
          </w:p>
        </w:tc>
        <w:tc>
          <w:tcPr>
            <w:tcW w:w="80" w:type="dxa"/>
            <w:vAlign w:val="bottom"/>
            <w:shd w:val="clear" w:color="auto" w:fill="CCFFCC"/>
          </w:tcPr>
          <w:p>
            <w:pPr>
              <w:spacing w:after="0"/>
              <w:rPr>
                <w:sz w:val="13"/>
                <w:szCs w:val="13"/>
                <w:color w:val="auto"/>
              </w:rPr>
            </w:pPr>
          </w:p>
        </w:tc>
        <w:tc>
          <w:tcPr>
            <w:tcW w:w="2460" w:type="dxa"/>
            <w:vAlign w:val="bottom"/>
            <w:shd w:val="clear" w:color="auto" w:fill="CCFFCC"/>
          </w:tcPr>
          <w:p>
            <w:pPr>
              <w:jc w:val="center"/>
              <w:spacing w:after="0" w:line="155" w:lineRule="exact"/>
              <w:rPr>
                <w:sz w:val="20"/>
                <w:szCs w:val="20"/>
                <w:color w:val="auto"/>
              </w:rPr>
            </w:pPr>
            <w:r>
              <w:rPr>
                <w:rFonts w:ascii="Arial" w:cs="Arial" w:eastAsia="Arial" w:hAnsi="Arial"/>
                <w:sz w:val="16"/>
                <w:szCs w:val="16"/>
                <w:color w:val="auto"/>
                <w:w w:val="91"/>
              </w:rPr>
              <w:t>San Francisco, CA</w:t>
            </w:r>
          </w:p>
        </w:tc>
        <w:tc>
          <w:tcPr>
            <w:tcW w:w="80" w:type="dxa"/>
            <w:vAlign w:val="bottom"/>
            <w:shd w:val="clear" w:color="auto" w:fill="CCFFCC"/>
          </w:tcPr>
          <w:p>
            <w:pPr>
              <w:spacing w:after="0"/>
              <w:rPr>
                <w:sz w:val="13"/>
                <w:szCs w:val="13"/>
                <w:color w:val="auto"/>
              </w:rPr>
            </w:pPr>
          </w:p>
        </w:tc>
        <w:tc>
          <w:tcPr>
            <w:tcW w:w="920" w:type="dxa"/>
            <w:vAlign w:val="bottom"/>
            <w:shd w:val="clear" w:color="auto" w:fill="CCFFCC"/>
          </w:tcPr>
          <w:p>
            <w:pPr>
              <w:spacing w:after="0"/>
              <w:rPr>
                <w:sz w:val="13"/>
                <w:szCs w:val="13"/>
                <w:color w:val="auto"/>
              </w:rPr>
            </w:pPr>
          </w:p>
        </w:tc>
        <w:tc>
          <w:tcPr>
            <w:tcW w:w="100" w:type="dxa"/>
            <w:vAlign w:val="bottom"/>
            <w:shd w:val="clear" w:color="auto" w:fill="CCFFCC"/>
          </w:tcPr>
          <w:p>
            <w:pPr>
              <w:spacing w:after="0"/>
              <w:rPr>
                <w:sz w:val="13"/>
                <w:szCs w:val="13"/>
                <w:color w:val="auto"/>
              </w:rPr>
            </w:pPr>
          </w:p>
        </w:tc>
        <w:tc>
          <w:tcPr>
            <w:tcW w:w="820" w:type="dxa"/>
            <w:vAlign w:val="bottom"/>
            <w:tcBorders>
              <w:top w:val="single" w:sz="8" w:color="auto"/>
            </w:tcBorders>
            <w:shd w:val="clear" w:color="auto" w:fill="CCFFCC"/>
          </w:tcPr>
          <w:p>
            <w:pPr>
              <w:spacing w:after="0"/>
              <w:rPr>
                <w:sz w:val="13"/>
                <w:szCs w:val="13"/>
                <w:color w:val="auto"/>
              </w:rPr>
            </w:pPr>
          </w:p>
        </w:tc>
        <w:tc>
          <w:tcPr>
            <w:tcW w:w="160" w:type="dxa"/>
            <w:vAlign w:val="bottom"/>
            <w:tcBorders>
              <w:left w:val="single" w:sz="8" w:color="CCFFCC"/>
            </w:tcBorders>
            <w:shd w:val="clear" w:color="auto" w:fill="CCFFCC"/>
          </w:tcPr>
          <w:p>
            <w:pPr>
              <w:spacing w:after="0"/>
              <w:rPr>
                <w:sz w:val="13"/>
                <w:szCs w:val="13"/>
                <w:color w:val="auto"/>
              </w:rPr>
            </w:pPr>
          </w:p>
        </w:tc>
        <w:tc>
          <w:tcPr>
            <w:tcW w:w="820" w:type="dxa"/>
            <w:vAlign w:val="bottom"/>
            <w:tcBorders>
              <w:top w:val="single" w:sz="8" w:color="auto"/>
            </w:tcBorders>
            <w:shd w:val="clear" w:color="auto" w:fill="CCFFCC"/>
          </w:tcPr>
          <w:p>
            <w:pPr>
              <w:spacing w:after="0"/>
              <w:rPr>
                <w:sz w:val="13"/>
                <w:szCs w:val="13"/>
                <w:color w:val="auto"/>
              </w:rPr>
            </w:pPr>
          </w:p>
        </w:tc>
        <w:tc>
          <w:tcPr>
            <w:tcW w:w="140" w:type="dxa"/>
            <w:vAlign w:val="bottom"/>
            <w:tcBorders>
              <w:left w:val="single" w:sz="8" w:color="CCFFCC"/>
            </w:tcBorders>
            <w:shd w:val="clear" w:color="auto" w:fill="CCFFCC"/>
          </w:tcPr>
          <w:p>
            <w:pPr>
              <w:spacing w:after="0"/>
              <w:rPr>
                <w:sz w:val="13"/>
                <w:szCs w:val="13"/>
                <w:color w:val="auto"/>
              </w:rPr>
            </w:pPr>
          </w:p>
        </w:tc>
        <w:tc>
          <w:tcPr>
            <w:tcW w:w="480" w:type="dxa"/>
            <w:vAlign w:val="bottom"/>
            <w:tcBorders>
              <w:top w:val="single" w:sz="8" w:color="auto"/>
            </w:tcBorders>
            <w:shd w:val="clear" w:color="auto" w:fill="CCFFCC"/>
          </w:tcPr>
          <w:p>
            <w:pPr>
              <w:spacing w:after="0"/>
              <w:rPr>
                <w:sz w:val="13"/>
                <w:szCs w:val="13"/>
                <w:color w:val="auto"/>
              </w:rPr>
            </w:pPr>
          </w:p>
        </w:tc>
        <w:tc>
          <w:tcPr>
            <w:tcW w:w="200" w:type="dxa"/>
            <w:vAlign w:val="bottom"/>
            <w:shd w:val="clear" w:color="auto" w:fill="CCFFCC"/>
          </w:tcPr>
          <w:p>
            <w:pPr>
              <w:spacing w:after="0"/>
              <w:rPr>
                <w:sz w:val="13"/>
                <w:szCs w:val="13"/>
                <w:color w:val="auto"/>
              </w:rPr>
            </w:pPr>
          </w:p>
        </w:tc>
      </w:tr>
      <w:tr>
        <w:trPr>
          <w:trHeight w:val="21"/>
        </w:trPr>
        <w:tc>
          <w:tcPr>
            <w:tcW w:w="20" w:type="dxa"/>
            <w:vAlign w:val="bottom"/>
            <w:tcBorders>
              <w:top w:val="single" w:sz="8" w:color="CCFFCC"/>
            </w:tcBorders>
            <w:shd w:val="clear" w:color="auto" w:fill="CCFFCC"/>
          </w:tcPr>
          <w:p>
            <w:pPr>
              <w:spacing w:after="0" w:line="20" w:lineRule="exact"/>
              <w:rPr>
                <w:sz w:val="1"/>
                <w:szCs w:val="1"/>
                <w:color w:val="auto"/>
              </w:rPr>
            </w:pPr>
          </w:p>
        </w:tc>
        <w:tc>
          <w:tcPr>
            <w:tcW w:w="180" w:type="dxa"/>
            <w:vAlign w:val="bottom"/>
            <w:tcBorders>
              <w:top w:val="single" w:sz="8" w:color="auto"/>
            </w:tcBorders>
            <w:shd w:val="clear" w:color="auto" w:fill="CCFFCC"/>
          </w:tcPr>
          <w:p>
            <w:pPr>
              <w:spacing w:after="0" w:line="20" w:lineRule="exact"/>
              <w:rPr>
                <w:sz w:val="1"/>
                <w:szCs w:val="1"/>
                <w:color w:val="auto"/>
              </w:rPr>
            </w:pPr>
          </w:p>
        </w:tc>
        <w:tc>
          <w:tcPr>
            <w:tcW w:w="320" w:type="dxa"/>
            <w:vAlign w:val="bottom"/>
            <w:tcBorders>
              <w:top w:val="single" w:sz="8" w:color="auto"/>
            </w:tcBorders>
            <w:shd w:val="clear" w:color="auto" w:fill="CCFFCC"/>
          </w:tcPr>
          <w:p>
            <w:pPr>
              <w:spacing w:after="0" w:line="20" w:lineRule="exact"/>
              <w:rPr>
                <w:sz w:val="1"/>
                <w:szCs w:val="1"/>
                <w:color w:val="auto"/>
              </w:rPr>
            </w:pPr>
          </w:p>
        </w:tc>
        <w:tc>
          <w:tcPr>
            <w:tcW w:w="280" w:type="dxa"/>
            <w:vAlign w:val="bottom"/>
            <w:tcBorders>
              <w:top w:val="single" w:sz="8" w:color="auto"/>
            </w:tcBorders>
            <w:shd w:val="clear" w:color="auto" w:fill="CCFFCC"/>
          </w:tcPr>
          <w:p>
            <w:pPr>
              <w:spacing w:after="0" w:line="20" w:lineRule="exact"/>
              <w:rPr>
                <w:sz w:val="1"/>
                <w:szCs w:val="1"/>
                <w:color w:val="auto"/>
              </w:rPr>
            </w:pPr>
          </w:p>
        </w:tc>
        <w:tc>
          <w:tcPr>
            <w:tcW w:w="40" w:type="dxa"/>
            <w:vAlign w:val="bottom"/>
            <w:tcBorders>
              <w:top w:val="single" w:sz="8" w:color="auto"/>
            </w:tcBorders>
            <w:shd w:val="clear" w:color="auto" w:fill="CCFFCC"/>
          </w:tcPr>
          <w:p>
            <w:pPr>
              <w:spacing w:after="0" w:line="20" w:lineRule="exact"/>
              <w:rPr>
                <w:sz w:val="1"/>
                <w:szCs w:val="1"/>
                <w:color w:val="auto"/>
              </w:rPr>
            </w:pPr>
          </w:p>
        </w:tc>
        <w:tc>
          <w:tcPr>
            <w:tcW w:w="20" w:type="dxa"/>
            <w:vAlign w:val="bottom"/>
            <w:tcBorders>
              <w:top w:val="single" w:sz="8" w:color="auto"/>
            </w:tcBorders>
            <w:shd w:val="clear" w:color="auto" w:fill="CCFFCC"/>
          </w:tcPr>
          <w:p>
            <w:pPr>
              <w:spacing w:after="0" w:line="20" w:lineRule="exact"/>
              <w:rPr>
                <w:sz w:val="1"/>
                <w:szCs w:val="1"/>
                <w:color w:val="auto"/>
              </w:rPr>
            </w:pPr>
          </w:p>
        </w:tc>
        <w:tc>
          <w:tcPr>
            <w:tcW w:w="100" w:type="dxa"/>
            <w:vAlign w:val="bottom"/>
            <w:tcBorders>
              <w:top w:val="single" w:sz="8" w:color="auto"/>
            </w:tcBorders>
            <w:shd w:val="clear" w:color="auto" w:fill="CCFFCC"/>
          </w:tcPr>
          <w:p>
            <w:pPr>
              <w:spacing w:after="0" w:line="20" w:lineRule="exact"/>
              <w:rPr>
                <w:sz w:val="1"/>
                <w:szCs w:val="1"/>
                <w:color w:val="auto"/>
              </w:rPr>
            </w:pPr>
          </w:p>
        </w:tc>
        <w:tc>
          <w:tcPr>
            <w:tcW w:w="60" w:type="dxa"/>
            <w:vAlign w:val="bottom"/>
            <w:tcBorders>
              <w:top w:val="single" w:sz="8" w:color="CCFFCC"/>
            </w:tcBorders>
            <w:shd w:val="clear" w:color="auto" w:fill="CCFFCC"/>
          </w:tcPr>
          <w:p>
            <w:pPr>
              <w:spacing w:after="0" w:line="20" w:lineRule="exact"/>
              <w:rPr>
                <w:sz w:val="1"/>
                <w:szCs w:val="1"/>
                <w:color w:val="auto"/>
              </w:rPr>
            </w:pPr>
          </w:p>
        </w:tc>
        <w:tc>
          <w:tcPr>
            <w:tcW w:w="140" w:type="dxa"/>
            <w:vAlign w:val="bottom"/>
            <w:tcBorders>
              <w:top w:val="single" w:sz="8" w:color="CCFFCC"/>
            </w:tcBorders>
            <w:shd w:val="clear" w:color="auto" w:fill="CCFFCC"/>
          </w:tcPr>
          <w:p>
            <w:pPr>
              <w:spacing w:after="0" w:line="20" w:lineRule="exact"/>
              <w:rPr>
                <w:sz w:val="1"/>
                <w:szCs w:val="1"/>
                <w:color w:val="auto"/>
              </w:rPr>
            </w:pPr>
          </w:p>
        </w:tc>
        <w:tc>
          <w:tcPr>
            <w:tcW w:w="240" w:type="dxa"/>
            <w:vAlign w:val="bottom"/>
            <w:tcBorders>
              <w:top w:val="single" w:sz="8" w:color="CCFFCC"/>
            </w:tcBorders>
            <w:shd w:val="clear" w:color="auto" w:fill="CCFFCC"/>
          </w:tcPr>
          <w:p>
            <w:pPr>
              <w:spacing w:after="0" w:line="20" w:lineRule="exact"/>
              <w:rPr>
                <w:sz w:val="1"/>
                <w:szCs w:val="1"/>
                <w:color w:val="auto"/>
              </w:rPr>
            </w:pPr>
          </w:p>
        </w:tc>
        <w:tc>
          <w:tcPr>
            <w:tcW w:w="120" w:type="dxa"/>
            <w:vAlign w:val="bottom"/>
            <w:tcBorders>
              <w:top w:val="single" w:sz="8" w:color="CCFFCC"/>
            </w:tcBorders>
            <w:shd w:val="clear" w:color="auto" w:fill="CCFFCC"/>
          </w:tcPr>
          <w:p>
            <w:pPr>
              <w:spacing w:after="0" w:line="20" w:lineRule="exact"/>
              <w:rPr>
                <w:sz w:val="1"/>
                <w:szCs w:val="1"/>
                <w:color w:val="auto"/>
              </w:rPr>
            </w:pPr>
          </w:p>
        </w:tc>
        <w:tc>
          <w:tcPr>
            <w:tcW w:w="20" w:type="dxa"/>
            <w:vAlign w:val="bottom"/>
            <w:tcBorders>
              <w:top w:val="single" w:sz="8" w:color="CCFFCC"/>
            </w:tcBorders>
            <w:shd w:val="clear" w:color="auto" w:fill="CCFFCC"/>
          </w:tcPr>
          <w:p>
            <w:pPr>
              <w:spacing w:after="0" w:line="20" w:lineRule="exact"/>
              <w:rPr>
                <w:sz w:val="1"/>
                <w:szCs w:val="1"/>
                <w:color w:val="auto"/>
              </w:rPr>
            </w:pPr>
          </w:p>
        </w:tc>
        <w:tc>
          <w:tcPr>
            <w:tcW w:w="140" w:type="dxa"/>
            <w:vAlign w:val="bottom"/>
            <w:tcBorders>
              <w:top w:val="single" w:sz="8" w:color="CCFFCC"/>
            </w:tcBorders>
            <w:shd w:val="clear" w:color="auto" w:fill="CCFFCC"/>
          </w:tcPr>
          <w:p>
            <w:pPr>
              <w:spacing w:after="0" w:line="20" w:lineRule="exact"/>
              <w:rPr>
                <w:sz w:val="1"/>
                <w:szCs w:val="1"/>
                <w:color w:val="auto"/>
              </w:rPr>
            </w:pPr>
          </w:p>
        </w:tc>
        <w:tc>
          <w:tcPr>
            <w:tcW w:w="60" w:type="dxa"/>
            <w:vAlign w:val="bottom"/>
            <w:tcBorders>
              <w:top w:val="single" w:sz="8" w:color="CCFFCC"/>
            </w:tcBorders>
            <w:shd w:val="clear" w:color="auto" w:fill="CCFFCC"/>
          </w:tcPr>
          <w:p>
            <w:pPr>
              <w:spacing w:after="0" w:line="20" w:lineRule="exact"/>
              <w:rPr>
                <w:sz w:val="1"/>
                <w:szCs w:val="1"/>
                <w:color w:val="auto"/>
              </w:rPr>
            </w:pPr>
          </w:p>
        </w:tc>
        <w:tc>
          <w:tcPr>
            <w:tcW w:w="120" w:type="dxa"/>
            <w:vAlign w:val="bottom"/>
            <w:tcBorders>
              <w:top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246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920" w:type="dxa"/>
            <w:vAlign w:val="bottom"/>
            <w:tcBorders>
              <w:top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820" w:type="dxa"/>
            <w:vAlign w:val="bottom"/>
            <w:tcBorders>
              <w:top w:val="single" w:sz="8" w:color="CCFFCC"/>
            </w:tcBorders>
            <w:shd w:val="clear" w:color="auto" w:fill="CCFFCC"/>
          </w:tcPr>
          <w:p>
            <w:pPr>
              <w:spacing w:after="0" w:line="20" w:lineRule="exact"/>
              <w:rPr>
                <w:sz w:val="1"/>
                <w:szCs w:val="1"/>
                <w:color w:val="auto"/>
              </w:rPr>
            </w:pPr>
          </w:p>
        </w:tc>
        <w:tc>
          <w:tcPr>
            <w:tcW w:w="160" w:type="dxa"/>
            <w:vAlign w:val="bottom"/>
            <w:tcBorders>
              <w:top w:val="single" w:sz="8" w:color="CCFFCC"/>
              <w:left w:val="single" w:sz="8" w:color="CCFFCC"/>
            </w:tcBorders>
            <w:shd w:val="clear" w:color="auto" w:fill="CCFFCC"/>
          </w:tcPr>
          <w:p>
            <w:pPr>
              <w:spacing w:after="0" w:line="20" w:lineRule="exact"/>
              <w:rPr>
                <w:sz w:val="1"/>
                <w:szCs w:val="1"/>
                <w:color w:val="auto"/>
              </w:rPr>
            </w:pPr>
          </w:p>
        </w:tc>
        <w:tc>
          <w:tcPr>
            <w:tcW w:w="820" w:type="dxa"/>
            <w:vAlign w:val="bottom"/>
            <w:tcBorders>
              <w:top w:val="single" w:sz="8" w:color="CCFFCC"/>
            </w:tcBorders>
            <w:shd w:val="clear" w:color="auto" w:fill="CCFFCC"/>
          </w:tcPr>
          <w:p>
            <w:pPr>
              <w:spacing w:after="0" w:line="20" w:lineRule="exact"/>
              <w:rPr>
                <w:sz w:val="1"/>
                <w:szCs w:val="1"/>
                <w:color w:val="auto"/>
              </w:rPr>
            </w:pPr>
          </w:p>
        </w:tc>
        <w:tc>
          <w:tcPr>
            <w:tcW w:w="140" w:type="dxa"/>
            <w:vAlign w:val="bottom"/>
            <w:tcBorders>
              <w:top w:val="single" w:sz="8" w:color="CCFFCC"/>
              <w:left w:val="single" w:sz="8" w:color="CCFFCC"/>
            </w:tcBorders>
            <w:shd w:val="clear" w:color="auto" w:fill="CCFFCC"/>
          </w:tcPr>
          <w:p>
            <w:pPr>
              <w:spacing w:after="0" w:line="20" w:lineRule="exact"/>
              <w:rPr>
                <w:sz w:val="1"/>
                <w:szCs w:val="1"/>
                <w:color w:val="auto"/>
              </w:rPr>
            </w:pPr>
          </w:p>
        </w:tc>
        <w:tc>
          <w:tcPr>
            <w:tcW w:w="480" w:type="dxa"/>
            <w:vAlign w:val="bottom"/>
            <w:tcBorders>
              <w:top w:val="single" w:sz="8" w:color="CCFFCC"/>
            </w:tcBorders>
            <w:shd w:val="clear" w:color="auto" w:fill="CCFFCC"/>
          </w:tcPr>
          <w:p>
            <w:pPr>
              <w:spacing w:after="0" w:line="20" w:lineRule="exact"/>
              <w:rPr>
                <w:sz w:val="1"/>
                <w:szCs w:val="1"/>
                <w:color w:val="auto"/>
              </w:rPr>
            </w:pPr>
          </w:p>
        </w:tc>
        <w:tc>
          <w:tcPr>
            <w:tcW w:w="200" w:type="dxa"/>
            <w:vAlign w:val="bottom"/>
            <w:tcBorders>
              <w:top w:val="single" w:sz="8" w:color="CCFFCC"/>
            </w:tcBorders>
            <w:shd w:val="clear" w:color="auto" w:fill="CCFFCC"/>
          </w:tcPr>
          <w:p>
            <w:pPr>
              <w:spacing w:after="0" w:line="20" w:lineRule="exact"/>
              <w:rPr>
                <w:sz w:val="1"/>
                <w:szCs w:val="1"/>
                <w:color w:val="auto"/>
              </w:rPr>
            </w:pPr>
          </w:p>
        </w:tc>
      </w:tr>
      <w:tr>
        <w:trPr>
          <w:trHeight w:val="203"/>
        </w:trPr>
        <w:tc>
          <w:tcPr>
            <w:tcW w:w="1960" w:type="dxa"/>
            <w:vAlign w:val="bottom"/>
            <w:gridSpan w:val="16"/>
          </w:tcPr>
          <w:p>
            <w:pPr>
              <w:ind w:left="20"/>
              <w:spacing w:after="0"/>
              <w:rPr>
                <w:sz w:val="20"/>
                <w:szCs w:val="20"/>
                <w:color w:val="auto"/>
              </w:rPr>
            </w:pPr>
            <w:r>
              <w:rPr>
                <w:rFonts w:ascii="Arial" w:cs="Arial" w:eastAsia="Arial" w:hAnsi="Arial"/>
                <w:sz w:val="16"/>
                <w:szCs w:val="16"/>
                <w:color w:val="auto"/>
              </w:rPr>
              <w:t>Common share</w:t>
            </w:r>
          </w:p>
        </w:tc>
        <w:tc>
          <w:tcPr>
            <w:tcW w:w="80" w:type="dxa"/>
            <w:vAlign w:val="bottom"/>
          </w:tcPr>
          <w:p>
            <w:pPr>
              <w:spacing w:after="0"/>
              <w:rPr>
                <w:sz w:val="17"/>
                <w:szCs w:val="17"/>
                <w:color w:val="auto"/>
              </w:rPr>
            </w:pPr>
          </w:p>
        </w:tc>
        <w:tc>
          <w:tcPr>
            <w:tcW w:w="2460" w:type="dxa"/>
            <w:vAlign w:val="bottom"/>
          </w:tcPr>
          <w:p>
            <w:pPr>
              <w:jc w:val="center"/>
              <w:spacing w:after="0"/>
              <w:rPr>
                <w:sz w:val="20"/>
                <w:szCs w:val="20"/>
                <w:color w:val="auto"/>
              </w:rPr>
            </w:pPr>
            <w:r>
              <w:rPr>
                <w:rFonts w:ascii="Arial" w:cs="Arial" w:eastAsia="Arial" w:hAnsi="Arial"/>
                <w:sz w:val="16"/>
                <w:szCs w:val="16"/>
                <w:color w:val="auto"/>
                <w:w w:val="91"/>
              </w:rPr>
              <w:t>Online Storage</w:t>
            </w:r>
          </w:p>
        </w:tc>
        <w:tc>
          <w:tcPr>
            <w:tcW w:w="1000" w:type="dxa"/>
            <w:vAlign w:val="bottom"/>
            <w:gridSpan w:val="2"/>
          </w:tcPr>
          <w:p>
            <w:pPr>
              <w:jc w:val="right"/>
              <w:spacing w:after="0"/>
              <w:rPr>
                <w:sz w:val="20"/>
                <w:szCs w:val="20"/>
                <w:color w:val="auto"/>
              </w:rPr>
            </w:pPr>
            <w:r>
              <w:rPr>
                <w:rFonts w:ascii="Arial" w:cs="Arial" w:eastAsia="Arial" w:hAnsi="Arial"/>
                <w:sz w:val="16"/>
                <w:szCs w:val="16"/>
                <w:color w:val="auto"/>
              </w:rPr>
              <w:t>760,000</w:t>
            </w:r>
          </w:p>
        </w:tc>
        <w:tc>
          <w:tcPr>
            <w:tcW w:w="920" w:type="dxa"/>
            <w:vAlign w:val="bottom"/>
            <w:gridSpan w:val="2"/>
          </w:tcPr>
          <w:p>
            <w:pPr>
              <w:jc w:val="right"/>
              <w:spacing w:after="0"/>
              <w:rPr>
                <w:sz w:val="20"/>
                <w:szCs w:val="20"/>
                <w:color w:val="auto"/>
              </w:rPr>
            </w:pPr>
            <w:r>
              <w:rPr>
                <w:rFonts w:ascii="Arial" w:cs="Arial" w:eastAsia="Arial" w:hAnsi="Arial"/>
                <w:sz w:val="16"/>
                <w:szCs w:val="16"/>
                <w:color w:val="auto"/>
              </w:rPr>
              <w:t>8,641,153</w:t>
            </w:r>
          </w:p>
        </w:tc>
        <w:tc>
          <w:tcPr>
            <w:tcW w:w="980" w:type="dxa"/>
            <w:vAlign w:val="bottom"/>
            <w:gridSpan w:val="2"/>
          </w:tcPr>
          <w:p>
            <w:pPr>
              <w:jc w:val="right"/>
              <w:spacing w:after="0"/>
              <w:rPr>
                <w:sz w:val="20"/>
                <w:szCs w:val="20"/>
                <w:color w:val="auto"/>
              </w:rPr>
            </w:pPr>
            <w:r>
              <w:rPr>
                <w:rFonts w:ascii="Arial" w:cs="Arial" w:eastAsia="Arial" w:hAnsi="Arial"/>
                <w:sz w:val="16"/>
                <w:szCs w:val="16"/>
                <w:color w:val="auto"/>
              </w:rPr>
              <w:t>8,740,000</w:t>
            </w:r>
          </w:p>
        </w:tc>
        <w:tc>
          <w:tcPr>
            <w:tcW w:w="820" w:type="dxa"/>
            <w:vAlign w:val="bottom"/>
            <w:gridSpan w:val="3"/>
          </w:tcPr>
          <w:p>
            <w:pPr>
              <w:jc w:val="right"/>
              <w:ind w:right="60"/>
              <w:spacing w:after="0"/>
              <w:rPr>
                <w:sz w:val="20"/>
                <w:szCs w:val="20"/>
                <w:color w:val="auto"/>
              </w:rPr>
            </w:pPr>
            <w:r>
              <w:rPr>
                <w:rFonts w:ascii="Arial" w:cs="Arial" w:eastAsia="Arial" w:hAnsi="Arial"/>
                <w:sz w:val="16"/>
                <w:szCs w:val="16"/>
                <w:color w:val="auto"/>
              </w:rPr>
              <w:t>3.44%</w:t>
            </w:r>
          </w:p>
        </w:tc>
      </w:tr>
      <w:tr>
        <w:trPr>
          <w:trHeight w:val="203"/>
        </w:trPr>
        <w:tc>
          <w:tcPr>
            <w:tcW w:w="1960" w:type="dxa"/>
            <w:vAlign w:val="bottom"/>
            <w:gridSpan w:val="16"/>
            <w:shd w:val="clear" w:color="auto" w:fill="CCFFCC"/>
          </w:tcPr>
          <w:p>
            <w:pPr>
              <w:ind w:left="20"/>
              <w:spacing w:after="0"/>
              <w:rPr>
                <w:sz w:val="20"/>
                <w:szCs w:val="20"/>
                <w:color w:val="auto"/>
              </w:rPr>
            </w:pPr>
            <w:r>
              <w:rPr>
                <w:rFonts w:ascii="Arial" w:cs="Arial" w:eastAsia="Arial" w:hAnsi="Arial"/>
                <w:sz w:val="16"/>
                <w:szCs w:val="16"/>
                <w:color w:val="auto"/>
                <w:w w:val="94"/>
              </w:rPr>
              <w:t>Preferred shares, Series A-1</w:t>
            </w:r>
          </w:p>
        </w:tc>
        <w:tc>
          <w:tcPr>
            <w:tcW w:w="80" w:type="dxa"/>
            <w:vAlign w:val="bottom"/>
            <w:shd w:val="clear" w:color="auto" w:fill="CCFFCC"/>
          </w:tcPr>
          <w:p>
            <w:pPr>
              <w:spacing w:after="0"/>
              <w:rPr>
                <w:sz w:val="17"/>
                <w:szCs w:val="17"/>
                <w:color w:val="auto"/>
              </w:rPr>
            </w:pPr>
          </w:p>
        </w:tc>
        <w:tc>
          <w:tcPr>
            <w:tcW w:w="2460" w:type="dxa"/>
            <w:vAlign w:val="bottom"/>
            <w:shd w:val="clear" w:color="auto" w:fill="CCFFCC"/>
          </w:tcPr>
          <w:p>
            <w:pPr>
              <w:spacing w:after="0"/>
              <w:rPr>
                <w:sz w:val="17"/>
                <w:szCs w:val="17"/>
                <w:color w:val="auto"/>
              </w:rPr>
            </w:pPr>
          </w:p>
        </w:tc>
        <w:tc>
          <w:tcPr>
            <w:tcW w:w="1000" w:type="dxa"/>
            <w:vAlign w:val="bottom"/>
            <w:gridSpan w:val="2"/>
            <w:shd w:val="clear" w:color="auto" w:fill="CCFFCC"/>
          </w:tcPr>
          <w:p>
            <w:pPr>
              <w:jc w:val="right"/>
              <w:spacing w:after="0"/>
              <w:rPr>
                <w:sz w:val="20"/>
                <w:szCs w:val="20"/>
                <w:color w:val="auto"/>
              </w:rPr>
            </w:pPr>
            <w:r>
              <w:rPr>
                <w:rFonts w:ascii="Arial" w:cs="Arial" w:eastAsia="Arial" w:hAnsi="Arial"/>
                <w:sz w:val="16"/>
                <w:szCs w:val="16"/>
                <w:color w:val="auto"/>
              </w:rPr>
              <w:t>552,486</w:t>
            </w:r>
          </w:p>
        </w:tc>
        <w:tc>
          <w:tcPr>
            <w:tcW w:w="100" w:type="dxa"/>
            <w:vAlign w:val="bottom"/>
            <w:shd w:val="clear" w:color="auto" w:fill="CCFFCC"/>
          </w:tcPr>
          <w:p>
            <w:pPr>
              <w:spacing w:after="0"/>
              <w:rPr>
                <w:sz w:val="17"/>
                <w:szCs w:val="17"/>
                <w:color w:val="auto"/>
              </w:rPr>
            </w:pPr>
          </w:p>
        </w:tc>
        <w:tc>
          <w:tcPr>
            <w:tcW w:w="820" w:type="dxa"/>
            <w:vAlign w:val="bottom"/>
            <w:shd w:val="clear" w:color="auto" w:fill="CCFFCC"/>
          </w:tcPr>
          <w:p>
            <w:pPr>
              <w:jc w:val="right"/>
              <w:spacing w:after="0"/>
              <w:rPr>
                <w:sz w:val="20"/>
                <w:szCs w:val="20"/>
                <w:color w:val="auto"/>
              </w:rPr>
            </w:pPr>
            <w:r>
              <w:rPr>
                <w:rFonts w:ascii="Arial" w:cs="Arial" w:eastAsia="Arial" w:hAnsi="Arial"/>
                <w:sz w:val="16"/>
                <w:szCs w:val="16"/>
                <w:color w:val="auto"/>
              </w:rPr>
              <w:t>5,015,333</w:t>
            </w:r>
          </w:p>
        </w:tc>
        <w:tc>
          <w:tcPr>
            <w:tcW w:w="160" w:type="dxa"/>
            <w:vAlign w:val="bottom"/>
            <w:tcBorders>
              <w:left w:val="single" w:sz="8" w:color="CCFFCC"/>
            </w:tcBorders>
            <w:shd w:val="clear" w:color="auto" w:fill="CCFFCC"/>
          </w:tcPr>
          <w:p>
            <w:pPr>
              <w:spacing w:after="0"/>
              <w:rPr>
                <w:sz w:val="17"/>
                <w:szCs w:val="17"/>
                <w:color w:val="auto"/>
              </w:rPr>
            </w:pPr>
          </w:p>
        </w:tc>
        <w:tc>
          <w:tcPr>
            <w:tcW w:w="820" w:type="dxa"/>
            <w:vAlign w:val="bottom"/>
            <w:shd w:val="clear" w:color="auto" w:fill="CCFFCC"/>
          </w:tcPr>
          <w:p>
            <w:pPr>
              <w:jc w:val="right"/>
              <w:spacing w:after="0"/>
              <w:rPr>
                <w:sz w:val="20"/>
                <w:szCs w:val="20"/>
                <w:color w:val="auto"/>
              </w:rPr>
            </w:pPr>
            <w:r>
              <w:rPr>
                <w:rFonts w:ascii="Arial" w:cs="Arial" w:eastAsia="Arial" w:hAnsi="Arial"/>
                <w:sz w:val="16"/>
                <w:szCs w:val="16"/>
                <w:color w:val="auto"/>
              </w:rPr>
              <w:t>6,353,589</w:t>
            </w:r>
          </w:p>
        </w:tc>
        <w:tc>
          <w:tcPr>
            <w:tcW w:w="820" w:type="dxa"/>
            <w:vAlign w:val="bottom"/>
            <w:tcBorders>
              <w:left w:val="single" w:sz="8" w:color="CCFFCC"/>
            </w:tcBorders>
            <w:gridSpan w:val="3"/>
            <w:shd w:val="clear" w:color="auto" w:fill="CCFFCC"/>
          </w:tcPr>
          <w:p>
            <w:pPr>
              <w:jc w:val="right"/>
              <w:ind w:right="60"/>
              <w:spacing w:after="0"/>
              <w:rPr>
                <w:sz w:val="20"/>
                <w:szCs w:val="20"/>
                <w:color w:val="auto"/>
              </w:rPr>
            </w:pPr>
            <w:r>
              <w:rPr>
                <w:rFonts w:ascii="Arial" w:cs="Arial" w:eastAsia="Arial" w:hAnsi="Arial"/>
                <w:sz w:val="16"/>
                <w:szCs w:val="16"/>
                <w:color w:val="auto"/>
              </w:rPr>
              <w:t>2.50%</w:t>
            </w:r>
          </w:p>
        </w:tc>
      </w:tr>
      <w:tr>
        <w:trPr>
          <w:trHeight w:val="20"/>
        </w:trPr>
        <w:tc>
          <w:tcPr>
            <w:tcW w:w="20" w:type="dxa"/>
            <w:vAlign w:val="bottom"/>
            <w:shd w:val="clear" w:color="auto" w:fill="CCFFCC"/>
          </w:tcPr>
          <w:p>
            <w:pPr>
              <w:spacing w:after="0" w:line="20" w:lineRule="exact"/>
              <w:rPr>
                <w:sz w:val="1"/>
                <w:szCs w:val="1"/>
                <w:color w:val="auto"/>
              </w:rPr>
            </w:pPr>
          </w:p>
        </w:tc>
        <w:tc>
          <w:tcPr>
            <w:tcW w:w="180" w:type="dxa"/>
            <w:vAlign w:val="bottom"/>
            <w:shd w:val="clear" w:color="auto" w:fill="CCFFCC"/>
          </w:tcPr>
          <w:p>
            <w:pPr>
              <w:spacing w:after="0" w:line="20" w:lineRule="exact"/>
              <w:rPr>
                <w:sz w:val="1"/>
                <w:szCs w:val="1"/>
                <w:color w:val="auto"/>
              </w:rPr>
            </w:pPr>
          </w:p>
        </w:tc>
        <w:tc>
          <w:tcPr>
            <w:tcW w:w="320" w:type="dxa"/>
            <w:vAlign w:val="bottom"/>
            <w:shd w:val="clear" w:color="auto" w:fill="CCFFCC"/>
          </w:tcPr>
          <w:p>
            <w:pPr>
              <w:spacing w:after="0" w:line="20" w:lineRule="exact"/>
              <w:rPr>
                <w:sz w:val="1"/>
                <w:szCs w:val="1"/>
                <w:color w:val="auto"/>
              </w:rPr>
            </w:pPr>
          </w:p>
        </w:tc>
        <w:tc>
          <w:tcPr>
            <w:tcW w:w="280" w:type="dxa"/>
            <w:vAlign w:val="bottom"/>
            <w:shd w:val="clear" w:color="auto" w:fill="CCFFCC"/>
          </w:tcPr>
          <w:p>
            <w:pPr>
              <w:spacing w:after="0" w:line="20" w:lineRule="exact"/>
              <w:rPr>
                <w:sz w:val="1"/>
                <w:szCs w:val="1"/>
                <w:color w:val="auto"/>
              </w:rPr>
            </w:pPr>
          </w:p>
        </w:tc>
        <w:tc>
          <w:tcPr>
            <w:tcW w:w="40" w:type="dxa"/>
            <w:vAlign w:val="bottom"/>
            <w:shd w:val="clear" w:color="auto" w:fill="CCFFCC"/>
          </w:tcPr>
          <w:p>
            <w:pPr>
              <w:spacing w:after="0" w:line="20" w:lineRule="exact"/>
              <w:rPr>
                <w:sz w:val="1"/>
                <w:szCs w:val="1"/>
                <w:color w:val="auto"/>
              </w:rPr>
            </w:pPr>
          </w:p>
        </w:tc>
        <w:tc>
          <w:tcPr>
            <w:tcW w:w="20" w:type="dxa"/>
            <w:vAlign w:val="bottom"/>
            <w:shd w:val="clear" w:color="auto" w:fill="CCFFCC"/>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60" w:type="dxa"/>
            <w:vAlign w:val="bottom"/>
            <w:shd w:val="clear" w:color="auto" w:fill="CCFFCC"/>
          </w:tcPr>
          <w:p>
            <w:pPr>
              <w:spacing w:after="0" w:line="20" w:lineRule="exact"/>
              <w:rPr>
                <w:sz w:val="1"/>
                <w:szCs w:val="1"/>
                <w:color w:val="auto"/>
              </w:rPr>
            </w:pPr>
          </w:p>
        </w:tc>
        <w:tc>
          <w:tcPr>
            <w:tcW w:w="140" w:type="dxa"/>
            <w:vAlign w:val="bottom"/>
            <w:shd w:val="clear" w:color="auto" w:fill="CCFFCC"/>
          </w:tcPr>
          <w:p>
            <w:pPr>
              <w:spacing w:after="0" w:line="20" w:lineRule="exact"/>
              <w:rPr>
                <w:sz w:val="1"/>
                <w:szCs w:val="1"/>
                <w:color w:val="auto"/>
              </w:rPr>
            </w:pPr>
          </w:p>
        </w:tc>
        <w:tc>
          <w:tcPr>
            <w:tcW w:w="240" w:type="dxa"/>
            <w:vAlign w:val="bottom"/>
            <w:shd w:val="clear" w:color="auto" w:fill="CCFFCC"/>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20" w:type="dxa"/>
            <w:vAlign w:val="bottom"/>
            <w:shd w:val="clear" w:color="auto" w:fill="CCFFCC"/>
          </w:tcPr>
          <w:p>
            <w:pPr>
              <w:spacing w:after="0" w:line="20" w:lineRule="exact"/>
              <w:rPr>
                <w:sz w:val="1"/>
                <w:szCs w:val="1"/>
                <w:color w:val="auto"/>
              </w:rPr>
            </w:pPr>
          </w:p>
        </w:tc>
        <w:tc>
          <w:tcPr>
            <w:tcW w:w="140" w:type="dxa"/>
            <w:vAlign w:val="bottom"/>
            <w:shd w:val="clear" w:color="auto" w:fill="CCFFCC"/>
          </w:tcPr>
          <w:p>
            <w:pPr>
              <w:spacing w:after="0" w:line="20" w:lineRule="exact"/>
              <w:rPr>
                <w:sz w:val="1"/>
                <w:szCs w:val="1"/>
                <w:color w:val="auto"/>
              </w:rPr>
            </w:pPr>
          </w:p>
        </w:tc>
        <w:tc>
          <w:tcPr>
            <w:tcW w:w="60" w:type="dxa"/>
            <w:vAlign w:val="bottom"/>
            <w:shd w:val="clear" w:color="auto" w:fill="CCFFCC"/>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80" w:type="dxa"/>
            <w:vAlign w:val="bottom"/>
            <w:shd w:val="clear" w:color="auto" w:fill="CCFFCC"/>
          </w:tcPr>
          <w:p>
            <w:pPr>
              <w:spacing w:after="0" w:line="20" w:lineRule="exact"/>
              <w:rPr>
                <w:sz w:val="1"/>
                <w:szCs w:val="1"/>
                <w:color w:val="auto"/>
              </w:rPr>
            </w:pPr>
          </w:p>
        </w:tc>
        <w:tc>
          <w:tcPr>
            <w:tcW w:w="2460" w:type="dxa"/>
            <w:vAlign w:val="bottom"/>
            <w:shd w:val="clear" w:color="auto" w:fill="CCFFCC"/>
          </w:tcPr>
          <w:p>
            <w:pPr>
              <w:spacing w:after="0" w:line="20" w:lineRule="exact"/>
              <w:rPr>
                <w:sz w:val="1"/>
                <w:szCs w:val="1"/>
                <w:color w:val="auto"/>
              </w:rPr>
            </w:pPr>
          </w:p>
        </w:tc>
        <w:tc>
          <w:tcPr>
            <w:tcW w:w="80" w:type="dxa"/>
            <w:vAlign w:val="bottom"/>
            <w:shd w:val="clear" w:color="auto" w:fill="CCFFCC"/>
          </w:tcPr>
          <w:p>
            <w:pPr>
              <w:spacing w:after="0" w:line="20" w:lineRule="exact"/>
              <w:rPr>
                <w:sz w:val="1"/>
                <w:szCs w:val="1"/>
                <w:color w:val="auto"/>
              </w:rPr>
            </w:pPr>
          </w:p>
        </w:tc>
        <w:tc>
          <w:tcPr>
            <w:tcW w:w="920" w:type="dxa"/>
            <w:vAlign w:val="bottom"/>
            <w:shd w:val="clear" w:color="auto" w:fill="CCFFCC"/>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60" w:type="dxa"/>
            <w:vAlign w:val="bottom"/>
            <w:tcBorders>
              <w:left w:val="single" w:sz="8" w:color="CCFFCC"/>
            </w:tcBorders>
            <w:shd w:val="clear" w:color="auto" w:fill="CCFFCC"/>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0" w:type="dxa"/>
            <w:vAlign w:val="bottom"/>
            <w:tcBorders>
              <w:left w:val="single" w:sz="8" w:color="CCFFCC"/>
            </w:tcBorders>
            <w:shd w:val="clear" w:color="auto" w:fill="CCFFCC"/>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0" w:type="dxa"/>
            <w:vAlign w:val="bottom"/>
            <w:shd w:val="clear" w:color="auto" w:fill="CCFFCC"/>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940" w:type="dxa"/>
            <w:vAlign w:val="bottom"/>
            <w:gridSpan w:val="15"/>
          </w:tcPr>
          <w:p>
            <w:pPr>
              <w:ind w:left="180"/>
              <w:spacing w:after="0"/>
              <w:rPr>
                <w:sz w:val="20"/>
                <w:szCs w:val="20"/>
                <w:color w:val="auto"/>
              </w:rPr>
            </w:pPr>
            <w:r>
              <w:rPr>
                <w:rFonts w:ascii="Arial" w:cs="Arial" w:eastAsia="Arial" w:hAnsi="Arial"/>
                <w:sz w:val="16"/>
                <w:szCs w:val="16"/>
                <w:color w:val="auto"/>
              </w:rPr>
              <w:t>Total</w:t>
            </w:r>
          </w:p>
        </w:tc>
        <w:tc>
          <w:tcPr>
            <w:tcW w:w="80" w:type="dxa"/>
            <w:vAlign w:val="bottom"/>
          </w:tcPr>
          <w:p>
            <w:pPr>
              <w:spacing w:after="0"/>
              <w:rPr>
                <w:sz w:val="17"/>
                <w:szCs w:val="17"/>
                <w:color w:val="auto"/>
              </w:rPr>
            </w:pPr>
          </w:p>
        </w:tc>
        <w:tc>
          <w:tcPr>
            <w:tcW w:w="2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w w:val="99"/>
              </w:rPr>
              <w:t>13,656,486</w:t>
            </w:r>
          </w:p>
        </w:tc>
        <w:tc>
          <w:tcPr>
            <w:tcW w:w="16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w w:val="99"/>
              </w:rPr>
              <w:t>15,093,589</w:t>
            </w:r>
          </w:p>
        </w:tc>
        <w:tc>
          <w:tcPr>
            <w:tcW w:w="820" w:type="dxa"/>
            <w:vAlign w:val="bottom"/>
            <w:gridSpan w:val="3"/>
          </w:tcPr>
          <w:p>
            <w:pPr>
              <w:jc w:val="right"/>
              <w:ind w:right="60"/>
              <w:spacing w:after="0"/>
              <w:rPr>
                <w:sz w:val="20"/>
                <w:szCs w:val="20"/>
                <w:color w:val="auto"/>
              </w:rPr>
            </w:pPr>
            <w:r>
              <w:rPr>
                <w:rFonts w:ascii="Arial" w:cs="Arial" w:eastAsia="Arial" w:hAnsi="Arial"/>
                <w:sz w:val="16"/>
                <w:szCs w:val="16"/>
                <w:color w:val="auto"/>
              </w:rPr>
              <w:t>5.94%</w:t>
            </w:r>
          </w:p>
        </w:tc>
      </w:tr>
      <w:tr>
        <w:trPr>
          <w:trHeight w:val="196"/>
        </w:trPr>
        <w:tc>
          <w:tcPr>
            <w:tcW w:w="1960" w:type="dxa"/>
            <w:vAlign w:val="bottom"/>
            <w:gridSpan w:val="16"/>
            <w:shd w:val="clear" w:color="auto" w:fill="CCFFCC"/>
          </w:tcPr>
          <w:p>
            <w:pPr>
              <w:ind w:left="20"/>
              <w:spacing w:after="0" w:line="197" w:lineRule="exact"/>
              <w:rPr>
                <w:sz w:val="20"/>
                <w:szCs w:val="20"/>
                <w:color w:val="auto"/>
              </w:rPr>
            </w:pPr>
            <w:r>
              <w:rPr>
                <w:rFonts w:ascii="Arial" w:cs="Arial" w:eastAsia="Arial" w:hAnsi="Arial"/>
                <w:sz w:val="14"/>
                <w:szCs w:val="14"/>
                <w:b w:val="1"/>
                <w:bCs w:val="1"/>
                <w:color w:val="auto"/>
              </w:rPr>
              <w:t>Chegg, Inc.</w:t>
            </w:r>
            <w:r>
              <w:rPr>
                <w:rFonts w:ascii="Arial" w:cs="Arial" w:eastAsia="Arial" w:hAnsi="Arial"/>
                <w:sz w:val="22"/>
                <w:szCs w:val="22"/>
                <w:b w:val="1"/>
                <w:bCs w:val="1"/>
                <w:color w:val="auto"/>
                <w:vertAlign w:val="superscript"/>
              </w:rPr>
              <w:t>(16)</w:t>
            </w:r>
          </w:p>
        </w:tc>
        <w:tc>
          <w:tcPr>
            <w:tcW w:w="80" w:type="dxa"/>
            <w:vAlign w:val="bottom"/>
            <w:shd w:val="clear" w:color="auto" w:fill="CCFFCC"/>
          </w:tcPr>
          <w:p>
            <w:pPr>
              <w:spacing w:after="0"/>
              <w:rPr>
                <w:sz w:val="17"/>
                <w:szCs w:val="17"/>
                <w:color w:val="auto"/>
              </w:rPr>
            </w:pPr>
          </w:p>
        </w:tc>
        <w:tc>
          <w:tcPr>
            <w:tcW w:w="2460" w:type="dxa"/>
            <w:vAlign w:val="bottom"/>
            <w:shd w:val="clear" w:color="auto" w:fill="CCFFCC"/>
          </w:tcPr>
          <w:p>
            <w:pPr>
              <w:jc w:val="center"/>
              <w:spacing w:after="0"/>
              <w:rPr>
                <w:sz w:val="20"/>
                <w:szCs w:val="20"/>
                <w:color w:val="auto"/>
              </w:rPr>
            </w:pPr>
            <w:r>
              <w:rPr>
                <w:rFonts w:ascii="Arial" w:cs="Arial" w:eastAsia="Arial" w:hAnsi="Arial"/>
                <w:sz w:val="16"/>
                <w:szCs w:val="16"/>
                <w:color w:val="auto"/>
                <w:w w:val="91"/>
              </w:rPr>
              <w:t>Santa Clara, CA</w:t>
            </w:r>
          </w:p>
        </w:tc>
        <w:tc>
          <w:tcPr>
            <w:tcW w:w="80" w:type="dxa"/>
            <w:vAlign w:val="bottom"/>
            <w:shd w:val="clear" w:color="auto" w:fill="CCFFCC"/>
          </w:tcPr>
          <w:p>
            <w:pPr>
              <w:spacing w:after="0"/>
              <w:rPr>
                <w:sz w:val="17"/>
                <w:szCs w:val="17"/>
                <w:color w:val="auto"/>
              </w:rPr>
            </w:pPr>
          </w:p>
        </w:tc>
        <w:tc>
          <w:tcPr>
            <w:tcW w:w="92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820" w:type="dxa"/>
            <w:vAlign w:val="bottom"/>
            <w:tcBorders>
              <w:top w:val="single" w:sz="8" w:color="auto"/>
            </w:tcBorders>
            <w:shd w:val="clear" w:color="auto" w:fill="CCFFCC"/>
          </w:tcPr>
          <w:p>
            <w:pPr>
              <w:spacing w:after="0"/>
              <w:rPr>
                <w:sz w:val="17"/>
                <w:szCs w:val="17"/>
                <w:color w:val="auto"/>
              </w:rPr>
            </w:pPr>
          </w:p>
        </w:tc>
        <w:tc>
          <w:tcPr>
            <w:tcW w:w="160" w:type="dxa"/>
            <w:vAlign w:val="bottom"/>
            <w:tcBorders>
              <w:left w:val="single" w:sz="8" w:color="CCFFCC"/>
            </w:tcBorders>
            <w:shd w:val="clear" w:color="auto" w:fill="CCFFCC"/>
          </w:tcPr>
          <w:p>
            <w:pPr>
              <w:spacing w:after="0"/>
              <w:rPr>
                <w:sz w:val="17"/>
                <w:szCs w:val="17"/>
                <w:color w:val="auto"/>
              </w:rPr>
            </w:pPr>
          </w:p>
        </w:tc>
        <w:tc>
          <w:tcPr>
            <w:tcW w:w="820" w:type="dxa"/>
            <w:vAlign w:val="bottom"/>
            <w:tcBorders>
              <w:top w:val="single" w:sz="8" w:color="auto"/>
            </w:tcBorders>
            <w:shd w:val="clear" w:color="auto" w:fill="CCFFCC"/>
          </w:tcPr>
          <w:p>
            <w:pPr>
              <w:spacing w:after="0"/>
              <w:rPr>
                <w:sz w:val="17"/>
                <w:szCs w:val="17"/>
                <w:color w:val="auto"/>
              </w:rPr>
            </w:pPr>
          </w:p>
        </w:tc>
        <w:tc>
          <w:tcPr>
            <w:tcW w:w="140" w:type="dxa"/>
            <w:vAlign w:val="bottom"/>
            <w:tcBorders>
              <w:left w:val="single" w:sz="8" w:color="CCFFCC"/>
            </w:tcBorders>
            <w:shd w:val="clear" w:color="auto" w:fill="CCFFCC"/>
          </w:tcPr>
          <w:p>
            <w:pPr>
              <w:spacing w:after="0"/>
              <w:rPr>
                <w:sz w:val="17"/>
                <w:szCs w:val="17"/>
                <w:color w:val="auto"/>
              </w:rPr>
            </w:pPr>
          </w:p>
        </w:tc>
        <w:tc>
          <w:tcPr>
            <w:tcW w:w="480" w:type="dxa"/>
            <w:vAlign w:val="bottom"/>
            <w:tcBorders>
              <w:top w:val="single" w:sz="8" w:color="auto"/>
            </w:tcBorders>
            <w:shd w:val="clear" w:color="auto" w:fill="CCFFCC"/>
          </w:tcPr>
          <w:p>
            <w:pPr>
              <w:spacing w:after="0"/>
              <w:rPr>
                <w:sz w:val="17"/>
                <w:szCs w:val="17"/>
                <w:color w:val="auto"/>
              </w:rPr>
            </w:pPr>
          </w:p>
        </w:tc>
        <w:tc>
          <w:tcPr>
            <w:tcW w:w="200" w:type="dxa"/>
            <w:vAlign w:val="bottom"/>
            <w:shd w:val="clear" w:color="auto" w:fill="CCFFCC"/>
          </w:tcPr>
          <w:p>
            <w:pPr>
              <w:spacing w:after="0"/>
              <w:rPr>
                <w:sz w:val="17"/>
                <w:szCs w:val="17"/>
                <w:color w:val="auto"/>
              </w:rPr>
            </w:pPr>
          </w:p>
        </w:tc>
      </w:tr>
      <w:tr>
        <w:trPr>
          <w:trHeight w:val="21"/>
        </w:trPr>
        <w:tc>
          <w:tcPr>
            <w:tcW w:w="20" w:type="dxa"/>
            <w:vAlign w:val="bottom"/>
            <w:tcBorders>
              <w:top w:val="single" w:sz="8" w:color="CCFFCC"/>
            </w:tcBorders>
            <w:shd w:val="clear" w:color="auto" w:fill="CCFFCC"/>
          </w:tcPr>
          <w:p>
            <w:pPr>
              <w:spacing w:after="0" w:line="20" w:lineRule="exact"/>
              <w:rPr>
                <w:sz w:val="1"/>
                <w:szCs w:val="1"/>
                <w:color w:val="auto"/>
              </w:rPr>
            </w:pPr>
          </w:p>
        </w:tc>
        <w:tc>
          <w:tcPr>
            <w:tcW w:w="180" w:type="dxa"/>
            <w:vAlign w:val="bottom"/>
            <w:tcBorders>
              <w:top w:val="single" w:sz="8" w:color="auto"/>
            </w:tcBorders>
            <w:shd w:val="clear" w:color="auto" w:fill="CCFFCC"/>
          </w:tcPr>
          <w:p>
            <w:pPr>
              <w:spacing w:after="0" w:line="20" w:lineRule="exact"/>
              <w:rPr>
                <w:sz w:val="1"/>
                <w:szCs w:val="1"/>
                <w:color w:val="auto"/>
              </w:rPr>
            </w:pPr>
          </w:p>
        </w:tc>
        <w:tc>
          <w:tcPr>
            <w:tcW w:w="320" w:type="dxa"/>
            <w:vAlign w:val="bottom"/>
            <w:tcBorders>
              <w:top w:val="single" w:sz="8" w:color="auto"/>
            </w:tcBorders>
            <w:shd w:val="clear" w:color="auto" w:fill="CCFFCC"/>
          </w:tcPr>
          <w:p>
            <w:pPr>
              <w:spacing w:after="0" w:line="20" w:lineRule="exact"/>
              <w:rPr>
                <w:sz w:val="1"/>
                <w:szCs w:val="1"/>
                <w:color w:val="auto"/>
              </w:rPr>
            </w:pPr>
          </w:p>
        </w:tc>
        <w:tc>
          <w:tcPr>
            <w:tcW w:w="280" w:type="dxa"/>
            <w:vAlign w:val="bottom"/>
            <w:tcBorders>
              <w:top w:val="single" w:sz="8" w:color="auto"/>
            </w:tcBorders>
            <w:shd w:val="clear" w:color="auto" w:fill="CCFFCC"/>
          </w:tcPr>
          <w:p>
            <w:pPr>
              <w:spacing w:after="0" w:line="20" w:lineRule="exact"/>
              <w:rPr>
                <w:sz w:val="1"/>
                <w:szCs w:val="1"/>
                <w:color w:val="auto"/>
              </w:rPr>
            </w:pPr>
          </w:p>
        </w:tc>
        <w:tc>
          <w:tcPr>
            <w:tcW w:w="40" w:type="dxa"/>
            <w:vAlign w:val="bottom"/>
            <w:tcBorders>
              <w:top w:val="single" w:sz="8" w:color="CCFFCC"/>
            </w:tcBorders>
            <w:shd w:val="clear" w:color="auto" w:fill="CCFFCC"/>
          </w:tcPr>
          <w:p>
            <w:pPr>
              <w:spacing w:after="0" w:line="20" w:lineRule="exact"/>
              <w:rPr>
                <w:sz w:val="1"/>
                <w:szCs w:val="1"/>
                <w:color w:val="auto"/>
              </w:rPr>
            </w:pPr>
          </w:p>
        </w:tc>
        <w:tc>
          <w:tcPr>
            <w:tcW w:w="20" w:type="dxa"/>
            <w:vAlign w:val="bottom"/>
            <w:tcBorders>
              <w:top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60" w:type="dxa"/>
            <w:vAlign w:val="bottom"/>
            <w:tcBorders>
              <w:top w:val="single" w:sz="8" w:color="CCFFCC"/>
            </w:tcBorders>
            <w:shd w:val="clear" w:color="auto" w:fill="CCFFCC"/>
          </w:tcPr>
          <w:p>
            <w:pPr>
              <w:spacing w:after="0" w:line="20" w:lineRule="exact"/>
              <w:rPr>
                <w:sz w:val="1"/>
                <w:szCs w:val="1"/>
                <w:color w:val="auto"/>
              </w:rPr>
            </w:pPr>
          </w:p>
        </w:tc>
        <w:tc>
          <w:tcPr>
            <w:tcW w:w="140" w:type="dxa"/>
            <w:vAlign w:val="bottom"/>
            <w:tcBorders>
              <w:top w:val="single" w:sz="8" w:color="CCFFCC"/>
            </w:tcBorders>
            <w:shd w:val="clear" w:color="auto" w:fill="CCFFCC"/>
          </w:tcPr>
          <w:p>
            <w:pPr>
              <w:spacing w:after="0" w:line="20" w:lineRule="exact"/>
              <w:rPr>
                <w:sz w:val="1"/>
                <w:szCs w:val="1"/>
                <w:color w:val="auto"/>
              </w:rPr>
            </w:pPr>
          </w:p>
        </w:tc>
        <w:tc>
          <w:tcPr>
            <w:tcW w:w="240" w:type="dxa"/>
            <w:vAlign w:val="bottom"/>
            <w:tcBorders>
              <w:top w:val="single" w:sz="8" w:color="CCFFCC"/>
            </w:tcBorders>
            <w:shd w:val="clear" w:color="auto" w:fill="CCFFCC"/>
          </w:tcPr>
          <w:p>
            <w:pPr>
              <w:spacing w:after="0" w:line="20" w:lineRule="exact"/>
              <w:rPr>
                <w:sz w:val="1"/>
                <w:szCs w:val="1"/>
                <w:color w:val="auto"/>
              </w:rPr>
            </w:pPr>
          </w:p>
        </w:tc>
        <w:tc>
          <w:tcPr>
            <w:tcW w:w="120" w:type="dxa"/>
            <w:vAlign w:val="bottom"/>
            <w:tcBorders>
              <w:top w:val="single" w:sz="8" w:color="CCFFCC"/>
            </w:tcBorders>
            <w:shd w:val="clear" w:color="auto" w:fill="CCFFCC"/>
          </w:tcPr>
          <w:p>
            <w:pPr>
              <w:spacing w:after="0" w:line="20" w:lineRule="exact"/>
              <w:rPr>
                <w:sz w:val="1"/>
                <w:szCs w:val="1"/>
                <w:color w:val="auto"/>
              </w:rPr>
            </w:pPr>
          </w:p>
        </w:tc>
        <w:tc>
          <w:tcPr>
            <w:tcW w:w="20" w:type="dxa"/>
            <w:vAlign w:val="bottom"/>
            <w:tcBorders>
              <w:top w:val="single" w:sz="8" w:color="CCFFCC"/>
            </w:tcBorders>
            <w:shd w:val="clear" w:color="auto" w:fill="CCFFCC"/>
          </w:tcPr>
          <w:p>
            <w:pPr>
              <w:spacing w:after="0" w:line="20" w:lineRule="exact"/>
              <w:rPr>
                <w:sz w:val="1"/>
                <w:szCs w:val="1"/>
                <w:color w:val="auto"/>
              </w:rPr>
            </w:pPr>
          </w:p>
        </w:tc>
        <w:tc>
          <w:tcPr>
            <w:tcW w:w="140" w:type="dxa"/>
            <w:vAlign w:val="bottom"/>
            <w:tcBorders>
              <w:top w:val="single" w:sz="8" w:color="CCFFCC"/>
            </w:tcBorders>
            <w:shd w:val="clear" w:color="auto" w:fill="CCFFCC"/>
          </w:tcPr>
          <w:p>
            <w:pPr>
              <w:spacing w:after="0" w:line="20" w:lineRule="exact"/>
              <w:rPr>
                <w:sz w:val="1"/>
                <w:szCs w:val="1"/>
                <w:color w:val="auto"/>
              </w:rPr>
            </w:pPr>
          </w:p>
        </w:tc>
        <w:tc>
          <w:tcPr>
            <w:tcW w:w="60" w:type="dxa"/>
            <w:vAlign w:val="bottom"/>
            <w:tcBorders>
              <w:top w:val="single" w:sz="8" w:color="CCFFCC"/>
            </w:tcBorders>
            <w:shd w:val="clear" w:color="auto" w:fill="CCFFCC"/>
          </w:tcPr>
          <w:p>
            <w:pPr>
              <w:spacing w:after="0" w:line="20" w:lineRule="exact"/>
              <w:rPr>
                <w:sz w:val="1"/>
                <w:szCs w:val="1"/>
                <w:color w:val="auto"/>
              </w:rPr>
            </w:pPr>
          </w:p>
        </w:tc>
        <w:tc>
          <w:tcPr>
            <w:tcW w:w="120" w:type="dxa"/>
            <w:vAlign w:val="bottom"/>
            <w:tcBorders>
              <w:top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246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920" w:type="dxa"/>
            <w:vAlign w:val="bottom"/>
            <w:tcBorders>
              <w:top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820" w:type="dxa"/>
            <w:vAlign w:val="bottom"/>
            <w:tcBorders>
              <w:top w:val="single" w:sz="8" w:color="CCFFCC"/>
            </w:tcBorders>
            <w:shd w:val="clear" w:color="auto" w:fill="CCFFCC"/>
          </w:tcPr>
          <w:p>
            <w:pPr>
              <w:spacing w:after="0" w:line="20" w:lineRule="exact"/>
              <w:rPr>
                <w:sz w:val="1"/>
                <w:szCs w:val="1"/>
                <w:color w:val="auto"/>
              </w:rPr>
            </w:pPr>
          </w:p>
        </w:tc>
        <w:tc>
          <w:tcPr>
            <w:tcW w:w="160" w:type="dxa"/>
            <w:vAlign w:val="bottom"/>
            <w:tcBorders>
              <w:top w:val="single" w:sz="8" w:color="CCFFCC"/>
              <w:left w:val="single" w:sz="8" w:color="CCFFCC"/>
            </w:tcBorders>
            <w:shd w:val="clear" w:color="auto" w:fill="CCFFCC"/>
          </w:tcPr>
          <w:p>
            <w:pPr>
              <w:spacing w:after="0" w:line="20" w:lineRule="exact"/>
              <w:rPr>
                <w:sz w:val="1"/>
                <w:szCs w:val="1"/>
                <w:color w:val="auto"/>
              </w:rPr>
            </w:pPr>
          </w:p>
        </w:tc>
        <w:tc>
          <w:tcPr>
            <w:tcW w:w="820" w:type="dxa"/>
            <w:vAlign w:val="bottom"/>
            <w:tcBorders>
              <w:top w:val="single" w:sz="8" w:color="CCFFCC"/>
            </w:tcBorders>
            <w:shd w:val="clear" w:color="auto" w:fill="CCFFCC"/>
          </w:tcPr>
          <w:p>
            <w:pPr>
              <w:spacing w:after="0" w:line="20" w:lineRule="exact"/>
              <w:rPr>
                <w:sz w:val="1"/>
                <w:szCs w:val="1"/>
                <w:color w:val="auto"/>
              </w:rPr>
            </w:pPr>
          </w:p>
        </w:tc>
        <w:tc>
          <w:tcPr>
            <w:tcW w:w="140" w:type="dxa"/>
            <w:vAlign w:val="bottom"/>
            <w:tcBorders>
              <w:top w:val="single" w:sz="8" w:color="CCFFCC"/>
              <w:left w:val="single" w:sz="8" w:color="CCFFCC"/>
            </w:tcBorders>
            <w:shd w:val="clear" w:color="auto" w:fill="CCFFCC"/>
          </w:tcPr>
          <w:p>
            <w:pPr>
              <w:spacing w:after="0" w:line="20" w:lineRule="exact"/>
              <w:rPr>
                <w:sz w:val="1"/>
                <w:szCs w:val="1"/>
                <w:color w:val="auto"/>
              </w:rPr>
            </w:pPr>
          </w:p>
        </w:tc>
        <w:tc>
          <w:tcPr>
            <w:tcW w:w="480" w:type="dxa"/>
            <w:vAlign w:val="bottom"/>
            <w:tcBorders>
              <w:top w:val="single" w:sz="8" w:color="CCFFCC"/>
            </w:tcBorders>
            <w:shd w:val="clear" w:color="auto" w:fill="CCFFCC"/>
          </w:tcPr>
          <w:p>
            <w:pPr>
              <w:spacing w:after="0" w:line="20" w:lineRule="exact"/>
              <w:rPr>
                <w:sz w:val="1"/>
                <w:szCs w:val="1"/>
                <w:color w:val="auto"/>
              </w:rPr>
            </w:pPr>
          </w:p>
        </w:tc>
        <w:tc>
          <w:tcPr>
            <w:tcW w:w="200" w:type="dxa"/>
            <w:vAlign w:val="bottom"/>
            <w:tcBorders>
              <w:top w:val="single" w:sz="8" w:color="CCFFCC"/>
            </w:tcBorders>
            <w:shd w:val="clear" w:color="auto" w:fill="CCFFCC"/>
          </w:tcPr>
          <w:p>
            <w:pPr>
              <w:spacing w:after="0" w:line="20" w:lineRule="exact"/>
              <w:rPr>
                <w:sz w:val="1"/>
                <w:szCs w:val="1"/>
                <w:color w:val="auto"/>
              </w:rPr>
            </w:pPr>
          </w:p>
        </w:tc>
      </w:tr>
      <w:tr>
        <w:trPr>
          <w:trHeight w:val="203"/>
        </w:trPr>
        <w:tc>
          <w:tcPr>
            <w:tcW w:w="1960" w:type="dxa"/>
            <w:vAlign w:val="bottom"/>
            <w:gridSpan w:val="16"/>
          </w:tcPr>
          <w:p>
            <w:pPr>
              <w:ind w:left="20"/>
              <w:spacing w:after="0"/>
              <w:rPr>
                <w:sz w:val="20"/>
                <w:szCs w:val="20"/>
                <w:color w:val="auto"/>
              </w:rPr>
            </w:pPr>
            <w:r>
              <w:rPr>
                <w:rFonts w:ascii="Arial" w:cs="Arial" w:eastAsia="Arial" w:hAnsi="Arial"/>
                <w:sz w:val="16"/>
                <w:szCs w:val="16"/>
                <w:color w:val="auto"/>
              </w:rPr>
              <w:t>Common shares</w:t>
            </w:r>
          </w:p>
        </w:tc>
        <w:tc>
          <w:tcPr>
            <w:tcW w:w="80" w:type="dxa"/>
            <w:vAlign w:val="bottom"/>
          </w:tcPr>
          <w:p>
            <w:pPr>
              <w:spacing w:after="0"/>
              <w:rPr>
                <w:sz w:val="17"/>
                <w:szCs w:val="17"/>
                <w:color w:val="auto"/>
              </w:rPr>
            </w:pPr>
          </w:p>
        </w:tc>
        <w:tc>
          <w:tcPr>
            <w:tcW w:w="2460" w:type="dxa"/>
            <w:vAlign w:val="bottom"/>
          </w:tcPr>
          <w:p>
            <w:pPr>
              <w:jc w:val="center"/>
              <w:spacing w:after="0"/>
              <w:rPr>
                <w:sz w:val="20"/>
                <w:szCs w:val="20"/>
                <w:color w:val="auto"/>
              </w:rPr>
            </w:pPr>
            <w:r>
              <w:rPr>
                <w:rFonts w:ascii="Arial" w:cs="Arial" w:eastAsia="Arial" w:hAnsi="Arial"/>
                <w:sz w:val="16"/>
                <w:szCs w:val="16"/>
                <w:color w:val="auto"/>
                <w:w w:val="90"/>
              </w:rPr>
              <w:t>Textbook Rental</w:t>
            </w:r>
          </w:p>
        </w:tc>
        <w:tc>
          <w:tcPr>
            <w:tcW w:w="1000" w:type="dxa"/>
            <w:vAlign w:val="bottom"/>
            <w:gridSpan w:val="2"/>
          </w:tcPr>
          <w:p>
            <w:pPr>
              <w:jc w:val="right"/>
              <w:spacing w:after="0"/>
              <w:rPr>
                <w:sz w:val="20"/>
                <w:szCs w:val="20"/>
                <w:color w:val="auto"/>
              </w:rPr>
            </w:pPr>
            <w:r>
              <w:rPr>
                <w:rFonts w:ascii="Arial" w:cs="Arial" w:eastAsia="Arial" w:hAnsi="Arial"/>
                <w:sz w:val="16"/>
                <w:szCs w:val="16"/>
                <w:color w:val="auto"/>
              </w:rPr>
              <w:t>849,462</w:t>
            </w:r>
          </w:p>
        </w:tc>
        <w:tc>
          <w:tcPr>
            <w:tcW w:w="920" w:type="dxa"/>
            <w:vAlign w:val="bottom"/>
            <w:gridSpan w:val="2"/>
          </w:tcPr>
          <w:p>
            <w:pPr>
              <w:jc w:val="right"/>
              <w:spacing w:after="0"/>
              <w:rPr>
                <w:sz w:val="20"/>
                <w:szCs w:val="20"/>
                <w:color w:val="auto"/>
              </w:rPr>
            </w:pPr>
            <w:r>
              <w:rPr>
                <w:rFonts w:ascii="Arial" w:cs="Arial" w:eastAsia="Arial" w:hAnsi="Arial"/>
                <w:sz w:val="16"/>
                <w:szCs w:val="16"/>
                <w:color w:val="auto"/>
              </w:rPr>
              <w:t>10,014,248</w:t>
            </w:r>
          </w:p>
        </w:tc>
        <w:tc>
          <w:tcPr>
            <w:tcW w:w="980" w:type="dxa"/>
            <w:vAlign w:val="bottom"/>
            <w:gridSpan w:val="2"/>
          </w:tcPr>
          <w:p>
            <w:pPr>
              <w:jc w:val="right"/>
              <w:spacing w:after="0"/>
              <w:rPr>
                <w:sz w:val="20"/>
                <w:szCs w:val="20"/>
                <w:color w:val="auto"/>
              </w:rPr>
            </w:pPr>
            <w:r>
              <w:rPr>
                <w:rFonts w:ascii="Arial" w:cs="Arial" w:eastAsia="Arial" w:hAnsi="Arial"/>
                <w:sz w:val="16"/>
                <w:szCs w:val="16"/>
                <w:color w:val="auto"/>
              </w:rPr>
              <w:t>9,580,153</w:t>
            </w:r>
          </w:p>
        </w:tc>
        <w:tc>
          <w:tcPr>
            <w:tcW w:w="820" w:type="dxa"/>
            <w:vAlign w:val="bottom"/>
            <w:gridSpan w:val="3"/>
          </w:tcPr>
          <w:p>
            <w:pPr>
              <w:jc w:val="right"/>
              <w:ind w:right="60"/>
              <w:spacing w:after="0"/>
              <w:rPr>
                <w:sz w:val="20"/>
                <w:szCs w:val="20"/>
                <w:color w:val="auto"/>
              </w:rPr>
            </w:pPr>
            <w:r>
              <w:rPr>
                <w:rFonts w:ascii="Arial" w:cs="Arial" w:eastAsia="Arial" w:hAnsi="Arial"/>
                <w:sz w:val="16"/>
                <w:szCs w:val="16"/>
                <w:color w:val="auto"/>
              </w:rPr>
              <w:t>3.77%</w:t>
            </w:r>
          </w:p>
        </w:tc>
      </w:tr>
      <w:tr>
        <w:trPr>
          <w:trHeight w:val="203"/>
        </w:trPr>
        <w:tc>
          <w:tcPr>
            <w:tcW w:w="1960" w:type="dxa"/>
            <w:vAlign w:val="bottom"/>
            <w:gridSpan w:val="16"/>
            <w:shd w:val="clear" w:color="auto" w:fill="CCFFCC"/>
          </w:tcPr>
          <w:p>
            <w:pPr>
              <w:ind w:left="20"/>
              <w:spacing w:after="0"/>
              <w:rPr>
                <w:sz w:val="20"/>
                <w:szCs w:val="20"/>
                <w:color w:val="auto"/>
              </w:rPr>
            </w:pPr>
            <w:r>
              <w:rPr>
                <w:rFonts w:ascii="Arial" w:cs="Arial" w:eastAsia="Arial" w:hAnsi="Arial"/>
                <w:sz w:val="16"/>
                <w:szCs w:val="16"/>
                <w:color w:val="auto"/>
              </w:rPr>
              <w:t>Preferred shares, Series F</w:t>
            </w:r>
          </w:p>
        </w:tc>
        <w:tc>
          <w:tcPr>
            <w:tcW w:w="80" w:type="dxa"/>
            <w:vAlign w:val="bottom"/>
            <w:shd w:val="clear" w:color="auto" w:fill="CCFFCC"/>
          </w:tcPr>
          <w:p>
            <w:pPr>
              <w:spacing w:after="0"/>
              <w:rPr>
                <w:sz w:val="17"/>
                <w:szCs w:val="17"/>
                <w:color w:val="auto"/>
              </w:rPr>
            </w:pPr>
          </w:p>
        </w:tc>
        <w:tc>
          <w:tcPr>
            <w:tcW w:w="2460" w:type="dxa"/>
            <w:vAlign w:val="bottom"/>
            <w:shd w:val="clear" w:color="auto" w:fill="CCFFCC"/>
          </w:tcPr>
          <w:p>
            <w:pPr>
              <w:spacing w:after="0"/>
              <w:rPr>
                <w:sz w:val="17"/>
                <w:szCs w:val="17"/>
                <w:color w:val="auto"/>
              </w:rPr>
            </w:pPr>
          </w:p>
        </w:tc>
        <w:tc>
          <w:tcPr>
            <w:tcW w:w="1000" w:type="dxa"/>
            <w:vAlign w:val="bottom"/>
            <w:gridSpan w:val="2"/>
            <w:shd w:val="clear" w:color="auto" w:fill="CCFFCC"/>
          </w:tcPr>
          <w:p>
            <w:pPr>
              <w:jc w:val="right"/>
              <w:spacing w:after="0"/>
              <w:rPr>
                <w:sz w:val="20"/>
                <w:szCs w:val="20"/>
                <w:color w:val="auto"/>
              </w:rPr>
            </w:pPr>
            <w:r>
              <w:rPr>
                <w:rFonts w:ascii="Arial" w:cs="Arial" w:eastAsia="Arial" w:hAnsi="Arial"/>
                <w:sz w:val="16"/>
                <w:szCs w:val="16"/>
                <w:color w:val="auto"/>
              </w:rPr>
              <w:t>333,333</w:t>
            </w:r>
          </w:p>
        </w:tc>
        <w:tc>
          <w:tcPr>
            <w:tcW w:w="100" w:type="dxa"/>
            <w:vAlign w:val="bottom"/>
            <w:shd w:val="clear" w:color="auto" w:fill="CCFFCC"/>
          </w:tcPr>
          <w:p>
            <w:pPr>
              <w:spacing w:after="0"/>
              <w:rPr>
                <w:sz w:val="17"/>
                <w:szCs w:val="17"/>
                <w:color w:val="auto"/>
              </w:rPr>
            </w:pPr>
          </w:p>
        </w:tc>
        <w:tc>
          <w:tcPr>
            <w:tcW w:w="820" w:type="dxa"/>
            <w:vAlign w:val="bottom"/>
            <w:shd w:val="clear" w:color="auto" w:fill="CCFFCC"/>
          </w:tcPr>
          <w:p>
            <w:pPr>
              <w:jc w:val="right"/>
              <w:spacing w:after="0"/>
              <w:rPr>
                <w:sz w:val="20"/>
                <w:szCs w:val="20"/>
                <w:color w:val="auto"/>
              </w:rPr>
            </w:pPr>
            <w:r>
              <w:rPr>
                <w:rFonts w:ascii="Arial" w:cs="Arial" w:eastAsia="Arial" w:hAnsi="Arial"/>
                <w:sz w:val="16"/>
                <w:szCs w:val="16"/>
                <w:color w:val="auto"/>
              </w:rPr>
              <w:t>4,008,654</w:t>
            </w:r>
          </w:p>
        </w:tc>
        <w:tc>
          <w:tcPr>
            <w:tcW w:w="160" w:type="dxa"/>
            <w:vAlign w:val="bottom"/>
            <w:tcBorders>
              <w:left w:val="single" w:sz="8" w:color="CCFFCC"/>
            </w:tcBorders>
            <w:shd w:val="clear" w:color="auto" w:fill="CCFFCC"/>
          </w:tcPr>
          <w:p>
            <w:pPr>
              <w:spacing w:after="0"/>
              <w:rPr>
                <w:sz w:val="17"/>
                <w:szCs w:val="17"/>
                <w:color w:val="auto"/>
              </w:rPr>
            </w:pPr>
          </w:p>
        </w:tc>
        <w:tc>
          <w:tcPr>
            <w:tcW w:w="820" w:type="dxa"/>
            <w:vAlign w:val="bottom"/>
            <w:shd w:val="clear" w:color="auto" w:fill="CCFFCC"/>
          </w:tcPr>
          <w:p>
            <w:pPr>
              <w:jc w:val="right"/>
              <w:spacing w:after="0"/>
              <w:rPr>
                <w:sz w:val="20"/>
                <w:szCs w:val="20"/>
                <w:color w:val="auto"/>
              </w:rPr>
            </w:pPr>
            <w:r>
              <w:rPr>
                <w:rFonts w:ascii="Arial" w:cs="Arial" w:eastAsia="Arial" w:hAnsi="Arial"/>
                <w:sz w:val="16"/>
                <w:szCs w:val="16"/>
                <w:color w:val="auto"/>
              </w:rPr>
              <w:t>4,555,431</w:t>
            </w:r>
          </w:p>
        </w:tc>
        <w:tc>
          <w:tcPr>
            <w:tcW w:w="820" w:type="dxa"/>
            <w:vAlign w:val="bottom"/>
            <w:tcBorders>
              <w:left w:val="single" w:sz="8" w:color="CCFFCC"/>
            </w:tcBorders>
            <w:gridSpan w:val="3"/>
            <w:shd w:val="clear" w:color="auto" w:fill="CCFFCC"/>
          </w:tcPr>
          <w:p>
            <w:pPr>
              <w:jc w:val="right"/>
              <w:ind w:right="60"/>
              <w:spacing w:after="0"/>
              <w:rPr>
                <w:sz w:val="20"/>
                <w:szCs w:val="20"/>
                <w:color w:val="auto"/>
              </w:rPr>
            </w:pPr>
            <w:r>
              <w:rPr>
                <w:rFonts w:ascii="Arial" w:cs="Arial" w:eastAsia="Arial" w:hAnsi="Arial"/>
                <w:sz w:val="16"/>
                <w:szCs w:val="16"/>
                <w:color w:val="auto"/>
              </w:rPr>
              <w:t>1.79%</w:t>
            </w:r>
          </w:p>
        </w:tc>
      </w:tr>
      <w:tr>
        <w:trPr>
          <w:trHeight w:val="20"/>
        </w:trPr>
        <w:tc>
          <w:tcPr>
            <w:tcW w:w="20" w:type="dxa"/>
            <w:vAlign w:val="bottom"/>
            <w:shd w:val="clear" w:color="auto" w:fill="CCFFCC"/>
          </w:tcPr>
          <w:p>
            <w:pPr>
              <w:spacing w:after="0" w:line="20" w:lineRule="exact"/>
              <w:rPr>
                <w:sz w:val="1"/>
                <w:szCs w:val="1"/>
                <w:color w:val="auto"/>
              </w:rPr>
            </w:pPr>
          </w:p>
        </w:tc>
        <w:tc>
          <w:tcPr>
            <w:tcW w:w="180" w:type="dxa"/>
            <w:vAlign w:val="bottom"/>
            <w:shd w:val="clear" w:color="auto" w:fill="CCFFCC"/>
          </w:tcPr>
          <w:p>
            <w:pPr>
              <w:spacing w:after="0" w:line="20" w:lineRule="exact"/>
              <w:rPr>
                <w:sz w:val="1"/>
                <w:szCs w:val="1"/>
                <w:color w:val="auto"/>
              </w:rPr>
            </w:pPr>
          </w:p>
        </w:tc>
        <w:tc>
          <w:tcPr>
            <w:tcW w:w="320" w:type="dxa"/>
            <w:vAlign w:val="bottom"/>
            <w:shd w:val="clear" w:color="auto" w:fill="CCFFCC"/>
          </w:tcPr>
          <w:p>
            <w:pPr>
              <w:spacing w:after="0" w:line="20" w:lineRule="exact"/>
              <w:rPr>
                <w:sz w:val="1"/>
                <w:szCs w:val="1"/>
                <w:color w:val="auto"/>
              </w:rPr>
            </w:pPr>
          </w:p>
        </w:tc>
        <w:tc>
          <w:tcPr>
            <w:tcW w:w="280" w:type="dxa"/>
            <w:vAlign w:val="bottom"/>
            <w:shd w:val="clear" w:color="auto" w:fill="CCFFCC"/>
          </w:tcPr>
          <w:p>
            <w:pPr>
              <w:spacing w:after="0" w:line="20" w:lineRule="exact"/>
              <w:rPr>
                <w:sz w:val="1"/>
                <w:szCs w:val="1"/>
                <w:color w:val="auto"/>
              </w:rPr>
            </w:pPr>
          </w:p>
        </w:tc>
        <w:tc>
          <w:tcPr>
            <w:tcW w:w="40" w:type="dxa"/>
            <w:vAlign w:val="bottom"/>
            <w:shd w:val="clear" w:color="auto" w:fill="CCFFCC"/>
          </w:tcPr>
          <w:p>
            <w:pPr>
              <w:spacing w:after="0" w:line="20" w:lineRule="exact"/>
              <w:rPr>
                <w:sz w:val="1"/>
                <w:szCs w:val="1"/>
                <w:color w:val="auto"/>
              </w:rPr>
            </w:pPr>
          </w:p>
        </w:tc>
        <w:tc>
          <w:tcPr>
            <w:tcW w:w="20" w:type="dxa"/>
            <w:vAlign w:val="bottom"/>
            <w:shd w:val="clear" w:color="auto" w:fill="CCFFCC"/>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60" w:type="dxa"/>
            <w:vAlign w:val="bottom"/>
            <w:shd w:val="clear" w:color="auto" w:fill="CCFFCC"/>
          </w:tcPr>
          <w:p>
            <w:pPr>
              <w:spacing w:after="0" w:line="20" w:lineRule="exact"/>
              <w:rPr>
                <w:sz w:val="1"/>
                <w:szCs w:val="1"/>
                <w:color w:val="auto"/>
              </w:rPr>
            </w:pPr>
          </w:p>
        </w:tc>
        <w:tc>
          <w:tcPr>
            <w:tcW w:w="140" w:type="dxa"/>
            <w:vAlign w:val="bottom"/>
            <w:shd w:val="clear" w:color="auto" w:fill="CCFFCC"/>
          </w:tcPr>
          <w:p>
            <w:pPr>
              <w:spacing w:after="0" w:line="20" w:lineRule="exact"/>
              <w:rPr>
                <w:sz w:val="1"/>
                <w:szCs w:val="1"/>
                <w:color w:val="auto"/>
              </w:rPr>
            </w:pPr>
          </w:p>
        </w:tc>
        <w:tc>
          <w:tcPr>
            <w:tcW w:w="240" w:type="dxa"/>
            <w:vAlign w:val="bottom"/>
            <w:shd w:val="clear" w:color="auto" w:fill="CCFFCC"/>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20" w:type="dxa"/>
            <w:vAlign w:val="bottom"/>
            <w:shd w:val="clear" w:color="auto" w:fill="CCFFCC"/>
          </w:tcPr>
          <w:p>
            <w:pPr>
              <w:spacing w:after="0" w:line="20" w:lineRule="exact"/>
              <w:rPr>
                <w:sz w:val="1"/>
                <w:szCs w:val="1"/>
                <w:color w:val="auto"/>
              </w:rPr>
            </w:pPr>
          </w:p>
        </w:tc>
        <w:tc>
          <w:tcPr>
            <w:tcW w:w="140" w:type="dxa"/>
            <w:vAlign w:val="bottom"/>
            <w:shd w:val="clear" w:color="auto" w:fill="CCFFCC"/>
          </w:tcPr>
          <w:p>
            <w:pPr>
              <w:spacing w:after="0" w:line="20" w:lineRule="exact"/>
              <w:rPr>
                <w:sz w:val="1"/>
                <w:szCs w:val="1"/>
                <w:color w:val="auto"/>
              </w:rPr>
            </w:pPr>
          </w:p>
        </w:tc>
        <w:tc>
          <w:tcPr>
            <w:tcW w:w="60" w:type="dxa"/>
            <w:vAlign w:val="bottom"/>
            <w:shd w:val="clear" w:color="auto" w:fill="CCFFCC"/>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80" w:type="dxa"/>
            <w:vAlign w:val="bottom"/>
            <w:shd w:val="clear" w:color="auto" w:fill="CCFFCC"/>
          </w:tcPr>
          <w:p>
            <w:pPr>
              <w:spacing w:after="0" w:line="20" w:lineRule="exact"/>
              <w:rPr>
                <w:sz w:val="1"/>
                <w:szCs w:val="1"/>
                <w:color w:val="auto"/>
              </w:rPr>
            </w:pPr>
          </w:p>
        </w:tc>
        <w:tc>
          <w:tcPr>
            <w:tcW w:w="2460" w:type="dxa"/>
            <w:vAlign w:val="bottom"/>
            <w:shd w:val="clear" w:color="auto" w:fill="CCFFCC"/>
          </w:tcPr>
          <w:p>
            <w:pPr>
              <w:spacing w:after="0" w:line="20" w:lineRule="exact"/>
              <w:rPr>
                <w:sz w:val="1"/>
                <w:szCs w:val="1"/>
                <w:color w:val="auto"/>
              </w:rPr>
            </w:pPr>
          </w:p>
        </w:tc>
        <w:tc>
          <w:tcPr>
            <w:tcW w:w="80" w:type="dxa"/>
            <w:vAlign w:val="bottom"/>
            <w:shd w:val="clear" w:color="auto" w:fill="CCFFCC"/>
          </w:tcPr>
          <w:p>
            <w:pPr>
              <w:spacing w:after="0" w:line="20" w:lineRule="exact"/>
              <w:rPr>
                <w:sz w:val="1"/>
                <w:szCs w:val="1"/>
                <w:color w:val="auto"/>
              </w:rPr>
            </w:pPr>
          </w:p>
        </w:tc>
        <w:tc>
          <w:tcPr>
            <w:tcW w:w="920" w:type="dxa"/>
            <w:vAlign w:val="bottom"/>
            <w:shd w:val="clear" w:color="auto" w:fill="CCFFCC"/>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60" w:type="dxa"/>
            <w:vAlign w:val="bottom"/>
            <w:tcBorders>
              <w:left w:val="single" w:sz="8" w:color="CCFFCC"/>
            </w:tcBorders>
            <w:shd w:val="clear" w:color="auto" w:fill="CCFFCC"/>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0" w:type="dxa"/>
            <w:vAlign w:val="bottom"/>
            <w:tcBorders>
              <w:left w:val="single" w:sz="8" w:color="CCFFCC"/>
            </w:tcBorders>
            <w:shd w:val="clear" w:color="auto" w:fill="CCFFCC"/>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0" w:type="dxa"/>
            <w:vAlign w:val="bottom"/>
            <w:shd w:val="clear" w:color="auto" w:fill="CCFFCC"/>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940" w:type="dxa"/>
            <w:vAlign w:val="bottom"/>
            <w:gridSpan w:val="15"/>
          </w:tcPr>
          <w:p>
            <w:pPr>
              <w:ind w:left="180"/>
              <w:spacing w:after="0"/>
              <w:rPr>
                <w:sz w:val="20"/>
                <w:szCs w:val="20"/>
                <w:color w:val="auto"/>
              </w:rPr>
            </w:pPr>
            <w:r>
              <w:rPr>
                <w:rFonts w:ascii="Arial" w:cs="Arial" w:eastAsia="Arial" w:hAnsi="Arial"/>
                <w:sz w:val="16"/>
                <w:szCs w:val="16"/>
                <w:color w:val="auto"/>
              </w:rPr>
              <w:t>Total</w:t>
            </w:r>
          </w:p>
        </w:tc>
        <w:tc>
          <w:tcPr>
            <w:tcW w:w="80" w:type="dxa"/>
            <w:vAlign w:val="bottom"/>
          </w:tcPr>
          <w:p>
            <w:pPr>
              <w:spacing w:after="0"/>
              <w:rPr>
                <w:sz w:val="17"/>
                <w:szCs w:val="17"/>
                <w:color w:val="auto"/>
              </w:rPr>
            </w:pPr>
          </w:p>
        </w:tc>
        <w:tc>
          <w:tcPr>
            <w:tcW w:w="2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w w:val="99"/>
              </w:rPr>
              <w:t>14,022,902</w:t>
            </w:r>
          </w:p>
        </w:tc>
        <w:tc>
          <w:tcPr>
            <w:tcW w:w="16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w w:val="99"/>
              </w:rPr>
              <w:t>14,135,584</w:t>
            </w:r>
          </w:p>
        </w:tc>
        <w:tc>
          <w:tcPr>
            <w:tcW w:w="820" w:type="dxa"/>
            <w:vAlign w:val="bottom"/>
            <w:gridSpan w:val="3"/>
          </w:tcPr>
          <w:p>
            <w:pPr>
              <w:jc w:val="right"/>
              <w:ind w:right="60"/>
              <w:spacing w:after="0"/>
              <w:rPr>
                <w:sz w:val="20"/>
                <w:szCs w:val="20"/>
                <w:color w:val="auto"/>
              </w:rPr>
            </w:pPr>
            <w:r>
              <w:rPr>
                <w:rFonts w:ascii="Arial" w:cs="Arial" w:eastAsia="Arial" w:hAnsi="Arial"/>
                <w:sz w:val="16"/>
                <w:szCs w:val="16"/>
                <w:color w:val="auto"/>
              </w:rPr>
              <w:t>5.56%</w:t>
            </w:r>
          </w:p>
        </w:tc>
      </w:tr>
      <w:tr>
        <w:trPr>
          <w:trHeight w:val="196"/>
        </w:trPr>
        <w:tc>
          <w:tcPr>
            <w:tcW w:w="1960" w:type="dxa"/>
            <w:vAlign w:val="bottom"/>
            <w:gridSpan w:val="16"/>
            <w:shd w:val="clear" w:color="auto" w:fill="CCFFCC"/>
          </w:tcPr>
          <w:p>
            <w:pPr>
              <w:ind w:left="20"/>
              <w:spacing w:after="0" w:line="197" w:lineRule="exact"/>
              <w:rPr>
                <w:sz w:val="20"/>
                <w:szCs w:val="20"/>
                <w:color w:val="auto"/>
              </w:rPr>
            </w:pPr>
            <w:r>
              <w:rPr>
                <w:rFonts w:ascii="Arial" w:cs="Arial" w:eastAsia="Arial" w:hAnsi="Arial"/>
                <w:sz w:val="14"/>
                <w:szCs w:val="14"/>
                <w:b w:val="1"/>
                <w:bCs w:val="1"/>
                <w:color w:val="auto"/>
              </w:rPr>
              <w:t>Control4 Corporation</w:t>
            </w:r>
            <w:r>
              <w:rPr>
                <w:rFonts w:ascii="Arial" w:cs="Arial" w:eastAsia="Arial" w:hAnsi="Arial"/>
                <w:sz w:val="22"/>
                <w:szCs w:val="22"/>
                <w:b w:val="1"/>
                <w:bCs w:val="1"/>
                <w:color w:val="auto"/>
                <w:vertAlign w:val="superscript"/>
              </w:rPr>
              <w:t>(9)(10)</w:t>
            </w:r>
          </w:p>
        </w:tc>
        <w:tc>
          <w:tcPr>
            <w:tcW w:w="80" w:type="dxa"/>
            <w:vAlign w:val="bottom"/>
            <w:shd w:val="clear" w:color="auto" w:fill="CCFFCC"/>
          </w:tcPr>
          <w:p>
            <w:pPr>
              <w:spacing w:after="0"/>
              <w:rPr>
                <w:sz w:val="17"/>
                <w:szCs w:val="17"/>
                <w:color w:val="auto"/>
              </w:rPr>
            </w:pPr>
          </w:p>
        </w:tc>
        <w:tc>
          <w:tcPr>
            <w:tcW w:w="2460" w:type="dxa"/>
            <w:vAlign w:val="bottom"/>
            <w:shd w:val="clear" w:color="auto" w:fill="CCFFCC"/>
          </w:tcPr>
          <w:p>
            <w:pPr>
              <w:jc w:val="center"/>
              <w:spacing w:after="0"/>
              <w:rPr>
                <w:sz w:val="20"/>
                <w:szCs w:val="20"/>
                <w:color w:val="auto"/>
              </w:rPr>
            </w:pPr>
            <w:r>
              <w:rPr>
                <w:rFonts w:ascii="Arial" w:cs="Arial" w:eastAsia="Arial" w:hAnsi="Arial"/>
                <w:sz w:val="16"/>
                <w:szCs w:val="16"/>
                <w:color w:val="auto"/>
                <w:w w:val="94"/>
              </w:rPr>
              <w:t>Salt Lake City, UT</w:t>
            </w:r>
          </w:p>
        </w:tc>
        <w:tc>
          <w:tcPr>
            <w:tcW w:w="80" w:type="dxa"/>
            <w:vAlign w:val="bottom"/>
            <w:shd w:val="clear" w:color="auto" w:fill="CCFFCC"/>
          </w:tcPr>
          <w:p>
            <w:pPr>
              <w:spacing w:after="0"/>
              <w:rPr>
                <w:sz w:val="17"/>
                <w:szCs w:val="17"/>
                <w:color w:val="auto"/>
              </w:rPr>
            </w:pPr>
          </w:p>
        </w:tc>
        <w:tc>
          <w:tcPr>
            <w:tcW w:w="92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820" w:type="dxa"/>
            <w:vAlign w:val="bottom"/>
            <w:tcBorders>
              <w:top w:val="single" w:sz="8" w:color="auto"/>
            </w:tcBorders>
            <w:shd w:val="clear" w:color="auto" w:fill="CCFFCC"/>
          </w:tcPr>
          <w:p>
            <w:pPr>
              <w:spacing w:after="0"/>
              <w:rPr>
                <w:sz w:val="17"/>
                <w:szCs w:val="17"/>
                <w:color w:val="auto"/>
              </w:rPr>
            </w:pPr>
          </w:p>
        </w:tc>
        <w:tc>
          <w:tcPr>
            <w:tcW w:w="160" w:type="dxa"/>
            <w:vAlign w:val="bottom"/>
            <w:tcBorders>
              <w:left w:val="single" w:sz="8" w:color="CCFFCC"/>
            </w:tcBorders>
            <w:shd w:val="clear" w:color="auto" w:fill="CCFFCC"/>
          </w:tcPr>
          <w:p>
            <w:pPr>
              <w:spacing w:after="0"/>
              <w:rPr>
                <w:sz w:val="17"/>
                <w:szCs w:val="17"/>
                <w:color w:val="auto"/>
              </w:rPr>
            </w:pPr>
          </w:p>
        </w:tc>
        <w:tc>
          <w:tcPr>
            <w:tcW w:w="820" w:type="dxa"/>
            <w:vAlign w:val="bottom"/>
            <w:tcBorders>
              <w:top w:val="single" w:sz="8" w:color="auto"/>
            </w:tcBorders>
            <w:shd w:val="clear" w:color="auto" w:fill="CCFFCC"/>
          </w:tcPr>
          <w:p>
            <w:pPr>
              <w:spacing w:after="0"/>
              <w:rPr>
                <w:sz w:val="17"/>
                <w:szCs w:val="17"/>
                <w:color w:val="auto"/>
              </w:rPr>
            </w:pPr>
          </w:p>
        </w:tc>
        <w:tc>
          <w:tcPr>
            <w:tcW w:w="140" w:type="dxa"/>
            <w:vAlign w:val="bottom"/>
            <w:tcBorders>
              <w:left w:val="single" w:sz="8" w:color="CCFFCC"/>
            </w:tcBorders>
            <w:shd w:val="clear" w:color="auto" w:fill="CCFFCC"/>
          </w:tcPr>
          <w:p>
            <w:pPr>
              <w:spacing w:after="0"/>
              <w:rPr>
                <w:sz w:val="17"/>
                <w:szCs w:val="17"/>
                <w:color w:val="auto"/>
              </w:rPr>
            </w:pPr>
          </w:p>
        </w:tc>
        <w:tc>
          <w:tcPr>
            <w:tcW w:w="480" w:type="dxa"/>
            <w:vAlign w:val="bottom"/>
            <w:tcBorders>
              <w:top w:val="single" w:sz="8" w:color="auto"/>
            </w:tcBorders>
            <w:shd w:val="clear" w:color="auto" w:fill="CCFFCC"/>
          </w:tcPr>
          <w:p>
            <w:pPr>
              <w:spacing w:after="0"/>
              <w:rPr>
                <w:sz w:val="17"/>
                <w:szCs w:val="17"/>
                <w:color w:val="auto"/>
              </w:rPr>
            </w:pPr>
          </w:p>
        </w:tc>
        <w:tc>
          <w:tcPr>
            <w:tcW w:w="200" w:type="dxa"/>
            <w:vAlign w:val="bottom"/>
            <w:shd w:val="clear" w:color="auto" w:fill="CCFFCC"/>
          </w:tcPr>
          <w:p>
            <w:pPr>
              <w:spacing w:after="0"/>
              <w:rPr>
                <w:sz w:val="17"/>
                <w:szCs w:val="17"/>
                <w:color w:val="auto"/>
              </w:rPr>
            </w:pPr>
          </w:p>
        </w:tc>
      </w:tr>
      <w:tr>
        <w:trPr>
          <w:trHeight w:val="21"/>
        </w:trPr>
        <w:tc>
          <w:tcPr>
            <w:tcW w:w="20" w:type="dxa"/>
            <w:vAlign w:val="bottom"/>
            <w:tcBorders>
              <w:top w:val="single" w:sz="8" w:color="CCFFCC"/>
            </w:tcBorders>
            <w:shd w:val="clear" w:color="auto" w:fill="CCFFCC"/>
          </w:tcPr>
          <w:p>
            <w:pPr>
              <w:spacing w:after="0" w:line="20" w:lineRule="exact"/>
              <w:rPr>
                <w:sz w:val="1"/>
                <w:szCs w:val="1"/>
                <w:color w:val="auto"/>
              </w:rPr>
            </w:pPr>
          </w:p>
        </w:tc>
        <w:tc>
          <w:tcPr>
            <w:tcW w:w="180" w:type="dxa"/>
            <w:vAlign w:val="bottom"/>
            <w:tcBorders>
              <w:top w:val="single" w:sz="8" w:color="auto"/>
            </w:tcBorders>
            <w:shd w:val="clear" w:color="auto" w:fill="CCFFCC"/>
          </w:tcPr>
          <w:p>
            <w:pPr>
              <w:spacing w:after="0" w:line="20" w:lineRule="exact"/>
              <w:rPr>
                <w:sz w:val="1"/>
                <w:szCs w:val="1"/>
                <w:color w:val="auto"/>
              </w:rPr>
            </w:pPr>
          </w:p>
        </w:tc>
        <w:tc>
          <w:tcPr>
            <w:tcW w:w="320" w:type="dxa"/>
            <w:vAlign w:val="bottom"/>
            <w:tcBorders>
              <w:top w:val="single" w:sz="8" w:color="auto"/>
            </w:tcBorders>
            <w:shd w:val="clear" w:color="auto" w:fill="CCFFCC"/>
          </w:tcPr>
          <w:p>
            <w:pPr>
              <w:spacing w:after="0" w:line="20" w:lineRule="exact"/>
              <w:rPr>
                <w:sz w:val="1"/>
                <w:szCs w:val="1"/>
                <w:color w:val="auto"/>
              </w:rPr>
            </w:pPr>
          </w:p>
        </w:tc>
        <w:tc>
          <w:tcPr>
            <w:tcW w:w="280" w:type="dxa"/>
            <w:vAlign w:val="bottom"/>
            <w:tcBorders>
              <w:top w:val="single" w:sz="8" w:color="auto"/>
            </w:tcBorders>
            <w:shd w:val="clear" w:color="auto" w:fill="CCFFCC"/>
          </w:tcPr>
          <w:p>
            <w:pPr>
              <w:spacing w:after="0" w:line="20" w:lineRule="exact"/>
              <w:rPr>
                <w:sz w:val="1"/>
                <w:szCs w:val="1"/>
                <w:color w:val="auto"/>
              </w:rPr>
            </w:pPr>
          </w:p>
        </w:tc>
        <w:tc>
          <w:tcPr>
            <w:tcW w:w="40" w:type="dxa"/>
            <w:vAlign w:val="bottom"/>
            <w:tcBorders>
              <w:top w:val="single" w:sz="8" w:color="auto"/>
            </w:tcBorders>
            <w:shd w:val="clear" w:color="auto" w:fill="CCFFCC"/>
          </w:tcPr>
          <w:p>
            <w:pPr>
              <w:spacing w:after="0" w:line="20" w:lineRule="exact"/>
              <w:rPr>
                <w:sz w:val="1"/>
                <w:szCs w:val="1"/>
                <w:color w:val="auto"/>
              </w:rPr>
            </w:pPr>
          </w:p>
        </w:tc>
        <w:tc>
          <w:tcPr>
            <w:tcW w:w="20" w:type="dxa"/>
            <w:vAlign w:val="bottom"/>
            <w:tcBorders>
              <w:top w:val="single" w:sz="8" w:color="auto"/>
            </w:tcBorders>
            <w:shd w:val="clear" w:color="auto" w:fill="CCFFCC"/>
          </w:tcPr>
          <w:p>
            <w:pPr>
              <w:spacing w:after="0" w:line="20" w:lineRule="exact"/>
              <w:rPr>
                <w:sz w:val="1"/>
                <w:szCs w:val="1"/>
                <w:color w:val="auto"/>
              </w:rPr>
            </w:pPr>
          </w:p>
        </w:tc>
        <w:tc>
          <w:tcPr>
            <w:tcW w:w="100" w:type="dxa"/>
            <w:vAlign w:val="bottom"/>
            <w:tcBorders>
              <w:top w:val="single" w:sz="8" w:color="auto"/>
            </w:tcBorders>
            <w:shd w:val="clear" w:color="auto" w:fill="CCFFCC"/>
          </w:tcPr>
          <w:p>
            <w:pPr>
              <w:spacing w:after="0" w:line="20" w:lineRule="exact"/>
              <w:rPr>
                <w:sz w:val="1"/>
                <w:szCs w:val="1"/>
                <w:color w:val="auto"/>
              </w:rPr>
            </w:pPr>
          </w:p>
        </w:tc>
        <w:tc>
          <w:tcPr>
            <w:tcW w:w="60" w:type="dxa"/>
            <w:vAlign w:val="bottom"/>
            <w:tcBorders>
              <w:top w:val="single" w:sz="8" w:color="auto"/>
            </w:tcBorders>
            <w:shd w:val="clear" w:color="auto" w:fill="CCFFCC"/>
          </w:tcPr>
          <w:p>
            <w:pPr>
              <w:spacing w:after="0" w:line="20" w:lineRule="exact"/>
              <w:rPr>
                <w:sz w:val="1"/>
                <w:szCs w:val="1"/>
                <w:color w:val="auto"/>
              </w:rPr>
            </w:pPr>
          </w:p>
        </w:tc>
        <w:tc>
          <w:tcPr>
            <w:tcW w:w="140" w:type="dxa"/>
            <w:vAlign w:val="bottom"/>
            <w:tcBorders>
              <w:top w:val="single" w:sz="8" w:color="auto"/>
            </w:tcBorders>
            <w:shd w:val="clear" w:color="auto" w:fill="CCFFCC"/>
          </w:tcPr>
          <w:p>
            <w:pPr>
              <w:spacing w:after="0" w:line="20" w:lineRule="exact"/>
              <w:rPr>
                <w:sz w:val="1"/>
                <w:szCs w:val="1"/>
                <w:color w:val="auto"/>
              </w:rPr>
            </w:pPr>
          </w:p>
        </w:tc>
        <w:tc>
          <w:tcPr>
            <w:tcW w:w="240" w:type="dxa"/>
            <w:vAlign w:val="bottom"/>
            <w:tcBorders>
              <w:top w:val="single" w:sz="8" w:color="auto"/>
            </w:tcBorders>
            <w:shd w:val="clear" w:color="auto" w:fill="CCFFCC"/>
          </w:tcPr>
          <w:p>
            <w:pPr>
              <w:spacing w:after="0" w:line="20" w:lineRule="exact"/>
              <w:rPr>
                <w:sz w:val="1"/>
                <w:szCs w:val="1"/>
                <w:color w:val="auto"/>
              </w:rPr>
            </w:pPr>
          </w:p>
        </w:tc>
        <w:tc>
          <w:tcPr>
            <w:tcW w:w="120" w:type="dxa"/>
            <w:vAlign w:val="bottom"/>
            <w:tcBorders>
              <w:top w:val="single" w:sz="8" w:color="auto"/>
            </w:tcBorders>
            <w:shd w:val="clear" w:color="auto" w:fill="CCFFCC"/>
          </w:tcPr>
          <w:p>
            <w:pPr>
              <w:spacing w:after="0" w:line="20" w:lineRule="exact"/>
              <w:rPr>
                <w:sz w:val="1"/>
                <w:szCs w:val="1"/>
                <w:color w:val="auto"/>
              </w:rPr>
            </w:pPr>
          </w:p>
        </w:tc>
        <w:tc>
          <w:tcPr>
            <w:tcW w:w="20" w:type="dxa"/>
            <w:vAlign w:val="bottom"/>
            <w:tcBorders>
              <w:top w:val="single" w:sz="8" w:color="auto"/>
            </w:tcBorders>
            <w:shd w:val="clear" w:color="auto" w:fill="CCFFCC"/>
          </w:tcPr>
          <w:p>
            <w:pPr>
              <w:spacing w:after="0" w:line="20" w:lineRule="exact"/>
              <w:rPr>
                <w:sz w:val="1"/>
                <w:szCs w:val="1"/>
                <w:color w:val="auto"/>
              </w:rPr>
            </w:pPr>
          </w:p>
        </w:tc>
        <w:tc>
          <w:tcPr>
            <w:tcW w:w="140" w:type="dxa"/>
            <w:vAlign w:val="bottom"/>
            <w:tcBorders>
              <w:top w:val="single" w:sz="8" w:color="CCFFCC"/>
            </w:tcBorders>
            <w:shd w:val="clear" w:color="auto" w:fill="CCFFCC"/>
          </w:tcPr>
          <w:p>
            <w:pPr>
              <w:spacing w:after="0" w:line="20" w:lineRule="exact"/>
              <w:rPr>
                <w:sz w:val="1"/>
                <w:szCs w:val="1"/>
                <w:color w:val="auto"/>
              </w:rPr>
            </w:pPr>
          </w:p>
        </w:tc>
        <w:tc>
          <w:tcPr>
            <w:tcW w:w="60" w:type="dxa"/>
            <w:vAlign w:val="bottom"/>
            <w:tcBorders>
              <w:top w:val="single" w:sz="8" w:color="CCFFCC"/>
            </w:tcBorders>
            <w:shd w:val="clear" w:color="auto" w:fill="CCFFCC"/>
          </w:tcPr>
          <w:p>
            <w:pPr>
              <w:spacing w:after="0" w:line="20" w:lineRule="exact"/>
              <w:rPr>
                <w:sz w:val="1"/>
                <w:szCs w:val="1"/>
                <w:color w:val="auto"/>
              </w:rPr>
            </w:pPr>
          </w:p>
        </w:tc>
        <w:tc>
          <w:tcPr>
            <w:tcW w:w="120" w:type="dxa"/>
            <w:vAlign w:val="bottom"/>
            <w:tcBorders>
              <w:top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246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920" w:type="dxa"/>
            <w:vAlign w:val="bottom"/>
            <w:tcBorders>
              <w:top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820" w:type="dxa"/>
            <w:vAlign w:val="bottom"/>
            <w:tcBorders>
              <w:top w:val="single" w:sz="8" w:color="CCFFCC"/>
            </w:tcBorders>
            <w:shd w:val="clear" w:color="auto" w:fill="CCFFCC"/>
          </w:tcPr>
          <w:p>
            <w:pPr>
              <w:spacing w:after="0" w:line="20" w:lineRule="exact"/>
              <w:rPr>
                <w:sz w:val="1"/>
                <w:szCs w:val="1"/>
                <w:color w:val="auto"/>
              </w:rPr>
            </w:pPr>
          </w:p>
        </w:tc>
        <w:tc>
          <w:tcPr>
            <w:tcW w:w="160" w:type="dxa"/>
            <w:vAlign w:val="bottom"/>
            <w:tcBorders>
              <w:top w:val="single" w:sz="8" w:color="CCFFCC"/>
              <w:left w:val="single" w:sz="8" w:color="CCFFCC"/>
            </w:tcBorders>
            <w:shd w:val="clear" w:color="auto" w:fill="CCFFCC"/>
          </w:tcPr>
          <w:p>
            <w:pPr>
              <w:spacing w:after="0" w:line="20" w:lineRule="exact"/>
              <w:rPr>
                <w:sz w:val="1"/>
                <w:szCs w:val="1"/>
                <w:color w:val="auto"/>
              </w:rPr>
            </w:pPr>
          </w:p>
        </w:tc>
        <w:tc>
          <w:tcPr>
            <w:tcW w:w="820" w:type="dxa"/>
            <w:vAlign w:val="bottom"/>
            <w:tcBorders>
              <w:top w:val="single" w:sz="8" w:color="CCFFCC"/>
            </w:tcBorders>
            <w:shd w:val="clear" w:color="auto" w:fill="CCFFCC"/>
          </w:tcPr>
          <w:p>
            <w:pPr>
              <w:spacing w:after="0" w:line="20" w:lineRule="exact"/>
              <w:rPr>
                <w:sz w:val="1"/>
                <w:szCs w:val="1"/>
                <w:color w:val="auto"/>
              </w:rPr>
            </w:pPr>
          </w:p>
        </w:tc>
        <w:tc>
          <w:tcPr>
            <w:tcW w:w="140" w:type="dxa"/>
            <w:vAlign w:val="bottom"/>
            <w:tcBorders>
              <w:top w:val="single" w:sz="8" w:color="CCFFCC"/>
              <w:left w:val="single" w:sz="8" w:color="CCFFCC"/>
            </w:tcBorders>
            <w:shd w:val="clear" w:color="auto" w:fill="CCFFCC"/>
          </w:tcPr>
          <w:p>
            <w:pPr>
              <w:spacing w:after="0" w:line="20" w:lineRule="exact"/>
              <w:rPr>
                <w:sz w:val="1"/>
                <w:szCs w:val="1"/>
                <w:color w:val="auto"/>
              </w:rPr>
            </w:pPr>
          </w:p>
        </w:tc>
        <w:tc>
          <w:tcPr>
            <w:tcW w:w="480" w:type="dxa"/>
            <w:vAlign w:val="bottom"/>
            <w:tcBorders>
              <w:top w:val="single" w:sz="8" w:color="CCFFCC"/>
            </w:tcBorders>
            <w:shd w:val="clear" w:color="auto" w:fill="CCFFCC"/>
          </w:tcPr>
          <w:p>
            <w:pPr>
              <w:spacing w:after="0" w:line="20" w:lineRule="exact"/>
              <w:rPr>
                <w:sz w:val="1"/>
                <w:szCs w:val="1"/>
                <w:color w:val="auto"/>
              </w:rPr>
            </w:pPr>
          </w:p>
        </w:tc>
        <w:tc>
          <w:tcPr>
            <w:tcW w:w="200" w:type="dxa"/>
            <w:vAlign w:val="bottom"/>
            <w:tcBorders>
              <w:top w:val="single" w:sz="8" w:color="CCFFCC"/>
            </w:tcBorders>
            <w:shd w:val="clear" w:color="auto" w:fill="CCFFCC"/>
          </w:tcPr>
          <w:p>
            <w:pPr>
              <w:spacing w:after="0" w:line="20" w:lineRule="exact"/>
              <w:rPr>
                <w:sz w:val="1"/>
                <w:szCs w:val="1"/>
                <w:color w:val="auto"/>
              </w:rPr>
            </w:pPr>
          </w:p>
        </w:tc>
      </w:tr>
      <w:tr>
        <w:trPr>
          <w:trHeight w:val="203"/>
        </w:trPr>
        <w:tc>
          <w:tcPr>
            <w:tcW w:w="1960" w:type="dxa"/>
            <w:vAlign w:val="bottom"/>
            <w:gridSpan w:val="16"/>
          </w:tcPr>
          <w:p>
            <w:pPr>
              <w:ind w:left="20"/>
              <w:spacing w:after="0"/>
              <w:rPr>
                <w:sz w:val="20"/>
                <w:szCs w:val="20"/>
                <w:color w:val="auto"/>
              </w:rPr>
            </w:pPr>
            <w:r>
              <w:rPr>
                <w:rFonts w:ascii="Arial" w:cs="Arial" w:eastAsia="Arial" w:hAnsi="Arial"/>
                <w:sz w:val="16"/>
                <w:szCs w:val="16"/>
                <w:color w:val="auto"/>
              </w:rPr>
              <w:t>Common shares</w:t>
            </w:r>
          </w:p>
        </w:tc>
        <w:tc>
          <w:tcPr>
            <w:tcW w:w="80" w:type="dxa"/>
            <w:vAlign w:val="bottom"/>
          </w:tcPr>
          <w:p>
            <w:pPr>
              <w:spacing w:after="0"/>
              <w:rPr>
                <w:sz w:val="17"/>
                <w:szCs w:val="17"/>
                <w:color w:val="auto"/>
              </w:rPr>
            </w:pPr>
          </w:p>
        </w:tc>
        <w:tc>
          <w:tcPr>
            <w:tcW w:w="2460" w:type="dxa"/>
            <w:vAlign w:val="bottom"/>
          </w:tcPr>
          <w:p>
            <w:pPr>
              <w:jc w:val="center"/>
              <w:spacing w:after="0"/>
              <w:rPr>
                <w:sz w:val="20"/>
                <w:szCs w:val="20"/>
                <w:color w:val="auto"/>
              </w:rPr>
            </w:pPr>
            <w:r>
              <w:rPr>
                <w:rFonts w:ascii="Arial" w:cs="Arial" w:eastAsia="Arial" w:hAnsi="Arial"/>
                <w:sz w:val="16"/>
                <w:szCs w:val="16"/>
                <w:color w:val="auto"/>
                <w:w w:val="95"/>
              </w:rPr>
              <w:t>Home Automation</w:t>
            </w:r>
          </w:p>
        </w:tc>
        <w:tc>
          <w:tcPr>
            <w:tcW w:w="1000" w:type="dxa"/>
            <w:vAlign w:val="bottom"/>
            <w:gridSpan w:val="2"/>
          </w:tcPr>
          <w:p>
            <w:pPr>
              <w:jc w:val="right"/>
              <w:spacing w:after="0"/>
              <w:rPr>
                <w:sz w:val="20"/>
                <w:szCs w:val="20"/>
                <w:color w:val="auto"/>
              </w:rPr>
            </w:pPr>
            <w:r>
              <w:rPr>
                <w:rFonts w:ascii="Arial" w:cs="Arial" w:eastAsia="Arial" w:hAnsi="Arial"/>
                <w:sz w:val="16"/>
                <w:szCs w:val="16"/>
                <w:color w:val="auto"/>
              </w:rPr>
              <w:t>782,821</w:t>
            </w:r>
          </w:p>
        </w:tc>
        <w:tc>
          <w:tcPr>
            <w:tcW w:w="920" w:type="dxa"/>
            <w:vAlign w:val="bottom"/>
            <w:gridSpan w:val="2"/>
          </w:tcPr>
          <w:p>
            <w:pPr>
              <w:jc w:val="right"/>
              <w:spacing w:after="0"/>
              <w:rPr>
                <w:sz w:val="20"/>
                <w:szCs w:val="20"/>
                <w:color w:val="auto"/>
              </w:rPr>
            </w:pPr>
            <w:r>
              <w:rPr>
                <w:rFonts w:ascii="Arial" w:cs="Arial" w:eastAsia="Arial" w:hAnsi="Arial"/>
                <w:sz w:val="16"/>
                <w:szCs w:val="16"/>
                <w:color w:val="auto"/>
              </w:rPr>
              <w:t>7,011,025</w:t>
            </w:r>
          </w:p>
        </w:tc>
        <w:tc>
          <w:tcPr>
            <w:tcW w:w="980" w:type="dxa"/>
            <w:vAlign w:val="bottom"/>
            <w:gridSpan w:val="2"/>
          </w:tcPr>
          <w:p>
            <w:pPr>
              <w:jc w:val="right"/>
              <w:spacing w:after="0"/>
              <w:rPr>
                <w:sz w:val="20"/>
                <w:szCs w:val="20"/>
                <w:color w:val="auto"/>
              </w:rPr>
            </w:pPr>
            <w:r>
              <w:rPr>
                <w:rFonts w:ascii="Arial" w:cs="Arial" w:eastAsia="Arial" w:hAnsi="Arial"/>
                <w:sz w:val="16"/>
                <w:szCs w:val="16"/>
                <w:color w:val="auto"/>
              </w:rPr>
              <w:t>12,473,776</w:t>
            </w:r>
          </w:p>
        </w:tc>
        <w:tc>
          <w:tcPr>
            <w:tcW w:w="820" w:type="dxa"/>
            <w:vAlign w:val="bottom"/>
            <w:gridSpan w:val="3"/>
          </w:tcPr>
          <w:p>
            <w:pPr>
              <w:jc w:val="right"/>
              <w:ind w:right="60"/>
              <w:spacing w:after="0"/>
              <w:rPr>
                <w:sz w:val="20"/>
                <w:szCs w:val="20"/>
                <w:color w:val="auto"/>
              </w:rPr>
            </w:pPr>
            <w:r>
              <w:rPr>
                <w:rFonts w:ascii="Arial" w:cs="Arial" w:eastAsia="Arial" w:hAnsi="Arial"/>
                <w:sz w:val="16"/>
                <w:szCs w:val="16"/>
                <w:color w:val="auto"/>
              </w:rPr>
              <w:t>4.90%</w:t>
            </w:r>
          </w:p>
        </w:tc>
      </w:tr>
      <w:tr>
        <w:trPr>
          <w:trHeight w:val="162"/>
        </w:trPr>
        <w:tc>
          <w:tcPr>
            <w:tcW w:w="1960" w:type="dxa"/>
            <w:vAlign w:val="bottom"/>
            <w:gridSpan w:val="16"/>
            <w:shd w:val="clear" w:color="auto" w:fill="CCFFCC"/>
          </w:tcPr>
          <w:p>
            <w:pPr>
              <w:ind w:left="20"/>
              <w:spacing w:after="0" w:line="162" w:lineRule="exact"/>
              <w:rPr>
                <w:sz w:val="20"/>
                <w:szCs w:val="20"/>
                <w:color w:val="auto"/>
              </w:rPr>
            </w:pPr>
            <w:r>
              <w:rPr>
                <w:rFonts w:ascii="Arial" w:cs="Arial" w:eastAsia="Arial" w:hAnsi="Arial"/>
                <w:sz w:val="16"/>
                <w:szCs w:val="16"/>
                <w:b w:val="1"/>
                <w:bCs w:val="1"/>
                <w:color w:val="auto"/>
              </w:rPr>
              <w:t>Solexel, Inc.</w:t>
            </w:r>
          </w:p>
        </w:tc>
        <w:tc>
          <w:tcPr>
            <w:tcW w:w="80" w:type="dxa"/>
            <w:vAlign w:val="bottom"/>
            <w:shd w:val="clear" w:color="auto" w:fill="CCFFCC"/>
          </w:tcPr>
          <w:p>
            <w:pPr>
              <w:spacing w:after="0"/>
              <w:rPr>
                <w:sz w:val="14"/>
                <w:szCs w:val="14"/>
                <w:color w:val="auto"/>
              </w:rPr>
            </w:pPr>
          </w:p>
        </w:tc>
        <w:tc>
          <w:tcPr>
            <w:tcW w:w="2460" w:type="dxa"/>
            <w:vAlign w:val="bottom"/>
            <w:shd w:val="clear" w:color="auto" w:fill="CCFFCC"/>
          </w:tcPr>
          <w:p>
            <w:pPr>
              <w:jc w:val="center"/>
              <w:spacing w:after="0" w:line="162" w:lineRule="exact"/>
              <w:rPr>
                <w:sz w:val="20"/>
                <w:szCs w:val="20"/>
                <w:color w:val="auto"/>
              </w:rPr>
            </w:pPr>
            <w:r>
              <w:rPr>
                <w:rFonts w:ascii="Arial" w:cs="Arial" w:eastAsia="Arial" w:hAnsi="Arial"/>
                <w:sz w:val="16"/>
                <w:szCs w:val="16"/>
                <w:color w:val="auto"/>
              </w:rPr>
              <w:t>Milpitas, CA</w:t>
            </w:r>
          </w:p>
        </w:tc>
        <w:tc>
          <w:tcPr>
            <w:tcW w:w="80" w:type="dxa"/>
            <w:vAlign w:val="bottom"/>
            <w:shd w:val="clear" w:color="auto" w:fill="CCFFCC"/>
          </w:tcPr>
          <w:p>
            <w:pPr>
              <w:spacing w:after="0"/>
              <w:rPr>
                <w:sz w:val="14"/>
                <w:szCs w:val="14"/>
                <w:color w:val="auto"/>
              </w:rPr>
            </w:pPr>
          </w:p>
        </w:tc>
        <w:tc>
          <w:tcPr>
            <w:tcW w:w="920" w:type="dxa"/>
            <w:vAlign w:val="bottom"/>
            <w:shd w:val="clear" w:color="auto" w:fill="CCFFCC"/>
          </w:tcPr>
          <w:p>
            <w:pPr>
              <w:spacing w:after="0"/>
              <w:rPr>
                <w:sz w:val="14"/>
                <w:szCs w:val="14"/>
                <w:color w:val="auto"/>
              </w:rPr>
            </w:pPr>
          </w:p>
        </w:tc>
        <w:tc>
          <w:tcPr>
            <w:tcW w:w="100" w:type="dxa"/>
            <w:vAlign w:val="bottom"/>
            <w:shd w:val="clear" w:color="auto" w:fill="CCFFCC"/>
          </w:tcPr>
          <w:p>
            <w:pPr>
              <w:spacing w:after="0"/>
              <w:rPr>
                <w:sz w:val="14"/>
                <w:szCs w:val="14"/>
                <w:color w:val="auto"/>
              </w:rPr>
            </w:pPr>
          </w:p>
        </w:tc>
        <w:tc>
          <w:tcPr>
            <w:tcW w:w="820" w:type="dxa"/>
            <w:vAlign w:val="bottom"/>
            <w:shd w:val="clear" w:color="auto" w:fill="CCFFCC"/>
          </w:tcPr>
          <w:p>
            <w:pPr>
              <w:spacing w:after="0"/>
              <w:rPr>
                <w:sz w:val="14"/>
                <w:szCs w:val="14"/>
                <w:color w:val="auto"/>
              </w:rPr>
            </w:pPr>
          </w:p>
        </w:tc>
        <w:tc>
          <w:tcPr>
            <w:tcW w:w="160" w:type="dxa"/>
            <w:vAlign w:val="bottom"/>
            <w:tcBorders>
              <w:left w:val="single" w:sz="8" w:color="CCFFCC"/>
            </w:tcBorders>
            <w:shd w:val="clear" w:color="auto" w:fill="CCFFCC"/>
          </w:tcPr>
          <w:p>
            <w:pPr>
              <w:spacing w:after="0"/>
              <w:rPr>
                <w:sz w:val="14"/>
                <w:szCs w:val="14"/>
                <w:color w:val="auto"/>
              </w:rPr>
            </w:pPr>
          </w:p>
        </w:tc>
        <w:tc>
          <w:tcPr>
            <w:tcW w:w="820" w:type="dxa"/>
            <w:vAlign w:val="bottom"/>
            <w:shd w:val="clear" w:color="auto" w:fill="CCFFCC"/>
          </w:tcPr>
          <w:p>
            <w:pPr>
              <w:spacing w:after="0"/>
              <w:rPr>
                <w:sz w:val="14"/>
                <w:szCs w:val="14"/>
                <w:color w:val="auto"/>
              </w:rPr>
            </w:pPr>
          </w:p>
        </w:tc>
        <w:tc>
          <w:tcPr>
            <w:tcW w:w="140" w:type="dxa"/>
            <w:vAlign w:val="bottom"/>
            <w:tcBorders>
              <w:left w:val="single" w:sz="8" w:color="CCFFCC"/>
            </w:tcBorders>
            <w:shd w:val="clear" w:color="auto" w:fill="CCFFCC"/>
          </w:tcPr>
          <w:p>
            <w:pPr>
              <w:spacing w:after="0"/>
              <w:rPr>
                <w:sz w:val="14"/>
                <w:szCs w:val="14"/>
                <w:color w:val="auto"/>
              </w:rPr>
            </w:pPr>
          </w:p>
        </w:tc>
        <w:tc>
          <w:tcPr>
            <w:tcW w:w="480" w:type="dxa"/>
            <w:vAlign w:val="bottom"/>
            <w:shd w:val="clear" w:color="auto" w:fill="CCFFCC"/>
          </w:tcPr>
          <w:p>
            <w:pPr>
              <w:spacing w:after="0"/>
              <w:rPr>
                <w:sz w:val="14"/>
                <w:szCs w:val="14"/>
                <w:color w:val="auto"/>
              </w:rPr>
            </w:pPr>
          </w:p>
        </w:tc>
        <w:tc>
          <w:tcPr>
            <w:tcW w:w="200" w:type="dxa"/>
            <w:vAlign w:val="bottom"/>
            <w:shd w:val="clear" w:color="auto" w:fill="CCFFCC"/>
          </w:tcPr>
          <w:p>
            <w:pPr>
              <w:spacing w:after="0"/>
              <w:rPr>
                <w:sz w:val="14"/>
                <w:szCs w:val="14"/>
                <w:color w:val="auto"/>
              </w:rPr>
            </w:pPr>
          </w:p>
        </w:tc>
      </w:tr>
      <w:tr>
        <w:trPr>
          <w:trHeight w:val="21"/>
        </w:trPr>
        <w:tc>
          <w:tcPr>
            <w:tcW w:w="20" w:type="dxa"/>
            <w:vAlign w:val="bottom"/>
            <w:tcBorders>
              <w:top w:val="single" w:sz="8" w:color="CCFFCC"/>
            </w:tcBorders>
            <w:shd w:val="clear" w:color="auto" w:fill="CCFFCC"/>
          </w:tcPr>
          <w:p>
            <w:pPr>
              <w:spacing w:after="0" w:line="20" w:lineRule="exact"/>
              <w:rPr>
                <w:sz w:val="1"/>
                <w:szCs w:val="1"/>
                <w:color w:val="auto"/>
              </w:rPr>
            </w:pPr>
          </w:p>
        </w:tc>
        <w:tc>
          <w:tcPr>
            <w:tcW w:w="180" w:type="dxa"/>
            <w:vAlign w:val="bottom"/>
            <w:tcBorders>
              <w:top w:val="single" w:sz="8" w:color="auto"/>
            </w:tcBorders>
            <w:shd w:val="clear" w:color="auto" w:fill="CCFFCC"/>
          </w:tcPr>
          <w:p>
            <w:pPr>
              <w:spacing w:after="0" w:line="20" w:lineRule="exact"/>
              <w:rPr>
                <w:sz w:val="1"/>
                <w:szCs w:val="1"/>
                <w:color w:val="auto"/>
              </w:rPr>
            </w:pPr>
          </w:p>
        </w:tc>
        <w:tc>
          <w:tcPr>
            <w:tcW w:w="320" w:type="dxa"/>
            <w:vAlign w:val="bottom"/>
            <w:tcBorders>
              <w:top w:val="single" w:sz="8" w:color="auto"/>
            </w:tcBorders>
            <w:shd w:val="clear" w:color="auto" w:fill="CCFFCC"/>
          </w:tcPr>
          <w:p>
            <w:pPr>
              <w:spacing w:after="0" w:line="20" w:lineRule="exact"/>
              <w:rPr>
                <w:sz w:val="1"/>
                <w:szCs w:val="1"/>
                <w:color w:val="auto"/>
              </w:rPr>
            </w:pPr>
          </w:p>
        </w:tc>
        <w:tc>
          <w:tcPr>
            <w:tcW w:w="280" w:type="dxa"/>
            <w:vAlign w:val="bottom"/>
            <w:tcBorders>
              <w:top w:val="single" w:sz="8" w:color="auto"/>
            </w:tcBorders>
            <w:shd w:val="clear" w:color="auto" w:fill="CCFFCC"/>
          </w:tcPr>
          <w:p>
            <w:pPr>
              <w:spacing w:after="0" w:line="20" w:lineRule="exact"/>
              <w:rPr>
                <w:sz w:val="1"/>
                <w:szCs w:val="1"/>
                <w:color w:val="auto"/>
              </w:rPr>
            </w:pPr>
          </w:p>
        </w:tc>
        <w:tc>
          <w:tcPr>
            <w:tcW w:w="40" w:type="dxa"/>
            <w:vAlign w:val="bottom"/>
            <w:tcBorders>
              <w:top w:val="single" w:sz="8" w:color="auto"/>
            </w:tcBorders>
            <w:shd w:val="clear" w:color="auto" w:fill="CCFFCC"/>
          </w:tcPr>
          <w:p>
            <w:pPr>
              <w:spacing w:after="0" w:line="20" w:lineRule="exact"/>
              <w:rPr>
                <w:sz w:val="1"/>
                <w:szCs w:val="1"/>
                <w:color w:val="auto"/>
              </w:rPr>
            </w:pPr>
          </w:p>
        </w:tc>
        <w:tc>
          <w:tcPr>
            <w:tcW w:w="20" w:type="dxa"/>
            <w:vAlign w:val="bottom"/>
            <w:tcBorders>
              <w:top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60" w:type="dxa"/>
            <w:vAlign w:val="bottom"/>
            <w:tcBorders>
              <w:top w:val="single" w:sz="8" w:color="CCFFCC"/>
            </w:tcBorders>
            <w:shd w:val="clear" w:color="auto" w:fill="CCFFCC"/>
          </w:tcPr>
          <w:p>
            <w:pPr>
              <w:spacing w:after="0" w:line="20" w:lineRule="exact"/>
              <w:rPr>
                <w:sz w:val="1"/>
                <w:szCs w:val="1"/>
                <w:color w:val="auto"/>
              </w:rPr>
            </w:pPr>
          </w:p>
        </w:tc>
        <w:tc>
          <w:tcPr>
            <w:tcW w:w="140" w:type="dxa"/>
            <w:vAlign w:val="bottom"/>
            <w:tcBorders>
              <w:top w:val="single" w:sz="8" w:color="CCFFCC"/>
            </w:tcBorders>
            <w:shd w:val="clear" w:color="auto" w:fill="CCFFCC"/>
          </w:tcPr>
          <w:p>
            <w:pPr>
              <w:spacing w:after="0" w:line="20" w:lineRule="exact"/>
              <w:rPr>
                <w:sz w:val="1"/>
                <w:szCs w:val="1"/>
                <w:color w:val="auto"/>
              </w:rPr>
            </w:pPr>
          </w:p>
        </w:tc>
        <w:tc>
          <w:tcPr>
            <w:tcW w:w="240" w:type="dxa"/>
            <w:vAlign w:val="bottom"/>
            <w:tcBorders>
              <w:top w:val="single" w:sz="8" w:color="CCFFCC"/>
            </w:tcBorders>
            <w:shd w:val="clear" w:color="auto" w:fill="CCFFCC"/>
          </w:tcPr>
          <w:p>
            <w:pPr>
              <w:spacing w:after="0" w:line="20" w:lineRule="exact"/>
              <w:rPr>
                <w:sz w:val="1"/>
                <w:szCs w:val="1"/>
                <w:color w:val="auto"/>
              </w:rPr>
            </w:pPr>
          </w:p>
        </w:tc>
        <w:tc>
          <w:tcPr>
            <w:tcW w:w="120" w:type="dxa"/>
            <w:vAlign w:val="bottom"/>
            <w:tcBorders>
              <w:top w:val="single" w:sz="8" w:color="CCFFCC"/>
            </w:tcBorders>
            <w:shd w:val="clear" w:color="auto" w:fill="CCFFCC"/>
          </w:tcPr>
          <w:p>
            <w:pPr>
              <w:spacing w:after="0" w:line="20" w:lineRule="exact"/>
              <w:rPr>
                <w:sz w:val="1"/>
                <w:szCs w:val="1"/>
                <w:color w:val="auto"/>
              </w:rPr>
            </w:pPr>
          </w:p>
        </w:tc>
        <w:tc>
          <w:tcPr>
            <w:tcW w:w="20" w:type="dxa"/>
            <w:vAlign w:val="bottom"/>
            <w:tcBorders>
              <w:top w:val="single" w:sz="8" w:color="CCFFCC"/>
            </w:tcBorders>
            <w:shd w:val="clear" w:color="auto" w:fill="CCFFCC"/>
          </w:tcPr>
          <w:p>
            <w:pPr>
              <w:spacing w:after="0" w:line="20" w:lineRule="exact"/>
              <w:rPr>
                <w:sz w:val="1"/>
                <w:szCs w:val="1"/>
                <w:color w:val="auto"/>
              </w:rPr>
            </w:pPr>
          </w:p>
        </w:tc>
        <w:tc>
          <w:tcPr>
            <w:tcW w:w="140" w:type="dxa"/>
            <w:vAlign w:val="bottom"/>
            <w:tcBorders>
              <w:top w:val="single" w:sz="8" w:color="CCFFCC"/>
            </w:tcBorders>
            <w:shd w:val="clear" w:color="auto" w:fill="CCFFCC"/>
          </w:tcPr>
          <w:p>
            <w:pPr>
              <w:spacing w:after="0" w:line="20" w:lineRule="exact"/>
              <w:rPr>
                <w:sz w:val="1"/>
                <w:szCs w:val="1"/>
                <w:color w:val="auto"/>
              </w:rPr>
            </w:pPr>
          </w:p>
        </w:tc>
        <w:tc>
          <w:tcPr>
            <w:tcW w:w="60" w:type="dxa"/>
            <w:vAlign w:val="bottom"/>
            <w:tcBorders>
              <w:top w:val="single" w:sz="8" w:color="CCFFCC"/>
            </w:tcBorders>
            <w:shd w:val="clear" w:color="auto" w:fill="CCFFCC"/>
          </w:tcPr>
          <w:p>
            <w:pPr>
              <w:spacing w:after="0" w:line="20" w:lineRule="exact"/>
              <w:rPr>
                <w:sz w:val="1"/>
                <w:szCs w:val="1"/>
                <w:color w:val="auto"/>
              </w:rPr>
            </w:pPr>
          </w:p>
        </w:tc>
        <w:tc>
          <w:tcPr>
            <w:tcW w:w="120" w:type="dxa"/>
            <w:vAlign w:val="bottom"/>
            <w:tcBorders>
              <w:top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246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920" w:type="dxa"/>
            <w:vAlign w:val="bottom"/>
            <w:tcBorders>
              <w:top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820" w:type="dxa"/>
            <w:vAlign w:val="bottom"/>
            <w:tcBorders>
              <w:top w:val="single" w:sz="8" w:color="CCFFCC"/>
            </w:tcBorders>
            <w:shd w:val="clear" w:color="auto" w:fill="CCFFCC"/>
          </w:tcPr>
          <w:p>
            <w:pPr>
              <w:spacing w:after="0" w:line="20" w:lineRule="exact"/>
              <w:rPr>
                <w:sz w:val="1"/>
                <w:szCs w:val="1"/>
                <w:color w:val="auto"/>
              </w:rPr>
            </w:pPr>
          </w:p>
        </w:tc>
        <w:tc>
          <w:tcPr>
            <w:tcW w:w="160" w:type="dxa"/>
            <w:vAlign w:val="bottom"/>
            <w:tcBorders>
              <w:top w:val="single" w:sz="8" w:color="CCFFCC"/>
              <w:left w:val="single" w:sz="8" w:color="CCFFCC"/>
            </w:tcBorders>
            <w:shd w:val="clear" w:color="auto" w:fill="CCFFCC"/>
          </w:tcPr>
          <w:p>
            <w:pPr>
              <w:spacing w:after="0" w:line="20" w:lineRule="exact"/>
              <w:rPr>
                <w:sz w:val="1"/>
                <w:szCs w:val="1"/>
                <w:color w:val="auto"/>
              </w:rPr>
            </w:pPr>
          </w:p>
        </w:tc>
        <w:tc>
          <w:tcPr>
            <w:tcW w:w="820" w:type="dxa"/>
            <w:vAlign w:val="bottom"/>
            <w:tcBorders>
              <w:top w:val="single" w:sz="8" w:color="CCFFCC"/>
            </w:tcBorders>
            <w:shd w:val="clear" w:color="auto" w:fill="CCFFCC"/>
          </w:tcPr>
          <w:p>
            <w:pPr>
              <w:spacing w:after="0" w:line="20" w:lineRule="exact"/>
              <w:rPr>
                <w:sz w:val="1"/>
                <w:szCs w:val="1"/>
                <w:color w:val="auto"/>
              </w:rPr>
            </w:pPr>
          </w:p>
        </w:tc>
        <w:tc>
          <w:tcPr>
            <w:tcW w:w="140" w:type="dxa"/>
            <w:vAlign w:val="bottom"/>
            <w:tcBorders>
              <w:top w:val="single" w:sz="8" w:color="CCFFCC"/>
              <w:left w:val="single" w:sz="8" w:color="CCFFCC"/>
            </w:tcBorders>
            <w:shd w:val="clear" w:color="auto" w:fill="CCFFCC"/>
          </w:tcPr>
          <w:p>
            <w:pPr>
              <w:spacing w:after="0" w:line="20" w:lineRule="exact"/>
              <w:rPr>
                <w:sz w:val="1"/>
                <w:szCs w:val="1"/>
                <w:color w:val="auto"/>
              </w:rPr>
            </w:pPr>
          </w:p>
        </w:tc>
        <w:tc>
          <w:tcPr>
            <w:tcW w:w="480" w:type="dxa"/>
            <w:vAlign w:val="bottom"/>
            <w:tcBorders>
              <w:top w:val="single" w:sz="8" w:color="CCFFCC"/>
            </w:tcBorders>
            <w:shd w:val="clear" w:color="auto" w:fill="CCFFCC"/>
          </w:tcPr>
          <w:p>
            <w:pPr>
              <w:spacing w:after="0" w:line="20" w:lineRule="exact"/>
              <w:rPr>
                <w:sz w:val="1"/>
                <w:szCs w:val="1"/>
                <w:color w:val="auto"/>
              </w:rPr>
            </w:pPr>
          </w:p>
        </w:tc>
        <w:tc>
          <w:tcPr>
            <w:tcW w:w="200" w:type="dxa"/>
            <w:vAlign w:val="bottom"/>
            <w:tcBorders>
              <w:top w:val="single" w:sz="8" w:color="CCFFCC"/>
            </w:tcBorders>
            <w:shd w:val="clear" w:color="auto" w:fill="CCFFCC"/>
          </w:tcPr>
          <w:p>
            <w:pPr>
              <w:spacing w:after="0" w:line="20" w:lineRule="exact"/>
              <w:rPr>
                <w:sz w:val="1"/>
                <w:szCs w:val="1"/>
                <w:color w:val="auto"/>
              </w:rPr>
            </w:pPr>
          </w:p>
        </w:tc>
      </w:tr>
      <w:tr>
        <w:trPr>
          <w:trHeight w:val="203"/>
        </w:trPr>
        <w:tc>
          <w:tcPr>
            <w:tcW w:w="1960" w:type="dxa"/>
            <w:vAlign w:val="bottom"/>
            <w:gridSpan w:val="16"/>
          </w:tcPr>
          <w:p>
            <w:pPr>
              <w:ind w:left="20"/>
              <w:spacing w:after="0"/>
              <w:rPr>
                <w:sz w:val="20"/>
                <w:szCs w:val="20"/>
                <w:color w:val="auto"/>
              </w:rPr>
            </w:pPr>
            <w:r>
              <w:rPr>
                <w:rFonts w:ascii="Arial" w:cs="Arial" w:eastAsia="Arial" w:hAnsi="Arial"/>
                <w:sz w:val="16"/>
                <w:szCs w:val="16"/>
                <w:color w:val="auto"/>
              </w:rPr>
              <w:t>Preferred shares, Series C</w:t>
            </w:r>
          </w:p>
        </w:tc>
        <w:tc>
          <w:tcPr>
            <w:tcW w:w="80" w:type="dxa"/>
            <w:vAlign w:val="bottom"/>
          </w:tcPr>
          <w:p>
            <w:pPr>
              <w:spacing w:after="0"/>
              <w:rPr>
                <w:sz w:val="17"/>
                <w:szCs w:val="17"/>
                <w:color w:val="auto"/>
              </w:rPr>
            </w:pPr>
          </w:p>
        </w:tc>
        <w:tc>
          <w:tcPr>
            <w:tcW w:w="2460" w:type="dxa"/>
            <w:vAlign w:val="bottom"/>
          </w:tcPr>
          <w:p>
            <w:pPr>
              <w:jc w:val="center"/>
              <w:spacing w:after="0"/>
              <w:rPr>
                <w:sz w:val="20"/>
                <w:szCs w:val="20"/>
                <w:color w:val="auto"/>
              </w:rPr>
            </w:pPr>
            <w:r>
              <w:rPr>
                <w:rFonts w:ascii="Arial" w:cs="Arial" w:eastAsia="Arial" w:hAnsi="Arial"/>
                <w:sz w:val="16"/>
                <w:szCs w:val="16"/>
                <w:color w:val="auto"/>
                <w:w w:val="89"/>
              </w:rPr>
              <w:t>Solar Power</w:t>
            </w:r>
          </w:p>
        </w:tc>
        <w:tc>
          <w:tcPr>
            <w:tcW w:w="1000" w:type="dxa"/>
            <w:vAlign w:val="bottom"/>
            <w:gridSpan w:val="2"/>
          </w:tcPr>
          <w:p>
            <w:pPr>
              <w:jc w:val="right"/>
              <w:spacing w:after="0"/>
              <w:rPr>
                <w:sz w:val="20"/>
                <w:szCs w:val="20"/>
                <w:color w:val="auto"/>
              </w:rPr>
            </w:pPr>
            <w:r>
              <w:rPr>
                <w:rFonts w:ascii="Arial" w:cs="Arial" w:eastAsia="Arial" w:hAnsi="Arial"/>
                <w:sz w:val="16"/>
                <w:szCs w:val="16"/>
                <w:color w:val="auto"/>
              </w:rPr>
              <w:t>5,034,324</w:t>
            </w:r>
          </w:p>
        </w:tc>
        <w:tc>
          <w:tcPr>
            <w:tcW w:w="920" w:type="dxa"/>
            <w:vAlign w:val="bottom"/>
            <w:gridSpan w:val="2"/>
          </w:tcPr>
          <w:p>
            <w:pPr>
              <w:jc w:val="right"/>
              <w:spacing w:after="0"/>
              <w:rPr>
                <w:sz w:val="20"/>
                <w:szCs w:val="20"/>
                <w:color w:val="auto"/>
              </w:rPr>
            </w:pPr>
            <w:r>
              <w:rPr>
                <w:rFonts w:ascii="Arial" w:cs="Arial" w:eastAsia="Arial" w:hAnsi="Arial"/>
                <w:sz w:val="16"/>
                <w:szCs w:val="16"/>
                <w:color w:val="auto"/>
              </w:rPr>
              <w:t>11,017,224</w:t>
            </w:r>
          </w:p>
        </w:tc>
        <w:tc>
          <w:tcPr>
            <w:tcW w:w="980" w:type="dxa"/>
            <w:vAlign w:val="bottom"/>
            <w:gridSpan w:val="2"/>
          </w:tcPr>
          <w:p>
            <w:pPr>
              <w:jc w:val="right"/>
              <w:spacing w:after="0"/>
              <w:rPr>
                <w:sz w:val="20"/>
                <w:szCs w:val="20"/>
                <w:color w:val="auto"/>
              </w:rPr>
            </w:pPr>
            <w:r>
              <w:rPr>
                <w:rFonts w:ascii="Arial" w:cs="Arial" w:eastAsia="Arial" w:hAnsi="Arial"/>
                <w:sz w:val="16"/>
                <w:szCs w:val="16"/>
                <w:color w:val="auto"/>
              </w:rPr>
              <w:t>10,999,997</w:t>
            </w:r>
          </w:p>
        </w:tc>
        <w:tc>
          <w:tcPr>
            <w:tcW w:w="820" w:type="dxa"/>
            <w:vAlign w:val="bottom"/>
            <w:gridSpan w:val="3"/>
          </w:tcPr>
          <w:p>
            <w:pPr>
              <w:jc w:val="right"/>
              <w:ind w:right="60"/>
              <w:spacing w:after="0"/>
              <w:rPr>
                <w:sz w:val="20"/>
                <w:szCs w:val="20"/>
                <w:color w:val="auto"/>
              </w:rPr>
            </w:pPr>
            <w:r>
              <w:rPr>
                <w:rFonts w:ascii="Arial" w:cs="Arial" w:eastAsia="Arial" w:hAnsi="Arial"/>
                <w:sz w:val="16"/>
                <w:szCs w:val="16"/>
                <w:color w:val="auto"/>
              </w:rPr>
              <w:t>4.33%</w:t>
            </w:r>
          </w:p>
        </w:tc>
      </w:tr>
      <w:tr>
        <w:trPr>
          <w:trHeight w:val="162"/>
        </w:trPr>
        <w:tc>
          <w:tcPr>
            <w:tcW w:w="1960" w:type="dxa"/>
            <w:vAlign w:val="bottom"/>
            <w:gridSpan w:val="16"/>
            <w:shd w:val="clear" w:color="auto" w:fill="CCFFCC"/>
          </w:tcPr>
          <w:p>
            <w:pPr>
              <w:ind w:left="20"/>
              <w:spacing w:after="0" w:line="162" w:lineRule="exact"/>
              <w:rPr>
                <w:sz w:val="20"/>
                <w:szCs w:val="20"/>
                <w:color w:val="auto"/>
              </w:rPr>
            </w:pPr>
            <w:r>
              <w:rPr>
                <w:rFonts w:ascii="Arial" w:cs="Arial" w:eastAsia="Arial" w:hAnsi="Arial"/>
                <w:sz w:val="16"/>
                <w:szCs w:val="16"/>
                <w:b w:val="1"/>
                <w:bCs w:val="1"/>
                <w:color w:val="auto"/>
              </w:rPr>
              <w:t>2U, Inc. (f/k/a 2tor, Inc.)</w:t>
            </w:r>
          </w:p>
        </w:tc>
        <w:tc>
          <w:tcPr>
            <w:tcW w:w="80" w:type="dxa"/>
            <w:vAlign w:val="bottom"/>
            <w:shd w:val="clear" w:color="auto" w:fill="CCFFCC"/>
          </w:tcPr>
          <w:p>
            <w:pPr>
              <w:spacing w:after="0"/>
              <w:rPr>
                <w:sz w:val="14"/>
                <w:szCs w:val="14"/>
                <w:color w:val="auto"/>
              </w:rPr>
            </w:pPr>
          </w:p>
        </w:tc>
        <w:tc>
          <w:tcPr>
            <w:tcW w:w="2460" w:type="dxa"/>
            <w:vAlign w:val="bottom"/>
            <w:shd w:val="clear" w:color="auto" w:fill="CCFFCC"/>
          </w:tcPr>
          <w:p>
            <w:pPr>
              <w:jc w:val="center"/>
              <w:spacing w:after="0" w:line="162" w:lineRule="exact"/>
              <w:rPr>
                <w:sz w:val="20"/>
                <w:szCs w:val="20"/>
                <w:color w:val="auto"/>
              </w:rPr>
            </w:pPr>
            <w:r>
              <w:rPr>
                <w:rFonts w:ascii="Arial" w:cs="Arial" w:eastAsia="Arial" w:hAnsi="Arial"/>
                <w:sz w:val="16"/>
                <w:szCs w:val="16"/>
                <w:color w:val="auto"/>
                <w:w w:val="93"/>
              </w:rPr>
              <w:t>Landover, MD</w:t>
            </w:r>
          </w:p>
        </w:tc>
        <w:tc>
          <w:tcPr>
            <w:tcW w:w="80" w:type="dxa"/>
            <w:vAlign w:val="bottom"/>
            <w:shd w:val="clear" w:color="auto" w:fill="CCFFCC"/>
          </w:tcPr>
          <w:p>
            <w:pPr>
              <w:spacing w:after="0"/>
              <w:rPr>
                <w:sz w:val="14"/>
                <w:szCs w:val="14"/>
                <w:color w:val="auto"/>
              </w:rPr>
            </w:pPr>
          </w:p>
        </w:tc>
        <w:tc>
          <w:tcPr>
            <w:tcW w:w="920" w:type="dxa"/>
            <w:vAlign w:val="bottom"/>
            <w:shd w:val="clear" w:color="auto" w:fill="CCFFCC"/>
          </w:tcPr>
          <w:p>
            <w:pPr>
              <w:spacing w:after="0"/>
              <w:rPr>
                <w:sz w:val="14"/>
                <w:szCs w:val="14"/>
                <w:color w:val="auto"/>
              </w:rPr>
            </w:pPr>
          </w:p>
        </w:tc>
        <w:tc>
          <w:tcPr>
            <w:tcW w:w="100" w:type="dxa"/>
            <w:vAlign w:val="bottom"/>
            <w:shd w:val="clear" w:color="auto" w:fill="CCFFCC"/>
          </w:tcPr>
          <w:p>
            <w:pPr>
              <w:spacing w:after="0"/>
              <w:rPr>
                <w:sz w:val="14"/>
                <w:szCs w:val="14"/>
                <w:color w:val="auto"/>
              </w:rPr>
            </w:pPr>
          </w:p>
        </w:tc>
        <w:tc>
          <w:tcPr>
            <w:tcW w:w="820" w:type="dxa"/>
            <w:vAlign w:val="bottom"/>
            <w:shd w:val="clear" w:color="auto" w:fill="CCFFCC"/>
          </w:tcPr>
          <w:p>
            <w:pPr>
              <w:spacing w:after="0"/>
              <w:rPr>
                <w:sz w:val="14"/>
                <w:szCs w:val="14"/>
                <w:color w:val="auto"/>
              </w:rPr>
            </w:pPr>
          </w:p>
        </w:tc>
        <w:tc>
          <w:tcPr>
            <w:tcW w:w="160" w:type="dxa"/>
            <w:vAlign w:val="bottom"/>
            <w:tcBorders>
              <w:left w:val="single" w:sz="8" w:color="CCFFCC"/>
            </w:tcBorders>
            <w:shd w:val="clear" w:color="auto" w:fill="CCFFCC"/>
          </w:tcPr>
          <w:p>
            <w:pPr>
              <w:spacing w:after="0"/>
              <w:rPr>
                <w:sz w:val="14"/>
                <w:szCs w:val="14"/>
                <w:color w:val="auto"/>
              </w:rPr>
            </w:pPr>
          </w:p>
        </w:tc>
        <w:tc>
          <w:tcPr>
            <w:tcW w:w="820" w:type="dxa"/>
            <w:vAlign w:val="bottom"/>
            <w:shd w:val="clear" w:color="auto" w:fill="CCFFCC"/>
          </w:tcPr>
          <w:p>
            <w:pPr>
              <w:spacing w:after="0"/>
              <w:rPr>
                <w:sz w:val="14"/>
                <w:szCs w:val="14"/>
                <w:color w:val="auto"/>
              </w:rPr>
            </w:pPr>
          </w:p>
        </w:tc>
        <w:tc>
          <w:tcPr>
            <w:tcW w:w="140" w:type="dxa"/>
            <w:vAlign w:val="bottom"/>
            <w:tcBorders>
              <w:left w:val="single" w:sz="8" w:color="CCFFCC"/>
            </w:tcBorders>
            <w:shd w:val="clear" w:color="auto" w:fill="CCFFCC"/>
          </w:tcPr>
          <w:p>
            <w:pPr>
              <w:spacing w:after="0"/>
              <w:rPr>
                <w:sz w:val="14"/>
                <w:szCs w:val="14"/>
                <w:color w:val="auto"/>
              </w:rPr>
            </w:pPr>
          </w:p>
        </w:tc>
        <w:tc>
          <w:tcPr>
            <w:tcW w:w="480" w:type="dxa"/>
            <w:vAlign w:val="bottom"/>
            <w:shd w:val="clear" w:color="auto" w:fill="CCFFCC"/>
          </w:tcPr>
          <w:p>
            <w:pPr>
              <w:spacing w:after="0"/>
              <w:rPr>
                <w:sz w:val="14"/>
                <w:szCs w:val="14"/>
                <w:color w:val="auto"/>
              </w:rPr>
            </w:pPr>
          </w:p>
        </w:tc>
        <w:tc>
          <w:tcPr>
            <w:tcW w:w="200" w:type="dxa"/>
            <w:vAlign w:val="bottom"/>
            <w:shd w:val="clear" w:color="auto" w:fill="CCFFCC"/>
          </w:tcPr>
          <w:p>
            <w:pPr>
              <w:spacing w:after="0"/>
              <w:rPr>
                <w:sz w:val="14"/>
                <w:szCs w:val="14"/>
                <w:color w:val="auto"/>
              </w:rPr>
            </w:pPr>
          </w:p>
        </w:tc>
      </w:tr>
      <w:tr>
        <w:trPr>
          <w:trHeight w:val="21"/>
        </w:trPr>
        <w:tc>
          <w:tcPr>
            <w:tcW w:w="20" w:type="dxa"/>
            <w:vAlign w:val="bottom"/>
            <w:tcBorders>
              <w:top w:val="single" w:sz="8" w:color="CCFFCC"/>
            </w:tcBorders>
            <w:shd w:val="clear" w:color="auto" w:fill="CCFFCC"/>
          </w:tcPr>
          <w:p>
            <w:pPr>
              <w:spacing w:after="0" w:line="20" w:lineRule="exact"/>
              <w:rPr>
                <w:sz w:val="1"/>
                <w:szCs w:val="1"/>
                <w:color w:val="auto"/>
              </w:rPr>
            </w:pPr>
          </w:p>
        </w:tc>
        <w:tc>
          <w:tcPr>
            <w:tcW w:w="180" w:type="dxa"/>
            <w:vAlign w:val="bottom"/>
            <w:tcBorders>
              <w:top w:val="single" w:sz="8" w:color="auto"/>
            </w:tcBorders>
            <w:shd w:val="clear" w:color="auto" w:fill="CCFFCC"/>
          </w:tcPr>
          <w:p>
            <w:pPr>
              <w:spacing w:after="0" w:line="20" w:lineRule="exact"/>
              <w:rPr>
                <w:sz w:val="1"/>
                <w:szCs w:val="1"/>
                <w:color w:val="auto"/>
              </w:rPr>
            </w:pPr>
          </w:p>
        </w:tc>
        <w:tc>
          <w:tcPr>
            <w:tcW w:w="320" w:type="dxa"/>
            <w:vAlign w:val="bottom"/>
            <w:tcBorders>
              <w:top w:val="single" w:sz="8" w:color="auto"/>
            </w:tcBorders>
            <w:shd w:val="clear" w:color="auto" w:fill="CCFFCC"/>
          </w:tcPr>
          <w:p>
            <w:pPr>
              <w:spacing w:after="0" w:line="20" w:lineRule="exact"/>
              <w:rPr>
                <w:sz w:val="1"/>
                <w:szCs w:val="1"/>
                <w:color w:val="auto"/>
              </w:rPr>
            </w:pPr>
          </w:p>
        </w:tc>
        <w:tc>
          <w:tcPr>
            <w:tcW w:w="280" w:type="dxa"/>
            <w:vAlign w:val="bottom"/>
            <w:tcBorders>
              <w:top w:val="single" w:sz="8" w:color="auto"/>
            </w:tcBorders>
            <w:shd w:val="clear" w:color="auto" w:fill="CCFFCC"/>
          </w:tcPr>
          <w:p>
            <w:pPr>
              <w:spacing w:after="0" w:line="20" w:lineRule="exact"/>
              <w:rPr>
                <w:sz w:val="1"/>
                <w:szCs w:val="1"/>
                <w:color w:val="auto"/>
              </w:rPr>
            </w:pPr>
          </w:p>
        </w:tc>
        <w:tc>
          <w:tcPr>
            <w:tcW w:w="40" w:type="dxa"/>
            <w:vAlign w:val="bottom"/>
            <w:tcBorders>
              <w:top w:val="single" w:sz="8" w:color="auto"/>
            </w:tcBorders>
            <w:shd w:val="clear" w:color="auto" w:fill="CCFFCC"/>
          </w:tcPr>
          <w:p>
            <w:pPr>
              <w:spacing w:after="0" w:line="20" w:lineRule="exact"/>
              <w:rPr>
                <w:sz w:val="1"/>
                <w:szCs w:val="1"/>
                <w:color w:val="auto"/>
              </w:rPr>
            </w:pPr>
          </w:p>
        </w:tc>
        <w:tc>
          <w:tcPr>
            <w:tcW w:w="20" w:type="dxa"/>
            <w:vAlign w:val="bottom"/>
            <w:tcBorders>
              <w:top w:val="single" w:sz="8" w:color="auto"/>
            </w:tcBorders>
            <w:shd w:val="clear" w:color="auto" w:fill="CCFFCC"/>
          </w:tcPr>
          <w:p>
            <w:pPr>
              <w:spacing w:after="0" w:line="20" w:lineRule="exact"/>
              <w:rPr>
                <w:sz w:val="1"/>
                <w:szCs w:val="1"/>
                <w:color w:val="auto"/>
              </w:rPr>
            </w:pPr>
          </w:p>
        </w:tc>
        <w:tc>
          <w:tcPr>
            <w:tcW w:w="100" w:type="dxa"/>
            <w:vAlign w:val="bottom"/>
            <w:tcBorders>
              <w:top w:val="single" w:sz="8" w:color="auto"/>
            </w:tcBorders>
            <w:shd w:val="clear" w:color="auto" w:fill="CCFFCC"/>
          </w:tcPr>
          <w:p>
            <w:pPr>
              <w:spacing w:after="0" w:line="20" w:lineRule="exact"/>
              <w:rPr>
                <w:sz w:val="1"/>
                <w:szCs w:val="1"/>
                <w:color w:val="auto"/>
              </w:rPr>
            </w:pPr>
          </w:p>
        </w:tc>
        <w:tc>
          <w:tcPr>
            <w:tcW w:w="60" w:type="dxa"/>
            <w:vAlign w:val="bottom"/>
            <w:tcBorders>
              <w:top w:val="single" w:sz="8" w:color="auto"/>
            </w:tcBorders>
            <w:shd w:val="clear" w:color="auto" w:fill="CCFFCC"/>
          </w:tcPr>
          <w:p>
            <w:pPr>
              <w:spacing w:after="0" w:line="20" w:lineRule="exact"/>
              <w:rPr>
                <w:sz w:val="1"/>
                <w:szCs w:val="1"/>
                <w:color w:val="auto"/>
              </w:rPr>
            </w:pPr>
          </w:p>
        </w:tc>
        <w:tc>
          <w:tcPr>
            <w:tcW w:w="140" w:type="dxa"/>
            <w:vAlign w:val="bottom"/>
            <w:tcBorders>
              <w:top w:val="single" w:sz="8" w:color="auto"/>
            </w:tcBorders>
            <w:shd w:val="clear" w:color="auto" w:fill="CCFFCC"/>
          </w:tcPr>
          <w:p>
            <w:pPr>
              <w:spacing w:after="0" w:line="20" w:lineRule="exact"/>
              <w:rPr>
                <w:sz w:val="1"/>
                <w:szCs w:val="1"/>
                <w:color w:val="auto"/>
              </w:rPr>
            </w:pPr>
          </w:p>
        </w:tc>
        <w:tc>
          <w:tcPr>
            <w:tcW w:w="240" w:type="dxa"/>
            <w:vAlign w:val="bottom"/>
            <w:tcBorders>
              <w:top w:val="single" w:sz="8" w:color="auto"/>
            </w:tcBorders>
            <w:shd w:val="clear" w:color="auto" w:fill="CCFFCC"/>
          </w:tcPr>
          <w:p>
            <w:pPr>
              <w:spacing w:after="0" w:line="20" w:lineRule="exact"/>
              <w:rPr>
                <w:sz w:val="1"/>
                <w:szCs w:val="1"/>
                <w:color w:val="auto"/>
              </w:rPr>
            </w:pPr>
          </w:p>
        </w:tc>
        <w:tc>
          <w:tcPr>
            <w:tcW w:w="120" w:type="dxa"/>
            <w:vAlign w:val="bottom"/>
            <w:tcBorders>
              <w:top w:val="single" w:sz="8" w:color="auto"/>
            </w:tcBorders>
            <w:shd w:val="clear" w:color="auto" w:fill="CCFFCC"/>
          </w:tcPr>
          <w:p>
            <w:pPr>
              <w:spacing w:after="0" w:line="20" w:lineRule="exact"/>
              <w:rPr>
                <w:sz w:val="1"/>
                <w:szCs w:val="1"/>
                <w:color w:val="auto"/>
              </w:rPr>
            </w:pPr>
          </w:p>
        </w:tc>
        <w:tc>
          <w:tcPr>
            <w:tcW w:w="20" w:type="dxa"/>
            <w:vAlign w:val="bottom"/>
            <w:tcBorders>
              <w:top w:val="single" w:sz="8" w:color="auto"/>
            </w:tcBorders>
            <w:shd w:val="clear" w:color="auto" w:fill="CCFFCC"/>
          </w:tcPr>
          <w:p>
            <w:pPr>
              <w:spacing w:after="0" w:line="20" w:lineRule="exact"/>
              <w:rPr>
                <w:sz w:val="1"/>
                <w:szCs w:val="1"/>
                <w:color w:val="auto"/>
              </w:rPr>
            </w:pPr>
          </w:p>
        </w:tc>
        <w:tc>
          <w:tcPr>
            <w:tcW w:w="140" w:type="dxa"/>
            <w:vAlign w:val="bottom"/>
            <w:tcBorders>
              <w:top w:val="single" w:sz="8" w:color="auto"/>
            </w:tcBorders>
            <w:shd w:val="clear" w:color="auto" w:fill="CCFFCC"/>
          </w:tcPr>
          <w:p>
            <w:pPr>
              <w:spacing w:after="0" w:line="20" w:lineRule="exact"/>
              <w:rPr>
                <w:sz w:val="1"/>
                <w:szCs w:val="1"/>
                <w:color w:val="auto"/>
              </w:rPr>
            </w:pPr>
          </w:p>
        </w:tc>
        <w:tc>
          <w:tcPr>
            <w:tcW w:w="60" w:type="dxa"/>
            <w:vAlign w:val="bottom"/>
            <w:tcBorders>
              <w:top w:val="single" w:sz="8" w:color="CCFFCC"/>
            </w:tcBorders>
            <w:shd w:val="clear" w:color="auto" w:fill="CCFFCC"/>
          </w:tcPr>
          <w:p>
            <w:pPr>
              <w:spacing w:after="0" w:line="20" w:lineRule="exact"/>
              <w:rPr>
                <w:sz w:val="1"/>
                <w:szCs w:val="1"/>
                <w:color w:val="auto"/>
              </w:rPr>
            </w:pPr>
          </w:p>
        </w:tc>
        <w:tc>
          <w:tcPr>
            <w:tcW w:w="120" w:type="dxa"/>
            <w:vAlign w:val="bottom"/>
            <w:tcBorders>
              <w:top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246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920" w:type="dxa"/>
            <w:vAlign w:val="bottom"/>
            <w:tcBorders>
              <w:top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820" w:type="dxa"/>
            <w:vAlign w:val="bottom"/>
            <w:tcBorders>
              <w:top w:val="single" w:sz="8" w:color="CCFFCC"/>
            </w:tcBorders>
            <w:shd w:val="clear" w:color="auto" w:fill="CCFFCC"/>
          </w:tcPr>
          <w:p>
            <w:pPr>
              <w:spacing w:after="0" w:line="20" w:lineRule="exact"/>
              <w:rPr>
                <w:sz w:val="1"/>
                <w:szCs w:val="1"/>
                <w:color w:val="auto"/>
              </w:rPr>
            </w:pPr>
          </w:p>
        </w:tc>
        <w:tc>
          <w:tcPr>
            <w:tcW w:w="160" w:type="dxa"/>
            <w:vAlign w:val="bottom"/>
            <w:tcBorders>
              <w:top w:val="single" w:sz="8" w:color="CCFFCC"/>
              <w:left w:val="single" w:sz="8" w:color="CCFFCC"/>
            </w:tcBorders>
            <w:shd w:val="clear" w:color="auto" w:fill="CCFFCC"/>
          </w:tcPr>
          <w:p>
            <w:pPr>
              <w:spacing w:after="0" w:line="20" w:lineRule="exact"/>
              <w:rPr>
                <w:sz w:val="1"/>
                <w:szCs w:val="1"/>
                <w:color w:val="auto"/>
              </w:rPr>
            </w:pPr>
          </w:p>
        </w:tc>
        <w:tc>
          <w:tcPr>
            <w:tcW w:w="820" w:type="dxa"/>
            <w:vAlign w:val="bottom"/>
            <w:tcBorders>
              <w:top w:val="single" w:sz="8" w:color="CCFFCC"/>
            </w:tcBorders>
            <w:shd w:val="clear" w:color="auto" w:fill="CCFFCC"/>
          </w:tcPr>
          <w:p>
            <w:pPr>
              <w:spacing w:after="0" w:line="20" w:lineRule="exact"/>
              <w:rPr>
                <w:sz w:val="1"/>
                <w:szCs w:val="1"/>
                <w:color w:val="auto"/>
              </w:rPr>
            </w:pPr>
          </w:p>
        </w:tc>
        <w:tc>
          <w:tcPr>
            <w:tcW w:w="140" w:type="dxa"/>
            <w:vAlign w:val="bottom"/>
            <w:tcBorders>
              <w:top w:val="single" w:sz="8" w:color="CCFFCC"/>
              <w:left w:val="single" w:sz="8" w:color="CCFFCC"/>
            </w:tcBorders>
            <w:shd w:val="clear" w:color="auto" w:fill="CCFFCC"/>
          </w:tcPr>
          <w:p>
            <w:pPr>
              <w:spacing w:after="0" w:line="20" w:lineRule="exact"/>
              <w:rPr>
                <w:sz w:val="1"/>
                <w:szCs w:val="1"/>
                <w:color w:val="auto"/>
              </w:rPr>
            </w:pPr>
          </w:p>
        </w:tc>
        <w:tc>
          <w:tcPr>
            <w:tcW w:w="480" w:type="dxa"/>
            <w:vAlign w:val="bottom"/>
            <w:tcBorders>
              <w:top w:val="single" w:sz="8" w:color="CCFFCC"/>
            </w:tcBorders>
            <w:shd w:val="clear" w:color="auto" w:fill="CCFFCC"/>
          </w:tcPr>
          <w:p>
            <w:pPr>
              <w:spacing w:after="0" w:line="20" w:lineRule="exact"/>
              <w:rPr>
                <w:sz w:val="1"/>
                <w:szCs w:val="1"/>
                <w:color w:val="auto"/>
              </w:rPr>
            </w:pPr>
          </w:p>
        </w:tc>
        <w:tc>
          <w:tcPr>
            <w:tcW w:w="200" w:type="dxa"/>
            <w:vAlign w:val="bottom"/>
            <w:tcBorders>
              <w:top w:val="single" w:sz="8" w:color="CCFFCC"/>
            </w:tcBorders>
            <w:shd w:val="clear" w:color="auto" w:fill="CCFFCC"/>
          </w:tcPr>
          <w:p>
            <w:pPr>
              <w:spacing w:after="0" w:line="20" w:lineRule="exact"/>
              <w:rPr>
                <w:sz w:val="1"/>
                <w:szCs w:val="1"/>
                <w:color w:val="auto"/>
              </w:rPr>
            </w:pPr>
          </w:p>
        </w:tc>
      </w:tr>
      <w:tr>
        <w:trPr>
          <w:trHeight w:val="203"/>
        </w:trPr>
        <w:tc>
          <w:tcPr>
            <w:tcW w:w="1960" w:type="dxa"/>
            <w:vAlign w:val="bottom"/>
            <w:gridSpan w:val="16"/>
          </w:tcPr>
          <w:p>
            <w:pPr>
              <w:ind w:left="20"/>
              <w:spacing w:after="0"/>
              <w:rPr>
                <w:sz w:val="20"/>
                <w:szCs w:val="20"/>
                <w:color w:val="auto"/>
              </w:rPr>
            </w:pPr>
            <w:r>
              <w:rPr>
                <w:rFonts w:ascii="Arial" w:cs="Arial" w:eastAsia="Arial" w:hAnsi="Arial"/>
                <w:sz w:val="16"/>
                <w:szCs w:val="16"/>
                <w:color w:val="auto"/>
              </w:rPr>
              <w:t>Common shares</w:t>
            </w:r>
          </w:p>
        </w:tc>
        <w:tc>
          <w:tcPr>
            <w:tcW w:w="80" w:type="dxa"/>
            <w:vAlign w:val="bottom"/>
          </w:tcPr>
          <w:p>
            <w:pPr>
              <w:spacing w:after="0"/>
              <w:rPr>
                <w:sz w:val="17"/>
                <w:szCs w:val="17"/>
                <w:color w:val="auto"/>
              </w:rPr>
            </w:pPr>
          </w:p>
        </w:tc>
        <w:tc>
          <w:tcPr>
            <w:tcW w:w="2460" w:type="dxa"/>
            <w:vAlign w:val="bottom"/>
          </w:tcPr>
          <w:p>
            <w:pPr>
              <w:jc w:val="center"/>
              <w:spacing w:after="0"/>
              <w:rPr>
                <w:sz w:val="20"/>
                <w:szCs w:val="20"/>
                <w:color w:val="auto"/>
              </w:rPr>
            </w:pPr>
            <w:r>
              <w:rPr>
                <w:rFonts w:ascii="Arial" w:cs="Arial" w:eastAsia="Arial" w:hAnsi="Arial"/>
                <w:sz w:val="16"/>
                <w:szCs w:val="16"/>
                <w:color w:val="auto"/>
                <w:w w:val="93"/>
              </w:rPr>
              <w:t>Online Education</w:t>
            </w:r>
          </w:p>
        </w:tc>
        <w:tc>
          <w:tcPr>
            <w:tcW w:w="1000" w:type="dxa"/>
            <w:vAlign w:val="bottom"/>
            <w:gridSpan w:val="2"/>
          </w:tcPr>
          <w:p>
            <w:pPr>
              <w:jc w:val="right"/>
              <w:spacing w:after="0"/>
              <w:rPr>
                <w:sz w:val="20"/>
                <w:szCs w:val="20"/>
                <w:color w:val="auto"/>
              </w:rPr>
            </w:pPr>
            <w:r>
              <w:rPr>
                <w:rFonts w:ascii="Arial" w:cs="Arial" w:eastAsia="Arial" w:hAnsi="Arial"/>
                <w:sz w:val="16"/>
                <w:szCs w:val="16"/>
                <w:color w:val="auto"/>
              </w:rPr>
              <w:t>1,151,802</w:t>
            </w:r>
          </w:p>
        </w:tc>
        <w:tc>
          <w:tcPr>
            <w:tcW w:w="920" w:type="dxa"/>
            <w:vAlign w:val="bottom"/>
            <w:gridSpan w:val="2"/>
          </w:tcPr>
          <w:p>
            <w:pPr>
              <w:jc w:val="right"/>
              <w:spacing w:after="0"/>
              <w:rPr>
                <w:sz w:val="20"/>
                <w:szCs w:val="20"/>
                <w:color w:val="auto"/>
              </w:rPr>
            </w:pPr>
            <w:r>
              <w:rPr>
                <w:rFonts w:ascii="Arial" w:cs="Arial" w:eastAsia="Arial" w:hAnsi="Arial"/>
                <w:sz w:val="16"/>
                <w:szCs w:val="16"/>
                <w:color w:val="auto"/>
              </w:rPr>
              <w:t>8,757,668</w:t>
            </w:r>
          </w:p>
        </w:tc>
        <w:tc>
          <w:tcPr>
            <w:tcW w:w="980" w:type="dxa"/>
            <w:vAlign w:val="bottom"/>
            <w:gridSpan w:val="2"/>
          </w:tcPr>
          <w:p>
            <w:pPr>
              <w:jc w:val="right"/>
              <w:spacing w:after="0"/>
              <w:rPr>
                <w:sz w:val="20"/>
                <w:szCs w:val="20"/>
                <w:color w:val="auto"/>
              </w:rPr>
            </w:pPr>
            <w:r>
              <w:rPr>
                <w:rFonts w:ascii="Arial" w:cs="Arial" w:eastAsia="Arial" w:hAnsi="Arial"/>
                <w:sz w:val="16"/>
                <w:szCs w:val="16"/>
                <w:color w:val="auto"/>
              </w:rPr>
              <w:t>9,472,352</w:t>
            </w:r>
          </w:p>
        </w:tc>
        <w:tc>
          <w:tcPr>
            <w:tcW w:w="820" w:type="dxa"/>
            <w:vAlign w:val="bottom"/>
            <w:gridSpan w:val="3"/>
          </w:tcPr>
          <w:p>
            <w:pPr>
              <w:jc w:val="right"/>
              <w:ind w:right="60"/>
              <w:spacing w:after="0"/>
              <w:rPr>
                <w:sz w:val="20"/>
                <w:szCs w:val="20"/>
                <w:color w:val="auto"/>
              </w:rPr>
            </w:pPr>
            <w:r>
              <w:rPr>
                <w:rFonts w:ascii="Arial" w:cs="Arial" w:eastAsia="Arial" w:hAnsi="Arial"/>
                <w:sz w:val="16"/>
                <w:szCs w:val="16"/>
                <w:color w:val="auto"/>
              </w:rPr>
              <w:t>3.72%</w:t>
            </w:r>
          </w:p>
        </w:tc>
      </w:tr>
      <w:tr>
        <w:trPr>
          <w:trHeight w:val="203"/>
        </w:trPr>
        <w:tc>
          <w:tcPr>
            <w:tcW w:w="1960" w:type="dxa"/>
            <w:vAlign w:val="bottom"/>
            <w:gridSpan w:val="16"/>
            <w:shd w:val="clear" w:color="auto" w:fill="CCFFCC"/>
          </w:tcPr>
          <w:p>
            <w:pPr>
              <w:ind w:left="20"/>
              <w:spacing w:after="0"/>
              <w:rPr>
                <w:sz w:val="20"/>
                <w:szCs w:val="20"/>
                <w:color w:val="auto"/>
              </w:rPr>
            </w:pPr>
            <w:r>
              <w:rPr>
                <w:rFonts w:ascii="Arial" w:cs="Arial" w:eastAsia="Arial" w:hAnsi="Arial"/>
                <w:sz w:val="16"/>
                <w:szCs w:val="16"/>
                <w:color w:val="auto"/>
              </w:rPr>
              <w:t>Preferred shares, Series A</w:t>
            </w:r>
          </w:p>
        </w:tc>
        <w:tc>
          <w:tcPr>
            <w:tcW w:w="80" w:type="dxa"/>
            <w:vAlign w:val="bottom"/>
            <w:shd w:val="clear" w:color="auto" w:fill="CCFFCC"/>
          </w:tcPr>
          <w:p>
            <w:pPr>
              <w:spacing w:after="0"/>
              <w:rPr>
                <w:sz w:val="17"/>
                <w:szCs w:val="17"/>
                <w:color w:val="auto"/>
              </w:rPr>
            </w:pPr>
          </w:p>
        </w:tc>
        <w:tc>
          <w:tcPr>
            <w:tcW w:w="2460" w:type="dxa"/>
            <w:vAlign w:val="bottom"/>
            <w:shd w:val="clear" w:color="auto" w:fill="CCFFCC"/>
          </w:tcPr>
          <w:p>
            <w:pPr>
              <w:spacing w:after="0"/>
              <w:rPr>
                <w:sz w:val="17"/>
                <w:szCs w:val="17"/>
                <w:color w:val="auto"/>
              </w:rPr>
            </w:pPr>
          </w:p>
        </w:tc>
        <w:tc>
          <w:tcPr>
            <w:tcW w:w="1000" w:type="dxa"/>
            <w:vAlign w:val="bottom"/>
            <w:gridSpan w:val="2"/>
            <w:shd w:val="clear" w:color="auto" w:fill="CCFFCC"/>
          </w:tcPr>
          <w:p>
            <w:pPr>
              <w:jc w:val="right"/>
              <w:spacing w:after="0"/>
              <w:rPr>
                <w:sz w:val="20"/>
                <w:szCs w:val="20"/>
                <w:color w:val="auto"/>
              </w:rPr>
            </w:pPr>
            <w:r>
              <w:rPr>
                <w:rFonts w:ascii="Arial" w:cs="Arial" w:eastAsia="Arial" w:hAnsi="Arial"/>
                <w:sz w:val="16"/>
                <w:szCs w:val="16"/>
                <w:color w:val="auto"/>
              </w:rPr>
              <w:t>167,431</w:t>
            </w:r>
          </w:p>
        </w:tc>
        <w:tc>
          <w:tcPr>
            <w:tcW w:w="100" w:type="dxa"/>
            <w:vAlign w:val="bottom"/>
            <w:shd w:val="clear" w:color="auto" w:fill="CCFFCC"/>
          </w:tcPr>
          <w:p>
            <w:pPr>
              <w:spacing w:after="0"/>
              <w:rPr>
                <w:sz w:val="17"/>
                <w:szCs w:val="17"/>
                <w:color w:val="auto"/>
              </w:rPr>
            </w:pPr>
          </w:p>
        </w:tc>
        <w:tc>
          <w:tcPr>
            <w:tcW w:w="820" w:type="dxa"/>
            <w:vAlign w:val="bottom"/>
            <w:shd w:val="clear" w:color="auto" w:fill="CCFFCC"/>
          </w:tcPr>
          <w:p>
            <w:pPr>
              <w:jc w:val="right"/>
              <w:spacing w:after="0"/>
              <w:rPr>
                <w:sz w:val="20"/>
                <w:szCs w:val="20"/>
                <w:color w:val="auto"/>
              </w:rPr>
            </w:pPr>
            <w:r>
              <w:rPr>
                <w:rFonts w:ascii="Arial" w:cs="Arial" w:eastAsia="Arial" w:hAnsi="Arial"/>
                <w:sz w:val="16"/>
                <w:szCs w:val="16"/>
                <w:color w:val="auto"/>
              </w:rPr>
              <w:t>1,273,125</w:t>
            </w:r>
          </w:p>
        </w:tc>
        <w:tc>
          <w:tcPr>
            <w:tcW w:w="160" w:type="dxa"/>
            <w:vAlign w:val="bottom"/>
            <w:tcBorders>
              <w:left w:val="single" w:sz="8" w:color="CCFFCC"/>
            </w:tcBorders>
            <w:shd w:val="clear" w:color="auto" w:fill="CCFFCC"/>
          </w:tcPr>
          <w:p>
            <w:pPr>
              <w:spacing w:after="0"/>
              <w:rPr>
                <w:sz w:val="17"/>
                <w:szCs w:val="17"/>
                <w:color w:val="auto"/>
              </w:rPr>
            </w:pPr>
          </w:p>
        </w:tc>
        <w:tc>
          <w:tcPr>
            <w:tcW w:w="820" w:type="dxa"/>
            <w:vAlign w:val="bottom"/>
            <w:shd w:val="clear" w:color="auto" w:fill="CCFFCC"/>
          </w:tcPr>
          <w:p>
            <w:pPr>
              <w:jc w:val="right"/>
              <w:spacing w:after="0"/>
              <w:rPr>
                <w:sz w:val="20"/>
                <w:szCs w:val="20"/>
                <w:color w:val="auto"/>
              </w:rPr>
            </w:pPr>
            <w:r>
              <w:rPr>
                <w:rFonts w:ascii="Arial" w:cs="Arial" w:eastAsia="Arial" w:hAnsi="Arial"/>
                <w:sz w:val="16"/>
                <w:szCs w:val="16"/>
                <w:color w:val="auto"/>
              </w:rPr>
              <w:t>1,376,943</w:t>
            </w:r>
          </w:p>
        </w:tc>
        <w:tc>
          <w:tcPr>
            <w:tcW w:w="820" w:type="dxa"/>
            <w:vAlign w:val="bottom"/>
            <w:tcBorders>
              <w:left w:val="single" w:sz="8" w:color="CCFFCC"/>
            </w:tcBorders>
            <w:gridSpan w:val="3"/>
            <w:shd w:val="clear" w:color="auto" w:fill="CCFFCC"/>
          </w:tcPr>
          <w:p>
            <w:pPr>
              <w:jc w:val="right"/>
              <w:ind w:right="60"/>
              <w:spacing w:after="0"/>
              <w:rPr>
                <w:sz w:val="20"/>
                <w:szCs w:val="20"/>
                <w:color w:val="auto"/>
              </w:rPr>
            </w:pPr>
            <w:r>
              <w:rPr>
                <w:rFonts w:ascii="Arial" w:cs="Arial" w:eastAsia="Arial" w:hAnsi="Arial"/>
                <w:sz w:val="16"/>
                <w:szCs w:val="16"/>
                <w:color w:val="auto"/>
              </w:rPr>
              <w:t>0.54%</w:t>
            </w:r>
          </w:p>
        </w:tc>
      </w:tr>
      <w:tr>
        <w:trPr>
          <w:trHeight w:val="20"/>
        </w:trPr>
        <w:tc>
          <w:tcPr>
            <w:tcW w:w="20" w:type="dxa"/>
            <w:vAlign w:val="bottom"/>
            <w:shd w:val="clear" w:color="auto" w:fill="CCFFCC"/>
          </w:tcPr>
          <w:p>
            <w:pPr>
              <w:spacing w:after="0" w:line="20" w:lineRule="exact"/>
              <w:rPr>
                <w:sz w:val="1"/>
                <w:szCs w:val="1"/>
                <w:color w:val="auto"/>
              </w:rPr>
            </w:pPr>
          </w:p>
        </w:tc>
        <w:tc>
          <w:tcPr>
            <w:tcW w:w="180" w:type="dxa"/>
            <w:vAlign w:val="bottom"/>
            <w:shd w:val="clear" w:color="auto" w:fill="CCFFCC"/>
          </w:tcPr>
          <w:p>
            <w:pPr>
              <w:spacing w:after="0" w:line="20" w:lineRule="exact"/>
              <w:rPr>
                <w:sz w:val="1"/>
                <w:szCs w:val="1"/>
                <w:color w:val="auto"/>
              </w:rPr>
            </w:pPr>
          </w:p>
        </w:tc>
        <w:tc>
          <w:tcPr>
            <w:tcW w:w="320" w:type="dxa"/>
            <w:vAlign w:val="bottom"/>
            <w:shd w:val="clear" w:color="auto" w:fill="CCFFCC"/>
          </w:tcPr>
          <w:p>
            <w:pPr>
              <w:spacing w:after="0" w:line="20" w:lineRule="exact"/>
              <w:rPr>
                <w:sz w:val="1"/>
                <w:szCs w:val="1"/>
                <w:color w:val="auto"/>
              </w:rPr>
            </w:pPr>
          </w:p>
        </w:tc>
        <w:tc>
          <w:tcPr>
            <w:tcW w:w="280" w:type="dxa"/>
            <w:vAlign w:val="bottom"/>
            <w:shd w:val="clear" w:color="auto" w:fill="CCFFCC"/>
          </w:tcPr>
          <w:p>
            <w:pPr>
              <w:spacing w:after="0" w:line="20" w:lineRule="exact"/>
              <w:rPr>
                <w:sz w:val="1"/>
                <w:szCs w:val="1"/>
                <w:color w:val="auto"/>
              </w:rPr>
            </w:pPr>
          </w:p>
        </w:tc>
        <w:tc>
          <w:tcPr>
            <w:tcW w:w="40" w:type="dxa"/>
            <w:vAlign w:val="bottom"/>
            <w:shd w:val="clear" w:color="auto" w:fill="CCFFCC"/>
          </w:tcPr>
          <w:p>
            <w:pPr>
              <w:spacing w:after="0" w:line="20" w:lineRule="exact"/>
              <w:rPr>
                <w:sz w:val="1"/>
                <w:szCs w:val="1"/>
                <w:color w:val="auto"/>
              </w:rPr>
            </w:pPr>
          </w:p>
        </w:tc>
        <w:tc>
          <w:tcPr>
            <w:tcW w:w="20" w:type="dxa"/>
            <w:vAlign w:val="bottom"/>
            <w:shd w:val="clear" w:color="auto" w:fill="CCFFCC"/>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60" w:type="dxa"/>
            <w:vAlign w:val="bottom"/>
            <w:shd w:val="clear" w:color="auto" w:fill="CCFFCC"/>
          </w:tcPr>
          <w:p>
            <w:pPr>
              <w:spacing w:after="0" w:line="20" w:lineRule="exact"/>
              <w:rPr>
                <w:sz w:val="1"/>
                <w:szCs w:val="1"/>
                <w:color w:val="auto"/>
              </w:rPr>
            </w:pPr>
          </w:p>
        </w:tc>
        <w:tc>
          <w:tcPr>
            <w:tcW w:w="140" w:type="dxa"/>
            <w:vAlign w:val="bottom"/>
            <w:shd w:val="clear" w:color="auto" w:fill="CCFFCC"/>
          </w:tcPr>
          <w:p>
            <w:pPr>
              <w:spacing w:after="0" w:line="20" w:lineRule="exact"/>
              <w:rPr>
                <w:sz w:val="1"/>
                <w:szCs w:val="1"/>
                <w:color w:val="auto"/>
              </w:rPr>
            </w:pPr>
          </w:p>
        </w:tc>
        <w:tc>
          <w:tcPr>
            <w:tcW w:w="240" w:type="dxa"/>
            <w:vAlign w:val="bottom"/>
            <w:shd w:val="clear" w:color="auto" w:fill="CCFFCC"/>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20" w:type="dxa"/>
            <w:vAlign w:val="bottom"/>
            <w:shd w:val="clear" w:color="auto" w:fill="CCFFCC"/>
          </w:tcPr>
          <w:p>
            <w:pPr>
              <w:spacing w:after="0" w:line="20" w:lineRule="exact"/>
              <w:rPr>
                <w:sz w:val="1"/>
                <w:szCs w:val="1"/>
                <w:color w:val="auto"/>
              </w:rPr>
            </w:pPr>
          </w:p>
        </w:tc>
        <w:tc>
          <w:tcPr>
            <w:tcW w:w="140" w:type="dxa"/>
            <w:vAlign w:val="bottom"/>
            <w:shd w:val="clear" w:color="auto" w:fill="CCFFCC"/>
          </w:tcPr>
          <w:p>
            <w:pPr>
              <w:spacing w:after="0" w:line="20" w:lineRule="exact"/>
              <w:rPr>
                <w:sz w:val="1"/>
                <w:szCs w:val="1"/>
                <w:color w:val="auto"/>
              </w:rPr>
            </w:pPr>
          </w:p>
        </w:tc>
        <w:tc>
          <w:tcPr>
            <w:tcW w:w="60" w:type="dxa"/>
            <w:vAlign w:val="bottom"/>
            <w:shd w:val="clear" w:color="auto" w:fill="CCFFCC"/>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80" w:type="dxa"/>
            <w:vAlign w:val="bottom"/>
            <w:shd w:val="clear" w:color="auto" w:fill="CCFFCC"/>
          </w:tcPr>
          <w:p>
            <w:pPr>
              <w:spacing w:after="0" w:line="20" w:lineRule="exact"/>
              <w:rPr>
                <w:sz w:val="1"/>
                <w:szCs w:val="1"/>
                <w:color w:val="auto"/>
              </w:rPr>
            </w:pPr>
          </w:p>
        </w:tc>
        <w:tc>
          <w:tcPr>
            <w:tcW w:w="2460" w:type="dxa"/>
            <w:vAlign w:val="bottom"/>
            <w:shd w:val="clear" w:color="auto" w:fill="CCFFCC"/>
          </w:tcPr>
          <w:p>
            <w:pPr>
              <w:spacing w:after="0" w:line="20" w:lineRule="exact"/>
              <w:rPr>
                <w:sz w:val="1"/>
                <w:szCs w:val="1"/>
                <w:color w:val="auto"/>
              </w:rPr>
            </w:pPr>
          </w:p>
        </w:tc>
        <w:tc>
          <w:tcPr>
            <w:tcW w:w="80" w:type="dxa"/>
            <w:vAlign w:val="bottom"/>
            <w:shd w:val="clear" w:color="auto" w:fill="CCFFCC"/>
          </w:tcPr>
          <w:p>
            <w:pPr>
              <w:spacing w:after="0" w:line="20" w:lineRule="exact"/>
              <w:rPr>
                <w:sz w:val="1"/>
                <w:szCs w:val="1"/>
                <w:color w:val="auto"/>
              </w:rPr>
            </w:pPr>
          </w:p>
        </w:tc>
        <w:tc>
          <w:tcPr>
            <w:tcW w:w="920" w:type="dxa"/>
            <w:vAlign w:val="bottom"/>
            <w:shd w:val="clear" w:color="auto" w:fill="CCFFCC"/>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60" w:type="dxa"/>
            <w:vAlign w:val="bottom"/>
            <w:tcBorders>
              <w:left w:val="single" w:sz="8" w:color="CCFFCC"/>
            </w:tcBorders>
            <w:shd w:val="clear" w:color="auto" w:fill="CCFFCC"/>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0" w:type="dxa"/>
            <w:vAlign w:val="bottom"/>
            <w:tcBorders>
              <w:left w:val="single" w:sz="8" w:color="CCFFCC"/>
            </w:tcBorders>
            <w:shd w:val="clear" w:color="auto" w:fill="CCFFCC"/>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0" w:type="dxa"/>
            <w:vAlign w:val="bottom"/>
            <w:shd w:val="clear" w:color="auto" w:fill="CCFFCC"/>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940" w:type="dxa"/>
            <w:vAlign w:val="bottom"/>
            <w:gridSpan w:val="15"/>
          </w:tcPr>
          <w:p>
            <w:pPr>
              <w:ind w:left="180"/>
              <w:spacing w:after="0"/>
              <w:rPr>
                <w:sz w:val="20"/>
                <w:szCs w:val="20"/>
                <w:color w:val="auto"/>
              </w:rPr>
            </w:pPr>
            <w:r>
              <w:rPr>
                <w:rFonts w:ascii="Arial" w:cs="Arial" w:eastAsia="Arial" w:hAnsi="Arial"/>
                <w:sz w:val="16"/>
                <w:szCs w:val="16"/>
                <w:color w:val="auto"/>
              </w:rPr>
              <w:t>Total</w:t>
            </w:r>
          </w:p>
        </w:tc>
        <w:tc>
          <w:tcPr>
            <w:tcW w:w="80" w:type="dxa"/>
            <w:vAlign w:val="bottom"/>
          </w:tcPr>
          <w:p>
            <w:pPr>
              <w:spacing w:after="0"/>
              <w:rPr>
                <w:sz w:val="17"/>
                <w:szCs w:val="17"/>
                <w:color w:val="auto"/>
              </w:rPr>
            </w:pPr>
          </w:p>
        </w:tc>
        <w:tc>
          <w:tcPr>
            <w:tcW w:w="2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w w:val="99"/>
              </w:rPr>
              <w:t>10,030,793</w:t>
            </w:r>
          </w:p>
        </w:tc>
        <w:tc>
          <w:tcPr>
            <w:tcW w:w="16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w w:val="99"/>
              </w:rPr>
              <w:t>10,849,295</w:t>
            </w:r>
          </w:p>
        </w:tc>
        <w:tc>
          <w:tcPr>
            <w:tcW w:w="820" w:type="dxa"/>
            <w:vAlign w:val="bottom"/>
            <w:gridSpan w:val="3"/>
          </w:tcPr>
          <w:p>
            <w:pPr>
              <w:jc w:val="right"/>
              <w:ind w:right="60"/>
              <w:spacing w:after="0"/>
              <w:rPr>
                <w:sz w:val="20"/>
                <w:szCs w:val="20"/>
                <w:color w:val="auto"/>
              </w:rPr>
            </w:pPr>
            <w:r>
              <w:rPr>
                <w:rFonts w:ascii="Arial" w:cs="Arial" w:eastAsia="Arial" w:hAnsi="Arial"/>
                <w:sz w:val="16"/>
                <w:szCs w:val="16"/>
                <w:color w:val="auto"/>
              </w:rPr>
              <w:t>4.26%</w:t>
            </w:r>
          </w:p>
        </w:tc>
      </w:tr>
      <w:tr>
        <w:trPr>
          <w:trHeight w:val="156"/>
        </w:trPr>
        <w:tc>
          <w:tcPr>
            <w:tcW w:w="1960" w:type="dxa"/>
            <w:vAlign w:val="bottom"/>
            <w:gridSpan w:val="16"/>
            <w:shd w:val="clear" w:color="auto" w:fill="CCFFCC"/>
          </w:tcPr>
          <w:p>
            <w:pPr>
              <w:ind w:left="20"/>
              <w:spacing w:after="0" w:line="155" w:lineRule="exact"/>
              <w:rPr>
                <w:sz w:val="20"/>
                <w:szCs w:val="20"/>
                <w:color w:val="auto"/>
              </w:rPr>
            </w:pPr>
            <w:r>
              <w:rPr>
                <w:rFonts w:ascii="Arial" w:cs="Arial" w:eastAsia="Arial" w:hAnsi="Arial"/>
                <w:sz w:val="16"/>
                <w:szCs w:val="16"/>
                <w:b w:val="1"/>
                <w:bCs w:val="1"/>
                <w:color w:val="auto"/>
              </w:rPr>
              <w:t>Avenues World Holdings</w:t>
            </w:r>
          </w:p>
        </w:tc>
        <w:tc>
          <w:tcPr>
            <w:tcW w:w="80" w:type="dxa"/>
            <w:vAlign w:val="bottom"/>
            <w:shd w:val="clear" w:color="auto" w:fill="CCFFCC"/>
          </w:tcPr>
          <w:p>
            <w:pPr>
              <w:spacing w:after="0"/>
              <w:rPr>
                <w:sz w:val="13"/>
                <w:szCs w:val="13"/>
                <w:color w:val="auto"/>
              </w:rPr>
            </w:pPr>
          </w:p>
        </w:tc>
        <w:tc>
          <w:tcPr>
            <w:tcW w:w="2460" w:type="dxa"/>
            <w:vAlign w:val="bottom"/>
            <w:shd w:val="clear" w:color="auto" w:fill="CCFFCC"/>
          </w:tcPr>
          <w:p>
            <w:pPr>
              <w:jc w:val="center"/>
              <w:spacing w:after="0" w:line="155" w:lineRule="exact"/>
              <w:rPr>
                <w:sz w:val="20"/>
                <w:szCs w:val="20"/>
                <w:color w:val="auto"/>
              </w:rPr>
            </w:pPr>
            <w:r>
              <w:rPr>
                <w:rFonts w:ascii="Arial" w:cs="Arial" w:eastAsia="Arial" w:hAnsi="Arial"/>
                <w:sz w:val="16"/>
                <w:szCs w:val="16"/>
                <w:color w:val="auto"/>
                <w:w w:val="97"/>
              </w:rPr>
              <w:t>New York, NY</w:t>
            </w:r>
          </w:p>
        </w:tc>
        <w:tc>
          <w:tcPr>
            <w:tcW w:w="80" w:type="dxa"/>
            <w:vAlign w:val="bottom"/>
            <w:shd w:val="clear" w:color="auto" w:fill="CCFFCC"/>
          </w:tcPr>
          <w:p>
            <w:pPr>
              <w:spacing w:after="0"/>
              <w:rPr>
                <w:sz w:val="13"/>
                <w:szCs w:val="13"/>
                <w:color w:val="auto"/>
              </w:rPr>
            </w:pPr>
          </w:p>
        </w:tc>
        <w:tc>
          <w:tcPr>
            <w:tcW w:w="920" w:type="dxa"/>
            <w:vAlign w:val="bottom"/>
            <w:shd w:val="clear" w:color="auto" w:fill="CCFFCC"/>
          </w:tcPr>
          <w:p>
            <w:pPr>
              <w:spacing w:after="0"/>
              <w:rPr>
                <w:sz w:val="13"/>
                <w:szCs w:val="13"/>
                <w:color w:val="auto"/>
              </w:rPr>
            </w:pPr>
          </w:p>
        </w:tc>
        <w:tc>
          <w:tcPr>
            <w:tcW w:w="100" w:type="dxa"/>
            <w:vAlign w:val="bottom"/>
            <w:shd w:val="clear" w:color="auto" w:fill="CCFFCC"/>
          </w:tcPr>
          <w:p>
            <w:pPr>
              <w:spacing w:after="0"/>
              <w:rPr>
                <w:sz w:val="13"/>
                <w:szCs w:val="13"/>
                <w:color w:val="auto"/>
              </w:rPr>
            </w:pPr>
          </w:p>
        </w:tc>
        <w:tc>
          <w:tcPr>
            <w:tcW w:w="820" w:type="dxa"/>
            <w:vAlign w:val="bottom"/>
            <w:tcBorders>
              <w:top w:val="single" w:sz="8" w:color="auto"/>
            </w:tcBorders>
            <w:shd w:val="clear" w:color="auto" w:fill="CCFFCC"/>
          </w:tcPr>
          <w:p>
            <w:pPr>
              <w:spacing w:after="0"/>
              <w:rPr>
                <w:sz w:val="13"/>
                <w:szCs w:val="13"/>
                <w:color w:val="auto"/>
              </w:rPr>
            </w:pPr>
          </w:p>
        </w:tc>
        <w:tc>
          <w:tcPr>
            <w:tcW w:w="160" w:type="dxa"/>
            <w:vAlign w:val="bottom"/>
            <w:tcBorders>
              <w:left w:val="single" w:sz="8" w:color="CCFFCC"/>
            </w:tcBorders>
            <w:shd w:val="clear" w:color="auto" w:fill="CCFFCC"/>
          </w:tcPr>
          <w:p>
            <w:pPr>
              <w:spacing w:after="0"/>
              <w:rPr>
                <w:sz w:val="13"/>
                <w:szCs w:val="13"/>
                <w:color w:val="auto"/>
              </w:rPr>
            </w:pPr>
          </w:p>
        </w:tc>
        <w:tc>
          <w:tcPr>
            <w:tcW w:w="820" w:type="dxa"/>
            <w:vAlign w:val="bottom"/>
            <w:tcBorders>
              <w:top w:val="single" w:sz="8" w:color="auto"/>
            </w:tcBorders>
            <w:shd w:val="clear" w:color="auto" w:fill="CCFFCC"/>
          </w:tcPr>
          <w:p>
            <w:pPr>
              <w:spacing w:after="0"/>
              <w:rPr>
                <w:sz w:val="13"/>
                <w:szCs w:val="13"/>
                <w:color w:val="auto"/>
              </w:rPr>
            </w:pPr>
          </w:p>
        </w:tc>
        <w:tc>
          <w:tcPr>
            <w:tcW w:w="140" w:type="dxa"/>
            <w:vAlign w:val="bottom"/>
            <w:tcBorders>
              <w:left w:val="single" w:sz="8" w:color="CCFFCC"/>
            </w:tcBorders>
            <w:shd w:val="clear" w:color="auto" w:fill="CCFFCC"/>
          </w:tcPr>
          <w:p>
            <w:pPr>
              <w:spacing w:after="0"/>
              <w:rPr>
                <w:sz w:val="13"/>
                <w:szCs w:val="13"/>
                <w:color w:val="auto"/>
              </w:rPr>
            </w:pPr>
          </w:p>
        </w:tc>
        <w:tc>
          <w:tcPr>
            <w:tcW w:w="480" w:type="dxa"/>
            <w:vAlign w:val="bottom"/>
            <w:tcBorders>
              <w:top w:val="single" w:sz="8" w:color="auto"/>
            </w:tcBorders>
            <w:shd w:val="clear" w:color="auto" w:fill="CCFFCC"/>
          </w:tcPr>
          <w:p>
            <w:pPr>
              <w:spacing w:after="0"/>
              <w:rPr>
                <w:sz w:val="13"/>
                <w:szCs w:val="13"/>
                <w:color w:val="auto"/>
              </w:rPr>
            </w:pPr>
          </w:p>
        </w:tc>
        <w:tc>
          <w:tcPr>
            <w:tcW w:w="200" w:type="dxa"/>
            <w:vAlign w:val="bottom"/>
            <w:shd w:val="clear" w:color="auto" w:fill="CCFFCC"/>
          </w:tcPr>
          <w:p>
            <w:pPr>
              <w:spacing w:after="0"/>
              <w:rPr>
                <w:sz w:val="13"/>
                <w:szCs w:val="13"/>
                <w:color w:val="auto"/>
              </w:rPr>
            </w:pPr>
          </w:p>
        </w:tc>
      </w:tr>
      <w:tr>
        <w:trPr>
          <w:trHeight w:val="223"/>
        </w:trPr>
        <w:tc>
          <w:tcPr>
            <w:tcW w:w="20" w:type="dxa"/>
            <w:vAlign w:val="bottom"/>
            <w:tcBorders>
              <w:top w:val="single" w:sz="8" w:color="CCFFCC"/>
            </w:tcBorders>
            <w:shd w:val="clear" w:color="auto" w:fill="CCFFCC"/>
          </w:tcPr>
          <w:p>
            <w:pPr>
              <w:spacing w:after="0"/>
              <w:rPr>
                <w:sz w:val="19"/>
                <w:szCs w:val="19"/>
                <w:color w:val="auto"/>
              </w:rPr>
            </w:pPr>
          </w:p>
        </w:tc>
        <w:tc>
          <w:tcPr>
            <w:tcW w:w="1720" w:type="dxa"/>
            <w:vAlign w:val="bottom"/>
            <w:tcBorders>
              <w:top w:val="single" w:sz="8" w:color="auto"/>
            </w:tcBorders>
            <w:gridSpan w:val="13"/>
            <w:shd w:val="clear" w:color="auto" w:fill="CCFFCC"/>
          </w:tcPr>
          <w:p>
            <w:pPr>
              <w:ind w:left="180"/>
              <w:spacing w:after="0" w:line="223" w:lineRule="exact"/>
              <w:rPr>
                <w:sz w:val="20"/>
                <w:szCs w:val="20"/>
                <w:color w:val="auto"/>
              </w:rPr>
            </w:pPr>
            <w:r>
              <w:rPr>
                <w:rFonts w:ascii="Arial" w:cs="Arial" w:eastAsia="Arial" w:hAnsi="Arial"/>
                <w:sz w:val="25"/>
                <w:szCs w:val="25"/>
                <w:b w:val="1"/>
                <w:bCs w:val="1"/>
                <w:color w:val="auto"/>
                <w:vertAlign w:val="subscript"/>
              </w:rPr>
              <w:t>LLC</w:t>
            </w:r>
            <w:r>
              <w:rPr>
                <w:rFonts w:ascii="Arial" w:cs="Arial" w:eastAsia="Arial" w:hAnsi="Arial"/>
                <w:sz w:val="12"/>
                <w:szCs w:val="12"/>
                <w:b w:val="1"/>
                <w:bCs w:val="1"/>
                <w:color w:val="auto"/>
              </w:rPr>
              <w:t>(3)</w:t>
            </w:r>
          </w:p>
        </w:tc>
        <w:tc>
          <w:tcPr>
            <w:tcW w:w="220" w:type="dxa"/>
            <w:vAlign w:val="bottom"/>
            <w:tcBorders>
              <w:top w:val="single" w:sz="8" w:color="CCFFCC"/>
            </w:tcBorders>
            <w:gridSpan w:val="2"/>
            <w:shd w:val="clear" w:color="auto" w:fill="CCFFCC"/>
          </w:tcPr>
          <w:p>
            <w:pPr>
              <w:spacing w:after="0"/>
              <w:rPr>
                <w:sz w:val="19"/>
                <w:szCs w:val="19"/>
                <w:color w:val="auto"/>
              </w:rPr>
            </w:pPr>
          </w:p>
        </w:tc>
        <w:tc>
          <w:tcPr>
            <w:tcW w:w="80" w:type="dxa"/>
            <w:vAlign w:val="bottom"/>
            <w:tcBorders>
              <w:top w:val="single" w:sz="8" w:color="CCFFCC"/>
            </w:tcBorders>
            <w:shd w:val="clear" w:color="auto" w:fill="CCFFCC"/>
          </w:tcPr>
          <w:p>
            <w:pPr>
              <w:spacing w:after="0"/>
              <w:rPr>
                <w:sz w:val="19"/>
                <w:szCs w:val="19"/>
                <w:color w:val="auto"/>
              </w:rPr>
            </w:pPr>
          </w:p>
        </w:tc>
        <w:tc>
          <w:tcPr>
            <w:tcW w:w="2460" w:type="dxa"/>
            <w:vAlign w:val="bottom"/>
            <w:tcBorders>
              <w:top w:val="single" w:sz="8" w:color="CCFFCC"/>
            </w:tcBorders>
            <w:shd w:val="clear" w:color="auto" w:fill="CCFFCC"/>
          </w:tcPr>
          <w:p>
            <w:pPr>
              <w:spacing w:after="0"/>
              <w:rPr>
                <w:sz w:val="19"/>
                <w:szCs w:val="19"/>
                <w:color w:val="auto"/>
              </w:rPr>
            </w:pPr>
          </w:p>
        </w:tc>
        <w:tc>
          <w:tcPr>
            <w:tcW w:w="80" w:type="dxa"/>
            <w:vAlign w:val="bottom"/>
            <w:tcBorders>
              <w:top w:val="single" w:sz="8" w:color="CCFFCC"/>
            </w:tcBorders>
            <w:shd w:val="clear" w:color="auto" w:fill="CCFFCC"/>
          </w:tcPr>
          <w:p>
            <w:pPr>
              <w:spacing w:after="0"/>
              <w:rPr>
                <w:sz w:val="19"/>
                <w:szCs w:val="19"/>
                <w:color w:val="auto"/>
              </w:rPr>
            </w:pPr>
          </w:p>
        </w:tc>
        <w:tc>
          <w:tcPr>
            <w:tcW w:w="920" w:type="dxa"/>
            <w:vAlign w:val="bottom"/>
            <w:tcBorders>
              <w:top w:val="single" w:sz="8" w:color="CCFFCC"/>
            </w:tcBorders>
            <w:shd w:val="clear" w:color="auto" w:fill="CCFFCC"/>
          </w:tcPr>
          <w:p>
            <w:pPr>
              <w:spacing w:after="0"/>
              <w:rPr>
                <w:sz w:val="19"/>
                <w:szCs w:val="19"/>
                <w:color w:val="auto"/>
              </w:rPr>
            </w:pPr>
          </w:p>
        </w:tc>
        <w:tc>
          <w:tcPr>
            <w:tcW w:w="100" w:type="dxa"/>
            <w:vAlign w:val="bottom"/>
            <w:tcBorders>
              <w:top w:val="single" w:sz="8" w:color="CCFFCC"/>
            </w:tcBorders>
            <w:shd w:val="clear" w:color="auto" w:fill="CCFFCC"/>
          </w:tcPr>
          <w:p>
            <w:pPr>
              <w:spacing w:after="0"/>
              <w:rPr>
                <w:sz w:val="19"/>
                <w:szCs w:val="19"/>
                <w:color w:val="auto"/>
              </w:rPr>
            </w:pPr>
          </w:p>
        </w:tc>
        <w:tc>
          <w:tcPr>
            <w:tcW w:w="820" w:type="dxa"/>
            <w:vAlign w:val="bottom"/>
            <w:tcBorders>
              <w:top w:val="single" w:sz="8" w:color="CCFFCC"/>
            </w:tcBorders>
            <w:shd w:val="clear" w:color="auto" w:fill="CCFFCC"/>
          </w:tcPr>
          <w:p>
            <w:pPr>
              <w:spacing w:after="0"/>
              <w:rPr>
                <w:sz w:val="19"/>
                <w:szCs w:val="19"/>
                <w:color w:val="auto"/>
              </w:rPr>
            </w:pPr>
          </w:p>
        </w:tc>
        <w:tc>
          <w:tcPr>
            <w:tcW w:w="160" w:type="dxa"/>
            <w:vAlign w:val="bottom"/>
            <w:tcBorders>
              <w:top w:val="single" w:sz="8" w:color="CCFFCC"/>
              <w:left w:val="single" w:sz="8" w:color="CCFFCC"/>
            </w:tcBorders>
            <w:shd w:val="clear" w:color="auto" w:fill="CCFFCC"/>
          </w:tcPr>
          <w:p>
            <w:pPr>
              <w:spacing w:after="0"/>
              <w:rPr>
                <w:sz w:val="19"/>
                <w:szCs w:val="19"/>
                <w:color w:val="auto"/>
              </w:rPr>
            </w:pPr>
          </w:p>
        </w:tc>
        <w:tc>
          <w:tcPr>
            <w:tcW w:w="820" w:type="dxa"/>
            <w:vAlign w:val="bottom"/>
            <w:tcBorders>
              <w:top w:val="single" w:sz="8" w:color="CCFFCC"/>
            </w:tcBorders>
            <w:shd w:val="clear" w:color="auto" w:fill="CCFFCC"/>
          </w:tcPr>
          <w:p>
            <w:pPr>
              <w:spacing w:after="0"/>
              <w:rPr>
                <w:sz w:val="19"/>
                <w:szCs w:val="19"/>
                <w:color w:val="auto"/>
              </w:rPr>
            </w:pPr>
          </w:p>
        </w:tc>
        <w:tc>
          <w:tcPr>
            <w:tcW w:w="140" w:type="dxa"/>
            <w:vAlign w:val="bottom"/>
            <w:tcBorders>
              <w:top w:val="single" w:sz="8" w:color="CCFFCC"/>
              <w:left w:val="single" w:sz="8" w:color="CCFFCC"/>
            </w:tcBorders>
            <w:shd w:val="clear" w:color="auto" w:fill="CCFFCC"/>
          </w:tcPr>
          <w:p>
            <w:pPr>
              <w:spacing w:after="0"/>
              <w:rPr>
                <w:sz w:val="19"/>
                <w:szCs w:val="19"/>
                <w:color w:val="auto"/>
              </w:rPr>
            </w:pPr>
          </w:p>
        </w:tc>
        <w:tc>
          <w:tcPr>
            <w:tcW w:w="480" w:type="dxa"/>
            <w:vAlign w:val="bottom"/>
            <w:tcBorders>
              <w:top w:val="single" w:sz="8" w:color="CCFFCC"/>
            </w:tcBorders>
            <w:shd w:val="clear" w:color="auto" w:fill="CCFFCC"/>
          </w:tcPr>
          <w:p>
            <w:pPr>
              <w:spacing w:after="0"/>
              <w:rPr>
                <w:sz w:val="19"/>
                <w:szCs w:val="19"/>
                <w:color w:val="auto"/>
              </w:rPr>
            </w:pPr>
          </w:p>
        </w:tc>
        <w:tc>
          <w:tcPr>
            <w:tcW w:w="200" w:type="dxa"/>
            <w:vAlign w:val="bottom"/>
            <w:tcBorders>
              <w:top w:val="single" w:sz="8" w:color="CCFFCC"/>
            </w:tcBorders>
            <w:shd w:val="clear" w:color="auto" w:fill="CCFFCC"/>
          </w:tcPr>
          <w:p>
            <w:pPr>
              <w:spacing w:after="0"/>
              <w:rPr>
                <w:sz w:val="19"/>
                <w:szCs w:val="19"/>
                <w:color w:val="auto"/>
              </w:rPr>
            </w:pPr>
          </w:p>
        </w:tc>
      </w:tr>
      <w:tr>
        <w:trPr>
          <w:trHeight w:val="21"/>
        </w:trPr>
        <w:tc>
          <w:tcPr>
            <w:tcW w:w="20" w:type="dxa"/>
            <w:vAlign w:val="bottom"/>
            <w:tcBorders>
              <w:top w:val="single" w:sz="8" w:color="CCFFCC"/>
            </w:tcBorders>
            <w:shd w:val="clear" w:color="auto" w:fill="CCFFCC"/>
          </w:tcPr>
          <w:p>
            <w:pPr>
              <w:spacing w:after="0" w:line="20" w:lineRule="exact"/>
              <w:rPr>
                <w:sz w:val="1"/>
                <w:szCs w:val="1"/>
                <w:color w:val="auto"/>
              </w:rPr>
            </w:pPr>
          </w:p>
        </w:tc>
        <w:tc>
          <w:tcPr>
            <w:tcW w:w="180" w:type="dxa"/>
            <w:vAlign w:val="bottom"/>
            <w:tcBorders>
              <w:top w:val="single" w:sz="8" w:color="CCFFCC"/>
            </w:tcBorders>
            <w:shd w:val="clear" w:color="auto" w:fill="CCFFCC"/>
          </w:tcPr>
          <w:p>
            <w:pPr>
              <w:spacing w:after="0" w:line="20" w:lineRule="exact"/>
              <w:rPr>
                <w:sz w:val="1"/>
                <w:szCs w:val="1"/>
                <w:color w:val="auto"/>
              </w:rPr>
            </w:pPr>
          </w:p>
        </w:tc>
        <w:tc>
          <w:tcPr>
            <w:tcW w:w="320" w:type="dxa"/>
            <w:vAlign w:val="bottom"/>
            <w:tcBorders>
              <w:top w:val="single" w:sz="8" w:color="auto"/>
            </w:tcBorders>
            <w:shd w:val="clear" w:color="auto" w:fill="CCFFCC"/>
          </w:tcPr>
          <w:p>
            <w:pPr>
              <w:spacing w:after="0" w:line="20" w:lineRule="exact"/>
              <w:rPr>
                <w:sz w:val="1"/>
                <w:szCs w:val="1"/>
                <w:color w:val="auto"/>
              </w:rPr>
            </w:pPr>
          </w:p>
        </w:tc>
        <w:tc>
          <w:tcPr>
            <w:tcW w:w="280" w:type="dxa"/>
            <w:vAlign w:val="bottom"/>
            <w:tcBorders>
              <w:top w:val="single" w:sz="8" w:color="CCFFCC"/>
            </w:tcBorders>
            <w:shd w:val="clear" w:color="auto" w:fill="CCFFCC"/>
          </w:tcPr>
          <w:p>
            <w:pPr>
              <w:spacing w:after="0" w:line="20" w:lineRule="exact"/>
              <w:rPr>
                <w:sz w:val="1"/>
                <w:szCs w:val="1"/>
                <w:color w:val="auto"/>
              </w:rPr>
            </w:pPr>
          </w:p>
        </w:tc>
        <w:tc>
          <w:tcPr>
            <w:tcW w:w="40" w:type="dxa"/>
            <w:vAlign w:val="bottom"/>
            <w:tcBorders>
              <w:top w:val="single" w:sz="8" w:color="CCFFCC"/>
            </w:tcBorders>
            <w:shd w:val="clear" w:color="auto" w:fill="CCFFCC"/>
          </w:tcPr>
          <w:p>
            <w:pPr>
              <w:spacing w:after="0" w:line="20" w:lineRule="exact"/>
              <w:rPr>
                <w:sz w:val="1"/>
                <w:szCs w:val="1"/>
                <w:color w:val="auto"/>
              </w:rPr>
            </w:pPr>
          </w:p>
        </w:tc>
        <w:tc>
          <w:tcPr>
            <w:tcW w:w="20" w:type="dxa"/>
            <w:vAlign w:val="bottom"/>
            <w:tcBorders>
              <w:top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60" w:type="dxa"/>
            <w:vAlign w:val="bottom"/>
            <w:tcBorders>
              <w:top w:val="single" w:sz="8" w:color="CCFFCC"/>
            </w:tcBorders>
            <w:shd w:val="clear" w:color="auto" w:fill="CCFFCC"/>
          </w:tcPr>
          <w:p>
            <w:pPr>
              <w:spacing w:after="0" w:line="20" w:lineRule="exact"/>
              <w:rPr>
                <w:sz w:val="1"/>
                <w:szCs w:val="1"/>
                <w:color w:val="auto"/>
              </w:rPr>
            </w:pPr>
          </w:p>
        </w:tc>
        <w:tc>
          <w:tcPr>
            <w:tcW w:w="140" w:type="dxa"/>
            <w:vAlign w:val="bottom"/>
            <w:tcBorders>
              <w:top w:val="single" w:sz="8" w:color="CCFFCC"/>
            </w:tcBorders>
            <w:shd w:val="clear" w:color="auto" w:fill="CCFFCC"/>
          </w:tcPr>
          <w:p>
            <w:pPr>
              <w:spacing w:after="0" w:line="20" w:lineRule="exact"/>
              <w:rPr>
                <w:sz w:val="1"/>
                <w:szCs w:val="1"/>
                <w:color w:val="auto"/>
              </w:rPr>
            </w:pPr>
          </w:p>
        </w:tc>
        <w:tc>
          <w:tcPr>
            <w:tcW w:w="240" w:type="dxa"/>
            <w:vAlign w:val="bottom"/>
            <w:tcBorders>
              <w:top w:val="single" w:sz="8" w:color="CCFFCC"/>
            </w:tcBorders>
            <w:shd w:val="clear" w:color="auto" w:fill="CCFFCC"/>
          </w:tcPr>
          <w:p>
            <w:pPr>
              <w:spacing w:after="0" w:line="20" w:lineRule="exact"/>
              <w:rPr>
                <w:sz w:val="1"/>
                <w:szCs w:val="1"/>
                <w:color w:val="auto"/>
              </w:rPr>
            </w:pPr>
          </w:p>
        </w:tc>
        <w:tc>
          <w:tcPr>
            <w:tcW w:w="120" w:type="dxa"/>
            <w:vAlign w:val="bottom"/>
            <w:tcBorders>
              <w:top w:val="single" w:sz="8" w:color="CCFFCC"/>
            </w:tcBorders>
            <w:shd w:val="clear" w:color="auto" w:fill="CCFFCC"/>
          </w:tcPr>
          <w:p>
            <w:pPr>
              <w:spacing w:after="0" w:line="20" w:lineRule="exact"/>
              <w:rPr>
                <w:sz w:val="1"/>
                <w:szCs w:val="1"/>
                <w:color w:val="auto"/>
              </w:rPr>
            </w:pPr>
          </w:p>
        </w:tc>
        <w:tc>
          <w:tcPr>
            <w:tcW w:w="20" w:type="dxa"/>
            <w:vAlign w:val="bottom"/>
            <w:tcBorders>
              <w:top w:val="single" w:sz="8" w:color="CCFFCC"/>
            </w:tcBorders>
            <w:shd w:val="clear" w:color="auto" w:fill="CCFFCC"/>
          </w:tcPr>
          <w:p>
            <w:pPr>
              <w:spacing w:after="0" w:line="20" w:lineRule="exact"/>
              <w:rPr>
                <w:sz w:val="1"/>
                <w:szCs w:val="1"/>
                <w:color w:val="auto"/>
              </w:rPr>
            </w:pPr>
          </w:p>
        </w:tc>
        <w:tc>
          <w:tcPr>
            <w:tcW w:w="140" w:type="dxa"/>
            <w:vAlign w:val="bottom"/>
            <w:tcBorders>
              <w:top w:val="single" w:sz="8" w:color="CCFFCC"/>
            </w:tcBorders>
            <w:shd w:val="clear" w:color="auto" w:fill="CCFFCC"/>
          </w:tcPr>
          <w:p>
            <w:pPr>
              <w:spacing w:after="0" w:line="20" w:lineRule="exact"/>
              <w:rPr>
                <w:sz w:val="1"/>
                <w:szCs w:val="1"/>
                <w:color w:val="auto"/>
              </w:rPr>
            </w:pPr>
          </w:p>
        </w:tc>
        <w:tc>
          <w:tcPr>
            <w:tcW w:w="60" w:type="dxa"/>
            <w:vAlign w:val="bottom"/>
            <w:tcBorders>
              <w:top w:val="single" w:sz="8" w:color="CCFFCC"/>
            </w:tcBorders>
            <w:shd w:val="clear" w:color="auto" w:fill="CCFFCC"/>
          </w:tcPr>
          <w:p>
            <w:pPr>
              <w:spacing w:after="0" w:line="20" w:lineRule="exact"/>
              <w:rPr>
                <w:sz w:val="1"/>
                <w:szCs w:val="1"/>
                <w:color w:val="auto"/>
              </w:rPr>
            </w:pPr>
          </w:p>
        </w:tc>
        <w:tc>
          <w:tcPr>
            <w:tcW w:w="120" w:type="dxa"/>
            <w:vAlign w:val="bottom"/>
            <w:tcBorders>
              <w:top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246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920" w:type="dxa"/>
            <w:vAlign w:val="bottom"/>
            <w:tcBorders>
              <w:top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820" w:type="dxa"/>
            <w:vAlign w:val="bottom"/>
            <w:tcBorders>
              <w:top w:val="single" w:sz="8" w:color="CCFFCC"/>
            </w:tcBorders>
            <w:shd w:val="clear" w:color="auto" w:fill="CCFFCC"/>
          </w:tcPr>
          <w:p>
            <w:pPr>
              <w:spacing w:after="0" w:line="20" w:lineRule="exact"/>
              <w:rPr>
                <w:sz w:val="1"/>
                <w:szCs w:val="1"/>
                <w:color w:val="auto"/>
              </w:rPr>
            </w:pPr>
          </w:p>
        </w:tc>
        <w:tc>
          <w:tcPr>
            <w:tcW w:w="160" w:type="dxa"/>
            <w:vAlign w:val="bottom"/>
            <w:tcBorders>
              <w:top w:val="single" w:sz="8" w:color="CCFFCC"/>
              <w:left w:val="single" w:sz="8" w:color="CCFFCC"/>
            </w:tcBorders>
            <w:shd w:val="clear" w:color="auto" w:fill="CCFFCC"/>
          </w:tcPr>
          <w:p>
            <w:pPr>
              <w:spacing w:after="0" w:line="20" w:lineRule="exact"/>
              <w:rPr>
                <w:sz w:val="1"/>
                <w:szCs w:val="1"/>
                <w:color w:val="auto"/>
              </w:rPr>
            </w:pPr>
          </w:p>
        </w:tc>
        <w:tc>
          <w:tcPr>
            <w:tcW w:w="820" w:type="dxa"/>
            <w:vAlign w:val="bottom"/>
            <w:tcBorders>
              <w:top w:val="single" w:sz="8" w:color="CCFFCC"/>
            </w:tcBorders>
            <w:shd w:val="clear" w:color="auto" w:fill="CCFFCC"/>
          </w:tcPr>
          <w:p>
            <w:pPr>
              <w:spacing w:after="0" w:line="20" w:lineRule="exact"/>
              <w:rPr>
                <w:sz w:val="1"/>
                <w:szCs w:val="1"/>
                <w:color w:val="auto"/>
              </w:rPr>
            </w:pPr>
          </w:p>
        </w:tc>
        <w:tc>
          <w:tcPr>
            <w:tcW w:w="140" w:type="dxa"/>
            <w:vAlign w:val="bottom"/>
            <w:tcBorders>
              <w:top w:val="single" w:sz="8" w:color="CCFFCC"/>
              <w:left w:val="single" w:sz="8" w:color="CCFFCC"/>
            </w:tcBorders>
            <w:shd w:val="clear" w:color="auto" w:fill="CCFFCC"/>
          </w:tcPr>
          <w:p>
            <w:pPr>
              <w:spacing w:after="0" w:line="20" w:lineRule="exact"/>
              <w:rPr>
                <w:sz w:val="1"/>
                <w:szCs w:val="1"/>
                <w:color w:val="auto"/>
              </w:rPr>
            </w:pPr>
          </w:p>
        </w:tc>
        <w:tc>
          <w:tcPr>
            <w:tcW w:w="480" w:type="dxa"/>
            <w:vAlign w:val="bottom"/>
            <w:tcBorders>
              <w:top w:val="single" w:sz="8" w:color="CCFFCC"/>
            </w:tcBorders>
            <w:shd w:val="clear" w:color="auto" w:fill="CCFFCC"/>
          </w:tcPr>
          <w:p>
            <w:pPr>
              <w:spacing w:after="0" w:line="20" w:lineRule="exact"/>
              <w:rPr>
                <w:sz w:val="1"/>
                <w:szCs w:val="1"/>
                <w:color w:val="auto"/>
              </w:rPr>
            </w:pPr>
          </w:p>
        </w:tc>
        <w:tc>
          <w:tcPr>
            <w:tcW w:w="200" w:type="dxa"/>
            <w:vAlign w:val="bottom"/>
            <w:tcBorders>
              <w:top w:val="single" w:sz="8" w:color="CCFFCC"/>
            </w:tcBorders>
            <w:shd w:val="clear" w:color="auto" w:fill="CCFFCC"/>
          </w:tcPr>
          <w:p>
            <w:pPr>
              <w:spacing w:after="0" w:line="20" w:lineRule="exact"/>
              <w:rPr>
                <w:sz w:val="1"/>
                <w:szCs w:val="1"/>
                <w:color w:val="auto"/>
              </w:rPr>
            </w:pPr>
          </w:p>
        </w:tc>
      </w:tr>
      <w:tr>
        <w:trPr>
          <w:trHeight w:val="203"/>
        </w:trPr>
        <w:tc>
          <w:tcPr>
            <w:tcW w:w="1960" w:type="dxa"/>
            <w:vAlign w:val="bottom"/>
            <w:gridSpan w:val="16"/>
          </w:tcPr>
          <w:p>
            <w:pPr>
              <w:ind w:left="20"/>
              <w:spacing w:after="0"/>
              <w:rPr>
                <w:sz w:val="20"/>
                <w:szCs w:val="20"/>
                <w:color w:val="auto"/>
              </w:rPr>
            </w:pPr>
            <w:r>
              <w:rPr>
                <w:rFonts w:ascii="Arial" w:cs="Arial" w:eastAsia="Arial" w:hAnsi="Arial"/>
                <w:sz w:val="16"/>
                <w:szCs w:val="16"/>
                <w:color w:val="auto"/>
                <w:w w:val="97"/>
              </w:rPr>
              <w:t>Preferred shares, Class A-1</w:t>
            </w:r>
          </w:p>
        </w:tc>
        <w:tc>
          <w:tcPr>
            <w:tcW w:w="80" w:type="dxa"/>
            <w:vAlign w:val="bottom"/>
          </w:tcPr>
          <w:p>
            <w:pPr>
              <w:spacing w:after="0"/>
              <w:rPr>
                <w:sz w:val="17"/>
                <w:szCs w:val="17"/>
                <w:color w:val="auto"/>
              </w:rPr>
            </w:pPr>
          </w:p>
        </w:tc>
        <w:tc>
          <w:tcPr>
            <w:tcW w:w="2460" w:type="dxa"/>
            <w:vAlign w:val="bottom"/>
          </w:tcPr>
          <w:p>
            <w:pPr>
              <w:jc w:val="center"/>
              <w:spacing w:after="0"/>
              <w:rPr>
                <w:sz w:val="20"/>
                <w:szCs w:val="20"/>
                <w:color w:val="auto"/>
              </w:rPr>
            </w:pPr>
            <w:r>
              <w:rPr>
                <w:rFonts w:ascii="Arial" w:cs="Arial" w:eastAsia="Arial" w:hAnsi="Arial"/>
                <w:sz w:val="16"/>
                <w:szCs w:val="16"/>
                <w:color w:val="auto"/>
                <w:w w:val="92"/>
              </w:rPr>
              <w:t>Globally-focused Private School</w:t>
            </w:r>
          </w:p>
        </w:tc>
        <w:tc>
          <w:tcPr>
            <w:tcW w:w="1000" w:type="dxa"/>
            <w:vAlign w:val="bottom"/>
            <w:gridSpan w:val="2"/>
          </w:tcPr>
          <w:p>
            <w:pPr>
              <w:jc w:val="right"/>
              <w:spacing w:after="0"/>
              <w:rPr>
                <w:sz w:val="20"/>
                <w:szCs w:val="20"/>
                <w:color w:val="auto"/>
              </w:rPr>
            </w:pPr>
            <w:r>
              <w:rPr>
                <w:rFonts w:ascii="Arial" w:cs="Arial" w:eastAsia="Arial" w:hAnsi="Arial"/>
                <w:sz w:val="16"/>
                <w:szCs w:val="16"/>
                <w:color w:val="auto"/>
              </w:rPr>
              <w:t>5,000,000</w:t>
            </w:r>
          </w:p>
        </w:tc>
        <w:tc>
          <w:tcPr>
            <w:tcW w:w="920" w:type="dxa"/>
            <w:vAlign w:val="bottom"/>
            <w:gridSpan w:val="2"/>
          </w:tcPr>
          <w:p>
            <w:pPr>
              <w:jc w:val="right"/>
              <w:spacing w:after="0"/>
              <w:rPr>
                <w:sz w:val="20"/>
                <w:szCs w:val="20"/>
                <w:color w:val="auto"/>
              </w:rPr>
            </w:pPr>
            <w:r>
              <w:rPr>
                <w:rFonts w:ascii="Arial" w:cs="Arial" w:eastAsia="Arial" w:hAnsi="Arial"/>
                <w:sz w:val="16"/>
                <w:szCs w:val="16"/>
                <w:color w:val="auto"/>
              </w:rPr>
              <w:t>10,028,361</w:t>
            </w:r>
          </w:p>
        </w:tc>
        <w:tc>
          <w:tcPr>
            <w:tcW w:w="980" w:type="dxa"/>
            <w:vAlign w:val="bottom"/>
            <w:gridSpan w:val="2"/>
          </w:tcPr>
          <w:p>
            <w:pPr>
              <w:jc w:val="right"/>
              <w:spacing w:after="0"/>
              <w:rPr>
                <w:sz w:val="20"/>
                <w:szCs w:val="20"/>
                <w:color w:val="auto"/>
              </w:rPr>
            </w:pPr>
            <w:r>
              <w:rPr>
                <w:rFonts w:ascii="Arial" w:cs="Arial" w:eastAsia="Arial" w:hAnsi="Arial"/>
                <w:sz w:val="16"/>
                <w:szCs w:val="16"/>
                <w:color w:val="auto"/>
              </w:rPr>
              <w:t>10,423,016</w:t>
            </w:r>
          </w:p>
        </w:tc>
        <w:tc>
          <w:tcPr>
            <w:tcW w:w="820" w:type="dxa"/>
            <w:vAlign w:val="bottom"/>
            <w:gridSpan w:val="3"/>
          </w:tcPr>
          <w:p>
            <w:pPr>
              <w:jc w:val="right"/>
              <w:ind w:right="60"/>
              <w:spacing w:after="0"/>
              <w:rPr>
                <w:sz w:val="20"/>
                <w:szCs w:val="20"/>
                <w:color w:val="auto"/>
              </w:rPr>
            </w:pPr>
            <w:r>
              <w:rPr>
                <w:rFonts w:ascii="Arial" w:cs="Arial" w:eastAsia="Arial" w:hAnsi="Arial"/>
                <w:sz w:val="16"/>
                <w:szCs w:val="16"/>
                <w:color w:val="auto"/>
              </w:rPr>
              <w:t>4.10%</w:t>
            </w:r>
          </w:p>
        </w:tc>
      </w:tr>
      <w:tr>
        <w:trPr>
          <w:trHeight w:val="162"/>
        </w:trPr>
        <w:tc>
          <w:tcPr>
            <w:tcW w:w="1960" w:type="dxa"/>
            <w:vAlign w:val="bottom"/>
            <w:gridSpan w:val="16"/>
            <w:shd w:val="clear" w:color="auto" w:fill="CCFFCC"/>
          </w:tcPr>
          <w:p>
            <w:pPr>
              <w:ind w:left="20"/>
              <w:spacing w:after="0" w:line="162" w:lineRule="exact"/>
              <w:rPr>
                <w:sz w:val="20"/>
                <w:szCs w:val="20"/>
                <w:color w:val="auto"/>
              </w:rPr>
            </w:pPr>
            <w:r>
              <w:rPr>
                <w:rFonts w:ascii="Arial" w:cs="Arial" w:eastAsia="Arial" w:hAnsi="Arial"/>
                <w:sz w:val="16"/>
                <w:szCs w:val="16"/>
                <w:b w:val="1"/>
                <w:bCs w:val="1"/>
                <w:color w:val="auto"/>
              </w:rPr>
              <w:t>Coursera, Inc.</w:t>
            </w:r>
          </w:p>
        </w:tc>
        <w:tc>
          <w:tcPr>
            <w:tcW w:w="80" w:type="dxa"/>
            <w:vAlign w:val="bottom"/>
            <w:shd w:val="clear" w:color="auto" w:fill="CCFFCC"/>
          </w:tcPr>
          <w:p>
            <w:pPr>
              <w:spacing w:after="0"/>
              <w:rPr>
                <w:sz w:val="14"/>
                <w:szCs w:val="14"/>
                <w:color w:val="auto"/>
              </w:rPr>
            </w:pPr>
          </w:p>
        </w:tc>
        <w:tc>
          <w:tcPr>
            <w:tcW w:w="2460" w:type="dxa"/>
            <w:vAlign w:val="bottom"/>
            <w:shd w:val="clear" w:color="auto" w:fill="CCFFCC"/>
          </w:tcPr>
          <w:p>
            <w:pPr>
              <w:jc w:val="center"/>
              <w:spacing w:after="0" w:line="162" w:lineRule="exact"/>
              <w:rPr>
                <w:sz w:val="20"/>
                <w:szCs w:val="20"/>
                <w:color w:val="auto"/>
              </w:rPr>
            </w:pPr>
            <w:r>
              <w:rPr>
                <w:rFonts w:ascii="Arial" w:cs="Arial" w:eastAsia="Arial" w:hAnsi="Arial"/>
                <w:sz w:val="16"/>
                <w:szCs w:val="16"/>
                <w:color w:val="auto"/>
                <w:w w:val="95"/>
              </w:rPr>
              <w:t>Mountain View, CA</w:t>
            </w:r>
          </w:p>
        </w:tc>
        <w:tc>
          <w:tcPr>
            <w:tcW w:w="80" w:type="dxa"/>
            <w:vAlign w:val="bottom"/>
            <w:shd w:val="clear" w:color="auto" w:fill="CCFFCC"/>
          </w:tcPr>
          <w:p>
            <w:pPr>
              <w:spacing w:after="0"/>
              <w:rPr>
                <w:sz w:val="14"/>
                <w:szCs w:val="14"/>
                <w:color w:val="auto"/>
              </w:rPr>
            </w:pPr>
          </w:p>
        </w:tc>
        <w:tc>
          <w:tcPr>
            <w:tcW w:w="920" w:type="dxa"/>
            <w:vAlign w:val="bottom"/>
            <w:shd w:val="clear" w:color="auto" w:fill="CCFFCC"/>
          </w:tcPr>
          <w:p>
            <w:pPr>
              <w:spacing w:after="0"/>
              <w:rPr>
                <w:sz w:val="14"/>
                <w:szCs w:val="14"/>
                <w:color w:val="auto"/>
              </w:rPr>
            </w:pPr>
          </w:p>
        </w:tc>
        <w:tc>
          <w:tcPr>
            <w:tcW w:w="100" w:type="dxa"/>
            <w:vAlign w:val="bottom"/>
            <w:shd w:val="clear" w:color="auto" w:fill="CCFFCC"/>
          </w:tcPr>
          <w:p>
            <w:pPr>
              <w:spacing w:after="0"/>
              <w:rPr>
                <w:sz w:val="14"/>
                <w:szCs w:val="14"/>
                <w:color w:val="auto"/>
              </w:rPr>
            </w:pPr>
          </w:p>
        </w:tc>
        <w:tc>
          <w:tcPr>
            <w:tcW w:w="820" w:type="dxa"/>
            <w:vAlign w:val="bottom"/>
            <w:shd w:val="clear" w:color="auto" w:fill="CCFFCC"/>
          </w:tcPr>
          <w:p>
            <w:pPr>
              <w:spacing w:after="0"/>
              <w:rPr>
                <w:sz w:val="14"/>
                <w:szCs w:val="14"/>
                <w:color w:val="auto"/>
              </w:rPr>
            </w:pPr>
          </w:p>
        </w:tc>
        <w:tc>
          <w:tcPr>
            <w:tcW w:w="160" w:type="dxa"/>
            <w:vAlign w:val="bottom"/>
            <w:tcBorders>
              <w:left w:val="single" w:sz="8" w:color="CCFFCC"/>
            </w:tcBorders>
            <w:shd w:val="clear" w:color="auto" w:fill="CCFFCC"/>
          </w:tcPr>
          <w:p>
            <w:pPr>
              <w:spacing w:after="0"/>
              <w:rPr>
                <w:sz w:val="14"/>
                <w:szCs w:val="14"/>
                <w:color w:val="auto"/>
              </w:rPr>
            </w:pPr>
          </w:p>
        </w:tc>
        <w:tc>
          <w:tcPr>
            <w:tcW w:w="820" w:type="dxa"/>
            <w:vAlign w:val="bottom"/>
            <w:shd w:val="clear" w:color="auto" w:fill="CCFFCC"/>
          </w:tcPr>
          <w:p>
            <w:pPr>
              <w:spacing w:after="0"/>
              <w:rPr>
                <w:sz w:val="14"/>
                <w:szCs w:val="14"/>
                <w:color w:val="auto"/>
              </w:rPr>
            </w:pPr>
          </w:p>
        </w:tc>
        <w:tc>
          <w:tcPr>
            <w:tcW w:w="140" w:type="dxa"/>
            <w:vAlign w:val="bottom"/>
            <w:tcBorders>
              <w:left w:val="single" w:sz="8" w:color="CCFFCC"/>
            </w:tcBorders>
            <w:shd w:val="clear" w:color="auto" w:fill="CCFFCC"/>
          </w:tcPr>
          <w:p>
            <w:pPr>
              <w:spacing w:after="0"/>
              <w:rPr>
                <w:sz w:val="14"/>
                <w:szCs w:val="14"/>
                <w:color w:val="auto"/>
              </w:rPr>
            </w:pPr>
          </w:p>
        </w:tc>
        <w:tc>
          <w:tcPr>
            <w:tcW w:w="480" w:type="dxa"/>
            <w:vAlign w:val="bottom"/>
            <w:shd w:val="clear" w:color="auto" w:fill="CCFFCC"/>
          </w:tcPr>
          <w:p>
            <w:pPr>
              <w:spacing w:after="0"/>
              <w:rPr>
                <w:sz w:val="14"/>
                <w:szCs w:val="14"/>
                <w:color w:val="auto"/>
              </w:rPr>
            </w:pPr>
          </w:p>
        </w:tc>
        <w:tc>
          <w:tcPr>
            <w:tcW w:w="200" w:type="dxa"/>
            <w:vAlign w:val="bottom"/>
            <w:shd w:val="clear" w:color="auto" w:fill="CCFFCC"/>
          </w:tcPr>
          <w:p>
            <w:pPr>
              <w:spacing w:after="0"/>
              <w:rPr>
                <w:sz w:val="14"/>
                <w:szCs w:val="14"/>
                <w:color w:val="auto"/>
              </w:rPr>
            </w:pPr>
          </w:p>
        </w:tc>
      </w:tr>
      <w:tr>
        <w:trPr>
          <w:trHeight w:val="21"/>
        </w:trPr>
        <w:tc>
          <w:tcPr>
            <w:tcW w:w="20" w:type="dxa"/>
            <w:vAlign w:val="bottom"/>
            <w:tcBorders>
              <w:top w:val="single" w:sz="8" w:color="CCFFCC"/>
            </w:tcBorders>
            <w:shd w:val="clear" w:color="auto" w:fill="CCFFCC"/>
          </w:tcPr>
          <w:p>
            <w:pPr>
              <w:spacing w:after="0" w:line="20" w:lineRule="exact"/>
              <w:rPr>
                <w:sz w:val="1"/>
                <w:szCs w:val="1"/>
                <w:color w:val="auto"/>
              </w:rPr>
            </w:pPr>
          </w:p>
        </w:tc>
        <w:tc>
          <w:tcPr>
            <w:tcW w:w="180" w:type="dxa"/>
            <w:vAlign w:val="bottom"/>
            <w:tcBorders>
              <w:top w:val="single" w:sz="8" w:color="auto"/>
            </w:tcBorders>
            <w:shd w:val="clear" w:color="auto" w:fill="CCFFCC"/>
          </w:tcPr>
          <w:p>
            <w:pPr>
              <w:spacing w:after="0" w:line="20" w:lineRule="exact"/>
              <w:rPr>
                <w:sz w:val="1"/>
                <w:szCs w:val="1"/>
                <w:color w:val="auto"/>
              </w:rPr>
            </w:pPr>
          </w:p>
        </w:tc>
        <w:tc>
          <w:tcPr>
            <w:tcW w:w="320" w:type="dxa"/>
            <w:vAlign w:val="bottom"/>
            <w:tcBorders>
              <w:top w:val="single" w:sz="8" w:color="auto"/>
            </w:tcBorders>
            <w:shd w:val="clear" w:color="auto" w:fill="CCFFCC"/>
          </w:tcPr>
          <w:p>
            <w:pPr>
              <w:spacing w:after="0" w:line="20" w:lineRule="exact"/>
              <w:rPr>
                <w:sz w:val="1"/>
                <w:szCs w:val="1"/>
                <w:color w:val="auto"/>
              </w:rPr>
            </w:pPr>
          </w:p>
        </w:tc>
        <w:tc>
          <w:tcPr>
            <w:tcW w:w="280" w:type="dxa"/>
            <w:vAlign w:val="bottom"/>
            <w:tcBorders>
              <w:top w:val="single" w:sz="8" w:color="auto"/>
            </w:tcBorders>
            <w:shd w:val="clear" w:color="auto" w:fill="CCFFCC"/>
          </w:tcPr>
          <w:p>
            <w:pPr>
              <w:spacing w:after="0" w:line="20" w:lineRule="exact"/>
              <w:rPr>
                <w:sz w:val="1"/>
                <w:szCs w:val="1"/>
                <w:color w:val="auto"/>
              </w:rPr>
            </w:pPr>
          </w:p>
        </w:tc>
        <w:tc>
          <w:tcPr>
            <w:tcW w:w="40" w:type="dxa"/>
            <w:vAlign w:val="bottom"/>
            <w:tcBorders>
              <w:top w:val="single" w:sz="8" w:color="auto"/>
            </w:tcBorders>
            <w:shd w:val="clear" w:color="auto" w:fill="CCFFCC"/>
          </w:tcPr>
          <w:p>
            <w:pPr>
              <w:spacing w:after="0" w:line="20" w:lineRule="exact"/>
              <w:rPr>
                <w:sz w:val="1"/>
                <w:szCs w:val="1"/>
                <w:color w:val="auto"/>
              </w:rPr>
            </w:pPr>
          </w:p>
        </w:tc>
        <w:tc>
          <w:tcPr>
            <w:tcW w:w="20" w:type="dxa"/>
            <w:vAlign w:val="bottom"/>
            <w:tcBorders>
              <w:top w:val="single" w:sz="8" w:color="auto"/>
            </w:tcBorders>
            <w:shd w:val="clear" w:color="auto" w:fill="CCFFCC"/>
          </w:tcPr>
          <w:p>
            <w:pPr>
              <w:spacing w:after="0" w:line="20" w:lineRule="exact"/>
              <w:rPr>
                <w:sz w:val="1"/>
                <w:szCs w:val="1"/>
                <w:color w:val="auto"/>
              </w:rPr>
            </w:pPr>
          </w:p>
        </w:tc>
        <w:tc>
          <w:tcPr>
            <w:tcW w:w="100" w:type="dxa"/>
            <w:vAlign w:val="bottom"/>
            <w:tcBorders>
              <w:top w:val="single" w:sz="8" w:color="auto"/>
            </w:tcBorders>
            <w:shd w:val="clear" w:color="auto" w:fill="CCFFCC"/>
          </w:tcPr>
          <w:p>
            <w:pPr>
              <w:spacing w:after="0" w:line="20" w:lineRule="exact"/>
              <w:rPr>
                <w:sz w:val="1"/>
                <w:szCs w:val="1"/>
                <w:color w:val="auto"/>
              </w:rPr>
            </w:pPr>
          </w:p>
        </w:tc>
        <w:tc>
          <w:tcPr>
            <w:tcW w:w="60" w:type="dxa"/>
            <w:vAlign w:val="bottom"/>
            <w:tcBorders>
              <w:top w:val="single" w:sz="8" w:color="CCFFCC"/>
            </w:tcBorders>
            <w:shd w:val="clear" w:color="auto" w:fill="CCFFCC"/>
          </w:tcPr>
          <w:p>
            <w:pPr>
              <w:spacing w:after="0" w:line="20" w:lineRule="exact"/>
              <w:rPr>
                <w:sz w:val="1"/>
                <w:szCs w:val="1"/>
                <w:color w:val="auto"/>
              </w:rPr>
            </w:pPr>
          </w:p>
        </w:tc>
        <w:tc>
          <w:tcPr>
            <w:tcW w:w="140" w:type="dxa"/>
            <w:vAlign w:val="bottom"/>
            <w:tcBorders>
              <w:top w:val="single" w:sz="8" w:color="CCFFCC"/>
            </w:tcBorders>
            <w:shd w:val="clear" w:color="auto" w:fill="CCFFCC"/>
          </w:tcPr>
          <w:p>
            <w:pPr>
              <w:spacing w:after="0" w:line="20" w:lineRule="exact"/>
              <w:rPr>
                <w:sz w:val="1"/>
                <w:szCs w:val="1"/>
                <w:color w:val="auto"/>
              </w:rPr>
            </w:pPr>
          </w:p>
        </w:tc>
        <w:tc>
          <w:tcPr>
            <w:tcW w:w="240" w:type="dxa"/>
            <w:vAlign w:val="bottom"/>
            <w:tcBorders>
              <w:top w:val="single" w:sz="8" w:color="CCFFCC"/>
            </w:tcBorders>
            <w:shd w:val="clear" w:color="auto" w:fill="CCFFCC"/>
          </w:tcPr>
          <w:p>
            <w:pPr>
              <w:spacing w:after="0" w:line="20" w:lineRule="exact"/>
              <w:rPr>
                <w:sz w:val="1"/>
                <w:szCs w:val="1"/>
                <w:color w:val="auto"/>
              </w:rPr>
            </w:pPr>
          </w:p>
        </w:tc>
        <w:tc>
          <w:tcPr>
            <w:tcW w:w="120" w:type="dxa"/>
            <w:vAlign w:val="bottom"/>
            <w:tcBorders>
              <w:top w:val="single" w:sz="8" w:color="CCFFCC"/>
            </w:tcBorders>
            <w:shd w:val="clear" w:color="auto" w:fill="CCFFCC"/>
          </w:tcPr>
          <w:p>
            <w:pPr>
              <w:spacing w:after="0" w:line="20" w:lineRule="exact"/>
              <w:rPr>
                <w:sz w:val="1"/>
                <w:szCs w:val="1"/>
                <w:color w:val="auto"/>
              </w:rPr>
            </w:pPr>
          </w:p>
        </w:tc>
        <w:tc>
          <w:tcPr>
            <w:tcW w:w="20" w:type="dxa"/>
            <w:vAlign w:val="bottom"/>
            <w:tcBorders>
              <w:top w:val="single" w:sz="8" w:color="CCFFCC"/>
            </w:tcBorders>
            <w:shd w:val="clear" w:color="auto" w:fill="CCFFCC"/>
          </w:tcPr>
          <w:p>
            <w:pPr>
              <w:spacing w:after="0" w:line="20" w:lineRule="exact"/>
              <w:rPr>
                <w:sz w:val="1"/>
                <w:szCs w:val="1"/>
                <w:color w:val="auto"/>
              </w:rPr>
            </w:pPr>
          </w:p>
        </w:tc>
        <w:tc>
          <w:tcPr>
            <w:tcW w:w="140" w:type="dxa"/>
            <w:vAlign w:val="bottom"/>
            <w:tcBorders>
              <w:top w:val="single" w:sz="8" w:color="CCFFCC"/>
            </w:tcBorders>
            <w:shd w:val="clear" w:color="auto" w:fill="CCFFCC"/>
          </w:tcPr>
          <w:p>
            <w:pPr>
              <w:spacing w:after="0" w:line="20" w:lineRule="exact"/>
              <w:rPr>
                <w:sz w:val="1"/>
                <w:szCs w:val="1"/>
                <w:color w:val="auto"/>
              </w:rPr>
            </w:pPr>
          </w:p>
        </w:tc>
        <w:tc>
          <w:tcPr>
            <w:tcW w:w="60" w:type="dxa"/>
            <w:vAlign w:val="bottom"/>
            <w:tcBorders>
              <w:top w:val="single" w:sz="8" w:color="CCFFCC"/>
            </w:tcBorders>
            <w:shd w:val="clear" w:color="auto" w:fill="CCFFCC"/>
          </w:tcPr>
          <w:p>
            <w:pPr>
              <w:spacing w:after="0" w:line="20" w:lineRule="exact"/>
              <w:rPr>
                <w:sz w:val="1"/>
                <w:szCs w:val="1"/>
                <w:color w:val="auto"/>
              </w:rPr>
            </w:pPr>
          </w:p>
        </w:tc>
        <w:tc>
          <w:tcPr>
            <w:tcW w:w="120" w:type="dxa"/>
            <w:vAlign w:val="bottom"/>
            <w:tcBorders>
              <w:top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246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920" w:type="dxa"/>
            <w:vAlign w:val="bottom"/>
            <w:tcBorders>
              <w:top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820" w:type="dxa"/>
            <w:vAlign w:val="bottom"/>
            <w:tcBorders>
              <w:top w:val="single" w:sz="8" w:color="CCFFCC"/>
            </w:tcBorders>
            <w:shd w:val="clear" w:color="auto" w:fill="CCFFCC"/>
          </w:tcPr>
          <w:p>
            <w:pPr>
              <w:spacing w:after="0" w:line="20" w:lineRule="exact"/>
              <w:rPr>
                <w:sz w:val="1"/>
                <w:szCs w:val="1"/>
                <w:color w:val="auto"/>
              </w:rPr>
            </w:pPr>
          </w:p>
        </w:tc>
        <w:tc>
          <w:tcPr>
            <w:tcW w:w="160" w:type="dxa"/>
            <w:vAlign w:val="bottom"/>
            <w:tcBorders>
              <w:top w:val="single" w:sz="8" w:color="CCFFCC"/>
              <w:left w:val="single" w:sz="8" w:color="CCFFCC"/>
            </w:tcBorders>
            <w:shd w:val="clear" w:color="auto" w:fill="CCFFCC"/>
          </w:tcPr>
          <w:p>
            <w:pPr>
              <w:spacing w:after="0" w:line="20" w:lineRule="exact"/>
              <w:rPr>
                <w:sz w:val="1"/>
                <w:szCs w:val="1"/>
                <w:color w:val="auto"/>
              </w:rPr>
            </w:pPr>
          </w:p>
        </w:tc>
        <w:tc>
          <w:tcPr>
            <w:tcW w:w="820" w:type="dxa"/>
            <w:vAlign w:val="bottom"/>
            <w:tcBorders>
              <w:top w:val="single" w:sz="8" w:color="CCFFCC"/>
            </w:tcBorders>
            <w:shd w:val="clear" w:color="auto" w:fill="CCFFCC"/>
          </w:tcPr>
          <w:p>
            <w:pPr>
              <w:spacing w:after="0" w:line="20" w:lineRule="exact"/>
              <w:rPr>
                <w:sz w:val="1"/>
                <w:szCs w:val="1"/>
                <w:color w:val="auto"/>
              </w:rPr>
            </w:pPr>
          </w:p>
        </w:tc>
        <w:tc>
          <w:tcPr>
            <w:tcW w:w="140" w:type="dxa"/>
            <w:vAlign w:val="bottom"/>
            <w:tcBorders>
              <w:top w:val="single" w:sz="8" w:color="CCFFCC"/>
              <w:left w:val="single" w:sz="8" w:color="CCFFCC"/>
            </w:tcBorders>
            <w:shd w:val="clear" w:color="auto" w:fill="CCFFCC"/>
          </w:tcPr>
          <w:p>
            <w:pPr>
              <w:spacing w:after="0" w:line="20" w:lineRule="exact"/>
              <w:rPr>
                <w:sz w:val="1"/>
                <w:szCs w:val="1"/>
                <w:color w:val="auto"/>
              </w:rPr>
            </w:pPr>
          </w:p>
        </w:tc>
        <w:tc>
          <w:tcPr>
            <w:tcW w:w="480" w:type="dxa"/>
            <w:vAlign w:val="bottom"/>
            <w:tcBorders>
              <w:top w:val="single" w:sz="8" w:color="CCFFCC"/>
            </w:tcBorders>
            <w:shd w:val="clear" w:color="auto" w:fill="CCFFCC"/>
          </w:tcPr>
          <w:p>
            <w:pPr>
              <w:spacing w:after="0" w:line="20" w:lineRule="exact"/>
              <w:rPr>
                <w:sz w:val="1"/>
                <w:szCs w:val="1"/>
                <w:color w:val="auto"/>
              </w:rPr>
            </w:pPr>
          </w:p>
        </w:tc>
        <w:tc>
          <w:tcPr>
            <w:tcW w:w="200" w:type="dxa"/>
            <w:vAlign w:val="bottom"/>
            <w:tcBorders>
              <w:top w:val="single" w:sz="8" w:color="CCFFCC"/>
            </w:tcBorders>
            <w:shd w:val="clear" w:color="auto" w:fill="CCFFCC"/>
          </w:tcPr>
          <w:p>
            <w:pPr>
              <w:spacing w:after="0" w:line="20" w:lineRule="exact"/>
              <w:rPr>
                <w:sz w:val="1"/>
                <w:szCs w:val="1"/>
                <w:color w:val="auto"/>
              </w:rPr>
            </w:pPr>
          </w:p>
        </w:tc>
      </w:tr>
      <w:tr>
        <w:trPr>
          <w:trHeight w:val="203"/>
        </w:trPr>
        <w:tc>
          <w:tcPr>
            <w:tcW w:w="1960" w:type="dxa"/>
            <w:vAlign w:val="bottom"/>
            <w:gridSpan w:val="16"/>
          </w:tcPr>
          <w:p>
            <w:pPr>
              <w:ind w:left="20"/>
              <w:spacing w:after="0"/>
              <w:rPr>
                <w:sz w:val="20"/>
                <w:szCs w:val="20"/>
                <w:color w:val="auto"/>
              </w:rPr>
            </w:pPr>
            <w:r>
              <w:rPr>
                <w:rFonts w:ascii="Arial" w:cs="Arial" w:eastAsia="Arial" w:hAnsi="Arial"/>
                <w:sz w:val="16"/>
                <w:szCs w:val="16"/>
                <w:color w:val="auto"/>
              </w:rPr>
              <w:t>Preferred shares, Series B</w:t>
            </w:r>
          </w:p>
        </w:tc>
        <w:tc>
          <w:tcPr>
            <w:tcW w:w="80" w:type="dxa"/>
            <w:vAlign w:val="bottom"/>
          </w:tcPr>
          <w:p>
            <w:pPr>
              <w:spacing w:after="0"/>
              <w:rPr>
                <w:sz w:val="17"/>
                <w:szCs w:val="17"/>
                <w:color w:val="auto"/>
              </w:rPr>
            </w:pPr>
          </w:p>
        </w:tc>
        <w:tc>
          <w:tcPr>
            <w:tcW w:w="2460" w:type="dxa"/>
            <w:vAlign w:val="bottom"/>
          </w:tcPr>
          <w:p>
            <w:pPr>
              <w:jc w:val="center"/>
              <w:spacing w:after="0"/>
              <w:rPr>
                <w:sz w:val="20"/>
                <w:szCs w:val="20"/>
                <w:color w:val="auto"/>
              </w:rPr>
            </w:pPr>
            <w:r>
              <w:rPr>
                <w:rFonts w:ascii="Arial" w:cs="Arial" w:eastAsia="Arial" w:hAnsi="Arial"/>
                <w:sz w:val="16"/>
                <w:szCs w:val="16"/>
                <w:color w:val="auto"/>
                <w:w w:val="93"/>
              </w:rPr>
              <w:t>Online Education</w:t>
            </w:r>
          </w:p>
        </w:tc>
        <w:tc>
          <w:tcPr>
            <w:tcW w:w="1000" w:type="dxa"/>
            <w:vAlign w:val="bottom"/>
            <w:gridSpan w:val="2"/>
          </w:tcPr>
          <w:p>
            <w:pPr>
              <w:jc w:val="right"/>
              <w:spacing w:after="0"/>
              <w:rPr>
                <w:sz w:val="20"/>
                <w:szCs w:val="20"/>
                <w:color w:val="auto"/>
              </w:rPr>
            </w:pPr>
            <w:r>
              <w:rPr>
                <w:rFonts w:ascii="Arial" w:cs="Arial" w:eastAsia="Arial" w:hAnsi="Arial"/>
                <w:sz w:val="16"/>
                <w:szCs w:val="16"/>
                <w:color w:val="auto"/>
              </w:rPr>
              <w:t>2,039,609</w:t>
            </w:r>
          </w:p>
        </w:tc>
        <w:tc>
          <w:tcPr>
            <w:tcW w:w="920" w:type="dxa"/>
            <w:vAlign w:val="bottom"/>
            <w:gridSpan w:val="2"/>
          </w:tcPr>
          <w:p>
            <w:pPr>
              <w:jc w:val="right"/>
              <w:spacing w:after="0"/>
              <w:rPr>
                <w:sz w:val="20"/>
                <w:szCs w:val="20"/>
                <w:color w:val="auto"/>
              </w:rPr>
            </w:pPr>
            <w:r>
              <w:rPr>
                <w:rFonts w:ascii="Arial" w:cs="Arial" w:eastAsia="Arial" w:hAnsi="Arial"/>
                <w:sz w:val="16"/>
                <w:szCs w:val="16"/>
                <w:color w:val="auto"/>
              </w:rPr>
              <w:t>9,999,999</w:t>
            </w:r>
          </w:p>
        </w:tc>
        <w:tc>
          <w:tcPr>
            <w:tcW w:w="980" w:type="dxa"/>
            <w:vAlign w:val="bottom"/>
            <w:gridSpan w:val="2"/>
          </w:tcPr>
          <w:p>
            <w:pPr>
              <w:jc w:val="right"/>
              <w:spacing w:after="0"/>
              <w:rPr>
                <w:sz w:val="20"/>
                <w:szCs w:val="20"/>
                <w:color w:val="auto"/>
              </w:rPr>
            </w:pPr>
            <w:r>
              <w:rPr>
                <w:rFonts w:ascii="Arial" w:cs="Arial" w:eastAsia="Arial" w:hAnsi="Arial"/>
                <w:sz w:val="16"/>
                <w:szCs w:val="16"/>
                <w:color w:val="auto"/>
              </w:rPr>
              <w:t>9,999,998</w:t>
            </w:r>
          </w:p>
        </w:tc>
        <w:tc>
          <w:tcPr>
            <w:tcW w:w="820" w:type="dxa"/>
            <w:vAlign w:val="bottom"/>
            <w:gridSpan w:val="3"/>
          </w:tcPr>
          <w:p>
            <w:pPr>
              <w:jc w:val="right"/>
              <w:ind w:right="60"/>
              <w:spacing w:after="0"/>
              <w:rPr>
                <w:sz w:val="20"/>
                <w:szCs w:val="20"/>
                <w:color w:val="auto"/>
              </w:rPr>
            </w:pPr>
            <w:r>
              <w:rPr>
                <w:rFonts w:ascii="Arial" w:cs="Arial" w:eastAsia="Arial" w:hAnsi="Arial"/>
                <w:sz w:val="16"/>
                <w:szCs w:val="16"/>
                <w:color w:val="auto"/>
              </w:rPr>
              <w:t>3.93%</w:t>
            </w:r>
          </w:p>
        </w:tc>
      </w:tr>
      <w:tr>
        <w:trPr>
          <w:trHeight w:val="203"/>
        </w:trPr>
        <w:tc>
          <w:tcPr>
            <w:tcW w:w="1960" w:type="dxa"/>
            <w:vAlign w:val="bottom"/>
            <w:gridSpan w:val="16"/>
            <w:shd w:val="clear" w:color="auto" w:fill="CCFFCC"/>
          </w:tcPr>
          <w:p>
            <w:pPr>
              <w:ind w:left="20"/>
              <w:spacing w:after="0" w:line="202" w:lineRule="exact"/>
              <w:rPr>
                <w:sz w:val="20"/>
                <w:szCs w:val="20"/>
                <w:color w:val="auto"/>
              </w:rPr>
            </w:pPr>
            <w:r>
              <w:rPr>
                <w:rFonts w:ascii="Arial" w:cs="Arial" w:eastAsia="Arial" w:hAnsi="Arial"/>
                <w:sz w:val="14"/>
                <w:szCs w:val="14"/>
                <w:b w:val="1"/>
                <w:bCs w:val="1"/>
                <w:color w:val="auto"/>
              </w:rPr>
              <w:t>Facebook, Inc.</w:t>
            </w:r>
            <w:r>
              <w:rPr>
                <w:rFonts w:ascii="Arial" w:cs="Arial" w:eastAsia="Arial" w:hAnsi="Arial"/>
                <w:sz w:val="23"/>
                <w:szCs w:val="23"/>
                <w:b w:val="1"/>
                <w:bCs w:val="1"/>
                <w:color w:val="auto"/>
                <w:vertAlign w:val="superscript"/>
              </w:rPr>
              <w:t>(7)</w:t>
            </w:r>
          </w:p>
        </w:tc>
        <w:tc>
          <w:tcPr>
            <w:tcW w:w="80" w:type="dxa"/>
            <w:vAlign w:val="bottom"/>
            <w:shd w:val="clear" w:color="auto" w:fill="CCFFCC"/>
          </w:tcPr>
          <w:p>
            <w:pPr>
              <w:spacing w:after="0"/>
              <w:rPr>
                <w:sz w:val="17"/>
                <w:szCs w:val="17"/>
                <w:color w:val="auto"/>
              </w:rPr>
            </w:pPr>
          </w:p>
        </w:tc>
        <w:tc>
          <w:tcPr>
            <w:tcW w:w="2460" w:type="dxa"/>
            <w:vAlign w:val="bottom"/>
            <w:shd w:val="clear" w:color="auto" w:fill="CCFFCC"/>
          </w:tcPr>
          <w:p>
            <w:pPr>
              <w:jc w:val="center"/>
              <w:spacing w:after="0"/>
              <w:rPr>
                <w:sz w:val="20"/>
                <w:szCs w:val="20"/>
                <w:color w:val="auto"/>
              </w:rPr>
            </w:pPr>
            <w:r>
              <w:rPr>
                <w:rFonts w:ascii="Arial" w:cs="Arial" w:eastAsia="Arial" w:hAnsi="Arial"/>
                <w:sz w:val="16"/>
                <w:szCs w:val="16"/>
                <w:color w:val="auto"/>
                <w:w w:val="94"/>
              </w:rPr>
              <w:t>Menlo Park, CA</w:t>
            </w:r>
          </w:p>
        </w:tc>
        <w:tc>
          <w:tcPr>
            <w:tcW w:w="80" w:type="dxa"/>
            <w:vAlign w:val="bottom"/>
            <w:shd w:val="clear" w:color="auto" w:fill="CCFFCC"/>
          </w:tcPr>
          <w:p>
            <w:pPr>
              <w:spacing w:after="0"/>
              <w:rPr>
                <w:sz w:val="17"/>
                <w:szCs w:val="17"/>
                <w:color w:val="auto"/>
              </w:rPr>
            </w:pPr>
          </w:p>
        </w:tc>
        <w:tc>
          <w:tcPr>
            <w:tcW w:w="92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820" w:type="dxa"/>
            <w:vAlign w:val="bottom"/>
            <w:shd w:val="clear" w:color="auto" w:fill="CCFFCC"/>
          </w:tcPr>
          <w:p>
            <w:pPr>
              <w:spacing w:after="0"/>
              <w:rPr>
                <w:sz w:val="17"/>
                <w:szCs w:val="17"/>
                <w:color w:val="auto"/>
              </w:rPr>
            </w:pPr>
          </w:p>
        </w:tc>
        <w:tc>
          <w:tcPr>
            <w:tcW w:w="160" w:type="dxa"/>
            <w:vAlign w:val="bottom"/>
            <w:tcBorders>
              <w:left w:val="single" w:sz="8" w:color="CCFFCC"/>
            </w:tcBorders>
            <w:shd w:val="clear" w:color="auto" w:fill="CCFFCC"/>
          </w:tcPr>
          <w:p>
            <w:pPr>
              <w:spacing w:after="0"/>
              <w:rPr>
                <w:sz w:val="17"/>
                <w:szCs w:val="17"/>
                <w:color w:val="auto"/>
              </w:rPr>
            </w:pPr>
          </w:p>
        </w:tc>
        <w:tc>
          <w:tcPr>
            <w:tcW w:w="820" w:type="dxa"/>
            <w:vAlign w:val="bottom"/>
            <w:shd w:val="clear" w:color="auto" w:fill="CCFFCC"/>
          </w:tcPr>
          <w:p>
            <w:pPr>
              <w:spacing w:after="0"/>
              <w:rPr>
                <w:sz w:val="17"/>
                <w:szCs w:val="17"/>
                <w:color w:val="auto"/>
              </w:rPr>
            </w:pPr>
          </w:p>
        </w:tc>
        <w:tc>
          <w:tcPr>
            <w:tcW w:w="140" w:type="dxa"/>
            <w:vAlign w:val="bottom"/>
            <w:tcBorders>
              <w:left w:val="single" w:sz="8" w:color="CCFFCC"/>
            </w:tcBorders>
            <w:shd w:val="clear" w:color="auto" w:fill="CCFFCC"/>
          </w:tcPr>
          <w:p>
            <w:pPr>
              <w:spacing w:after="0"/>
              <w:rPr>
                <w:sz w:val="17"/>
                <w:szCs w:val="17"/>
                <w:color w:val="auto"/>
              </w:rPr>
            </w:pPr>
          </w:p>
        </w:tc>
        <w:tc>
          <w:tcPr>
            <w:tcW w:w="480" w:type="dxa"/>
            <w:vAlign w:val="bottom"/>
            <w:shd w:val="clear" w:color="auto" w:fill="CCFFCC"/>
          </w:tcPr>
          <w:p>
            <w:pPr>
              <w:spacing w:after="0"/>
              <w:rPr>
                <w:sz w:val="17"/>
                <w:szCs w:val="17"/>
                <w:color w:val="auto"/>
              </w:rPr>
            </w:pPr>
          </w:p>
        </w:tc>
        <w:tc>
          <w:tcPr>
            <w:tcW w:w="200" w:type="dxa"/>
            <w:vAlign w:val="bottom"/>
            <w:shd w:val="clear" w:color="auto" w:fill="CCFFCC"/>
          </w:tcPr>
          <w:p>
            <w:pPr>
              <w:spacing w:after="0"/>
              <w:rPr>
                <w:sz w:val="17"/>
                <w:szCs w:val="17"/>
                <w:color w:val="auto"/>
              </w:rPr>
            </w:pPr>
          </w:p>
        </w:tc>
      </w:tr>
      <w:tr>
        <w:trPr>
          <w:trHeight w:val="21"/>
        </w:trPr>
        <w:tc>
          <w:tcPr>
            <w:tcW w:w="20" w:type="dxa"/>
            <w:vAlign w:val="bottom"/>
            <w:tcBorders>
              <w:top w:val="single" w:sz="8" w:color="CCFFCC"/>
            </w:tcBorders>
            <w:shd w:val="clear" w:color="auto" w:fill="CCFFCC"/>
          </w:tcPr>
          <w:p>
            <w:pPr>
              <w:spacing w:after="0" w:line="20" w:lineRule="exact"/>
              <w:rPr>
                <w:sz w:val="1"/>
                <w:szCs w:val="1"/>
                <w:color w:val="auto"/>
              </w:rPr>
            </w:pPr>
          </w:p>
        </w:tc>
        <w:tc>
          <w:tcPr>
            <w:tcW w:w="180" w:type="dxa"/>
            <w:vAlign w:val="bottom"/>
            <w:tcBorders>
              <w:top w:val="single" w:sz="8" w:color="auto"/>
            </w:tcBorders>
            <w:shd w:val="clear" w:color="auto" w:fill="CCFFCC"/>
          </w:tcPr>
          <w:p>
            <w:pPr>
              <w:spacing w:after="0" w:line="20" w:lineRule="exact"/>
              <w:rPr>
                <w:sz w:val="1"/>
                <w:szCs w:val="1"/>
                <w:color w:val="auto"/>
              </w:rPr>
            </w:pPr>
          </w:p>
        </w:tc>
        <w:tc>
          <w:tcPr>
            <w:tcW w:w="320" w:type="dxa"/>
            <w:vAlign w:val="bottom"/>
            <w:tcBorders>
              <w:top w:val="single" w:sz="8" w:color="auto"/>
            </w:tcBorders>
            <w:shd w:val="clear" w:color="auto" w:fill="CCFFCC"/>
          </w:tcPr>
          <w:p>
            <w:pPr>
              <w:spacing w:after="0" w:line="20" w:lineRule="exact"/>
              <w:rPr>
                <w:sz w:val="1"/>
                <w:szCs w:val="1"/>
                <w:color w:val="auto"/>
              </w:rPr>
            </w:pPr>
          </w:p>
        </w:tc>
        <w:tc>
          <w:tcPr>
            <w:tcW w:w="280" w:type="dxa"/>
            <w:vAlign w:val="bottom"/>
            <w:tcBorders>
              <w:top w:val="single" w:sz="8" w:color="auto"/>
            </w:tcBorders>
            <w:shd w:val="clear" w:color="auto" w:fill="CCFFCC"/>
          </w:tcPr>
          <w:p>
            <w:pPr>
              <w:spacing w:after="0" w:line="20" w:lineRule="exact"/>
              <w:rPr>
                <w:sz w:val="1"/>
                <w:szCs w:val="1"/>
                <w:color w:val="auto"/>
              </w:rPr>
            </w:pPr>
          </w:p>
        </w:tc>
        <w:tc>
          <w:tcPr>
            <w:tcW w:w="40" w:type="dxa"/>
            <w:vAlign w:val="bottom"/>
            <w:tcBorders>
              <w:top w:val="single" w:sz="8" w:color="auto"/>
            </w:tcBorders>
            <w:shd w:val="clear" w:color="auto" w:fill="CCFFCC"/>
          </w:tcPr>
          <w:p>
            <w:pPr>
              <w:spacing w:after="0" w:line="20" w:lineRule="exact"/>
              <w:rPr>
                <w:sz w:val="1"/>
                <w:szCs w:val="1"/>
                <w:color w:val="auto"/>
              </w:rPr>
            </w:pPr>
          </w:p>
        </w:tc>
        <w:tc>
          <w:tcPr>
            <w:tcW w:w="20" w:type="dxa"/>
            <w:vAlign w:val="bottom"/>
            <w:tcBorders>
              <w:top w:val="single" w:sz="8" w:color="auto"/>
            </w:tcBorders>
            <w:shd w:val="clear" w:color="auto" w:fill="CCFFCC"/>
          </w:tcPr>
          <w:p>
            <w:pPr>
              <w:spacing w:after="0" w:line="20" w:lineRule="exact"/>
              <w:rPr>
                <w:sz w:val="1"/>
                <w:szCs w:val="1"/>
                <w:color w:val="auto"/>
              </w:rPr>
            </w:pPr>
          </w:p>
        </w:tc>
        <w:tc>
          <w:tcPr>
            <w:tcW w:w="100" w:type="dxa"/>
            <w:vAlign w:val="bottom"/>
            <w:tcBorders>
              <w:top w:val="single" w:sz="8" w:color="auto"/>
            </w:tcBorders>
            <w:shd w:val="clear" w:color="auto" w:fill="CCFFCC"/>
          </w:tcPr>
          <w:p>
            <w:pPr>
              <w:spacing w:after="0" w:line="20" w:lineRule="exact"/>
              <w:rPr>
                <w:sz w:val="1"/>
                <w:szCs w:val="1"/>
                <w:color w:val="auto"/>
              </w:rPr>
            </w:pPr>
          </w:p>
        </w:tc>
        <w:tc>
          <w:tcPr>
            <w:tcW w:w="60" w:type="dxa"/>
            <w:vAlign w:val="bottom"/>
            <w:tcBorders>
              <w:top w:val="single" w:sz="8" w:color="auto"/>
            </w:tcBorders>
            <w:shd w:val="clear" w:color="auto" w:fill="CCFFCC"/>
          </w:tcPr>
          <w:p>
            <w:pPr>
              <w:spacing w:after="0" w:line="20" w:lineRule="exact"/>
              <w:rPr>
                <w:sz w:val="1"/>
                <w:szCs w:val="1"/>
                <w:color w:val="auto"/>
              </w:rPr>
            </w:pPr>
          </w:p>
        </w:tc>
        <w:tc>
          <w:tcPr>
            <w:tcW w:w="140" w:type="dxa"/>
            <w:vAlign w:val="bottom"/>
            <w:tcBorders>
              <w:top w:val="single" w:sz="8" w:color="CCFFCC"/>
            </w:tcBorders>
            <w:shd w:val="clear" w:color="auto" w:fill="CCFFCC"/>
          </w:tcPr>
          <w:p>
            <w:pPr>
              <w:spacing w:after="0" w:line="20" w:lineRule="exact"/>
              <w:rPr>
                <w:sz w:val="1"/>
                <w:szCs w:val="1"/>
                <w:color w:val="auto"/>
              </w:rPr>
            </w:pPr>
          </w:p>
        </w:tc>
        <w:tc>
          <w:tcPr>
            <w:tcW w:w="240" w:type="dxa"/>
            <w:vAlign w:val="bottom"/>
            <w:tcBorders>
              <w:top w:val="single" w:sz="8" w:color="CCFFCC"/>
            </w:tcBorders>
            <w:shd w:val="clear" w:color="auto" w:fill="CCFFCC"/>
          </w:tcPr>
          <w:p>
            <w:pPr>
              <w:spacing w:after="0" w:line="20" w:lineRule="exact"/>
              <w:rPr>
                <w:sz w:val="1"/>
                <w:szCs w:val="1"/>
                <w:color w:val="auto"/>
              </w:rPr>
            </w:pPr>
          </w:p>
        </w:tc>
        <w:tc>
          <w:tcPr>
            <w:tcW w:w="120" w:type="dxa"/>
            <w:vAlign w:val="bottom"/>
            <w:tcBorders>
              <w:top w:val="single" w:sz="8" w:color="CCFFCC"/>
            </w:tcBorders>
            <w:shd w:val="clear" w:color="auto" w:fill="CCFFCC"/>
          </w:tcPr>
          <w:p>
            <w:pPr>
              <w:spacing w:after="0" w:line="20" w:lineRule="exact"/>
              <w:rPr>
                <w:sz w:val="1"/>
                <w:szCs w:val="1"/>
                <w:color w:val="auto"/>
              </w:rPr>
            </w:pPr>
          </w:p>
        </w:tc>
        <w:tc>
          <w:tcPr>
            <w:tcW w:w="20" w:type="dxa"/>
            <w:vAlign w:val="bottom"/>
            <w:tcBorders>
              <w:top w:val="single" w:sz="8" w:color="CCFFCC"/>
            </w:tcBorders>
            <w:shd w:val="clear" w:color="auto" w:fill="CCFFCC"/>
          </w:tcPr>
          <w:p>
            <w:pPr>
              <w:spacing w:after="0" w:line="20" w:lineRule="exact"/>
              <w:rPr>
                <w:sz w:val="1"/>
                <w:szCs w:val="1"/>
                <w:color w:val="auto"/>
              </w:rPr>
            </w:pPr>
          </w:p>
        </w:tc>
        <w:tc>
          <w:tcPr>
            <w:tcW w:w="140" w:type="dxa"/>
            <w:vAlign w:val="bottom"/>
            <w:tcBorders>
              <w:top w:val="single" w:sz="8" w:color="CCFFCC"/>
            </w:tcBorders>
            <w:shd w:val="clear" w:color="auto" w:fill="CCFFCC"/>
          </w:tcPr>
          <w:p>
            <w:pPr>
              <w:spacing w:after="0" w:line="20" w:lineRule="exact"/>
              <w:rPr>
                <w:sz w:val="1"/>
                <w:szCs w:val="1"/>
                <w:color w:val="auto"/>
              </w:rPr>
            </w:pPr>
          </w:p>
        </w:tc>
        <w:tc>
          <w:tcPr>
            <w:tcW w:w="60" w:type="dxa"/>
            <w:vAlign w:val="bottom"/>
            <w:tcBorders>
              <w:top w:val="single" w:sz="8" w:color="CCFFCC"/>
            </w:tcBorders>
            <w:shd w:val="clear" w:color="auto" w:fill="CCFFCC"/>
          </w:tcPr>
          <w:p>
            <w:pPr>
              <w:spacing w:after="0" w:line="20" w:lineRule="exact"/>
              <w:rPr>
                <w:sz w:val="1"/>
                <w:szCs w:val="1"/>
                <w:color w:val="auto"/>
              </w:rPr>
            </w:pPr>
          </w:p>
        </w:tc>
        <w:tc>
          <w:tcPr>
            <w:tcW w:w="120" w:type="dxa"/>
            <w:vAlign w:val="bottom"/>
            <w:tcBorders>
              <w:top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246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920" w:type="dxa"/>
            <w:vAlign w:val="bottom"/>
            <w:tcBorders>
              <w:top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820" w:type="dxa"/>
            <w:vAlign w:val="bottom"/>
            <w:tcBorders>
              <w:top w:val="single" w:sz="8" w:color="CCFFCC"/>
            </w:tcBorders>
            <w:shd w:val="clear" w:color="auto" w:fill="CCFFCC"/>
          </w:tcPr>
          <w:p>
            <w:pPr>
              <w:spacing w:after="0" w:line="20" w:lineRule="exact"/>
              <w:rPr>
                <w:sz w:val="1"/>
                <w:szCs w:val="1"/>
                <w:color w:val="auto"/>
              </w:rPr>
            </w:pPr>
          </w:p>
        </w:tc>
        <w:tc>
          <w:tcPr>
            <w:tcW w:w="160" w:type="dxa"/>
            <w:vAlign w:val="bottom"/>
            <w:tcBorders>
              <w:top w:val="single" w:sz="8" w:color="CCFFCC"/>
              <w:left w:val="single" w:sz="8" w:color="CCFFCC"/>
            </w:tcBorders>
            <w:shd w:val="clear" w:color="auto" w:fill="CCFFCC"/>
          </w:tcPr>
          <w:p>
            <w:pPr>
              <w:spacing w:after="0" w:line="20" w:lineRule="exact"/>
              <w:rPr>
                <w:sz w:val="1"/>
                <w:szCs w:val="1"/>
                <w:color w:val="auto"/>
              </w:rPr>
            </w:pPr>
          </w:p>
        </w:tc>
        <w:tc>
          <w:tcPr>
            <w:tcW w:w="820" w:type="dxa"/>
            <w:vAlign w:val="bottom"/>
            <w:tcBorders>
              <w:top w:val="single" w:sz="8" w:color="CCFFCC"/>
            </w:tcBorders>
            <w:shd w:val="clear" w:color="auto" w:fill="CCFFCC"/>
          </w:tcPr>
          <w:p>
            <w:pPr>
              <w:spacing w:after="0" w:line="20" w:lineRule="exact"/>
              <w:rPr>
                <w:sz w:val="1"/>
                <w:szCs w:val="1"/>
                <w:color w:val="auto"/>
              </w:rPr>
            </w:pPr>
          </w:p>
        </w:tc>
        <w:tc>
          <w:tcPr>
            <w:tcW w:w="140" w:type="dxa"/>
            <w:vAlign w:val="bottom"/>
            <w:tcBorders>
              <w:top w:val="single" w:sz="8" w:color="CCFFCC"/>
              <w:left w:val="single" w:sz="8" w:color="CCFFCC"/>
            </w:tcBorders>
            <w:shd w:val="clear" w:color="auto" w:fill="CCFFCC"/>
          </w:tcPr>
          <w:p>
            <w:pPr>
              <w:spacing w:after="0" w:line="20" w:lineRule="exact"/>
              <w:rPr>
                <w:sz w:val="1"/>
                <w:szCs w:val="1"/>
                <w:color w:val="auto"/>
              </w:rPr>
            </w:pPr>
          </w:p>
        </w:tc>
        <w:tc>
          <w:tcPr>
            <w:tcW w:w="480" w:type="dxa"/>
            <w:vAlign w:val="bottom"/>
            <w:tcBorders>
              <w:top w:val="single" w:sz="8" w:color="CCFFCC"/>
            </w:tcBorders>
            <w:shd w:val="clear" w:color="auto" w:fill="CCFFCC"/>
          </w:tcPr>
          <w:p>
            <w:pPr>
              <w:spacing w:after="0" w:line="20" w:lineRule="exact"/>
              <w:rPr>
                <w:sz w:val="1"/>
                <w:szCs w:val="1"/>
                <w:color w:val="auto"/>
              </w:rPr>
            </w:pPr>
          </w:p>
        </w:tc>
        <w:tc>
          <w:tcPr>
            <w:tcW w:w="200" w:type="dxa"/>
            <w:vAlign w:val="bottom"/>
            <w:tcBorders>
              <w:top w:val="single" w:sz="8" w:color="CCFFCC"/>
            </w:tcBorders>
            <w:shd w:val="clear" w:color="auto" w:fill="CCFFCC"/>
          </w:tcPr>
          <w:p>
            <w:pPr>
              <w:spacing w:after="0" w:line="20" w:lineRule="exact"/>
              <w:rPr>
                <w:sz w:val="1"/>
                <w:szCs w:val="1"/>
                <w:color w:val="auto"/>
              </w:rPr>
            </w:pPr>
          </w:p>
        </w:tc>
      </w:tr>
      <w:tr>
        <w:trPr>
          <w:trHeight w:val="203"/>
        </w:trPr>
        <w:tc>
          <w:tcPr>
            <w:tcW w:w="1960" w:type="dxa"/>
            <w:vAlign w:val="bottom"/>
            <w:gridSpan w:val="16"/>
          </w:tcPr>
          <w:p>
            <w:pPr>
              <w:ind w:left="20"/>
              <w:spacing w:after="0"/>
              <w:rPr>
                <w:sz w:val="20"/>
                <w:szCs w:val="20"/>
                <w:color w:val="auto"/>
              </w:rPr>
            </w:pPr>
            <w:r>
              <w:rPr>
                <w:rFonts w:ascii="Arial" w:cs="Arial" w:eastAsia="Arial" w:hAnsi="Arial"/>
                <w:sz w:val="16"/>
                <w:szCs w:val="16"/>
                <w:color w:val="auto"/>
              </w:rPr>
              <w:t>Common shares, Class A</w:t>
            </w:r>
          </w:p>
        </w:tc>
        <w:tc>
          <w:tcPr>
            <w:tcW w:w="80" w:type="dxa"/>
            <w:vAlign w:val="bottom"/>
          </w:tcPr>
          <w:p>
            <w:pPr>
              <w:spacing w:after="0"/>
              <w:rPr>
                <w:sz w:val="17"/>
                <w:szCs w:val="17"/>
                <w:color w:val="auto"/>
              </w:rPr>
            </w:pPr>
          </w:p>
        </w:tc>
        <w:tc>
          <w:tcPr>
            <w:tcW w:w="2460" w:type="dxa"/>
            <w:vAlign w:val="bottom"/>
          </w:tcPr>
          <w:p>
            <w:pPr>
              <w:jc w:val="center"/>
              <w:spacing w:after="0"/>
              <w:rPr>
                <w:sz w:val="20"/>
                <w:szCs w:val="20"/>
                <w:color w:val="auto"/>
              </w:rPr>
            </w:pPr>
            <w:r>
              <w:rPr>
                <w:rFonts w:ascii="Arial" w:cs="Arial" w:eastAsia="Arial" w:hAnsi="Arial"/>
                <w:sz w:val="16"/>
                <w:szCs w:val="16"/>
                <w:color w:val="auto"/>
                <w:w w:val="95"/>
              </w:rPr>
              <w:t>Social Networking</w:t>
            </w:r>
          </w:p>
        </w:tc>
        <w:tc>
          <w:tcPr>
            <w:tcW w:w="1000" w:type="dxa"/>
            <w:vAlign w:val="bottom"/>
            <w:gridSpan w:val="2"/>
          </w:tcPr>
          <w:p>
            <w:pPr>
              <w:jc w:val="right"/>
              <w:spacing w:after="0"/>
              <w:rPr>
                <w:sz w:val="20"/>
                <w:szCs w:val="20"/>
                <w:color w:val="auto"/>
              </w:rPr>
            </w:pPr>
            <w:r>
              <w:rPr>
                <w:rFonts w:ascii="Arial" w:cs="Arial" w:eastAsia="Arial" w:hAnsi="Arial"/>
                <w:sz w:val="16"/>
                <w:szCs w:val="16"/>
                <w:color w:val="auto"/>
              </w:rPr>
              <w:t>175,000</w:t>
            </w:r>
          </w:p>
        </w:tc>
        <w:tc>
          <w:tcPr>
            <w:tcW w:w="920" w:type="dxa"/>
            <w:vAlign w:val="bottom"/>
            <w:gridSpan w:val="2"/>
          </w:tcPr>
          <w:p>
            <w:pPr>
              <w:jc w:val="right"/>
              <w:spacing w:after="0"/>
              <w:rPr>
                <w:sz w:val="20"/>
                <w:szCs w:val="20"/>
                <w:color w:val="auto"/>
              </w:rPr>
            </w:pPr>
            <w:r>
              <w:rPr>
                <w:rFonts w:ascii="Arial" w:cs="Arial" w:eastAsia="Arial" w:hAnsi="Arial"/>
                <w:sz w:val="16"/>
                <w:szCs w:val="16"/>
                <w:color w:val="auto"/>
              </w:rPr>
              <w:t>5,236,147</w:t>
            </w:r>
          </w:p>
        </w:tc>
        <w:tc>
          <w:tcPr>
            <w:tcW w:w="980" w:type="dxa"/>
            <w:vAlign w:val="bottom"/>
            <w:gridSpan w:val="2"/>
          </w:tcPr>
          <w:p>
            <w:pPr>
              <w:jc w:val="right"/>
              <w:spacing w:after="0"/>
              <w:rPr>
                <w:sz w:val="20"/>
                <w:szCs w:val="20"/>
                <w:color w:val="auto"/>
              </w:rPr>
            </w:pPr>
            <w:r>
              <w:rPr>
                <w:rFonts w:ascii="Arial" w:cs="Arial" w:eastAsia="Arial" w:hAnsi="Arial"/>
                <w:sz w:val="16"/>
                <w:szCs w:val="16"/>
                <w:color w:val="auto"/>
              </w:rPr>
              <w:t>8,790,250</w:t>
            </w:r>
          </w:p>
        </w:tc>
        <w:tc>
          <w:tcPr>
            <w:tcW w:w="820" w:type="dxa"/>
            <w:vAlign w:val="bottom"/>
            <w:gridSpan w:val="3"/>
          </w:tcPr>
          <w:p>
            <w:pPr>
              <w:jc w:val="right"/>
              <w:ind w:right="60"/>
              <w:spacing w:after="0"/>
              <w:rPr>
                <w:sz w:val="20"/>
                <w:szCs w:val="20"/>
                <w:color w:val="auto"/>
              </w:rPr>
            </w:pPr>
            <w:r>
              <w:rPr>
                <w:rFonts w:ascii="Arial" w:cs="Arial" w:eastAsia="Arial" w:hAnsi="Arial"/>
                <w:sz w:val="16"/>
                <w:szCs w:val="16"/>
                <w:color w:val="auto"/>
              </w:rPr>
              <w:t>3.46%</w:t>
            </w:r>
          </w:p>
        </w:tc>
      </w:tr>
      <w:tr>
        <w:trPr>
          <w:trHeight w:val="203"/>
        </w:trPr>
        <w:tc>
          <w:tcPr>
            <w:tcW w:w="1960" w:type="dxa"/>
            <w:vAlign w:val="bottom"/>
            <w:gridSpan w:val="16"/>
            <w:shd w:val="clear" w:color="auto" w:fill="CCFFCC"/>
          </w:tcPr>
          <w:p>
            <w:pPr>
              <w:ind w:left="20"/>
              <w:spacing w:after="0" w:line="202" w:lineRule="exact"/>
              <w:rPr>
                <w:sz w:val="20"/>
                <w:szCs w:val="20"/>
                <w:color w:val="auto"/>
              </w:rPr>
            </w:pPr>
            <w:r>
              <w:rPr>
                <w:rFonts w:ascii="Arial" w:cs="Arial" w:eastAsia="Arial" w:hAnsi="Arial"/>
                <w:sz w:val="14"/>
                <w:szCs w:val="14"/>
                <w:b w:val="1"/>
                <w:bCs w:val="1"/>
                <w:color w:val="auto"/>
              </w:rPr>
              <w:t>Violin Memory, Inc.</w:t>
            </w:r>
            <w:r>
              <w:rPr>
                <w:rFonts w:ascii="Arial" w:cs="Arial" w:eastAsia="Arial" w:hAnsi="Arial"/>
                <w:sz w:val="23"/>
                <w:szCs w:val="23"/>
                <w:b w:val="1"/>
                <w:bCs w:val="1"/>
                <w:color w:val="auto"/>
                <w:vertAlign w:val="superscript"/>
              </w:rPr>
              <w:t>(11)</w:t>
            </w:r>
          </w:p>
        </w:tc>
        <w:tc>
          <w:tcPr>
            <w:tcW w:w="80" w:type="dxa"/>
            <w:vAlign w:val="bottom"/>
            <w:shd w:val="clear" w:color="auto" w:fill="CCFFCC"/>
          </w:tcPr>
          <w:p>
            <w:pPr>
              <w:spacing w:after="0"/>
              <w:rPr>
                <w:sz w:val="17"/>
                <w:szCs w:val="17"/>
                <w:color w:val="auto"/>
              </w:rPr>
            </w:pPr>
          </w:p>
        </w:tc>
        <w:tc>
          <w:tcPr>
            <w:tcW w:w="2460" w:type="dxa"/>
            <w:vAlign w:val="bottom"/>
            <w:shd w:val="clear" w:color="auto" w:fill="CCFFCC"/>
          </w:tcPr>
          <w:p>
            <w:pPr>
              <w:jc w:val="center"/>
              <w:spacing w:after="0"/>
              <w:rPr>
                <w:sz w:val="20"/>
                <w:szCs w:val="20"/>
                <w:color w:val="auto"/>
              </w:rPr>
            </w:pPr>
            <w:r>
              <w:rPr>
                <w:rFonts w:ascii="Arial" w:cs="Arial" w:eastAsia="Arial" w:hAnsi="Arial"/>
                <w:sz w:val="16"/>
                <w:szCs w:val="16"/>
                <w:color w:val="auto"/>
                <w:w w:val="95"/>
              </w:rPr>
              <w:t>Mountain View, CA</w:t>
            </w:r>
          </w:p>
        </w:tc>
        <w:tc>
          <w:tcPr>
            <w:tcW w:w="80" w:type="dxa"/>
            <w:vAlign w:val="bottom"/>
            <w:shd w:val="clear" w:color="auto" w:fill="CCFFCC"/>
          </w:tcPr>
          <w:p>
            <w:pPr>
              <w:spacing w:after="0"/>
              <w:rPr>
                <w:sz w:val="17"/>
                <w:szCs w:val="17"/>
                <w:color w:val="auto"/>
              </w:rPr>
            </w:pPr>
          </w:p>
        </w:tc>
        <w:tc>
          <w:tcPr>
            <w:tcW w:w="92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820" w:type="dxa"/>
            <w:vAlign w:val="bottom"/>
            <w:shd w:val="clear" w:color="auto" w:fill="CCFFCC"/>
          </w:tcPr>
          <w:p>
            <w:pPr>
              <w:spacing w:after="0"/>
              <w:rPr>
                <w:sz w:val="17"/>
                <w:szCs w:val="17"/>
                <w:color w:val="auto"/>
              </w:rPr>
            </w:pPr>
          </w:p>
        </w:tc>
        <w:tc>
          <w:tcPr>
            <w:tcW w:w="160" w:type="dxa"/>
            <w:vAlign w:val="bottom"/>
            <w:tcBorders>
              <w:left w:val="single" w:sz="8" w:color="CCFFCC"/>
            </w:tcBorders>
            <w:shd w:val="clear" w:color="auto" w:fill="CCFFCC"/>
          </w:tcPr>
          <w:p>
            <w:pPr>
              <w:spacing w:after="0"/>
              <w:rPr>
                <w:sz w:val="17"/>
                <w:szCs w:val="17"/>
                <w:color w:val="auto"/>
              </w:rPr>
            </w:pPr>
          </w:p>
        </w:tc>
        <w:tc>
          <w:tcPr>
            <w:tcW w:w="820" w:type="dxa"/>
            <w:vAlign w:val="bottom"/>
            <w:shd w:val="clear" w:color="auto" w:fill="CCFFCC"/>
          </w:tcPr>
          <w:p>
            <w:pPr>
              <w:spacing w:after="0"/>
              <w:rPr>
                <w:sz w:val="17"/>
                <w:szCs w:val="17"/>
                <w:color w:val="auto"/>
              </w:rPr>
            </w:pPr>
          </w:p>
        </w:tc>
        <w:tc>
          <w:tcPr>
            <w:tcW w:w="140" w:type="dxa"/>
            <w:vAlign w:val="bottom"/>
            <w:tcBorders>
              <w:left w:val="single" w:sz="8" w:color="CCFFCC"/>
            </w:tcBorders>
            <w:shd w:val="clear" w:color="auto" w:fill="CCFFCC"/>
          </w:tcPr>
          <w:p>
            <w:pPr>
              <w:spacing w:after="0"/>
              <w:rPr>
                <w:sz w:val="17"/>
                <w:szCs w:val="17"/>
                <w:color w:val="auto"/>
              </w:rPr>
            </w:pPr>
          </w:p>
        </w:tc>
        <w:tc>
          <w:tcPr>
            <w:tcW w:w="480" w:type="dxa"/>
            <w:vAlign w:val="bottom"/>
            <w:shd w:val="clear" w:color="auto" w:fill="CCFFCC"/>
          </w:tcPr>
          <w:p>
            <w:pPr>
              <w:spacing w:after="0"/>
              <w:rPr>
                <w:sz w:val="17"/>
                <w:szCs w:val="17"/>
                <w:color w:val="auto"/>
              </w:rPr>
            </w:pPr>
          </w:p>
        </w:tc>
        <w:tc>
          <w:tcPr>
            <w:tcW w:w="200" w:type="dxa"/>
            <w:vAlign w:val="bottom"/>
            <w:shd w:val="clear" w:color="auto" w:fill="CCFFCC"/>
          </w:tcPr>
          <w:p>
            <w:pPr>
              <w:spacing w:after="0"/>
              <w:rPr>
                <w:sz w:val="17"/>
                <w:szCs w:val="17"/>
                <w:color w:val="auto"/>
              </w:rPr>
            </w:pPr>
          </w:p>
        </w:tc>
      </w:tr>
      <w:tr>
        <w:trPr>
          <w:trHeight w:val="21"/>
        </w:trPr>
        <w:tc>
          <w:tcPr>
            <w:tcW w:w="20" w:type="dxa"/>
            <w:vAlign w:val="bottom"/>
            <w:tcBorders>
              <w:top w:val="single" w:sz="8" w:color="CCFFCC"/>
            </w:tcBorders>
            <w:shd w:val="clear" w:color="auto" w:fill="CCFFCC"/>
          </w:tcPr>
          <w:p>
            <w:pPr>
              <w:spacing w:after="0" w:line="20" w:lineRule="exact"/>
              <w:rPr>
                <w:sz w:val="1"/>
                <w:szCs w:val="1"/>
                <w:color w:val="auto"/>
              </w:rPr>
            </w:pPr>
          </w:p>
        </w:tc>
        <w:tc>
          <w:tcPr>
            <w:tcW w:w="180" w:type="dxa"/>
            <w:vAlign w:val="bottom"/>
            <w:tcBorders>
              <w:top w:val="single" w:sz="8" w:color="auto"/>
            </w:tcBorders>
            <w:shd w:val="clear" w:color="auto" w:fill="CCFFCC"/>
          </w:tcPr>
          <w:p>
            <w:pPr>
              <w:spacing w:after="0" w:line="20" w:lineRule="exact"/>
              <w:rPr>
                <w:sz w:val="1"/>
                <w:szCs w:val="1"/>
                <w:color w:val="auto"/>
              </w:rPr>
            </w:pPr>
          </w:p>
        </w:tc>
        <w:tc>
          <w:tcPr>
            <w:tcW w:w="320" w:type="dxa"/>
            <w:vAlign w:val="bottom"/>
            <w:tcBorders>
              <w:top w:val="single" w:sz="8" w:color="auto"/>
            </w:tcBorders>
            <w:shd w:val="clear" w:color="auto" w:fill="CCFFCC"/>
          </w:tcPr>
          <w:p>
            <w:pPr>
              <w:spacing w:after="0" w:line="20" w:lineRule="exact"/>
              <w:rPr>
                <w:sz w:val="1"/>
                <w:szCs w:val="1"/>
                <w:color w:val="auto"/>
              </w:rPr>
            </w:pPr>
          </w:p>
        </w:tc>
        <w:tc>
          <w:tcPr>
            <w:tcW w:w="280" w:type="dxa"/>
            <w:vAlign w:val="bottom"/>
            <w:tcBorders>
              <w:top w:val="single" w:sz="8" w:color="auto"/>
            </w:tcBorders>
            <w:shd w:val="clear" w:color="auto" w:fill="CCFFCC"/>
          </w:tcPr>
          <w:p>
            <w:pPr>
              <w:spacing w:after="0" w:line="20" w:lineRule="exact"/>
              <w:rPr>
                <w:sz w:val="1"/>
                <w:szCs w:val="1"/>
                <w:color w:val="auto"/>
              </w:rPr>
            </w:pPr>
          </w:p>
        </w:tc>
        <w:tc>
          <w:tcPr>
            <w:tcW w:w="40" w:type="dxa"/>
            <w:vAlign w:val="bottom"/>
            <w:tcBorders>
              <w:top w:val="single" w:sz="8" w:color="auto"/>
            </w:tcBorders>
            <w:shd w:val="clear" w:color="auto" w:fill="CCFFCC"/>
          </w:tcPr>
          <w:p>
            <w:pPr>
              <w:spacing w:after="0" w:line="20" w:lineRule="exact"/>
              <w:rPr>
                <w:sz w:val="1"/>
                <w:szCs w:val="1"/>
                <w:color w:val="auto"/>
              </w:rPr>
            </w:pPr>
          </w:p>
        </w:tc>
        <w:tc>
          <w:tcPr>
            <w:tcW w:w="20" w:type="dxa"/>
            <w:vAlign w:val="bottom"/>
            <w:tcBorders>
              <w:top w:val="single" w:sz="8" w:color="auto"/>
            </w:tcBorders>
            <w:shd w:val="clear" w:color="auto" w:fill="CCFFCC"/>
          </w:tcPr>
          <w:p>
            <w:pPr>
              <w:spacing w:after="0" w:line="20" w:lineRule="exact"/>
              <w:rPr>
                <w:sz w:val="1"/>
                <w:szCs w:val="1"/>
                <w:color w:val="auto"/>
              </w:rPr>
            </w:pPr>
          </w:p>
        </w:tc>
        <w:tc>
          <w:tcPr>
            <w:tcW w:w="100" w:type="dxa"/>
            <w:vAlign w:val="bottom"/>
            <w:tcBorders>
              <w:top w:val="single" w:sz="8" w:color="auto"/>
            </w:tcBorders>
            <w:shd w:val="clear" w:color="auto" w:fill="CCFFCC"/>
          </w:tcPr>
          <w:p>
            <w:pPr>
              <w:spacing w:after="0" w:line="20" w:lineRule="exact"/>
              <w:rPr>
                <w:sz w:val="1"/>
                <w:szCs w:val="1"/>
                <w:color w:val="auto"/>
              </w:rPr>
            </w:pPr>
          </w:p>
        </w:tc>
        <w:tc>
          <w:tcPr>
            <w:tcW w:w="60" w:type="dxa"/>
            <w:vAlign w:val="bottom"/>
            <w:tcBorders>
              <w:top w:val="single" w:sz="8" w:color="auto"/>
            </w:tcBorders>
            <w:shd w:val="clear" w:color="auto" w:fill="CCFFCC"/>
          </w:tcPr>
          <w:p>
            <w:pPr>
              <w:spacing w:after="0" w:line="20" w:lineRule="exact"/>
              <w:rPr>
                <w:sz w:val="1"/>
                <w:szCs w:val="1"/>
                <w:color w:val="auto"/>
              </w:rPr>
            </w:pPr>
          </w:p>
        </w:tc>
        <w:tc>
          <w:tcPr>
            <w:tcW w:w="140" w:type="dxa"/>
            <w:vAlign w:val="bottom"/>
            <w:tcBorders>
              <w:top w:val="single" w:sz="8" w:color="auto"/>
            </w:tcBorders>
            <w:shd w:val="clear" w:color="auto" w:fill="CCFFCC"/>
          </w:tcPr>
          <w:p>
            <w:pPr>
              <w:spacing w:after="0" w:line="20" w:lineRule="exact"/>
              <w:rPr>
                <w:sz w:val="1"/>
                <w:szCs w:val="1"/>
                <w:color w:val="auto"/>
              </w:rPr>
            </w:pPr>
          </w:p>
        </w:tc>
        <w:tc>
          <w:tcPr>
            <w:tcW w:w="240" w:type="dxa"/>
            <w:vAlign w:val="bottom"/>
            <w:tcBorders>
              <w:top w:val="single" w:sz="8" w:color="auto"/>
            </w:tcBorders>
            <w:shd w:val="clear" w:color="auto" w:fill="CCFFCC"/>
          </w:tcPr>
          <w:p>
            <w:pPr>
              <w:spacing w:after="0" w:line="20" w:lineRule="exact"/>
              <w:rPr>
                <w:sz w:val="1"/>
                <w:szCs w:val="1"/>
                <w:color w:val="auto"/>
              </w:rPr>
            </w:pPr>
          </w:p>
        </w:tc>
        <w:tc>
          <w:tcPr>
            <w:tcW w:w="120" w:type="dxa"/>
            <w:vAlign w:val="bottom"/>
            <w:tcBorders>
              <w:top w:val="single" w:sz="8" w:color="CCFFCC"/>
            </w:tcBorders>
            <w:shd w:val="clear" w:color="auto" w:fill="CCFFCC"/>
          </w:tcPr>
          <w:p>
            <w:pPr>
              <w:spacing w:after="0" w:line="20" w:lineRule="exact"/>
              <w:rPr>
                <w:sz w:val="1"/>
                <w:szCs w:val="1"/>
                <w:color w:val="auto"/>
              </w:rPr>
            </w:pPr>
          </w:p>
        </w:tc>
        <w:tc>
          <w:tcPr>
            <w:tcW w:w="20" w:type="dxa"/>
            <w:vAlign w:val="bottom"/>
            <w:tcBorders>
              <w:top w:val="single" w:sz="8" w:color="CCFFCC"/>
            </w:tcBorders>
            <w:shd w:val="clear" w:color="auto" w:fill="CCFFCC"/>
          </w:tcPr>
          <w:p>
            <w:pPr>
              <w:spacing w:after="0" w:line="20" w:lineRule="exact"/>
              <w:rPr>
                <w:sz w:val="1"/>
                <w:szCs w:val="1"/>
                <w:color w:val="auto"/>
              </w:rPr>
            </w:pPr>
          </w:p>
        </w:tc>
        <w:tc>
          <w:tcPr>
            <w:tcW w:w="140" w:type="dxa"/>
            <w:vAlign w:val="bottom"/>
            <w:tcBorders>
              <w:top w:val="single" w:sz="8" w:color="CCFFCC"/>
            </w:tcBorders>
            <w:shd w:val="clear" w:color="auto" w:fill="CCFFCC"/>
          </w:tcPr>
          <w:p>
            <w:pPr>
              <w:spacing w:after="0" w:line="20" w:lineRule="exact"/>
              <w:rPr>
                <w:sz w:val="1"/>
                <w:szCs w:val="1"/>
                <w:color w:val="auto"/>
              </w:rPr>
            </w:pPr>
          </w:p>
        </w:tc>
        <w:tc>
          <w:tcPr>
            <w:tcW w:w="60" w:type="dxa"/>
            <w:vAlign w:val="bottom"/>
            <w:tcBorders>
              <w:top w:val="single" w:sz="8" w:color="CCFFCC"/>
            </w:tcBorders>
            <w:shd w:val="clear" w:color="auto" w:fill="CCFFCC"/>
          </w:tcPr>
          <w:p>
            <w:pPr>
              <w:spacing w:after="0" w:line="20" w:lineRule="exact"/>
              <w:rPr>
                <w:sz w:val="1"/>
                <w:szCs w:val="1"/>
                <w:color w:val="auto"/>
              </w:rPr>
            </w:pPr>
          </w:p>
        </w:tc>
        <w:tc>
          <w:tcPr>
            <w:tcW w:w="120" w:type="dxa"/>
            <w:vAlign w:val="bottom"/>
            <w:tcBorders>
              <w:top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246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920" w:type="dxa"/>
            <w:vAlign w:val="bottom"/>
            <w:tcBorders>
              <w:top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820" w:type="dxa"/>
            <w:vAlign w:val="bottom"/>
            <w:tcBorders>
              <w:top w:val="single" w:sz="8" w:color="CCFFCC"/>
            </w:tcBorders>
            <w:shd w:val="clear" w:color="auto" w:fill="CCFFCC"/>
          </w:tcPr>
          <w:p>
            <w:pPr>
              <w:spacing w:after="0" w:line="20" w:lineRule="exact"/>
              <w:rPr>
                <w:sz w:val="1"/>
                <w:szCs w:val="1"/>
                <w:color w:val="auto"/>
              </w:rPr>
            </w:pPr>
          </w:p>
        </w:tc>
        <w:tc>
          <w:tcPr>
            <w:tcW w:w="160" w:type="dxa"/>
            <w:vAlign w:val="bottom"/>
            <w:tcBorders>
              <w:top w:val="single" w:sz="8" w:color="CCFFCC"/>
              <w:left w:val="single" w:sz="8" w:color="CCFFCC"/>
            </w:tcBorders>
            <w:shd w:val="clear" w:color="auto" w:fill="CCFFCC"/>
          </w:tcPr>
          <w:p>
            <w:pPr>
              <w:spacing w:after="0" w:line="20" w:lineRule="exact"/>
              <w:rPr>
                <w:sz w:val="1"/>
                <w:szCs w:val="1"/>
                <w:color w:val="auto"/>
              </w:rPr>
            </w:pPr>
          </w:p>
        </w:tc>
        <w:tc>
          <w:tcPr>
            <w:tcW w:w="820" w:type="dxa"/>
            <w:vAlign w:val="bottom"/>
            <w:tcBorders>
              <w:top w:val="single" w:sz="8" w:color="CCFFCC"/>
            </w:tcBorders>
            <w:shd w:val="clear" w:color="auto" w:fill="CCFFCC"/>
          </w:tcPr>
          <w:p>
            <w:pPr>
              <w:spacing w:after="0" w:line="20" w:lineRule="exact"/>
              <w:rPr>
                <w:sz w:val="1"/>
                <w:szCs w:val="1"/>
                <w:color w:val="auto"/>
              </w:rPr>
            </w:pPr>
          </w:p>
        </w:tc>
        <w:tc>
          <w:tcPr>
            <w:tcW w:w="140" w:type="dxa"/>
            <w:vAlign w:val="bottom"/>
            <w:tcBorders>
              <w:top w:val="single" w:sz="8" w:color="CCFFCC"/>
              <w:left w:val="single" w:sz="8" w:color="CCFFCC"/>
            </w:tcBorders>
            <w:shd w:val="clear" w:color="auto" w:fill="CCFFCC"/>
          </w:tcPr>
          <w:p>
            <w:pPr>
              <w:spacing w:after="0" w:line="20" w:lineRule="exact"/>
              <w:rPr>
                <w:sz w:val="1"/>
                <w:szCs w:val="1"/>
                <w:color w:val="auto"/>
              </w:rPr>
            </w:pPr>
          </w:p>
        </w:tc>
        <w:tc>
          <w:tcPr>
            <w:tcW w:w="480" w:type="dxa"/>
            <w:vAlign w:val="bottom"/>
            <w:tcBorders>
              <w:top w:val="single" w:sz="8" w:color="CCFFCC"/>
            </w:tcBorders>
            <w:shd w:val="clear" w:color="auto" w:fill="CCFFCC"/>
          </w:tcPr>
          <w:p>
            <w:pPr>
              <w:spacing w:after="0" w:line="20" w:lineRule="exact"/>
              <w:rPr>
                <w:sz w:val="1"/>
                <w:szCs w:val="1"/>
                <w:color w:val="auto"/>
              </w:rPr>
            </w:pPr>
          </w:p>
        </w:tc>
        <w:tc>
          <w:tcPr>
            <w:tcW w:w="200" w:type="dxa"/>
            <w:vAlign w:val="bottom"/>
            <w:tcBorders>
              <w:top w:val="single" w:sz="8" w:color="CCFFCC"/>
            </w:tcBorders>
            <w:shd w:val="clear" w:color="auto" w:fill="CCFFCC"/>
          </w:tcPr>
          <w:p>
            <w:pPr>
              <w:spacing w:after="0" w:line="20" w:lineRule="exact"/>
              <w:rPr>
                <w:sz w:val="1"/>
                <w:szCs w:val="1"/>
                <w:color w:val="auto"/>
              </w:rPr>
            </w:pPr>
          </w:p>
        </w:tc>
      </w:tr>
      <w:tr>
        <w:trPr>
          <w:trHeight w:val="203"/>
        </w:trPr>
        <w:tc>
          <w:tcPr>
            <w:tcW w:w="1960" w:type="dxa"/>
            <w:vAlign w:val="bottom"/>
            <w:gridSpan w:val="16"/>
          </w:tcPr>
          <w:p>
            <w:pPr>
              <w:ind w:left="20"/>
              <w:spacing w:after="0"/>
              <w:rPr>
                <w:sz w:val="20"/>
                <w:szCs w:val="20"/>
                <w:color w:val="auto"/>
              </w:rPr>
            </w:pPr>
            <w:r>
              <w:rPr>
                <w:rFonts w:ascii="Arial" w:cs="Arial" w:eastAsia="Arial" w:hAnsi="Arial"/>
                <w:sz w:val="16"/>
                <w:szCs w:val="16"/>
                <w:color w:val="auto"/>
              </w:rPr>
              <w:t>Common Shares</w:t>
            </w:r>
          </w:p>
        </w:tc>
        <w:tc>
          <w:tcPr>
            <w:tcW w:w="80" w:type="dxa"/>
            <w:vAlign w:val="bottom"/>
          </w:tcPr>
          <w:p>
            <w:pPr>
              <w:spacing w:after="0"/>
              <w:rPr>
                <w:sz w:val="17"/>
                <w:szCs w:val="17"/>
                <w:color w:val="auto"/>
              </w:rPr>
            </w:pPr>
          </w:p>
        </w:tc>
        <w:tc>
          <w:tcPr>
            <w:tcW w:w="2460" w:type="dxa"/>
            <w:vAlign w:val="bottom"/>
          </w:tcPr>
          <w:p>
            <w:pPr>
              <w:jc w:val="center"/>
              <w:spacing w:after="0"/>
              <w:rPr>
                <w:sz w:val="20"/>
                <w:szCs w:val="20"/>
                <w:color w:val="auto"/>
              </w:rPr>
            </w:pPr>
            <w:r>
              <w:rPr>
                <w:rFonts w:ascii="Arial" w:cs="Arial" w:eastAsia="Arial" w:hAnsi="Arial"/>
                <w:sz w:val="16"/>
                <w:szCs w:val="16"/>
                <w:color w:val="auto"/>
                <w:w w:val="92"/>
              </w:rPr>
              <w:t>Memory Flash</w:t>
            </w:r>
          </w:p>
        </w:tc>
        <w:tc>
          <w:tcPr>
            <w:tcW w:w="1000" w:type="dxa"/>
            <w:vAlign w:val="bottom"/>
            <w:gridSpan w:val="2"/>
          </w:tcPr>
          <w:p>
            <w:pPr>
              <w:jc w:val="right"/>
              <w:spacing w:after="0"/>
              <w:rPr>
                <w:sz w:val="20"/>
                <w:szCs w:val="20"/>
                <w:color w:val="auto"/>
              </w:rPr>
            </w:pPr>
            <w:r>
              <w:rPr>
                <w:rFonts w:ascii="Arial" w:cs="Arial" w:eastAsia="Arial" w:hAnsi="Arial"/>
                <w:sz w:val="16"/>
                <w:szCs w:val="16"/>
                <w:color w:val="auto"/>
              </w:rPr>
              <w:t>1,233,333</w:t>
            </w:r>
          </w:p>
        </w:tc>
        <w:tc>
          <w:tcPr>
            <w:tcW w:w="920" w:type="dxa"/>
            <w:vAlign w:val="bottom"/>
            <w:gridSpan w:val="2"/>
          </w:tcPr>
          <w:p>
            <w:pPr>
              <w:jc w:val="right"/>
              <w:spacing w:after="0"/>
              <w:rPr>
                <w:sz w:val="20"/>
                <w:szCs w:val="20"/>
                <w:color w:val="auto"/>
              </w:rPr>
            </w:pPr>
            <w:r>
              <w:rPr>
                <w:rFonts w:ascii="Arial" w:cs="Arial" w:eastAsia="Arial" w:hAnsi="Arial"/>
                <w:sz w:val="16"/>
                <w:szCs w:val="16"/>
                <w:color w:val="auto"/>
              </w:rPr>
              <w:t>14,819,618</w:t>
            </w:r>
          </w:p>
        </w:tc>
        <w:tc>
          <w:tcPr>
            <w:tcW w:w="980" w:type="dxa"/>
            <w:vAlign w:val="bottom"/>
            <w:gridSpan w:val="2"/>
          </w:tcPr>
          <w:p>
            <w:pPr>
              <w:jc w:val="right"/>
              <w:spacing w:after="0"/>
              <w:rPr>
                <w:sz w:val="20"/>
                <w:szCs w:val="20"/>
                <w:color w:val="auto"/>
              </w:rPr>
            </w:pPr>
            <w:r>
              <w:rPr>
                <w:rFonts w:ascii="Arial" w:cs="Arial" w:eastAsia="Arial" w:hAnsi="Arial"/>
                <w:sz w:val="16"/>
                <w:szCs w:val="16"/>
                <w:color w:val="auto"/>
              </w:rPr>
              <w:t>8,158,498</w:t>
            </w:r>
          </w:p>
        </w:tc>
        <w:tc>
          <w:tcPr>
            <w:tcW w:w="820" w:type="dxa"/>
            <w:vAlign w:val="bottom"/>
            <w:gridSpan w:val="3"/>
          </w:tcPr>
          <w:p>
            <w:pPr>
              <w:jc w:val="right"/>
              <w:ind w:right="60"/>
              <w:spacing w:after="0"/>
              <w:rPr>
                <w:sz w:val="20"/>
                <w:szCs w:val="20"/>
                <w:color w:val="auto"/>
              </w:rPr>
            </w:pPr>
            <w:r>
              <w:rPr>
                <w:rFonts w:ascii="Arial" w:cs="Arial" w:eastAsia="Arial" w:hAnsi="Arial"/>
                <w:sz w:val="16"/>
                <w:szCs w:val="16"/>
                <w:color w:val="auto"/>
              </w:rPr>
              <w:t>3.21%</w:t>
            </w:r>
          </w:p>
        </w:tc>
      </w:tr>
      <w:tr>
        <w:trPr>
          <w:trHeight w:val="162"/>
        </w:trPr>
        <w:tc>
          <w:tcPr>
            <w:tcW w:w="1960" w:type="dxa"/>
            <w:vAlign w:val="bottom"/>
            <w:gridSpan w:val="16"/>
            <w:shd w:val="clear" w:color="auto" w:fill="CCFFCC"/>
          </w:tcPr>
          <w:p>
            <w:pPr>
              <w:ind w:left="20"/>
              <w:spacing w:after="0" w:line="162" w:lineRule="exact"/>
              <w:rPr>
                <w:sz w:val="20"/>
                <w:szCs w:val="20"/>
                <w:color w:val="auto"/>
              </w:rPr>
            </w:pPr>
            <w:r>
              <w:rPr>
                <w:rFonts w:ascii="Arial" w:cs="Arial" w:eastAsia="Arial" w:hAnsi="Arial"/>
                <w:sz w:val="16"/>
                <w:szCs w:val="16"/>
                <w:b w:val="1"/>
                <w:bCs w:val="1"/>
                <w:color w:val="auto"/>
              </w:rPr>
              <w:t>SugarCRM, Inc.</w:t>
            </w:r>
          </w:p>
        </w:tc>
        <w:tc>
          <w:tcPr>
            <w:tcW w:w="80" w:type="dxa"/>
            <w:vAlign w:val="bottom"/>
            <w:shd w:val="clear" w:color="auto" w:fill="CCFFCC"/>
          </w:tcPr>
          <w:p>
            <w:pPr>
              <w:spacing w:after="0"/>
              <w:rPr>
                <w:sz w:val="14"/>
                <w:szCs w:val="14"/>
                <w:color w:val="auto"/>
              </w:rPr>
            </w:pPr>
          </w:p>
        </w:tc>
        <w:tc>
          <w:tcPr>
            <w:tcW w:w="2460" w:type="dxa"/>
            <w:vAlign w:val="bottom"/>
            <w:shd w:val="clear" w:color="auto" w:fill="CCFFCC"/>
          </w:tcPr>
          <w:p>
            <w:pPr>
              <w:jc w:val="center"/>
              <w:spacing w:after="0" w:line="162" w:lineRule="exact"/>
              <w:rPr>
                <w:sz w:val="20"/>
                <w:szCs w:val="20"/>
                <w:color w:val="auto"/>
              </w:rPr>
            </w:pPr>
            <w:r>
              <w:rPr>
                <w:rFonts w:ascii="Arial" w:cs="Arial" w:eastAsia="Arial" w:hAnsi="Arial"/>
                <w:sz w:val="16"/>
                <w:szCs w:val="16"/>
                <w:color w:val="auto"/>
                <w:w w:val="93"/>
              </w:rPr>
              <w:t>Cupertino, CA</w:t>
            </w:r>
          </w:p>
        </w:tc>
        <w:tc>
          <w:tcPr>
            <w:tcW w:w="80" w:type="dxa"/>
            <w:vAlign w:val="bottom"/>
            <w:shd w:val="clear" w:color="auto" w:fill="CCFFCC"/>
          </w:tcPr>
          <w:p>
            <w:pPr>
              <w:spacing w:after="0"/>
              <w:rPr>
                <w:sz w:val="14"/>
                <w:szCs w:val="14"/>
                <w:color w:val="auto"/>
              </w:rPr>
            </w:pPr>
          </w:p>
        </w:tc>
        <w:tc>
          <w:tcPr>
            <w:tcW w:w="920" w:type="dxa"/>
            <w:vAlign w:val="bottom"/>
            <w:shd w:val="clear" w:color="auto" w:fill="CCFFCC"/>
          </w:tcPr>
          <w:p>
            <w:pPr>
              <w:spacing w:after="0"/>
              <w:rPr>
                <w:sz w:val="14"/>
                <w:szCs w:val="14"/>
                <w:color w:val="auto"/>
              </w:rPr>
            </w:pPr>
          </w:p>
        </w:tc>
        <w:tc>
          <w:tcPr>
            <w:tcW w:w="100" w:type="dxa"/>
            <w:vAlign w:val="bottom"/>
            <w:shd w:val="clear" w:color="auto" w:fill="CCFFCC"/>
          </w:tcPr>
          <w:p>
            <w:pPr>
              <w:spacing w:after="0"/>
              <w:rPr>
                <w:sz w:val="14"/>
                <w:szCs w:val="14"/>
                <w:color w:val="auto"/>
              </w:rPr>
            </w:pPr>
          </w:p>
        </w:tc>
        <w:tc>
          <w:tcPr>
            <w:tcW w:w="820" w:type="dxa"/>
            <w:vAlign w:val="bottom"/>
            <w:shd w:val="clear" w:color="auto" w:fill="CCFFCC"/>
          </w:tcPr>
          <w:p>
            <w:pPr>
              <w:spacing w:after="0"/>
              <w:rPr>
                <w:sz w:val="14"/>
                <w:szCs w:val="14"/>
                <w:color w:val="auto"/>
              </w:rPr>
            </w:pPr>
          </w:p>
        </w:tc>
        <w:tc>
          <w:tcPr>
            <w:tcW w:w="160" w:type="dxa"/>
            <w:vAlign w:val="bottom"/>
            <w:tcBorders>
              <w:left w:val="single" w:sz="8" w:color="CCFFCC"/>
            </w:tcBorders>
            <w:shd w:val="clear" w:color="auto" w:fill="CCFFCC"/>
          </w:tcPr>
          <w:p>
            <w:pPr>
              <w:spacing w:after="0"/>
              <w:rPr>
                <w:sz w:val="14"/>
                <w:szCs w:val="14"/>
                <w:color w:val="auto"/>
              </w:rPr>
            </w:pPr>
          </w:p>
        </w:tc>
        <w:tc>
          <w:tcPr>
            <w:tcW w:w="820" w:type="dxa"/>
            <w:vAlign w:val="bottom"/>
            <w:shd w:val="clear" w:color="auto" w:fill="CCFFCC"/>
          </w:tcPr>
          <w:p>
            <w:pPr>
              <w:spacing w:after="0"/>
              <w:rPr>
                <w:sz w:val="14"/>
                <w:szCs w:val="14"/>
                <w:color w:val="auto"/>
              </w:rPr>
            </w:pPr>
          </w:p>
        </w:tc>
        <w:tc>
          <w:tcPr>
            <w:tcW w:w="140" w:type="dxa"/>
            <w:vAlign w:val="bottom"/>
            <w:tcBorders>
              <w:left w:val="single" w:sz="8" w:color="CCFFCC"/>
            </w:tcBorders>
            <w:shd w:val="clear" w:color="auto" w:fill="CCFFCC"/>
          </w:tcPr>
          <w:p>
            <w:pPr>
              <w:spacing w:after="0"/>
              <w:rPr>
                <w:sz w:val="14"/>
                <w:szCs w:val="14"/>
                <w:color w:val="auto"/>
              </w:rPr>
            </w:pPr>
          </w:p>
        </w:tc>
        <w:tc>
          <w:tcPr>
            <w:tcW w:w="480" w:type="dxa"/>
            <w:vAlign w:val="bottom"/>
            <w:shd w:val="clear" w:color="auto" w:fill="CCFFCC"/>
          </w:tcPr>
          <w:p>
            <w:pPr>
              <w:spacing w:after="0"/>
              <w:rPr>
                <w:sz w:val="14"/>
                <w:szCs w:val="14"/>
                <w:color w:val="auto"/>
              </w:rPr>
            </w:pPr>
          </w:p>
        </w:tc>
        <w:tc>
          <w:tcPr>
            <w:tcW w:w="200" w:type="dxa"/>
            <w:vAlign w:val="bottom"/>
            <w:shd w:val="clear" w:color="auto" w:fill="CCFFCC"/>
          </w:tcPr>
          <w:p>
            <w:pPr>
              <w:spacing w:after="0"/>
              <w:rPr>
                <w:sz w:val="14"/>
                <w:szCs w:val="14"/>
                <w:color w:val="auto"/>
              </w:rPr>
            </w:pPr>
          </w:p>
        </w:tc>
      </w:tr>
      <w:tr>
        <w:trPr>
          <w:trHeight w:val="21"/>
        </w:trPr>
        <w:tc>
          <w:tcPr>
            <w:tcW w:w="20" w:type="dxa"/>
            <w:vAlign w:val="bottom"/>
            <w:tcBorders>
              <w:top w:val="single" w:sz="8" w:color="CCFFCC"/>
            </w:tcBorders>
            <w:shd w:val="clear" w:color="auto" w:fill="CCFFCC"/>
          </w:tcPr>
          <w:p>
            <w:pPr>
              <w:spacing w:after="0" w:line="20" w:lineRule="exact"/>
              <w:rPr>
                <w:sz w:val="1"/>
                <w:szCs w:val="1"/>
                <w:color w:val="auto"/>
              </w:rPr>
            </w:pPr>
          </w:p>
        </w:tc>
        <w:tc>
          <w:tcPr>
            <w:tcW w:w="180" w:type="dxa"/>
            <w:vAlign w:val="bottom"/>
            <w:tcBorders>
              <w:top w:val="single" w:sz="8" w:color="auto"/>
            </w:tcBorders>
            <w:shd w:val="clear" w:color="auto" w:fill="CCFFCC"/>
          </w:tcPr>
          <w:p>
            <w:pPr>
              <w:spacing w:after="0" w:line="20" w:lineRule="exact"/>
              <w:rPr>
                <w:sz w:val="1"/>
                <w:szCs w:val="1"/>
                <w:color w:val="auto"/>
              </w:rPr>
            </w:pPr>
          </w:p>
        </w:tc>
        <w:tc>
          <w:tcPr>
            <w:tcW w:w="320" w:type="dxa"/>
            <w:vAlign w:val="bottom"/>
            <w:tcBorders>
              <w:top w:val="single" w:sz="8" w:color="auto"/>
            </w:tcBorders>
            <w:shd w:val="clear" w:color="auto" w:fill="CCFFCC"/>
          </w:tcPr>
          <w:p>
            <w:pPr>
              <w:spacing w:after="0" w:line="20" w:lineRule="exact"/>
              <w:rPr>
                <w:sz w:val="1"/>
                <w:szCs w:val="1"/>
                <w:color w:val="auto"/>
              </w:rPr>
            </w:pPr>
          </w:p>
        </w:tc>
        <w:tc>
          <w:tcPr>
            <w:tcW w:w="280" w:type="dxa"/>
            <w:vAlign w:val="bottom"/>
            <w:tcBorders>
              <w:top w:val="single" w:sz="8" w:color="auto"/>
            </w:tcBorders>
            <w:shd w:val="clear" w:color="auto" w:fill="CCFFCC"/>
          </w:tcPr>
          <w:p>
            <w:pPr>
              <w:spacing w:after="0" w:line="20" w:lineRule="exact"/>
              <w:rPr>
                <w:sz w:val="1"/>
                <w:szCs w:val="1"/>
                <w:color w:val="auto"/>
              </w:rPr>
            </w:pPr>
          </w:p>
        </w:tc>
        <w:tc>
          <w:tcPr>
            <w:tcW w:w="40" w:type="dxa"/>
            <w:vAlign w:val="bottom"/>
            <w:tcBorders>
              <w:top w:val="single" w:sz="8" w:color="auto"/>
            </w:tcBorders>
            <w:shd w:val="clear" w:color="auto" w:fill="CCFFCC"/>
          </w:tcPr>
          <w:p>
            <w:pPr>
              <w:spacing w:after="0" w:line="20" w:lineRule="exact"/>
              <w:rPr>
                <w:sz w:val="1"/>
                <w:szCs w:val="1"/>
                <w:color w:val="auto"/>
              </w:rPr>
            </w:pPr>
          </w:p>
        </w:tc>
        <w:tc>
          <w:tcPr>
            <w:tcW w:w="20" w:type="dxa"/>
            <w:vAlign w:val="bottom"/>
            <w:tcBorders>
              <w:top w:val="single" w:sz="8" w:color="auto"/>
            </w:tcBorders>
            <w:shd w:val="clear" w:color="auto" w:fill="CCFFCC"/>
          </w:tcPr>
          <w:p>
            <w:pPr>
              <w:spacing w:after="0" w:line="20" w:lineRule="exact"/>
              <w:rPr>
                <w:sz w:val="1"/>
                <w:szCs w:val="1"/>
                <w:color w:val="auto"/>
              </w:rPr>
            </w:pPr>
          </w:p>
        </w:tc>
        <w:tc>
          <w:tcPr>
            <w:tcW w:w="100" w:type="dxa"/>
            <w:vAlign w:val="bottom"/>
            <w:tcBorders>
              <w:top w:val="single" w:sz="8" w:color="auto"/>
            </w:tcBorders>
            <w:shd w:val="clear" w:color="auto" w:fill="CCFFCC"/>
          </w:tcPr>
          <w:p>
            <w:pPr>
              <w:spacing w:after="0" w:line="20" w:lineRule="exact"/>
              <w:rPr>
                <w:sz w:val="1"/>
                <w:szCs w:val="1"/>
                <w:color w:val="auto"/>
              </w:rPr>
            </w:pPr>
          </w:p>
        </w:tc>
        <w:tc>
          <w:tcPr>
            <w:tcW w:w="60" w:type="dxa"/>
            <w:vAlign w:val="bottom"/>
            <w:tcBorders>
              <w:top w:val="single" w:sz="8" w:color="auto"/>
            </w:tcBorders>
            <w:shd w:val="clear" w:color="auto" w:fill="CCFFCC"/>
          </w:tcPr>
          <w:p>
            <w:pPr>
              <w:spacing w:after="0" w:line="20" w:lineRule="exact"/>
              <w:rPr>
                <w:sz w:val="1"/>
                <w:szCs w:val="1"/>
                <w:color w:val="auto"/>
              </w:rPr>
            </w:pPr>
          </w:p>
        </w:tc>
        <w:tc>
          <w:tcPr>
            <w:tcW w:w="140" w:type="dxa"/>
            <w:vAlign w:val="bottom"/>
            <w:tcBorders>
              <w:top w:val="single" w:sz="8" w:color="auto"/>
            </w:tcBorders>
            <w:shd w:val="clear" w:color="auto" w:fill="CCFFCC"/>
          </w:tcPr>
          <w:p>
            <w:pPr>
              <w:spacing w:after="0" w:line="20" w:lineRule="exact"/>
              <w:rPr>
                <w:sz w:val="1"/>
                <w:szCs w:val="1"/>
                <w:color w:val="auto"/>
              </w:rPr>
            </w:pPr>
          </w:p>
        </w:tc>
        <w:tc>
          <w:tcPr>
            <w:tcW w:w="240" w:type="dxa"/>
            <w:vAlign w:val="bottom"/>
            <w:tcBorders>
              <w:top w:val="single" w:sz="8" w:color="CCFFCC"/>
            </w:tcBorders>
            <w:shd w:val="clear" w:color="auto" w:fill="CCFFCC"/>
          </w:tcPr>
          <w:p>
            <w:pPr>
              <w:spacing w:after="0" w:line="20" w:lineRule="exact"/>
              <w:rPr>
                <w:sz w:val="1"/>
                <w:szCs w:val="1"/>
                <w:color w:val="auto"/>
              </w:rPr>
            </w:pPr>
          </w:p>
        </w:tc>
        <w:tc>
          <w:tcPr>
            <w:tcW w:w="120" w:type="dxa"/>
            <w:vAlign w:val="bottom"/>
            <w:tcBorders>
              <w:top w:val="single" w:sz="8" w:color="CCFFCC"/>
            </w:tcBorders>
            <w:shd w:val="clear" w:color="auto" w:fill="CCFFCC"/>
          </w:tcPr>
          <w:p>
            <w:pPr>
              <w:spacing w:after="0" w:line="20" w:lineRule="exact"/>
              <w:rPr>
                <w:sz w:val="1"/>
                <w:szCs w:val="1"/>
                <w:color w:val="auto"/>
              </w:rPr>
            </w:pPr>
          </w:p>
        </w:tc>
        <w:tc>
          <w:tcPr>
            <w:tcW w:w="20" w:type="dxa"/>
            <w:vAlign w:val="bottom"/>
            <w:tcBorders>
              <w:top w:val="single" w:sz="8" w:color="CCFFCC"/>
            </w:tcBorders>
            <w:shd w:val="clear" w:color="auto" w:fill="CCFFCC"/>
          </w:tcPr>
          <w:p>
            <w:pPr>
              <w:spacing w:after="0" w:line="20" w:lineRule="exact"/>
              <w:rPr>
                <w:sz w:val="1"/>
                <w:szCs w:val="1"/>
                <w:color w:val="auto"/>
              </w:rPr>
            </w:pPr>
          </w:p>
        </w:tc>
        <w:tc>
          <w:tcPr>
            <w:tcW w:w="140" w:type="dxa"/>
            <w:vAlign w:val="bottom"/>
            <w:tcBorders>
              <w:top w:val="single" w:sz="8" w:color="CCFFCC"/>
            </w:tcBorders>
            <w:shd w:val="clear" w:color="auto" w:fill="CCFFCC"/>
          </w:tcPr>
          <w:p>
            <w:pPr>
              <w:spacing w:after="0" w:line="20" w:lineRule="exact"/>
              <w:rPr>
                <w:sz w:val="1"/>
                <w:szCs w:val="1"/>
                <w:color w:val="auto"/>
              </w:rPr>
            </w:pPr>
          </w:p>
        </w:tc>
        <w:tc>
          <w:tcPr>
            <w:tcW w:w="60" w:type="dxa"/>
            <w:vAlign w:val="bottom"/>
            <w:tcBorders>
              <w:top w:val="single" w:sz="8" w:color="CCFFCC"/>
            </w:tcBorders>
            <w:shd w:val="clear" w:color="auto" w:fill="CCFFCC"/>
          </w:tcPr>
          <w:p>
            <w:pPr>
              <w:spacing w:after="0" w:line="20" w:lineRule="exact"/>
              <w:rPr>
                <w:sz w:val="1"/>
                <w:szCs w:val="1"/>
                <w:color w:val="auto"/>
              </w:rPr>
            </w:pPr>
          </w:p>
        </w:tc>
        <w:tc>
          <w:tcPr>
            <w:tcW w:w="120" w:type="dxa"/>
            <w:vAlign w:val="bottom"/>
            <w:tcBorders>
              <w:top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246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920" w:type="dxa"/>
            <w:vAlign w:val="bottom"/>
            <w:tcBorders>
              <w:top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820" w:type="dxa"/>
            <w:vAlign w:val="bottom"/>
            <w:tcBorders>
              <w:top w:val="single" w:sz="8" w:color="CCFFCC"/>
            </w:tcBorders>
            <w:shd w:val="clear" w:color="auto" w:fill="CCFFCC"/>
          </w:tcPr>
          <w:p>
            <w:pPr>
              <w:spacing w:after="0" w:line="20" w:lineRule="exact"/>
              <w:rPr>
                <w:sz w:val="1"/>
                <w:szCs w:val="1"/>
                <w:color w:val="auto"/>
              </w:rPr>
            </w:pPr>
          </w:p>
        </w:tc>
        <w:tc>
          <w:tcPr>
            <w:tcW w:w="160" w:type="dxa"/>
            <w:vAlign w:val="bottom"/>
            <w:tcBorders>
              <w:top w:val="single" w:sz="8" w:color="CCFFCC"/>
              <w:left w:val="single" w:sz="8" w:color="CCFFCC"/>
            </w:tcBorders>
            <w:shd w:val="clear" w:color="auto" w:fill="CCFFCC"/>
          </w:tcPr>
          <w:p>
            <w:pPr>
              <w:spacing w:after="0" w:line="20" w:lineRule="exact"/>
              <w:rPr>
                <w:sz w:val="1"/>
                <w:szCs w:val="1"/>
                <w:color w:val="auto"/>
              </w:rPr>
            </w:pPr>
          </w:p>
        </w:tc>
        <w:tc>
          <w:tcPr>
            <w:tcW w:w="820" w:type="dxa"/>
            <w:vAlign w:val="bottom"/>
            <w:tcBorders>
              <w:top w:val="single" w:sz="8" w:color="CCFFCC"/>
            </w:tcBorders>
            <w:shd w:val="clear" w:color="auto" w:fill="CCFFCC"/>
          </w:tcPr>
          <w:p>
            <w:pPr>
              <w:spacing w:after="0" w:line="20" w:lineRule="exact"/>
              <w:rPr>
                <w:sz w:val="1"/>
                <w:szCs w:val="1"/>
                <w:color w:val="auto"/>
              </w:rPr>
            </w:pPr>
          </w:p>
        </w:tc>
        <w:tc>
          <w:tcPr>
            <w:tcW w:w="140" w:type="dxa"/>
            <w:vAlign w:val="bottom"/>
            <w:tcBorders>
              <w:top w:val="single" w:sz="8" w:color="CCFFCC"/>
              <w:left w:val="single" w:sz="8" w:color="CCFFCC"/>
            </w:tcBorders>
            <w:shd w:val="clear" w:color="auto" w:fill="CCFFCC"/>
          </w:tcPr>
          <w:p>
            <w:pPr>
              <w:spacing w:after="0" w:line="20" w:lineRule="exact"/>
              <w:rPr>
                <w:sz w:val="1"/>
                <w:szCs w:val="1"/>
                <w:color w:val="auto"/>
              </w:rPr>
            </w:pPr>
          </w:p>
        </w:tc>
        <w:tc>
          <w:tcPr>
            <w:tcW w:w="480" w:type="dxa"/>
            <w:vAlign w:val="bottom"/>
            <w:tcBorders>
              <w:top w:val="single" w:sz="8" w:color="CCFFCC"/>
            </w:tcBorders>
            <w:shd w:val="clear" w:color="auto" w:fill="CCFFCC"/>
          </w:tcPr>
          <w:p>
            <w:pPr>
              <w:spacing w:after="0" w:line="20" w:lineRule="exact"/>
              <w:rPr>
                <w:sz w:val="1"/>
                <w:szCs w:val="1"/>
                <w:color w:val="auto"/>
              </w:rPr>
            </w:pPr>
          </w:p>
        </w:tc>
        <w:tc>
          <w:tcPr>
            <w:tcW w:w="200" w:type="dxa"/>
            <w:vAlign w:val="bottom"/>
            <w:tcBorders>
              <w:top w:val="single" w:sz="8" w:color="CCFFCC"/>
            </w:tcBorders>
            <w:shd w:val="clear" w:color="auto" w:fill="CCFFCC"/>
          </w:tcPr>
          <w:p>
            <w:pPr>
              <w:spacing w:after="0" w:line="20" w:lineRule="exact"/>
              <w:rPr>
                <w:sz w:val="1"/>
                <w:szCs w:val="1"/>
                <w:color w:val="auto"/>
              </w:rPr>
            </w:pPr>
          </w:p>
        </w:tc>
      </w:tr>
      <w:tr>
        <w:trPr>
          <w:trHeight w:val="203"/>
        </w:trPr>
        <w:tc>
          <w:tcPr>
            <w:tcW w:w="1960" w:type="dxa"/>
            <w:vAlign w:val="bottom"/>
            <w:gridSpan w:val="16"/>
          </w:tcPr>
          <w:p>
            <w:pPr>
              <w:ind w:left="20"/>
              <w:spacing w:after="0"/>
              <w:rPr>
                <w:sz w:val="20"/>
                <w:szCs w:val="20"/>
                <w:color w:val="auto"/>
              </w:rPr>
            </w:pPr>
            <w:r>
              <w:rPr>
                <w:rFonts w:ascii="Arial" w:cs="Arial" w:eastAsia="Arial" w:hAnsi="Arial"/>
                <w:sz w:val="16"/>
                <w:szCs w:val="16"/>
                <w:color w:val="auto"/>
              </w:rPr>
              <w:t>Common shares</w:t>
            </w:r>
          </w:p>
        </w:tc>
        <w:tc>
          <w:tcPr>
            <w:tcW w:w="80" w:type="dxa"/>
            <w:vAlign w:val="bottom"/>
          </w:tcPr>
          <w:p>
            <w:pPr>
              <w:spacing w:after="0"/>
              <w:rPr>
                <w:sz w:val="17"/>
                <w:szCs w:val="17"/>
                <w:color w:val="auto"/>
              </w:rPr>
            </w:pPr>
          </w:p>
        </w:tc>
        <w:tc>
          <w:tcPr>
            <w:tcW w:w="2460" w:type="dxa"/>
            <w:vAlign w:val="bottom"/>
          </w:tcPr>
          <w:p>
            <w:pPr>
              <w:jc w:val="center"/>
              <w:spacing w:after="0"/>
              <w:rPr>
                <w:sz w:val="20"/>
                <w:szCs w:val="20"/>
                <w:color w:val="auto"/>
              </w:rPr>
            </w:pPr>
            <w:r>
              <w:rPr>
                <w:rFonts w:ascii="Arial" w:cs="Arial" w:eastAsia="Arial" w:hAnsi="Arial"/>
                <w:sz w:val="16"/>
                <w:szCs w:val="16"/>
                <w:color w:val="auto"/>
                <w:w w:val="91"/>
              </w:rPr>
              <w:t>Customer Relationship Manager</w:t>
            </w:r>
          </w:p>
        </w:tc>
        <w:tc>
          <w:tcPr>
            <w:tcW w:w="1000" w:type="dxa"/>
            <w:vAlign w:val="bottom"/>
            <w:gridSpan w:val="2"/>
          </w:tcPr>
          <w:p>
            <w:pPr>
              <w:jc w:val="right"/>
              <w:spacing w:after="0"/>
              <w:rPr>
                <w:sz w:val="20"/>
                <w:szCs w:val="20"/>
                <w:color w:val="auto"/>
              </w:rPr>
            </w:pPr>
            <w:r>
              <w:rPr>
                <w:rFonts w:ascii="Arial" w:cs="Arial" w:eastAsia="Arial" w:hAnsi="Arial"/>
                <w:sz w:val="16"/>
                <w:szCs w:val="16"/>
                <w:color w:val="auto"/>
              </w:rPr>
              <w:t>1,480,131</w:t>
            </w:r>
          </w:p>
        </w:tc>
        <w:tc>
          <w:tcPr>
            <w:tcW w:w="920" w:type="dxa"/>
            <w:vAlign w:val="bottom"/>
            <w:gridSpan w:val="2"/>
          </w:tcPr>
          <w:p>
            <w:pPr>
              <w:jc w:val="right"/>
              <w:spacing w:after="0"/>
              <w:rPr>
                <w:sz w:val="20"/>
                <w:szCs w:val="20"/>
                <w:color w:val="auto"/>
              </w:rPr>
            </w:pPr>
            <w:r>
              <w:rPr>
                <w:rFonts w:ascii="Arial" w:cs="Arial" w:eastAsia="Arial" w:hAnsi="Arial"/>
                <w:sz w:val="16"/>
                <w:szCs w:val="16"/>
                <w:color w:val="auto"/>
              </w:rPr>
              <w:t>5,193,947</w:t>
            </w:r>
          </w:p>
        </w:tc>
        <w:tc>
          <w:tcPr>
            <w:tcW w:w="980" w:type="dxa"/>
            <w:vAlign w:val="bottom"/>
            <w:gridSpan w:val="2"/>
          </w:tcPr>
          <w:p>
            <w:pPr>
              <w:jc w:val="right"/>
              <w:spacing w:after="0"/>
              <w:rPr>
                <w:sz w:val="20"/>
                <w:szCs w:val="20"/>
                <w:color w:val="auto"/>
              </w:rPr>
            </w:pPr>
            <w:r>
              <w:rPr>
                <w:rFonts w:ascii="Arial" w:cs="Arial" w:eastAsia="Arial" w:hAnsi="Arial"/>
                <w:sz w:val="16"/>
                <w:szCs w:val="16"/>
                <w:color w:val="auto"/>
              </w:rPr>
              <w:t>5,602,296</w:t>
            </w:r>
          </w:p>
        </w:tc>
        <w:tc>
          <w:tcPr>
            <w:tcW w:w="820" w:type="dxa"/>
            <w:vAlign w:val="bottom"/>
            <w:gridSpan w:val="3"/>
          </w:tcPr>
          <w:p>
            <w:pPr>
              <w:jc w:val="right"/>
              <w:ind w:right="60"/>
              <w:spacing w:after="0"/>
              <w:rPr>
                <w:sz w:val="20"/>
                <w:szCs w:val="20"/>
                <w:color w:val="auto"/>
              </w:rPr>
            </w:pPr>
            <w:r>
              <w:rPr>
                <w:rFonts w:ascii="Arial" w:cs="Arial" w:eastAsia="Arial" w:hAnsi="Arial"/>
                <w:sz w:val="16"/>
                <w:szCs w:val="16"/>
                <w:color w:val="auto"/>
              </w:rPr>
              <w:t>2.20%</w:t>
            </w:r>
          </w:p>
        </w:tc>
      </w:tr>
      <w:tr>
        <w:trPr>
          <w:trHeight w:val="203"/>
        </w:trPr>
        <w:tc>
          <w:tcPr>
            <w:tcW w:w="1960" w:type="dxa"/>
            <w:vAlign w:val="bottom"/>
            <w:gridSpan w:val="16"/>
            <w:shd w:val="clear" w:color="auto" w:fill="CCFFCC"/>
          </w:tcPr>
          <w:p>
            <w:pPr>
              <w:ind w:left="20"/>
              <w:spacing w:after="0"/>
              <w:rPr>
                <w:sz w:val="20"/>
                <w:szCs w:val="20"/>
                <w:color w:val="auto"/>
              </w:rPr>
            </w:pPr>
            <w:r>
              <w:rPr>
                <w:rFonts w:ascii="Arial" w:cs="Arial" w:eastAsia="Arial" w:hAnsi="Arial"/>
                <w:sz w:val="16"/>
                <w:szCs w:val="16"/>
                <w:color w:val="auto"/>
              </w:rPr>
              <w:t>Preferred shares, Series E</w:t>
            </w:r>
          </w:p>
        </w:tc>
        <w:tc>
          <w:tcPr>
            <w:tcW w:w="80" w:type="dxa"/>
            <w:vAlign w:val="bottom"/>
            <w:shd w:val="clear" w:color="auto" w:fill="CCFFCC"/>
          </w:tcPr>
          <w:p>
            <w:pPr>
              <w:spacing w:after="0"/>
              <w:rPr>
                <w:sz w:val="17"/>
                <w:szCs w:val="17"/>
                <w:color w:val="auto"/>
              </w:rPr>
            </w:pPr>
          </w:p>
        </w:tc>
        <w:tc>
          <w:tcPr>
            <w:tcW w:w="2460" w:type="dxa"/>
            <w:vAlign w:val="bottom"/>
            <w:shd w:val="clear" w:color="auto" w:fill="CCFFCC"/>
          </w:tcPr>
          <w:p>
            <w:pPr>
              <w:spacing w:after="0"/>
              <w:rPr>
                <w:sz w:val="17"/>
                <w:szCs w:val="17"/>
                <w:color w:val="auto"/>
              </w:rPr>
            </w:pPr>
          </w:p>
        </w:tc>
        <w:tc>
          <w:tcPr>
            <w:tcW w:w="1000" w:type="dxa"/>
            <w:vAlign w:val="bottom"/>
            <w:gridSpan w:val="2"/>
            <w:shd w:val="clear" w:color="auto" w:fill="CCFFCC"/>
          </w:tcPr>
          <w:p>
            <w:pPr>
              <w:jc w:val="right"/>
              <w:spacing w:after="0"/>
              <w:rPr>
                <w:sz w:val="20"/>
                <w:szCs w:val="20"/>
                <w:color w:val="auto"/>
              </w:rPr>
            </w:pPr>
            <w:r>
              <w:rPr>
                <w:rFonts w:ascii="Arial" w:cs="Arial" w:eastAsia="Arial" w:hAnsi="Arial"/>
                <w:sz w:val="16"/>
                <w:szCs w:val="16"/>
                <w:color w:val="auto"/>
              </w:rPr>
              <w:t>373,134</w:t>
            </w:r>
          </w:p>
        </w:tc>
        <w:tc>
          <w:tcPr>
            <w:tcW w:w="100" w:type="dxa"/>
            <w:vAlign w:val="bottom"/>
            <w:shd w:val="clear" w:color="auto" w:fill="CCFFCC"/>
          </w:tcPr>
          <w:p>
            <w:pPr>
              <w:spacing w:after="0"/>
              <w:rPr>
                <w:sz w:val="17"/>
                <w:szCs w:val="17"/>
                <w:color w:val="auto"/>
              </w:rPr>
            </w:pPr>
          </w:p>
        </w:tc>
        <w:tc>
          <w:tcPr>
            <w:tcW w:w="820" w:type="dxa"/>
            <w:vAlign w:val="bottom"/>
            <w:shd w:val="clear" w:color="auto" w:fill="CCFFCC"/>
          </w:tcPr>
          <w:p>
            <w:pPr>
              <w:jc w:val="right"/>
              <w:spacing w:after="0"/>
              <w:rPr>
                <w:sz w:val="20"/>
                <w:szCs w:val="20"/>
                <w:color w:val="auto"/>
              </w:rPr>
            </w:pPr>
            <w:r>
              <w:rPr>
                <w:rFonts w:ascii="Arial" w:cs="Arial" w:eastAsia="Arial" w:hAnsi="Arial"/>
                <w:sz w:val="16"/>
                <w:szCs w:val="16"/>
                <w:color w:val="auto"/>
              </w:rPr>
              <w:t>1,500,522</w:t>
            </w:r>
          </w:p>
        </w:tc>
        <w:tc>
          <w:tcPr>
            <w:tcW w:w="160" w:type="dxa"/>
            <w:vAlign w:val="bottom"/>
            <w:tcBorders>
              <w:left w:val="single" w:sz="8" w:color="CCFFCC"/>
            </w:tcBorders>
            <w:shd w:val="clear" w:color="auto" w:fill="CCFFCC"/>
          </w:tcPr>
          <w:p>
            <w:pPr>
              <w:spacing w:after="0"/>
              <w:rPr>
                <w:sz w:val="17"/>
                <w:szCs w:val="17"/>
                <w:color w:val="auto"/>
              </w:rPr>
            </w:pPr>
          </w:p>
        </w:tc>
        <w:tc>
          <w:tcPr>
            <w:tcW w:w="820" w:type="dxa"/>
            <w:vAlign w:val="bottom"/>
            <w:shd w:val="clear" w:color="auto" w:fill="CCFFCC"/>
          </w:tcPr>
          <w:p>
            <w:pPr>
              <w:jc w:val="right"/>
              <w:spacing w:after="0"/>
              <w:rPr>
                <w:sz w:val="20"/>
                <w:szCs w:val="20"/>
                <w:color w:val="auto"/>
              </w:rPr>
            </w:pPr>
            <w:r>
              <w:rPr>
                <w:rFonts w:ascii="Arial" w:cs="Arial" w:eastAsia="Arial" w:hAnsi="Arial"/>
                <w:sz w:val="16"/>
                <w:szCs w:val="16"/>
                <w:color w:val="auto"/>
              </w:rPr>
              <w:t>1,857,408</w:t>
            </w:r>
          </w:p>
        </w:tc>
        <w:tc>
          <w:tcPr>
            <w:tcW w:w="820" w:type="dxa"/>
            <w:vAlign w:val="bottom"/>
            <w:tcBorders>
              <w:left w:val="single" w:sz="8" w:color="CCFFCC"/>
            </w:tcBorders>
            <w:gridSpan w:val="3"/>
            <w:shd w:val="clear" w:color="auto" w:fill="CCFFCC"/>
          </w:tcPr>
          <w:p>
            <w:pPr>
              <w:jc w:val="right"/>
              <w:ind w:right="60"/>
              <w:spacing w:after="0"/>
              <w:rPr>
                <w:sz w:val="20"/>
                <w:szCs w:val="20"/>
                <w:color w:val="auto"/>
              </w:rPr>
            </w:pPr>
            <w:r>
              <w:rPr>
                <w:rFonts w:ascii="Arial" w:cs="Arial" w:eastAsia="Arial" w:hAnsi="Arial"/>
                <w:sz w:val="16"/>
                <w:szCs w:val="16"/>
                <w:color w:val="auto"/>
              </w:rPr>
              <w:t>0.73%</w:t>
            </w:r>
          </w:p>
        </w:tc>
      </w:tr>
      <w:tr>
        <w:trPr>
          <w:trHeight w:val="20"/>
        </w:trPr>
        <w:tc>
          <w:tcPr>
            <w:tcW w:w="20" w:type="dxa"/>
            <w:vAlign w:val="bottom"/>
            <w:shd w:val="clear" w:color="auto" w:fill="CCFFCC"/>
          </w:tcPr>
          <w:p>
            <w:pPr>
              <w:spacing w:after="0" w:line="20" w:lineRule="exact"/>
              <w:rPr>
                <w:sz w:val="1"/>
                <w:szCs w:val="1"/>
                <w:color w:val="auto"/>
              </w:rPr>
            </w:pPr>
          </w:p>
        </w:tc>
        <w:tc>
          <w:tcPr>
            <w:tcW w:w="180" w:type="dxa"/>
            <w:vAlign w:val="bottom"/>
            <w:shd w:val="clear" w:color="auto" w:fill="CCFFCC"/>
          </w:tcPr>
          <w:p>
            <w:pPr>
              <w:spacing w:after="0" w:line="20" w:lineRule="exact"/>
              <w:rPr>
                <w:sz w:val="1"/>
                <w:szCs w:val="1"/>
                <w:color w:val="auto"/>
              </w:rPr>
            </w:pPr>
          </w:p>
        </w:tc>
        <w:tc>
          <w:tcPr>
            <w:tcW w:w="320" w:type="dxa"/>
            <w:vAlign w:val="bottom"/>
            <w:shd w:val="clear" w:color="auto" w:fill="CCFFCC"/>
          </w:tcPr>
          <w:p>
            <w:pPr>
              <w:spacing w:after="0" w:line="20" w:lineRule="exact"/>
              <w:rPr>
                <w:sz w:val="1"/>
                <w:szCs w:val="1"/>
                <w:color w:val="auto"/>
              </w:rPr>
            </w:pPr>
          </w:p>
        </w:tc>
        <w:tc>
          <w:tcPr>
            <w:tcW w:w="280" w:type="dxa"/>
            <w:vAlign w:val="bottom"/>
            <w:shd w:val="clear" w:color="auto" w:fill="CCFFCC"/>
          </w:tcPr>
          <w:p>
            <w:pPr>
              <w:spacing w:after="0" w:line="20" w:lineRule="exact"/>
              <w:rPr>
                <w:sz w:val="1"/>
                <w:szCs w:val="1"/>
                <w:color w:val="auto"/>
              </w:rPr>
            </w:pPr>
          </w:p>
        </w:tc>
        <w:tc>
          <w:tcPr>
            <w:tcW w:w="40" w:type="dxa"/>
            <w:vAlign w:val="bottom"/>
            <w:shd w:val="clear" w:color="auto" w:fill="CCFFCC"/>
          </w:tcPr>
          <w:p>
            <w:pPr>
              <w:spacing w:after="0" w:line="20" w:lineRule="exact"/>
              <w:rPr>
                <w:sz w:val="1"/>
                <w:szCs w:val="1"/>
                <w:color w:val="auto"/>
              </w:rPr>
            </w:pPr>
          </w:p>
        </w:tc>
        <w:tc>
          <w:tcPr>
            <w:tcW w:w="20" w:type="dxa"/>
            <w:vAlign w:val="bottom"/>
            <w:shd w:val="clear" w:color="auto" w:fill="CCFFCC"/>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60" w:type="dxa"/>
            <w:vAlign w:val="bottom"/>
            <w:shd w:val="clear" w:color="auto" w:fill="CCFFCC"/>
          </w:tcPr>
          <w:p>
            <w:pPr>
              <w:spacing w:after="0" w:line="20" w:lineRule="exact"/>
              <w:rPr>
                <w:sz w:val="1"/>
                <w:szCs w:val="1"/>
                <w:color w:val="auto"/>
              </w:rPr>
            </w:pPr>
          </w:p>
        </w:tc>
        <w:tc>
          <w:tcPr>
            <w:tcW w:w="140" w:type="dxa"/>
            <w:vAlign w:val="bottom"/>
            <w:shd w:val="clear" w:color="auto" w:fill="CCFFCC"/>
          </w:tcPr>
          <w:p>
            <w:pPr>
              <w:spacing w:after="0" w:line="20" w:lineRule="exact"/>
              <w:rPr>
                <w:sz w:val="1"/>
                <w:szCs w:val="1"/>
                <w:color w:val="auto"/>
              </w:rPr>
            </w:pPr>
          </w:p>
        </w:tc>
        <w:tc>
          <w:tcPr>
            <w:tcW w:w="240" w:type="dxa"/>
            <w:vAlign w:val="bottom"/>
            <w:shd w:val="clear" w:color="auto" w:fill="CCFFCC"/>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20" w:type="dxa"/>
            <w:vAlign w:val="bottom"/>
            <w:shd w:val="clear" w:color="auto" w:fill="CCFFCC"/>
          </w:tcPr>
          <w:p>
            <w:pPr>
              <w:spacing w:after="0" w:line="20" w:lineRule="exact"/>
              <w:rPr>
                <w:sz w:val="1"/>
                <w:szCs w:val="1"/>
                <w:color w:val="auto"/>
              </w:rPr>
            </w:pPr>
          </w:p>
        </w:tc>
        <w:tc>
          <w:tcPr>
            <w:tcW w:w="140" w:type="dxa"/>
            <w:vAlign w:val="bottom"/>
            <w:shd w:val="clear" w:color="auto" w:fill="CCFFCC"/>
          </w:tcPr>
          <w:p>
            <w:pPr>
              <w:spacing w:after="0" w:line="20" w:lineRule="exact"/>
              <w:rPr>
                <w:sz w:val="1"/>
                <w:szCs w:val="1"/>
                <w:color w:val="auto"/>
              </w:rPr>
            </w:pPr>
          </w:p>
        </w:tc>
        <w:tc>
          <w:tcPr>
            <w:tcW w:w="60" w:type="dxa"/>
            <w:vAlign w:val="bottom"/>
            <w:shd w:val="clear" w:color="auto" w:fill="CCFFCC"/>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80" w:type="dxa"/>
            <w:vAlign w:val="bottom"/>
            <w:shd w:val="clear" w:color="auto" w:fill="CCFFCC"/>
          </w:tcPr>
          <w:p>
            <w:pPr>
              <w:spacing w:after="0" w:line="20" w:lineRule="exact"/>
              <w:rPr>
                <w:sz w:val="1"/>
                <w:szCs w:val="1"/>
                <w:color w:val="auto"/>
              </w:rPr>
            </w:pPr>
          </w:p>
        </w:tc>
        <w:tc>
          <w:tcPr>
            <w:tcW w:w="2460" w:type="dxa"/>
            <w:vAlign w:val="bottom"/>
            <w:shd w:val="clear" w:color="auto" w:fill="CCFFCC"/>
          </w:tcPr>
          <w:p>
            <w:pPr>
              <w:spacing w:after="0" w:line="20" w:lineRule="exact"/>
              <w:rPr>
                <w:sz w:val="1"/>
                <w:szCs w:val="1"/>
                <w:color w:val="auto"/>
              </w:rPr>
            </w:pPr>
          </w:p>
        </w:tc>
        <w:tc>
          <w:tcPr>
            <w:tcW w:w="80" w:type="dxa"/>
            <w:vAlign w:val="bottom"/>
            <w:shd w:val="clear" w:color="auto" w:fill="CCFFCC"/>
          </w:tcPr>
          <w:p>
            <w:pPr>
              <w:spacing w:after="0" w:line="20" w:lineRule="exact"/>
              <w:rPr>
                <w:sz w:val="1"/>
                <w:szCs w:val="1"/>
                <w:color w:val="auto"/>
              </w:rPr>
            </w:pPr>
          </w:p>
        </w:tc>
        <w:tc>
          <w:tcPr>
            <w:tcW w:w="920" w:type="dxa"/>
            <w:vAlign w:val="bottom"/>
            <w:shd w:val="clear" w:color="auto" w:fill="CCFFCC"/>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60" w:type="dxa"/>
            <w:vAlign w:val="bottom"/>
            <w:tcBorders>
              <w:left w:val="single" w:sz="8" w:color="CCFFCC"/>
            </w:tcBorders>
            <w:shd w:val="clear" w:color="auto" w:fill="CCFFCC"/>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0" w:type="dxa"/>
            <w:vAlign w:val="bottom"/>
            <w:tcBorders>
              <w:left w:val="single" w:sz="8" w:color="CCFFCC"/>
            </w:tcBorders>
            <w:shd w:val="clear" w:color="auto" w:fill="CCFFCC"/>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0" w:type="dxa"/>
            <w:vAlign w:val="bottom"/>
            <w:shd w:val="clear" w:color="auto" w:fill="CCFFCC"/>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940" w:type="dxa"/>
            <w:vAlign w:val="bottom"/>
            <w:gridSpan w:val="15"/>
          </w:tcPr>
          <w:p>
            <w:pPr>
              <w:ind w:left="180"/>
              <w:spacing w:after="0"/>
              <w:rPr>
                <w:sz w:val="20"/>
                <w:szCs w:val="20"/>
                <w:color w:val="auto"/>
              </w:rPr>
            </w:pPr>
            <w:r>
              <w:rPr>
                <w:rFonts w:ascii="Arial" w:cs="Arial" w:eastAsia="Arial" w:hAnsi="Arial"/>
                <w:sz w:val="16"/>
                <w:szCs w:val="16"/>
                <w:color w:val="auto"/>
              </w:rPr>
              <w:t>Total</w:t>
            </w:r>
          </w:p>
        </w:tc>
        <w:tc>
          <w:tcPr>
            <w:tcW w:w="80" w:type="dxa"/>
            <w:vAlign w:val="bottom"/>
          </w:tcPr>
          <w:p>
            <w:pPr>
              <w:spacing w:after="0"/>
              <w:rPr>
                <w:sz w:val="17"/>
                <w:szCs w:val="17"/>
                <w:color w:val="auto"/>
              </w:rPr>
            </w:pPr>
          </w:p>
        </w:tc>
        <w:tc>
          <w:tcPr>
            <w:tcW w:w="2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6,694,469</w:t>
            </w:r>
          </w:p>
        </w:tc>
        <w:tc>
          <w:tcPr>
            <w:tcW w:w="16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7,459,704</w:t>
            </w:r>
          </w:p>
        </w:tc>
        <w:tc>
          <w:tcPr>
            <w:tcW w:w="820" w:type="dxa"/>
            <w:vAlign w:val="bottom"/>
            <w:gridSpan w:val="3"/>
          </w:tcPr>
          <w:p>
            <w:pPr>
              <w:jc w:val="right"/>
              <w:ind w:right="60"/>
              <w:spacing w:after="0"/>
              <w:rPr>
                <w:sz w:val="20"/>
                <w:szCs w:val="20"/>
                <w:color w:val="auto"/>
              </w:rPr>
            </w:pPr>
            <w:r>
              <w:rPr>
                <w:rFonts w:ascii="Arial" w:cs="Arial" w:eastAsia="Arial" w:hAnsi="Arial"/>
                <w:sz w:val="16"/>
                <w:szCs w:val="16"/>
                <w:color w:val="auto"/>
              </w:rPr>
              <w:t>2.93%</w:t>
            </w:r>
          </w:p>
        </w:tc>
      </w:tr>
      <w:tr>
        <w:trPr>
          <w:trHeight w:val="156"/>
        </w:trPr>
        <w:tc>
          <w:tcPr>
            <w:tcW w:w="1960" w:type="dxa"/>
            <w:vAlign w:val="bottom"/>
            <w:gridSpan w:val="16"/>
            <w:shd w:val="clear" w:color="auto" w:fill="CCFFCC"/>
          </w:tcPr>
          <w:p>
            <w:pPr>
              <w:ind w:left="20"/>
              <w:spacing w:after="0" w:line="155" w:lineRule="exact"/>
              <w:rPr>
                <w:sz w:val="20"/>
                <w:szCs w:val="20"/>
                <w:color w:val="auto"/>
              </w:rPr>
            </w:pPr>
            <w:r>
              <w:rPr>
                <w:rFonts w:ascii="Arial" w:cs="Arial" w:eastAsia="Arial" w:hAnsi="Arial"/>
                <w:sz w:val="16"/>
                <w:szCs w:val="16"/>
                <w:b w:val="1"/>
                <w:bCs w:val="1"/>
                <w:color w:val="auto"/>
              </w:rPr>
              <w:t>ZocDoc Inc.</w:t>
            </w:r>
          </w:p>
        </w:tc>
        <w:tc>
          <w:tcPr>
            <w:tcW w:w="80" w:type="dxa"/>
            <w:vAlign w:val="bottom"/>
            <w:shd w:val="clear" w:color="auto" w:fill="CCFFCC"/>
          </w:tcPr>
          <w:p>
            <w:pPr>
              <w:spacing w:after="0"/>
              <w:rPr>
                <w:sz w:val="13"/>
                <w:szCs w:val="13"/>
                <w:color w:val="auto"/>
              </w:rPr>
            </w:pPr>
          </w:p>
        </w:tc>
        <w:tc>
          <w:tcPr>
            <w:tcW w:w="2460" w:type="dxa"/>
            <w:vAlign w:val="bottom"/>
            <w:shd w:val="clear" w:color="auto" w:fill="CCFFCC"/>
          </w:tcPr>
          <w:p>
            <w:pPr>
              <w:jc w:val="center"/>
              <w:spacing w:after="0" w:line="155" w:lineRule="exact"/>
              <w:rPr>
                <w:sz w:val="20"/>
                <w:szCs w:val="20"/>
                <w:color w:val="auto"/>
              </w:rPr>
            </w:pPr>
            <w:r>
              <w:rPr>
                <w:rFonts w:ascii="Arial" w:cs="Arial" w:eastAsia="Arial" w:hAnsi="Arial"/>
                <w:sz w:val="16"/>
                <w:szCs w:val="16"/>
                <w:color w:val="auto"/>
                <w:w w:val="97"/>
              </w:rPr>
              <w:t>New York, NY</w:t>
            </w:r>
          </w:p>
        </w:tc>
        <w:tc>
          <w:tcPr>
            <w:tcW w:w="80" w:type="dxa"/>
            <w:vAlign w:val="bottom"/>
            <w:shd w:val="clear" w:color="auto" w:fill="CCFFCC"/>
          </w:tcPr>
          <w:p>
            <w:pPr>
              <w:spacing w:after="0"/>
              <w:rPr>
                <w:sz w:val="13"/>
                <w:szCs w:val="13"/>
                <w:color w:val="auto"/>
              </w:rPr>
            </w:pPr>
          </w:p>
        </w:tc>
        <w:tc>
          <w:tcPr>
            <w:tcW w:w="920" w:type="dxa"/>
            <w:vAlign w:val="bottom"/>
            <w:shd w:val="clear" w:color="auto" w:fill="CCFFCC"/>
          </w:tcPr>
          <w:p>
            <w:pPr>
              <w:spacing w:after="0"/>
              <w:rPr>
                <w:sz w:val="13"/>
                <w:szCs w:val="13"/>
                <w:color w:val="auto"/>
              </w:rPr>
            </w:pPr>
          </w:p>
        </w:tc>
        <w:tc>
          <w:tcPr>
            <w:tcW w:w="100" w:type="dxa"/>
            <w:vAlign w:val="bottom"/>
            <w:shd w:val="clear" w:color="auto" w:fill="CCFFCC"/>
          </w:tcPr>
          <w:p>
            <w:pPr>
              <w:spacing w:after="0"/>
              <w:rPr>
                <w:sz w:val="13"/>
                <w:szCs w:val="13"/>
                <w:color w:val="auto"/>
              </w:rPr>
            </w:pPr>
          </w:p>
        </w:tc>
        <w:tc>
          <w:tcPr>
            <w:tcW w:w="820" w:type="dxa"/>
            <w:vAlign w:val="bottom"/>
            <w:tcBorders>
              <w:top w:val="single" w:sz="8" w:color="auto"/>
            </w:tcBorders>
            <w:shd w:val="clear" w:color="auto" w:fill="CCFFCC"/>
          </w:tcPr>
          <w:p>
            <w:pPr>
              <w:spacing w:after="0"/>
              <w:rPr>
                <w:sz w:val="13"/>
                <w:szCs w:val="13"/>
                <w:color w:val="auto"/>
              </w:rPr>
            </w:pPr>
          </w:p>
        </w:tc>
        <w:tc>
          <w:tcPr>
            <w:tcW w:w="160" w:type="dxa"/>
            <w:vAlign w:val="bottom"/>
            <w:tcBorders>
              <w:left w:val="single" w:sz="8" w:color="CCFFCC"/>
            </w:tcBorders>
            <w:shd w:val="clear" w:color="auto" w:fill="CCFFCC"/>
          </w:tcPr>
          <w:p>
            <w:pPr>
              <w:spacing w:after="0"/>
              <w:rPr>
                <w:sz w:val="13"/>
                <w:szCs w:val="13"/>
                <w:color w:val="auto"/>
              </w:rPr>
            </w:pPr>
          </w:p>
        </w:tc>
        <w:tc>
          <w:tcPr>
            <w:tcW w:w="820" w:type="dxa"/>
            <w:vAlign w:val="bottom"/>
            <w:tcBorders>
              <w:top w:val="single" w:sz="8" w:color="auto"/>
            </w:tcBorders>
            <w:shd w:val="clear" w:color="auto" w:fill="CCFFCC"/>
          </w:tcPr>
          <w:p>
            <w:pPr>
              <w:spacing w:after="0"/>
              <w:rPr>
                <w:sz w:val="13"/>
                <w:szCs w:val="13"/>
                <w:color w:val="auto"/>
              </w:rPr>
            </w:pPr>
          </w:p>
        </w:tc>
        <w:tc>
          <w:tcPr>
            <w:tcW w:w="140" w:type="dxa"/>
            <w:vAlign w:val="bottom"/>
            <w:tcBorders>
              <w:left w:val="single" w:sz="8" w:color="CCFFCC"/>
            </w:tcBorders>
            <w:shd w:val="clear" w:color="auto" w:fill="CCFFCC"/>
          </w:tcPr>
          <w:p>
            <w:pPr>
              <w:spacing w:after="0"/>
              <w:rPr>
                <w:sz w:val="13"/>
                <w:szCs w:val="13"/>
                <w:color w:val="auto"/>
              </w:rPr>
            </w:pPr>
          </w:p>
        </w:tc>
        <w:tc>
          <w:tcPr>
            <w:tcW w:w="480" w:type="dxa"/>
            <w:vAlign w:val="bottom"/>
            <w:tcBorders>
              <w:top w:val="single" w:sz="8" w:color="auto"/>
            </w:tcBorders>
            <w:shd w:val="clear" w:color="auto" w:fill="CCFFCC"/>
          </w:tcPr>
          <w:p>
            <w:pPr>
              <w:spacing w:after="0"/>
              <w:rPr>
                <w:sz w:val="13"/>
                <w:szCs w:val="13"/>
                <w:color w:val="auto"/>
              </w:rPr>
            </w:pPr>
          </w:p>
        </w:tc>
        <w:tc>
          <w:tcPr>
            <w:tcW w:w="200" w:type="dxa"/>
            <w:vAlign w:val="bottom"/>
            <w:shd w:val="clear" w:color="auto" w:fill="CCFFCC"/>
          </w:tcPr>
          <w:p>
            <w:pPr>
              <w:spacing w:after="0"/>
              <w:rPr>
                <w:sz w:val="13"/>
                <w:szCs w:val="13"/>
                <w:color w:val="auto"/>
              </w:rPr>
            </w:pPr>
          </w:p>
        </w:tc>
      </w:tr>
      <w:tr>
        <w:trPr>
          <w:trHeight w:val="21"/>
        </w:trPr>
        <w:tc>
          <w:tcPr>
            <w:tcW w:w="20" w:type="dxa"/>
            <w:vAlign w:val="bottom"/>
            <w:tcBorders>
              <w:top w:val="single" w:sz="8" w:color="CCFFCC"/>
            </w:tcBorders>
            <w:shd w:val="clear" w:color="auto" w:fill="CCFFCC"/>
          </w:tcPr>
          <w:p>
            <w:pPr>
              <w:spacing w:after="0" w:line="20" w:lineRule="exact"/>
              <w:rPr>
                <w:sz w:val="1"/>
                <w:szCs w:val="1"/>
                <w:color w:val="auto"/>
              </w:rPr>
            </w:pPr>
          </w:p>
        </w:tc>
        <w:tc>
          <w:tcPr>
            <w:tcW w:w="180" w:type="dxa"/>
            <w:vAlign w:val="bottom"/>
            <w:tcBorders>
              <w:top w:val="single" w:sz="8" w:color="auto"/>
            </w:tcBorders>
            <w:shd w:val="clear" w:color="auto" w:fill="CCFFCC"/>
          </w:tcPr>
          <w:p>
            <w:pPr>
              <w:spacing w:after="0" w:line="20" w:lineRule="exact"/>
              <w:rPr>
                <w:sz w:val="1"/>
                <w:szCs w:val="1"/>
                <w:color w:val="auto"/>
              </w:rPr>
            </w:pPr>
          </w:p>
        </w:tc>
        <w:tc>
          <w:tcPr>
            <w:tcW w:w="320" w:type="dxa"/>
            <w:vAlign w:val="bottom"/>
            <w:tcBorders>
              <w:top w:val="single" w:sz="8" w:color="auto"/>
            </w:tcBorders>
            <w:shd w:val="clear" w:color="auto" w:fill="CCFFCC"/>
          </w:tcPr>
          <w:p>
            <w:pPr>
              <w:spacing w:after="0" w:line="20" w:lineRule="exact"/>
              <w:rPr>
                <w:sz w:val="1"/>
                <w:szCs w:val="1"/>
                <w:color w:val="auto"/>
              </w:rPr>
            </w:pPr>
          </w:p>
        </w:tc>
        <w:tc>
          <w:tcPr>
            <w:tcW w:w="280" w:type="dxa"/>
            <w:vAlign w:val="bottom"/>
            <w:tcBorders>
              <w:top w:val="single" w:sz="8" w:color="auto"/>
            </w:tcBorders>
            <w:shd w:val="clear" w:color="auto" w:fill="CCFFCC"/>
          </w:tcPr>
          <w:p>
            <w:pPr>
              <w:spacing w:after="0" w:line="20" w:lineRule="exact"/>
              <w:rPr>
                <w:sz w:val="1"/>
                <w:szCs w:val="1"/>
                <w:color w:val="auto"/>
              </w:rPr>
            </w:pPr>
          </w:p>
        </w:tc>
        <w:tc>
          <w:tcPr>
            <w:tcW w:w="40" w:type="dxa"/>
            <w:vAlign w:val="bottom"/>
            <w:tcBorders>
              <w:top w:val="single" w:sz="8" w:color="auto"/>
            </w:tcBorders>
            <w:shd w:val="clear" w:color="auto" w:fill="CCFFCC"/>
          </w:tcPr>
          <w:p>
            <w:pPr>
              <w:spacing w:after="0" w:line="20" w:lineRule="exact"/>
              <w:rPr>
                <w:sz w:val="1"/>
                <w:szCs w:val="1"/>
                <w:color w:val="auto"/>
              </w:rPr>
            </w:pPr>
          </w:p>
        </w:tc>
        <w:tc>
          <w:tcPr>
            <w:tcW w:w="20" w:type="dxa"/>
            <w:vAlign w:val="bottom"/>
            <w:tcBorders>
              <w:top w:val="single" w:sz="8" w:color="auto"/>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60" w:type="dxa"/>
            <w:vAlign w:val="bottom"/>
            <w:tcBorders>
              <w:top w:val="single" w:sz="8" w:color="CCFFCC"/>
            </w:tcBorders>
            <w:shd w:val="clear" w:color="auto" w:fill="CCFFCC"/>
          </w:tcPr>
          <w:p>
            <w:pPr>
              <w:spacing w:after="0" w:line="20" w:lineRule="exact"/>
              <w:rPr>
                <w:sz w:val="1"/>
                <w:szCs w:val="1"/>
                <w:color w:val="auto"/>
              </w:rPr>
            </w:pPr>
          </w:p>
        </w:tc>
        <w:tc>
          <w:tcPr>
            <w:tcW w:w="140" w:type="dxa"/>
            <w:vAlign w:val="bottom"/>
            <w:tcBorders>
              <w:top w:val="single" w:sz="8" w:color="CCFFCC"/>
            </w:tcBorders>
            <w:shd w:val="clear" w:color="auto" w:fill="CCFFCC"/>
          </w:tcPr>
          <w:p>
            <w:pPr>
              <w:spacing w:after="0" w:line="20" w:lineRule="exact"/>
              <w:rPr>
                <w:sz w:val="1"/>
                <w:szCs w:val="1"/>
                <w:color w:val="auto"/>
              </w:rPr>
            </w:pPr>
          </w:p>
        </w:tc>
        <w:tc>
          <w:tcPr>
            <w:tcW w:w="240" w:type="dxa"/>
            <w:vAlign w:val="bottom"/>
            <w:tcBorders>
              <w:top w:val="single" w:sz="8" w:color="CCFFCC"/>
            </w:tcBorders>
            <w:shd w:val="clear" w:color="auto" w:fill="CCFFCC"/>
          </w:tcPr>
          <w:p>
            <w:pPr>
              <w:spacing w:after="0" w:line="20" w:lineRule="exact"/>
              <w:rPr>
                <w:sz w:val="1"/>
                <w:szCs w:val="1"/>
                <w:color w:val="auto"/>
              </w:rPr>
            </w:pPr>
          </w:p>
        </w:tc>
        <w:tc>
          <w:tcPr>
            <w:tcW w:w="120" w:type="dxa"/>
            <w:vAlign w:val="bottom"/>
            <w:tcBorders>
              <w:top w:val="single" w:sz="8" w:color="CCFFCC"/>
            </w:tcBorders>
            <w:shd w:val="clear" w:color="auto" w:fill="CCFFCC"/>
          </w:tcPr>
          <w:p>
            <w:pPr>
              <w:spacing w:after="0" w:line="20" w:lineRule="exact"/>
              <w:rPr>
                <w:sz w:val="1"/>
                <w:szCs w:val="1"/>
                <w:color w:val="auto"/>
              </w:rPr>
            </w:pPr>
          </w:p>
        </w:tc>
        <w:tc>
          <w:tcPr>
            <w:tcW w:w="20" w:type="dxa"/>
            <w:vAlign w:val="bottom"/>
            <w:tcBorders>
              <w:top w:val="single" w:sz="8" w:color="CCFFCC"/>
            </w:tcBorders>
            <w:shd w:val="clear" w:color="auto" w:fill="CCFFCC"/>
          </w:tcPr>
          <w:p>
            <w:pPr>
              <w:spacing w:after="0" w:line="20" w:lineRule="exact"/>
              <w:rPr>
                <w:sz w:val="1"/>
                <w:szCs w:val="1"/>
                <w:color w:val="auto"/>
              </w:rPr>
            </w:pPr>
          </w:p>
        </w:tc>
        <w:tc>
          <w:tcPr>
            <w:tcW w:w="140" w:type="dxa"/>
            <w:vAlign w:val="bottom"/>
            <w:tcBorders>
              <w:top w:val="single" w:sz="8" w:color="CCFFCC"/>
            </w:tcBorders>
            <w:shd w:val="clear" w:color="auto" w:fill="CCFFCC"/>
          </w:tcPr>
          <w:p>
            <w:pPr>
              <w:spacing w:after="0" w:line="20" w:lineRule="exact"/>
              <w:rPr>
                <w:sz w:val="1"/>
                <w:szCs w:val="1"/>
                <w:color w:val="auto"/>
              </w:rPr>
            </w:pPr>
          </w:p>
        </w:tc>
        <w:tc>
          <w:tcPr>
            <w:tcW w:w="60" w:type="dxa"/>
            <w:vAlign w:val="bottom"/>
            <w:tcBorders>
              <w:top w:val="single" w:sz="8" w:color="CCFFCC"/>
            </w:tcBorders>
            <w:shd w:val="clear" w:color="auto" w:fill="CCFFCC"/>
          </w:tcPr>
          <w:p>
            <w:pPr>
              <w:spacing w:after="0" w:line="20" w:lineRule="exact"/>
              <w:rPr>
                <w:sz w:val="1"/>
                <w:szCs w:val="1"/>
                <w:color w:val="auto"/>
              </w:rPr>
            </w:pPr>
          </w:p>
        </w:tc>
        <w:tc>
          <w:tcPr>
            <w:tcW w:w="120" w:type="dxa"/>
            <w:vAlign w:val="bottom"/>
            <w:tcBorders>
              <w:top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246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920" w:type="dxa"/>
            <w:vAlign w:val="bottom"/>
            <w:tcBorders>
              <w:top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820" w:type="dxa"/>
            <w:vAlign w:val="bottom"/>
            <w:tcBorders>
              <w:top w:val="single" w:sz="8" w:color="CCFFCC"/>
            </w:tcBorders>
            <w:shd w:val="clear" w:color="auto" w:fill="CCFFCC"/>
          </w:tcPr>
          <w:p>
            <w:pPr>
              <w:spacing w:after="0" w:line="20" w:lineRule="exact"/>
              <w:rPr>
                <w:sz w:val="1"/>
                <w:szCs w:val="1"/>
                <w:color w:val="auto"/>
              </w:rPr>
            </w:pPr>
          </w:p>
        </w:tc>
        <w:tc>
          <w:tcPr>
            <w:tcW w:w="160" w:type="dxa"/>
            <w:vAlign w:val="bottom"/>
            <w:tcBorders>
              <w:top w:val="single" w:sz="8" w:color="CCFFCC"/>
              <w:left w:val="single" w:sz="8" w:color="CCFFCC"/>
            </w:tcBorders>
            <w:shd w:val="clear" w:color="auto" w:fill="CCFFCC"/>
          </w:tcPr>
          <w:p>
            <w:pPr>
              <w:spacing w:after="0" w:line="20" w:lineRule="exact"/>
              <w:rPr>
                <w:sz w:val="1"/>
                <w:szCs w:val="1"/>
                <w:color w:val="auto"/>
              </w:rPr>
            </w:pPr>
          </w:p>
        </w:tc>
        <w:tc>
          <w:tcPr>
            <w:tcW w:w="820" w:type="dxa"/>
            <w:vAlign w:val="bottom"/>
            <w:tcBorders>
              <w:top w:val="single" w:sz="8" w:color="CCFFCC"/>
            </w:tcBorders>
            <w:shd w:val="clear" w:color="auto" w:fill="CCFFCC"/>
          </w:tcPr>
          <w:p>
            <w:pPr>
              <w:spacing w:after="0" w:line="20" w:lineRule="exact"/>
              <w:rPr>
                <w:sz w:val="1"/>
                <w:szCs w:val="1"/>
                <w:color w:val="auto"/>
              </w:rPr>
            </w:pPr>
          </w:p>
        </w:tc>
        <w:tc>
          <w:tcPr>
            <w:tcW w:w="140" w:type="dxa"/>
            <w:vAlign w:val="bottom"/>
            <w:tcBorders>
              <w:top w:val="single" w:sz="8" w:color="CCFFCC"/>
              <w:left w:val="single" w:sz="8" w:color="CCFFCC"/>
            </w:tcBorders>
            <w:shd w:val="clear" w:color="auto" w:fill="CCFFCC"/>
          </w:tcPr>
          <w:p>
            <w:pPr>
              <w:spacing w:after="0" w:line="20" w:lineRule="exact"/>
              <w:rPr>
                <w:sz w:val="1"/>
                <w:szCs w:val="1"/>
                <w:color w:val="auto"/>
              </w:rPr>
            </w:pPr>
          </w:p>
        </w:tc>
        <w:tc>
          <w:tcPr>
            <w:tcW w:w="480" w:type="dxa"/>
            <w:vAlign w:val="bottom"/>
            <w:tcBorders>
              <w:top w:val="single" w:sz="8" w:color="CCFFCC"/>
            </w:tcBorders>
            <w:shd w:val="clear" w:color="auto" w:fill="CCFFCC"/>
          </w:tcPr>
          <w:p>
            <w:pPr>
              <w:spacing w:after="0" w:line="20" w:lineRule="exact"/>
              <w:rPr>
                <w:sz w:val="1"/>
                <w:szCs w:val="1"/>
                <w:color w:val="auto"/>
              </w:rPr>
            </w:pPr>
          </w:p>
        </w:tc>
        <w:tc>
          <w:tcPr>
            <w:tcW w:w="200" w:type="dxa"/>
            <w:vAlign w:val="bottom"/>
            <w:tcBorders>
              <w:top w:val="single" w:sz="8" w:color="CCFFCC"/>
            </w:tcBorders>
            <w:shd w:val="clear" w:color="auto" w:fill="CCFFCC"/>
          </w:tcPr>
          <w:p>
            <w:pPr>
              <w:spacing w:after="0" w:line="20" w:lineRule="exact"/>
              <w:rPr>
                <w:sz w:val="1"/>
                <w:szCs w:val="1"/>
                <w:color w:val="auto"/>
              </w:rPr>
            </w:pPr>
          </w:p>
        </w:tc>
      </w:tr>
      <w:tr>
        <w:trPr>
          <w:trHeight w:val="203"/>
        </w:trPr>
        <w:tc>
          <w:tcPr>
            <w:tcW w:w="1960" w:type="dxa"/>
            <w:vAlign w:val="bottom"/>
            <w:gridSpan w:val="16"/>
          </w:tcPr>
          <w:p>
            <w:pPr>
              <w:ind w:left="20"/>
              <w:spacing w:after="0"/>
              <w:rPr>
                <w:sz w:val="20"/>
                <w:szCs w:val="20"/>
                <w:color w:val="auto"/>
              </w:rPr>
            </w:pPr>
            <w:r>
              <w:rPr>
                <w:rFonts w:ascii="Arial" w:cs="Arial" w:eastAsia="Arial" w:hAnsi="Arial"/>
                <w:sz w:val="16"/>
                <w:szCs w:val="16"/>
                <w:color w:val="auto"/>
              </w:rPr>
              <w:t>Preferred shares, Series A</w:t>
            </w:r>
          </w:p>
        </w:tc>
        <w:tc>
          <w:tcPr>
            <w:tcW w:w="80" w:type="dxa"/>
            <w:vAlign w:val="bottom"/>
          </w:tcPr>
          <w:p>
            <w:pPr>
              <w:spacing w:after="0"/>
              <w:rPr>
                <w:sz w:val="17"/>
                <w:szCs w:val="17"/>
                <w:color w:val="auto"/>
              </w:rPr>
            </w:pPr>
          </w:p>
        </w:tc>
        <w:tc>
          <w:tcPr>
            <w:tcW w:w="2460" w:type="dxa"/>
            <w:vAlign w:val="bottom"/>
          </w:tcPr>
          <w:p>
            <w:pPr>
              <w:jc w:val="center"/>
              <w:spacing w:after="0"/>
              <w:rPr>
                <w:sz w:val="20"/>
                <w:szCs w:val="20"/>
                <w:color w:val="auto"/>
              </w:rPr>
            </w:pPr>
            <w:r>
              <w:rPr>
                <w:rFonts w:ascii="Arial" w:cs="Arial" w:eastAsia="Arial" w:hAnsi="Arial"/>
                <w:sz w:val="16"/>
                <w:szCs w:val="16"/>
                <w:color w:val="auto"/>
                <w:w w:val="93"/>
              </w:rPr>
              <w:t>Online Medical Scheduling</w:t>
            </w:r>
          </w:p>
        </w:tc>
        <w:tc>
          <w:tcPr>
            <w:tcW w:w="1000" w:type="dxa"/>
            <w:vAlign w:val="bottom"/>
            <w:gridSpan w:val="2"/>
          </w:tcPr>
          <w:p>
            <w:pPr>
              <w:jc w:val="right"/>
              <w:spacing w:after="0"/>
              <w:rPr>
                <w:sz w:val="20"/>
                <w:szCs w:val="20"/>
                <w:color w:val="auto"/>
              </w:rPr>
            </w:pPr>
            <w:r>
              <w:rPr>
                <w:rFonts w:ascii="Arial" w:cs="Arial" w:eastAsia="Arial" w:hAnsi="Arial"/>
                <w:sz w:val="16"/>
                <w:szCs w:val="16"/>
                <w:color w:val="auto"/>
              </w:rPr>
              <w:t>200,000</w:t>
            </w:r>
          </w:p>
        </w:tc>
        <w:tc>
          <w:tcPr>
            <w:tcW w:w="920" w:type="dxa"/>
            <w:vAlign w:val="bottom"/>
            <w:gridSpan w:val="2"/>
          </w:tcPr>
          <w:p>
            <w:pPr>
              <w:jc w:val="right"/>
              <w:spacing w:after="0"/>
              <w:rPr>
                <w:sz w:val="20"/>
                <w:szCs w:val="20"/>
                <w:color w:val="auto"/>
              </w:rPr>
            </w:pPr>
            <w:r>
              <w:rPr>
                <w:rFonts w:ascii="Arial" w:cs="Arial" w:eastAsia="Arial" w:hAnsi="Arial"/>
                <w:sz w:val="16"/>
                <w:szCs w:val="16"/>
                <w:color w:val="auto"/>
              </w:rPr>
              <w:t>3,563,178</w:t>
            </w:r>
          </w:p>
        </w:tc>
        <w:tc>
          <w:tcPr>
            <w:tcW w:w="980" w:type="dxa"/>
            <w:vAlign w:val="bottom"/>
            <w:gridSpan w:val="2"/>
          </w:tcPr>
          <w:p>
            <w:pPr>
              <w:jc w:val="right"/>
              <w:spacing w:after="0"/>
              <w:rPr>
                <w:sz w:val="20"/>
                <w:szCs w:val="20"/>
                <w:color w:val="auto"/>
              </w:rPr>
            </w:pPr>
            <w:r>
              <w:rPr>
                <w:rFonts w:ascii="Arial" w:cs="Arial" w:eastAsia="Arial" w:hAnsi="Arial"/>
                <w:sz w:val="16"/>
                <w:szCs w:val="16"/>
                <w:color w:val="auto"/>
              </w:rPr>
              <w:t>3,317,091</w:t>
            </w:r>
          </w:p>
        </w:tc>
        <w:tc>
          <w:tcPr>
            <w:tcW w:w="820" w:type="dxa"/>
            <w:vAlign w:val="bottom"/>
            <w:gridSpan w:val="3"/>
          </w:tcPr>
          <w:p>
            <w:pPr>
              <w:jc w:val="right"/>
              <w:ind w:right="60"/>
              <w:spacing w:after="0"/>
              <w:rPr>
                <w:sz w:val="20"/>
                <w:szCs w:val="20"/>
                <w:color w:val="auto"/>
              </w:rPr>
            </w:pPr>
            <w:r>
              <w:rPr>
                <w:rFonts w:ascii="Arial" w:cs="Arial" w:eastAsia="Arial" w:hAnsi="Arial"/>
                <w:sz w:val="16"/>
                <w:szCs w:val="16"/>
                <w:color w:val="auto"/>
              </w:rPr>
              <w:t>1.30%</w:t>
            </w:r>
          </w:p>
        </w:tc>
      </w:tr>
      <w:tr>
        <w:trPr>
          <w:trHeight w:val="203"/>
        </w:trPr>
        <w:tc>
          <w:tcPr>
            <w:tcW w:w="1960" w:type="dxa"/>
            <w:vAlign w:val="bottom"/>
            <w:gridSpan w:val="16"/>
            <w:shd w:val="clear" w:color="auto" w:fill="CCFFCC"/>
          </w:tcPr>
          <w:p>
            <w:pPr>
              <w:ind w:left="20"/>
              <w:spacing w:after="0"/>
              <w:rPr>
                <w:sz w:val="20"/>
                <w:szCs w:val="20"/>
                <w:color w:val="auto"/>
              </w:rPr>
            </w:pPr>
            <w:r>
              <w:rPr>
                <w:rFonts w:ascii="Arial" w:cs="Arial" w:eastAsia="Arial" w:hAnsi="Arial"/>
                <w:sz w:val="16"/>
                <w:szCs w:val="16"/>
                <w:color w:val="auto"/>
              </w:rPr>
              <w:t>Common Stock</w:t>
            </w:r>
          </w:p>
        </w:tc>
        <w:tc>
          <w:tcPr>
            <w:tcW w:w="80" w:type="dxa"/>
            <w:vAlign w:val="bottom"/>
            <w:shd w:val="clear" w:color="auto" w:fill="CCFFCC"/>
          </w:tcPr>
          <w:p>
            <w:pPr>
              <w:spacing w:after="0"/>
              <w:rPr>
                <w:sz w:val="17"/>
                <w:szCs w:val="17"/>
                <w:color w:val="auto"/>
              </w:rPr>
            </w:pPr>
          </w:p>
        </w:tc>
        <w:tc>
          <w:tcPr>
            <w:tcW w:w="2460" w:type="dxa"/>
            <w:vAlign w:val="bottom"/>
            <w:shd w:val="clear" w:color="auto" w:fill="CCFFCC"/>
          </w:tcPr>
          <w:p>
            <w:pPr>
              <w:spacing w:after="0"/>
              <w:rPr>
                <w:sz w:val="17"/>
                <w:szCs w:val="17"/>
                <w:color w:val="auto"/>
              </w:rPr>
            </w:pPr>
          </w:p>
        </w:tc>
        <w:tc>
          <w:tcPr>
            <w:tcW w:w="1000" w:type="dxa"/>
            <w:vAlign w:val="bottom"/>
            <w:gridSpan w:val="2"/>
            <w:shd w:val="clear" w:color="auto" w:fill="CCFFCC"/>
          </w:tcPr>
          <w:p>
            <w:pPr>
              <w:jc w:val="right"/>
              <w:spacing w:after="0"/>
              <w:rPr>
                <w:sz w:val="20"/>
                <w:szCs w:val="20"/>
                <w:color w:val="auto"/>
              </w:rPr>
            </w:pPr>
            <w:r>
              <w:rPr>
                <w:rFonts w:ascii="Arial" w:cs="Arial" w:eastAsia="Arial" w:hAnsi="Arial"/>
                <w:sz w:val="16"/>
                <w:szCs w:val="16"/>
                <w:color w:val="auto"/>
              </w:rPr>
              <w:t>111,866</w:t>
            </w:r>
          </w:p>
        </w:tc>
        <w:tc>
          <w:tcPr>
            <w:tcW w:w="100" w:type="dxa"/>
            <w:vAlign w:val="bottom"/>
            <w:shd w:val="clear" w:color="auto" w:fill="CCFFCC"/>
          </w:tcPr>
          <w:p>
            <w:pPr>
              <w:spacing w:after="0"/>
              <w:rPr>
                <w:sz w:val="17"/>
                <w:szCs w:val="17"/>
                <w:color w:val="auto"/>
              </w:rPr>
            </w:pPr>
          </w:p>
        </w:tc>
        <w:tc>
          <w:tcPr>
            <w:tcW w:w="820" w:type="dxa"/>
            <w:vAlign w:val="bottom"/>
            <w:shd w:val="clear" w:color="auto" w:fill="CCFFCC"/>
          </w:tcPr>
          <w:p>
            <w:pPr>
              <w:jc w:val="right"/>
              <w:spacing w:after="0"/>
              <w:rPr>
                <w:sz w:val="20"/>
                <w:szCs w:val="20"/>
                <w:color w:val="auto"/>
              </w:rPr>
            </w:pPr>
            <w:r>
              <w:rPr>
                <w:rFonts w:ascii="Arial" w:cs="Arial" w:eastAsia="Arial" w:hAnsi="Arial"/>
                <w:sz w:val="16"/>
                <w:szCs w:val="16"/>
                <w:color w:val="auto"/>
              </w:rPr>
              <w:t>1,734,878</w:t>
            </w:r>
          </w:p>
        </w:tc>
        <w:tc>
          <w:tcPr>
            <w:tcW w:w="160" w:type="dxa"/>
            <w:vAlign w:val="bottom"/>
            <w:tcBorders>
              <w:left w:val="single" w:sz="8" w:color="CCFFCC"/>
            </w:tcBorders>
            <w:shd w:val="clear" w:color="auto" w:fill="CCFFCC"/>
          </w:tcPr>
          <w:p>
            <w:pPr>
              <w:spacing w:after="0"/>
              <w:rPr>
                <w:sz w:val="17"/>
                <w:szCs w:val="17"/>
                <w:color w:val="auto"/>
              </w:rPr>
            </w:pPr>
          </w:p>
        </w:tc>
        <w:tc>
          <w:tcPr>
            <w:tcW w:w="820" w:type="dxa"/>
            <w:vAlign w:val="bottom"/>
            <w:shd w:val="clear" w:color="auto" w:fill="CCFFCC"/>
          </w:tcPr>
          <w:p>
            <w:pPr>
              <w:jc w:val="right"/>
              <w:spacing w:after="0"/>
              <w:rPr>
                <w:sz w:val="20"/>
                <w:szCs w:val="20"/>
                <w:color w:val="auto"/>
              </w:rPr>
            </w:pPr>
            <w:r>
              <w:rPr>
                <w:rFonts w:ascii="Arial" w:cs="Arial" w:eastAsia="Arial" w:hAnsi="Arial"/>
                <w:sz w:val="16"/>
                <w:szCs w:val="16"/>
                <w:color w:val="auto"/>
              </w:rPr>
              <w:t>1,855,348</w:t>
            </w:r>
          </w:p>
        </w:tc>
        <w:tc>
          <w:tcPr>
            <w:tcW w:w="820" w:type="dxa"/>
            <w:vAlign w:val="bottom"/>
            <w:tcBorders>
              <w:left w:val="single" w:sz="8" w:color="CCFFCC"/>
            </w:tcBorders>
            <w:gridSpan w:val="3"/>
            <w:shd w:val="clear" w:color="auto" w:fill="CCFFCC"/>
          </w:tcPr>
          <w:p>
            <w:pPr>
              <w:jc w:val="right"/>
              <w:ind w:right="60"/>
              <w:spacing w:after="0"/>
              <w:rPr>
                <w:sz w:val="20"/>
                <w:szCs w:val="20"/>
                <w:color w:val="auto"/>
              </w:rPr>
            </w:pPr>
            <w:r>
              <w:rPr>
                <w:rFonts w:ascii="Arial" w:cs="Arial" w:eastAsia="Arial" w:hAnsi="Arial"/>
                <w:sz w:val="16"/>
                <w:szCs w:val="16"/>
                <w:color w:val="auto"/>
              </w:rPr>
              <w:t>0.73%</w:t>
            </w:r>
          </w:p>
        </w:tc>
      </w:tr>
      <w:tr>
        <w:trPr>
          <w:trHeight w:val="20"/>
        </w:trPr>
        <w:tc>
          <w:tcPr>
            <w:tcW w:w="20" w:type="dxa"/>
            <w:vAlign w:val="bottom"/>
            <w:shd w:val="clear" w:color="auto" w:fill="CCFFCC"/>
          </w:tcPr>
          <w:p>
            <w:pPr>
              <w:spacing w:after="0" w:line="20" w:lineRule="exact"/>
              <w:rPr>
                <w:sz w:val="1"/>
                <w:szCs w:val="1"/>
                <w:color w:val="auto"/>
              </w:rPr>
            </w:pPr>
          </w:p>
        </w:tc>
        <w:tc>
          <w:tcPr>
            <w:tcW w:w="180" w:type="dxa"/>
            <w:vAlign w:val="bottom"/>
            <w:shd w:val="clear" w:color="auto" w:fill="CCFFCC"/>
          </w:tcPr>
          <w:p>
            <w:pPr>
              <w:spacing w:after="0" w:line="20" w:lineRule="exact"/>
              <w:rPr>
                <w:sz w:val="1"/>
                <w:szCs w:val="1"/>
                <w:color w:val="auto"/>
              </w:rPr>
            </w:pPr>
          </w:p>
        </w:tc>
        <w:tc>
          <w:tcPr>
            <w:tcW w:w="320" w:type="dxa"/>
            <w:vAlign w:val="bottom"/>
            <w:shd w:val="clear" w:color="auto" w:fill="CCFFCC"/>
          </w:tcPr>
          <w:p>
            <w:pPr>
              <w:spacing w:after="0" w:line="20" w:lineRule="exact"/>
              <w:rPr>
                <w:sz w:val="1"/>
                <w:szCs w:val="1"/>
                <w:color w:val="auto"/>
              </w:rPr>
            </w:pPr>
          </w:p>
        </w:tc>
        <w:tc>
          <w:tcPr>
            <w:tcW w:w="280" w:type="dxa"/>
            <w:vAlign w:val="bottom"/>
            <w:shd w:val="clear" w:color="auto" w:fill="CCFFCC"/>
          </w:tcPr>
          <w:p>
            <w:pPr>
              <w:spacing w:after="0" w:line="20" w:lineRule="exact"/>
              <w:rPr>
                <w:sz w:val="1"/>
                <w:szCs w:val="1"/>
                <w:color w:val="auto"/>
              </w:rPr>
            </w:pPr>
          </w:p>
        </w:tc>
        <w:tc>
          <w:tcPr>
            <w:tcW w:w="40" w:type="dxa"/>
            <w:vAlign w:val="bottom"/>
            <w:shd w:val="clear" w:color="auto" w:fill="CCFFCC"/>
          </w:tcPr>
          <w:p>
            <w:pPr>
              <w:spacing w:after="0" w:line="20" w:lineRule="exact"/>
              <w:rPr>
                <w:sz w:val="1"/>
                <w:szCs w:val="1"/>
                <w:color w:val="auto"/>
              </w:rPr>
            </w:pPr>
          </w:p>
        </w:tc>
        <w:tc>
          <w:tcPr>
            <w:tcW w:w="20" w:type="dxa"/>
            <w:vAlign w:val="bottom"/>
            <w:shd w:val="clear" w:color="auto" w:fill="CCFFCC"/>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60" w:type="dxa"/>
            <w:vAlign w:val="bottom"/>
            <w:shd w:val="clear" w:color="auto" w:fill="CCFFCC"/>
          </w:tcPr>
          <w:p>
            <w:pPr>
              <w:spacing w:after="0" w:line="20" w:lineRule="exact"/>
              <w:rPr>
                <w:sz w:val="1"/>
                <w:szCs w:val="1"/>
                <w:color w:val="auto"/>
              </w:rPr>
            </w:pPr>
          </w:p>
        </w:tc>
        <w:tc>
          <w:tcPr>
            <w:tcW w:w="140" w:type="dxa"/>
            <w:vAlign w:val="bottom"/>
            <w:shd w:val="clear" w:color="auto" w:fill="CCFFCC"/>
          </w:tcPr>
          <w:p>
            <w:pPr>
              <w:spacing w:after="0" w:line="20" w:lineRule="exact"/>
              <w:rPr>
                <w:sz w:val="1"/>
                <w:szCs w:val="1"/>
                <w:color w:val="auto"/>
              </w:rPr>
            </w:pPr>
          </w:p>
        </w:tc>
        <w:tc>
          <w:tcPr>
            <w:tcW w:w="240" w:type="dxa"/>
            <w:vAlign w:val="bottom"/>
            <w:shd w:val="clear" w:color="auto" w:fill="CCFFCC"/>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20" w:type="dxa"/>
            <w:vAlign w:val="bottom"/>
            <w:shd w:val="clear" w:color="auto" w:fill="CCFFCC"/>
          </w:tcPr>
          <w:p>
            <w:pPr>
              <w:spacing w:after="0" w:line="20" w:lineRule="exact"/>
              <w:rPr>
                <w:sz w:val="1"/>
                <w:szCs w:val="1"/>
                <w:color w:val="auto"/>
              </w:rPr>
            </w:pPr>
          </w:p>
        </w:tc>
        <w:tc>
          <w:tcPr>
            <w:tcW w:w="140" w:type="dxa"/>
            <w:vAlign w:val="bottom"/>
            <w:shd w:val="clear" w:color="auto" w:fill="CCFFCC"/>
          </w:tcPr>
          <w:p>
            <w:pPr>
              <w:spacing w:after="0" w:line="20" w:lineRule="exact"/>
              <w:rPr>
                <w:sz w:val="1"/>
                <w:szCs w:val="1"/>
                <w:color w:val="auto"/>
              </w:rPr>
            </w:pPr>
          </w:p>
        </w:tc>
        <w:tc>
          <w:tcPr>
            <w:tcW w:w="60" w:type="dxa"/>
            <w:vAlign w:val="bottom"/>
            <w:shd w:val="clear" w:color="auto" w:fill="CCFFCC"/>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80" w:type="dxa"/>
            <w:vAlign w:val="bottom"/>
            <w:shd w:val="clear" w:color="auto" w:fill="CCFFCC"/>
          </w:tcPr>
          <w:p>
            <w:pPr>
              <w:spacing w:after="0" w:line="20" w:lineRule="exact"/>
              <w:rPr>
                <w:sz w:val="1"/>
                <w:szCs w:val="1"/>
                <w:color w:val="auto"/>
              </w:rPr>
            </w:pPr>
          </w:p>
        </w:tc>
        <w:tc>
          <w:tcPr>
            <w:tcW w:w="2460" w:type="dxa"/>
            <w:vAlign w:val="bottom"/>
            <w:shd w:val="clear" w:color="auto" w:fill="CCFFCC"/>
          </w:tcPr>
          <w:p>
            <w:pPr>
              <w:spacing w:after="0" w:line="20" w:lineRule="exact"/>
              <w:rPr>
                <w:sz w:val="1"/>
                <w:szCs w:val="1"/>
                <w:color w:val="auto"/>
              </w:rPr>
            </w:pPr>
          </w:p>
        </w:tc>
        <w:tc>
          <w:tcPr>
            <w:tcW w:w="80" w:type="dxa"/>
            <w:vAlign w:val="bottom"/>
            <w:shd w:val="clear" w:color="auto" w:fill="CCFFCC"/>
          </w:tcPr>
          <w:p>
            <w:pPr>
              <w:spacing w:after="0" w:line="20" w:lineRule="exact"/>
              <w:rPr>
                <w:sz w:val="1"/>
                <w:szCs w:val="1"/>
                <w:color w:val="auto"/>
              </w:rPr>
            </w:pPr>
          </w:p>
        </w:tc>
        <w:tc>
          <w:tcPr>
            <w:tcW w:w="920" w:type="dxa"/>
            <w:vAlign w:val="bottom"/>
            <w:shd w:val="clear" w:color="auto" w:fill="CCFFCC"/>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60" w:type="dxa"/>
            <w:vAlign w:val="bottom"/>
            <w:tcBorders>
              <w:left w:val="single" w:sz="8" w:color="CCFFCC"/>
            </w:tcBorders>
            <w:shd w:val="clear" w:color="auto" w:fill="CCFFCC"/>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0" w:type="dxa"/>
            <w:vAlign w:val="bottom"/>
            <w:tcBorders>
              <w:left w:val="single" w:sz="8" w:color="CCFFCC"/>
            </w:tcBorders>
            <w:shd w:val="clear" w:color="auto" w:fill="CCFFCC"/>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0" w:type="dxa"/>
            <w:vAlign w:val="bottom"/>
            <w:shd w:val="clear" w:color="auto" w:fill="CCFFCC"/>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940" w:type="dxa"/>
            <w:vAlign w:val="bottom"/>
            <w:gridSpan w:val="15"/>
          </w:tcPr>
          <w:p>
            <w:pPr>
              <w:ind w:left="180"/>
              <w:spacing w:after="0"/>
              <w:rPr>
                <w:sz w:val="20"/>
                <w:szCs w:val="20"/>
                <w:color w:val="auto"/>
              </w:rPr>
            </w:pPr>
            <w:r>
              <w:rPr>
                <w:rFonts w:ascii="Arial" w:cs="Arial" w:eastAsia="Arial" w:hAnsi="Arial"/>
                <w:sz w:val="16"/>
                <w:szCs w:val="16"/>
                <w:color w:val="auto"/>
              </w:rPr>
              <w:t>Total</w:t>
            </w:r>
          </w:p>
        </w:tc>
        <w:tc>
          <w:tcPr>
            <w:tcW w:w="80" w:type="dxa"/>
            <w:vAlign w:val="bottom"/>
          </w:tcPr>
          <w:p>
            <w:pPr>
              <w:spacing w:after="0"/>
              <w:rPr>
                <w:sz w:val="17"/>
                <w:szCs w:val="17"/>
                <w:color w:val="auto"/>
              </w:rPr>
            </w:pPr>
          </w:p>
        </w:tc>
        <w:tc>
          <w:tcPr>
            <w:tcW w:w="2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5,298,056</w:t>
            </w:r>
          </w:p>
        </w:tc>
        <w:tc>
          <w:tcPr>
            <w:tcW w:w="16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5,172,439</w:t>
            </w:r>
          </w:p>
        </w:tc>
        <w:tc>
          <w:tcPr>
            <w:tcW w:w="820" w:type="dxa"/>
            <w:vAlign w:val="bottom"/>
            <w:gridSpan w:val="3"/>
          </w:tcPr>
          <w:p>
            <w:pPr>
              <w:jc w:val="right"/>
              <w:ind w:right="60"/>
              <w:spacing w:after="0"/>
              <w:rPr>
                <w:sz w:val="20"/>
                <w:szCs w:val="20"/>
                <w:color w:val="auto"/>
              </w:rPr>
            </w:pPr>
            <w:r>
              <w:rPr>
                <w:rFonts w:ascii="Arial" w:cs="Arial" w:eastAsia="Arial" w:hAnsi="Arial"/>
                <w:sz w:val="16"/>
                <w:szCs w:val="16"/>
                <w:color w:val="auto"/>
              </w:rPr>
              <w:t>2.03%</w:t>
            </w:r>
          </w:p>
        </w:tc>
      </w:tr>
      <w:tr>
        <w:trPr>
          <w:trHeight w:val="196"/>
        </w:trPr>
        <w:tc>
          <w:tcPr>
            <w:tcW w:w="1960" w:type="dxa"/>
            <w:vAlign w:val="bottom"/>
            <w:gridSpan w:val="16"/>
            <w:shd w:val="clear" w:color="auto" w:fill="CCFFCC"/>
          </w:tcPr>
          <w:p>
            <w:pPr>
              <w:ind w:left="20"/>
              <w:spacing w:after="0" w:line="197" w:lineRule="exact"/>
              <w:rPr>
                <w:sz w:val="20"/>
                <w:szCs w:val="20"/>
                <w:color w:val="auto"/>
              </w:rPr>
            </w:pPr>
            <w:r>
              <w:rPr>
                <w:rFonts w:ascii="Arial" w:cs="Arial" w:eastAsia="Arial" w:hAnsi="Arial"/>
                <w:sz w:val="14"/>
                <w:szCs w:val="14"/>
                <w:b w:val="1"/>
                <w:bCs w:val="1"/>
                <w:color w:val="auto"/>
              </w:rPr>
              <w:t>Whittle Schools, LLC</w:t>
            </w:r>
            <w:r>
              <w:rPr>
                <w:rFonts w:ascii="Arial" w:cs="Arial" w:eastAsia="Arial" w:hAnsi="Arial"/>
                <w:sz w:val="22"/>
                <w:szCs w:val="22"/>
                <w:b w:val="1"/>
                <w:bCs w:val="1"/>
                <w:color w:val="auto"/>
                <w:vertAlign w:val="superscript"/>
              </w:rPr>
              <w:t>(4)</w:t>
            </w:r>
          </w:p>
        </w:tc>
        <w:tc>
          <w:tcPr>
            <w:tcW w:w="80" w:type="dxa"/>
            <w:vAlign w:val="bottom"/>
            <w:shd w:val="clear" w:color="auto" w:fill="CCFFCC"/>
          </w:tcPr>
          <w:p>
            <w:pPr>
              <w:spacing w:after="0"/>
              <w:rPr>
                <w:sz w:val="17"/>
                <w:szCs w:val="17"/>
                <w:color w:val="auto"/>
              </w:rPr>
            </w:pPr>
          </w:p>
        </w:tc>
        <w:tc>
          <w:tcPr>
            <w:tcW w:w="2460" w:type="dxa"/>
            <w:vAlign w:val="bottom"/>
            <w:shd w:val="clear" w:color="auto" w:fill="CCFFCC"/>
          </w:tcPr>
          <w:p>
            <w:pPr>
              <w:jc w:val="center"/>
              <w:spacing w:after="0"/>
              <w:rPr>
                <w:sz w:val="20"/>
                <w:szCs w:val="20"/>
                <w:color w:val="auto"/>
              </w:rPr>
            </w:pPr>
            <w:r>
              <w:rPr>
                <w:rFonts w:ascii="Arial" w:cs="Arial" w:eastAsia="Arial" w:hAnsi="Arial"/>
                <w:sz w:val="16"/>
                <w:szCs w:val="16"/>
                <w:color w:val="auto"/>
                <w:w w:val="97"/>
              </w:rPr>
              <w:t>New York, NY</w:t>
            </w:r>
          </w:p>
        </w:tc>
        <w:tc>
          <w:tcPr>
            <w:tcW w:w="80" w:type="dxa"/>
            <w:vAlign w:val="bottom"/>
            <w:shd w:val="clear" w:color="auto" w:fill="CCFFCC"/>
          </w:tcPr>
          <w:p>
            <w:pPr>
              <w:spacing w:after="0"/>
              <w:rPr>
                <w:sz w:val="17"/>
                <w:szCs w:val="17"/>
                <w:color w:val="auto"/>
              </w:rPr>
            </w:pPr>
          </w:p>
        </w:tc>
        <w:tc>
          <w:tcPr>
            <w:tcW w:w="92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820" w:type="dxa"/>
            <w:vAlign w:val="bottom"/>
            <w:tcBorders>
              <w:top w:val="single" w:sz="8" w:color="auto"/>
            </w:tcBorders>
            <w:shd w:val="clear" w:color="auto" w:fill="CCFFCC"/>
          </w:tcPr>
          <w:p>
            <w:pPr>
              <w:spacing w:after="0"/>
              <w:rPr>
                <w:sz w:val="17"/>
                <w:szCs w:val="17"/>
                <w:color w:val="auto"/>
              </w:rPr>
            </w:pPr>
          </w:p>
        </w:tc>
        <w:tc>
          <w:tcPr>
            <w:tcW w:w="160" w:type="dxa"/>
            <w:vAlign w:val="bottom"/>
            <w:tcBorders>
              <w:left w:val="single" w:sz="8" w:color="CCFFCC"/>
            </w:tcBorders>
            <w:shd w:val="clear" w:color="auto" w:fill="CCFFCC"/>
          </w:tcPr>
          <w:p>
            <w:pPr>
              <w:spacing w:after="0"/>
              <w:rPr>
                <w:sz w:val="17"/>
                <w:szCs w:val="17"/>
                <w:color w:val="auto"/>
              </w:rPr>
            </w:pPr>
          </w:p>
        </w:tc>
        <w:tc>
          <w:tcPr>
            <w:tcW w:w="820" w:type="dxa"/>
            <w:vAlign w:val="bottom"/>
            <w:tcBorders>
              <w:top w:val="single" w:sz="8" w:color="auto"/>
            </w:tcBorders>
            <w:shd w:val="clear" w:color="auto" w:fill="CCFFCC"/>
          </w:tcPr>
          <w:p>
            <w:pPr>
              <w:spacing w:after="0"/>
              <w:rPr>
                <w:sz w:val="17"/>
                <w:szCs w:val="17"/>
                <w:color w:val="auto"/>
              </w:rPr>
            </w:pPr>
          </w:p>
        </w:tc>
        <w:tc>
          <w:tcPr>
            <w:tcW w:w="140" w:type="dxa"/>
            <w:vAlign w:val="bottom"/>
            <w:tcBorders>
              <w:left w:val="single" w:sz="8" w:color="CCFFCC"/>
            </w:tcBorders>
            <w:shd w:val="clear" w:color="auto" w:fill="CCFFCC"/>
          </w:tcPr>
          <w:p>
            <w:pPr>
              <w:spacing w:after="0"/>
              <w:rPr>
                <w:sz w:val="17"/>
                <w:szCs w:val="17"/>
                <w:color w:val="auto"/>
              </w:rPr>
            </w:pPr>
          </w:p>
        </w:tc>
        <w:tc>
          <w:tcPr>
            <w:tcW w:w="480" w:type="dxa"/>
            <w:vAlign w:val="bottom"/>
            <w:tcBorders>
              <w:top w:val="single" w:sz="8" w:color="auto"/>
            </w:tcBorders>
            <w:shd w:val="clear" w:color="auto" w:fill="CCFFCC"/>
          </w:tcPr>
          <w:p>
            <w:pPr>
              <w:spacing w:after="0"/>
              <w:rPr>
                <w:sz w:val="17"/>
                <w:szCs w:val="17"/>
                <w:color w:val="auto"/>
              </w:rPr>
            </w:pPr>
          </w:p>
        </w:tc>
        <w:tc>
          <w:tcPr>
            <w:tcW w:w="200" w:type="dxa"/>
            <w:vAlign w:val="bottom"/>
            <w:shd w:val="clear" w:color="auto" w:fill="CCFFCC"/>
          </w:tcPr>
          <w:p>
            <w:pPr>
              <w:spacing w:after="0"/>
              <w:rPr>
                <w:sz w:val="17"/>
                <w:szCs w:val="17"/>
                <w:color w:val="auto"/>
              </w:rPr>
            </w:pPr>
          </w:p>
        </w:tc>
      </w:tr>
      <w:tr>
        <w:trPr>
          <w:trHeight w:val="21"/>
        </w:trPr>
        <w:tc>
          <w:tcPr>
            <w:tcW w:w="20" w:type="dxa"/>
            <w:vAlign w:val="bottom"/>
            <w:tcBorders>
              <w:top w:val="single" w:sz="8" w:color="CCFFCC"/>
            </w:tcBorders>
            <w:shd w:val="clear" w:color="auto" w:fill="CCFFCC"/>
          </w:tcPr>
          <w:p>
            <w:pPr>
              <w:spacing w:after="0" w:line="20" w:lineRule="exact"/>
              <w:rPr>
                <w:sz w:val="1"/>
                <w:szCs w:val="1"/>
                <w:color w:val="auto"/>
              </w:rPr>
            </w:pPr>
          </w:p>
        </w:tc>
        <w:tc>
          <w:tcPr>
            <w:tcW w:w="180" w:type="dxa"/>
            <w:vAlign w:val="bottom"/>
            <w:tcBorders>
              <w:top w:val="single" w:sz="8" w:color="auto"/>
            </w:tcBorders>
            <w:shd w:val="clear" w:color="auto" w:fill="CCFFCC"/>
          </w:tcPr>
          <w:p>
            <w:pPr>
              <w:spacing w:after="0" w:line="20" w:lineRule="exact"/>
              <w:rPr>
                <w:sz w:val="1"/>
                <w:szCs w:val="1"/>
                <w:color w:val="auto"/>
              </w:rPr>
            </w:pPr>
          </w:p>
        </w:tc>
        <w:tc>
          <w:tcPr>
            <w:tcW w:w="320" w:type="dxa"/>
            <w:vAlign w:val="bottom"/>
            <w:tcBorders>
              <w:top w:val="single" w:sz="8" w:color="auto"/>
            </w:tcBorders>
            <w:shd w:val="clear" w:color="auto" w:fill="CCFFCC"/>
          </w:tcPr>
          <w:p>
            <w:pPr>
              <w:spacing w:after="0" w:line="20" w:lineRule="exact"/>
              <w:rPr>
                <w:sz w:val="1"/>
                <w:szCs w:val="1"/>
                <w:color w:val="auto"/>
              </w:rPr>
            </w:pPr>
          </w:p>
        </w:tc>
        <w:tc>
          <w:tcPr>
            <w:tcW w:w="280" w:type="dxa"/>
            <w:vAlign w:val="bottom"/>
            <w:tcBorders>
              <w:top w:val="single" w:sz="8" w:color="auto"/>
            </w:tcBorders>
            <w:shd w:val="clear" w:color="auto" w:fill="CCFFCC"/>
          </w:tcPr>
          <w:p>
            <w:pPr>
              <w:spacing w:after="0" w:line="20" w:lineRule="exact"/>
              <w:rPr>
                <w:sz w:val="1"/>
                <w:szCs w:val="1"/>
                <w:color w:val="auto"/>
              </w:rPr>
            </w:pPr>
          </w:p>
        </w:tc>
        <w:tc>
          <w:tcPr>
            <w:tcW w:w="40" w:type="dxa"/>
            <w:vAlign w:val="bottom"/>
            <w:tcBorders>
              <w:top w:val="single" w:sz="8" w:color="auto"/>
            </w:tcBorders>
            <w:shd w:val="clear" w:color="auto" w:fill="CCFFCC"/>
          </w:tcPr>
          <w:p>
            <w:pPr>
              <w:spacing w:after="0" w:line="20" w:lineRule="exact"/>
              <w:rPr>
                <w:sz w:val="1"/>
                <w:szCs w:val="1"/>
                <w:color w:val="auto"/>
              </w:rPr>
            </w:pPr>
          </w:p>
        </w:tc>
        <w:tc>
          <w:tcPr>
            <w:tcW w:w="20" w:type="dxa"/>
            <w:vAlign w:val="bottom"/>
            <w:tcBorders>
              <w:top w:val="single" w:sz="8" w:color="auto"/>
            </w:tcBorders>
            <w:shd w:val="clear" w:color="auto" w:fill="CCFFCC"/>
          </w:tcPr>
          <w:p>
            <w:pPr>
              <w:spacing w:after="0" w:line="20" w:lineRule="exact"/>
              <w:rPr>
                <w:sz w:val="1"/>
                <w:szCs w:val="1"/>
                <w:color w:val="auto"/>
              </w:rPr>
            </w:pPr>
          </w:p>
        </w:tc>
        <w:tc>
          <w:tcPr>
            <w:tcW w:w="100" w:type="dxa"/>
            <w:vAlign w:val="bottom"/>
            <w:tcBorders>
              <w:top w:val="single" w:sz="8" w:color="auto"/>
            </w:tcBorders>
            <w:shd w:val="clear" w:color="auto" w:fill="CCFFCC"/>
          </w:tcPr>
          <w:p>
            <w:pPr>
              <w:spacing w:after="0" w:line="20" w:lineRule="exact"/>
              <w:rPr>
                <w:sz w:val="1"/>
                <w:szCs w:val="1"/>
                <w:color w:val="auto"/>
              </w:rPr>
            </w:pPr>
          </w:p>
        </w:tc>
        <w:tc>
          <w:tcPr>
            <w:tcW w:w="60" w:type="dxa"/>
            <w:vAlign w:val="bottom"/>
            <w:tcBorders>
              <w:top w:val="single" w:sz="8" w:color="auto"/>
            </w:tcBorders>
            <w:shd w:val="clear" w:color="auto" w:fill="CCFFCC"/>
          </w:tcPr>
          <w:p>
            <w:pPr>
              <w:spacing w:after="0" w:line="20" w:lineRule="exact"/>
              <w:rPr>
                <w:sz w:val="1"/>
                <w:szCs w:val="1"/>
                <w:color w:val="auto"/>
              </w:rPr>
            </w:pPr>
          </w:p>
        </w:tc>
        <w:tc>
          <w:tcPr>
            <w:tcW w:w="140" w:type="dxa"/>
            <w:vAlign w:val="bottom"/>
            <w:tcBorders>
              <w:top w:val="single" w:sz="8" w:color="auto"/>
            </w:tcBorders>
            <w:shd w:val="clear" w:color="auto" w:fill="CCFFCC"/>
          </w:tcPr>
          <w:p>
            <w:pPr>
              <w:spacing w:after="0" w:line="20" w:lineRule="exact"/>
              <w:rPr>
                <w:sz w:val="1"/>
                <w:szCs w:val="1"/>
                <w:color w:val="auto"/>
              </w:rPr>
            </w:pPr>
          </w:p>
        </w:tc>
        <w:tc>
          <w:tcPr>
            <w:tcW w:w="240" w:type="dxa"/>
            <w:vAlign w:val="bottom"/>
            <w:tcBorders>
              <w:top w:val="single" w:sz="8" w:color="auto"/>
            </w:tcBorders>
            <w:shd w:val="clear" w:color="auto" w:fill="CCFFCC"/>
          </w:tcPr>
          <w:p>
            <w:pPr>
              <w:spacing w:after="0" w:line="20" w:lineRule="exact"/>
              <w:rPr>
                <w:sz w:val="1"/>
                <w:szCs w:val="1"/>
                <w:color w:val="auto"/>
              </w:rPr>
            </w:pPr>
          </w:p>
        </w:tc>
        <w:tc>
          <w:tcPr>
            <w:tcW w:w="120" w:type="dxa"/>
            <w:vAlign w:val="bottom"/>
            <w:tcBorders>
              <w:top w:val="single" w:sz="8" w:color="auto"/>
            </w:tcBorders>
            <w:shd w:val="clear" w:color="auto" w:fill="CCFFCC"/>
          </w:tcPr>
          <w:p>
            <w:pPr>
              <w:spacing w:after="0" w:line="20" w:lineRule="exact"/>
              <w:rPr>
                <w:sz w:val="1"/>
                <w:szCs w:val="1"/>
                <w:color w:val="auto"/>
              </w:rPr>
            </w:pPr>
          </w:p>
        </w:tc>
        <w:tc>
          <w:tcPr>
            <w:tcW w:w="20" w:type="dxa"/>
            <w:vAlign w:val="bottom"/>
            <w:tcBorders>
              <w:top w:val="single" w:sz="8" w:color="CCFFCC"/>
            </w:tcBorders>
            <w:shd w:val="clear" w:color="auto" w:fill="CCFFCC"/>
          </w:tcPr>
          <w:p>
            <w:pPr>
              <w:spacing w:after="0" w:line="20" w:lineRule="exact"/>
              <w:rPr>
                <w:sz w:val="1"/>
                <w:szCs w:val="1"/>
                <w:color w:val="auto"/>
              </w:rPr>
            </w:pPr>
          </w:p>
        </w:tc>
        <w:tc>
          <w:tcPr>
            <w:tcW w:w="140" w:type="dxa"/>
            <w:vAlign w:val="bottom"/>
            <w:tcBorders>
              <w:top w:val="single" w:sz="8" w:color="CCFFCC"/>
            </w:tcBorders>
            <w:shd w:val="clear" w:color="auto" w:fill="CCFFCC"/>
          </w:tcPr>
          <w:p>
            <w:pPr>
              <w:spacing w:after="0" w:line="20" w:lineRule="exact"/>
              <w:rPr>
                <w:sz w:val="1"/>
                <w:szCs w:val="1"/>
                <w:color w:val="auto"/>
              </w:rPr>
            </w:pPr>
          </w:p>
        </w:tc>
        <w:tc>
          <w:tcPr>
            <w:tcW w:w="60" w:type="dxa"/>
            <w:vAlign w:val="bottom"/>
            <w:tcBorders>
              <w:top w:val="single" w:sz="8" w:color="CCFFCC"/>
            </w:tcBorders>
            <w:shd w:val="clear" w:color="auto" w:fill="CCFFCC"/>
          </w:tcPr>
          <w:p>
            <w:pPr>
              <w:spacing w:after="0" w:line="20" w:lineRule="exact"/>
              <w:rPr>
                <w:sz w:val="1"/>
                <w:szCs w:val="1"/>
                <w:color w:val="auto"/>
              </w:rPr>
            </w:pPr>
          </w:p>
        </w:tc>
        <w:tc>
          <w:tcPr>
            <w:tcW w:w="120" w:type="dxa"/>
            <w:vAlign w:val="bottom"/>
            <w:tcBorders>
              <w:top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246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920" w:type="dxa"/>
            <w:vAlign w:val="bottom"/>
            <w:tcBorders>
              <w:top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820" w:type="dxa"/>
            <w:vAlign w:val="bottom"/>
            <w:tcBorders>
              <w:top w:val="single" w:sz="8" w:color="CCFFCC"/>
            </w:tcBorders>
            <w:shd w:val="clear" w:color="auto" w:fill="CCFFCC"/>
          </w:tcPr>
          <w:p>
            <w:pPr>
              <w:spacing w:after="0" w:line="20" w:lineRule="exact"/>
              <w:rPr>
                <w:sz w:val="1"/>
                <w:szCs w:val="1"/>
                <w:color w:val="auto"/>
              </w:rPr>
            </w:pPr>
          </w:p>
        </w:tc>
        <w:tc>
          <w:tcPr>
            <w:tcW w:w="160" w:type="dxa"/>
            <w:vAlign w:val="bottom"/>
            <w:tcBorders>
              <w:top w:val="single" w:sz="8" w:color="CCFFCC"/>
              <w:left w:val="single" w:sz="8" w:color="CCFFCC"/>
            </w:tcBorders>
            <w:shd w:val="clear" w:color="auto" w:fill="CCFFCC"/>
          </w:tcPr>
          <w:p>
            <w:pPr>
              <w:spacing w:after="0" w:line="20" w:lineRule="exact"/>
              <w:rPr>
                <w:sz w:val="1"/>
                <w:szCs w:val="1"/>
                <w:color w:val="auto"/>
              </w:rPr>
            </w:pPr>
          </w:p>
        </w:tc>
        <w:tc>
          <w:tcPr>
            <w:tcW w:w="820" w:type="dxa"/>
            <w:vAlign w:val="bottom"/>
            <w:tcBorders>
              <w:top w:val="single" w:sz="8" w:color="CCFFCC"/>
            </w:tcBorders>
            <w:shd w:val="clear" w:color="auto" w:fill="CCFFCC"/>
          </w:tcPr>
          <w:p>
            <w:pPr>
              <w:spacing w:after="0" w:line="20" w:lineRule="exact"/>
              <w:rPr>
                <w:sz w:val="1"/>
                <w:szCs w:val="1"/>
                <w:color w:val="auto"/>
              </w:rPr>
            </w:pPr>
          </w:p>
        </w:tc>
        <w:tc>
          <w:tcPr>
            <w:tcW w:w="140" w:type="dxa"/>
            <w:vAlign w:val="bottom"/>
            <w:tcBorders>
              <w:top w:val="single" w:sz="8" w:color="CCFFCC"/>
              <w:left w:val="single" w:sz="8" w:color="CCFFCC"/>
            </w:tcBorders>
            <w:shd w:val="clear" w:color="auto" w:fill="CCFFCC"/>
          </w:tcPr>
          <w:p>
            <w:pPr>
              <w:spacing w:after="0" w:line="20" w:lineRule="exact"/>
              <w:rPr>
                <w:sz w:val="1"/>
                <w:szCs w:val="1"/>
                <w:color w:val="auto"/>
              </w:rPr>
            </w:pPr>
          </w:p>
        </w:tc>
        <w:tc>
          <w:tcPr>
            <w:tcW w:w="480" w:type="dxa"/>
            <w:vAlign w:val="bottom"/>
            <w:tcBorders>
              <w:top w:val="single" w:sz="8" w:color="CCFFCC"/>
            </w:tcBorders>
            <w:shd w:val="clear" w:color="auto" w:fill="CCFFCC"/>
          </w:tcPr>
          <w:p>
            <w:pPr>
              <w:spacing w:after="0" w:line="20" w:lineRule="exact"/>
              <w:rPr>
                <w:sz w:val="1"/>
                <w:szCs w:val="1"/>
                <w:color w:val="auto"/>
              </w:rPr>
            </w:pPr>
          </w:p>
        </w:tc>
        <w:tc>
          <w:tcPr>
            <w:tcW w:w="200" w:type="dxa"/>
            <w:vAlign w:val="bottom"/>
            <w:tcBorders>
              <w:top w:val="single" w:sz="8" w:color="CCFFCC"/>
            </w:tcBorders>
            <w:shd w:val="clear" w:color="auto" w:fill="CCFFCC"/>
          </w:tcPr>
          <w:p>
            <w:pPr>
              <w:spacing w:after="0" w:line="20" w:lineRule="exact"/>
              <w:rPr>
                <w:sz w:val="1"/>
                <w:szCs w:val="1"/>
                <w:color w:val="auto"/>
              </w:rPr>
            </w:pPr>
          </w:p>
        </w:tc>
      </w:tr>
      <w:tr>
        <w:trPr>
          <w:trHeight w:val="203"/>
        </w:trPr>
        <w:tc>
          <w:tcPr>
            <w:tcW w:w="1960" w:type="dxa"/>
            <w:vAlign w:val="bottom"/>
            <w:gridSpan w:val="16"/>
          </w:tcPr>
          <w:p>
            <w:pPr>
              <w:ind w:left="20"/>
              <w:spacing w:after="0"/>
              <w:rPr>
                <w:sz w:val="20"/>
                <w:szCs w:val="20"/>
                <w:color w:val="auto"/>
              </w:rPr>
            </w:pPr>
            <w:r>
              <w:rPr>
                <w:rFonts w:ascii="Arial" w:cs="Arial" w:eastAsia="Arial" w:hAnsi="Arial"/>
                <w:sz w:val="16"/>
                <w:szCs w:val="16"/>
                <w:color w:val="auto"/>
              </w:rPr>
              <w:t>Preferred shares, Series B</w:t>
            </w:r>
          </w:p>
        </w:tc>
        <w:tc>
          <w:tcPr>
            <w:tcW w:w="80" w:type="dxa"/>
            <w:vAlign w:val="bottom"/>
          </w:tcPr>
          <w:p>
            <w:pPr>
              <w:spacing w:after="0"/>
              <w:rPr>
                <w:sz w:val="17"/>
                <w:szCs w:val="17"/>
                <w:color w:val="auto"/>
              </w:rPr>
            </w:pPr>
          </w:p>
        </w:tc>
        <w:tc>
          <w:tcPr>
            <w:tcW w:w="2460" w:type="dxa"/>
            <w:vAlign w:val="bottom"/>
          </w:tcPr>
          <w:p>
            <w:pPr>
              <w:jc w:val="center"/>
              <w:spacing w:after="0"/>
              <w:rPr>
                <w:sz w:val="20"/>
                <w:szCs w:val="20"/>
                <w:color w:val="auto"/>
              </w:rPr>
            </w:pPr>
            <w:r>
              <w:rPr>
                <w:rFonts w:ascii="Arial" w:cs="Arial" w:eastAsia="Arial" w:hAnsi="Arial"/>
                <w:sz w:val="16"/>
                <w:szCs w:val="16"/>
                <w:color w:val="auto"/>
                <w:w w:val="92"/>
              </w:rPr>
              <w:t>Globally-focused Private School</w:t>
            </w:r>
          </w:p>
        </w:tc>
        <w:tc>
          <w:tcPr>
            <w:tcW w:w="1000" w:type="dxa"/>
            <w:vAlign w:val="bottom"/>
            <w:gridSpan w:val="2"/>
          </w:tcPr>
          <w:p>
            <w:pPr>
              <w:jc w:val="right"/>
              <w:spacing w:after="0"/>
              <w:rPr>
                <w:sz w:val="20"/>
                <w:szCs w:val="20"/>
                <w:color w:val="auto"/>
              </w:rPr>
            </w:pPr>
            <w:r>
              <w:rPr>
                <w:rFonts w:ascii="Arial" w:cs="Arial" w:eastAsia="Arial" w:hAnsi="Arial"/>
                <w:sz w:val="16"/>
                <w:szCs w:val="16"/>
                <w:color w:val="auto"/>
              </w:rPr>
              <w:t>3,000,000</w:t>
            </w:r>
          </w:p>
        </w:tc>
        <w:tc>
          <w:tcPr>
            <w:tcW w:w="920" w:type="dxa"/>
            <w:vAlign w:val="bottom"/>
            <w:gridSpan w:val="2"/>
          </w:tcPr>
          <w:p>
            <w:pPr>
              <w:jc w:val="right"/>
              <w:spacing w:after="0"/>
              <w:rPr>
                <w:sz w:val="20"/>
                <w:szCs w:val="20"/>
                <w:color w:val="auto"/>
              </w:rPr>
            </w:pPr>
            <w:r>
              <w:rPr>
                <w:rFonts w:ascii="Arial" w:cs="Arial" w:eastAsia="Arial" w:hAnsi="Arial"/>
                <w:sz w:val="16"/>
                <w:szCs w:val="16"/>
                <w:color w:val="auto"/>
              </w:rPr>
              <w:t>3,000,000</w:t>
            </w:r>
          </w:p>
        </w:tc>
        <w:tc>
          <w:tcPr>
            <w:tcW w:w="980" w:type="dxa"/>
            <w:vAlign w:val="bottom"/>
            <w:gridSpan w:val="2"/>
          </w:tcPr>
          <w:p>
            <w:pPr>
              <w:jc w:val="right"/>
              <w:spacing w:after="0"/>
              <w:rPr>
                <w:sz w:val="20"/>
                <w:szCs w:val="20"/>
                <w:color w:val="auto"/>
              </w:rPr>
            </w:pPr>
            <w:r>
              <w:rPr>
                <w:rFonts w:ascii="Arial" w:cs="Arial" w:eastAsia="Arial" w:hAnsi="Arial"/>
                <w:sz w:val="16"/>
                <w:szCs w:val="16"/>
                <w:color w:val="auto"/>
              </w:rPr>
              <w:t>3,000,000</w:t>
            </w:r>
          </w:p>
        </w:tc>
        <w:tc>
          <w:tcPr>
            <w:tcW w:w="820" w:type="dxa"/>
            <w:vAlign w:val="bottom"/>
            <w:gridSpan w:val="3"/>
          </w:tcPr>
          <w:p>
            <w:pPr>
              <w:jc w:val="right"/>
              <w:ind w:right="60"/>
              <w:spacing w:after="0"/>
              <w:rPr>
                <w:sz w:val="20"/>
                <w:szCs w:val="20"/>
                <w:color w:val="auto"/>
              </w:rPr>
            </w:pPr>
            <w:r>
              <w:rPr>
                <w:rFonts w:ascii="Arial" w:cs="Arial" w:eastAsia="Arial" w:hAnsi="Arial"/>
                <w:sz w:val="16"/>
                <w:szCs w:val="16"/>
                <w:color w:val="auto"/>
              </w:rPr>
              <w:t>1.18%</w:t>
            </w:r>
          </w:p>
        </w:tc>
      </w:tr>
      <w:tr>
        <w:trPr>
          <w:trHeight w:val="203"/>
        </w:trPr>
        <w:tc>
          <w:tcPr>
            <w:tcW w:w="1960" w:type="dxa"/>
            <w:vAlign w:val="bottom"/>
            <w:gridSpan w:val="16"/>
            <w:shd w:val="clear" w:color="auto" w:fill="CCFFCC"/>
          </w:tcPr>
          <w:p>
            <w:pPr>
              <w:ind w:left="20"/>
              <w:spacing w:after="0"/>
              <w:rPr>
                <w:sz w:val="20"/>
                <w:szCs w:val="20"/>
                <w:color w:val="auto"/>
              </w:rPr>
            </w:pPr>
            <w:r>
              <w:rPr>
                <w:rFonts w:ascii="Arial" w:cs="Arial" w:eastAsia="Arial" w:hAnsi="Arial"/>
                <w:sz w:val="16"/>
                <w:szCs w:val="16"/>
                <w:color w:val="auto"/>
              </w:rPr>
              <w:t>Common shares</w:t>
            </w:r>
          </w:p>
        </w:tc>
        <w:tc>
          <w:tcPr>
            <w:tcW w:w="80" w:type="dxa"/>
            <w:vAlign w:val="bottom"/>
            <w:shd w:val="clear" w:color="auto" w:fill="CCFFCC"/>
          </w:tcPr>
          <w:p>
            <w:pPr>
              <w:spacing w:after="0"/>
              <w:rPr>
                <w:sz w:val="17"/>
                <w:szCs w:val="17"/>
                <w:color w:val="auto"/>
              </w:rPr>
            </w:pPr>
          </w:p>
        </w:tc>
        <w:tc>
          <w:tcPr>
            <w:tcW w:w="2460" w:type="dxa"/>
            <w:vAlign w:val="bottom"/>
            <w:shd w:val="clear" w:color="auto" w:fill="CCFFCC"/>
          </w:tcPr>
          <w:p>
            <w:pPr>
              <w:spacing w:after="0"/>
              <w:rPr>
                <w:sz w:val="17"/>
                <w:szCs w:val="17"/>
                <w:color w:val="auto"/>
              </w:rPr>
            </w:pPr>
          </w:p>
        </w:tc>
        <w:tc>
          <w:tcPr>
            <w:tcW w:w="1000" w:type="dxa"/>
            <w:vAlign w:val="bottom"/>
            <w:gridSpan w:val="2"/>
            <w:shd w:val="clear" w:color="auto" w:fill="CCFFCC"/>
          </w:tcPr>
          <w:p>
            <w:pPr>
              <w:jc w:val="right"/>
              <w:spacing w:after="0"/>
              <w:rPr>
                <w:sz w:val="20"/>
                <w:szCs w:val="20"/>
                <w:color w:val="auto"/>
              </w:rPr>
            </w:pPr>
            <w:r>
              <w:rPr>
                <w:rFonts w:ascii="Arial" w:cs="Arial" w:eastAsia="Arial" w:hAnsi="Arial"/>
                <w:sz w:val="16"/>
                <w:szCs w:val="16"/>
                <w:color w:val="auto"/>
              </w:rPr>
              <w:t>100</w:t>
            </w:r>
          </w:p>
        </w:tc>
        <w:tc>
          <w:tcPr>
            <w:tcW w:w="100" w:type="dxa"/>
            <w:vAlign w:val="bottom"/>
            <w:shd w:val="clear" w:color="auto" w:fill="CCFFCC"/>
          </w:tcPr>
          <w:p>
            <w:pPr>
              <w:spacing w:after="0"/>
              <w:rPr>
                <w:sz w:val="17"/>
                <w:szCs w:val="17"/>
                <w:color w:val="auto"/>
              </w:rPr>
            </w:pPr>
          </w:p>
        </w:tc>
        <w:tc>
          <w:tcPr>
            <w:tcW w:w="820" w:type="dxa"/>
            <w:vAlign w:val="bottom"/>
            <w:shd w:val="clear" w:color="auto" w:fill="CCFFCC"/>
          </w:tcPr>
          <w:p>
            <w:pPr>
              <w:jc w:val="right"/>
              <w:spacing w:after="0"/>
              <w:rPr>
                <w:sz w:val="20"/>
                <w:szCs w:val="20"/>
                <w:color w:val="auto"/>
              </w:rPr>
            </w:pPr>
            <w:r>
              <w:rPr>
                <w:rFonts w:ascii="Arial" w:cs="Arial" w:eastAsia="Arial" w:hAnsi="Arial"/>
                <w:sz w:val="16"/>
                <w:szCs w:val="16"/>
                <w:color w:val="auto"/>
              </w:rPr>
              <w:t>1,530,000</w:t>
            </w:r>
          </w:p>
        </w:tc>
        <w:tc>
          <w:tcPr>
            <w:tcW w:w="160" w:type="dxa"/>
            <w:vAlign w:val="bottom"/>
            <w:tcBorders>
              <w:left w:val="single" w:sz="8" w:color="CCFFCC"/>
            </w:tcBorders>
            <w:shd w:val="clear" w:color="auto" w:fill="CCFFCC"/>
          </w:tcPr>
          <w:p>
            <w:pPr>
              <w:spacing w:after="0"/>
              <w:rPr>
                <w:sz w:val="17"/>
                <w:szCs w:val="17"/>
                <w:color w:val="auto"/>
              </w:rPr>
            </w:pPr>
          </w:p>
        </w:tc>
        <w:tc>
          <w:tcPr>
            <w:tcW w:w="820" w:type="dxa"/>
            <w:vAlign w:val="bottom"/>
            <w:shd w:val="clear" w:color="auto" w:fill="CCFFCC"/>
          </w:tcPr>
          <w:p>
            <w:pPr>
              <w:jc w:val="right"/>
              <w:spacing w:after="0"/>
              <w:rPr>
                <w:sz w:val="20"/>
                <w:szCs w:val="20"/>
                <w:color w:val="auto"/>
              </w:rPr>
            </w:pPr>
            <w:r>
              <w:rPr>
                <w:rFonts w:ascii="Arial" w:cs="Arial" w:eastAsia="Arial" w:hAnsi="Arial"/>
                <w:sz w:val="16"/>
                <w:szCs w:val="16"/>
                <w:color w:val="auto"/>
              </w:rPr>
              <w:t>1,500,000</w:t>
            </w:r>
          </w:p>
        </w:tc>
        <w:tc>
          <w:tcPr>
            <w:tcW w:w="820" w:type="dxa"/>
            <w:vAlign w:val="bottom"/>
            <w:tcBorders>
              <w:left w:val="single" w:sz="8" w:color="CCFFCC"/>
            </w:tcBorders>
            <w:gridSpan w:val="3"/>
            <w:shd w:val="clear" w:color="auto" w:fill="CCFFCC"/>
          </w:tcPr>
          <w:p>
            <w:pPr>
              <w:jc w:val="right"/>
              <w:ind w:right="60"/>
              <w:spacing w:after="0"/>
              <w:rPr>
                <w:sz w:val="20"/>
                <w:szCs w:val="20"/>
                <w:color w:val="auto"/>
              </w:rPr>
            </w:pPr>
            <w:r>
              <w:rPr>
                <w:rFonts w:ascii="Arial" w:cs="Arial" w:eastAsia="Arial" w:hAnsi="Arial"/>
                <w:sz w:val="16"/>
                <w:szCs w:val="16"/>
                <w:color w:val="auto"/>
              </w:rPr>
              <w:t>0.59%</w:t>
            </w:r>
          </w:p>
        </w:tc>
      </w:tr>
      <w:tr>
        <w:trPr>
          <w:trHeight w:val="20"/>
        </w:trPr>
        <w:tc>
          <w:tcPr>
            <w:tcW w:w="20" w:type="dxa"/>
            <w:vAlign w:val="bottom"/>
            <w:shd w:val="clear" w:color="auto" w:fill="CCFFCC"/>
          </w:tcPr>
          <w:p>
            <w:pPr>
              <w:spacing w:after="0" w:line="20" w:lineRule="exact"/>
              <w:rPr>
                <w:sz w:val="1"/>
                <w:szCs w:val="1"/>
                <w:color w:val="auto"/>
              </w:rPr>
            </w:pPr>
          </w:p>
        </w:tc>
        <w:tc>
          <w:tcPr>
            <w:tcW w:w="180" w:type="dxa"/>
            <w:vAlign w:val="bottom"/>
            <w:shd w:val="clear" w:color="auto" w:fill="CCFFCC"/>
          </w:tcPr>
          <w:p>
            <w:pPr>
              <w:spacing w:after="0" w:line="20" w:lineRule="exact"/>
              <w:rPr>
                <w:sz w:val="1"/>
                <w:szCs w:val="1"/>
                <w:color w:val="auto"/>
              </w:rPr>
            </w:pPr>
          </w:p>
        </w:tc>
        <w:tc>
          <w:tcPr>
            <w:tcW w:w="320" w:type="dxa"/>
            <w:vAlign w:val="bottom"/>
            <w:shd w:val="clear" w:color="auto" w:fill="CCFFCC"/>
          </w:tcPr>
          <w:p>
            <w:pPr>
              <w:spacing w:after="0" w:line="20" w:lineRule="exact"/>
              <w:rPr>
                <w:sz w:val="1"/>
                <w:szCs w:val="1"/>
                <w:color w:val="auto"/>
              </w:rPr>
            </w:pPr>
          </w:p>
        </w:tc>
        <w:tc>
          <w:tcPr>
            <w:tcW w:w="280" w:type="dxa"/>
            <w:vAlign w:val="bottom"/>
            <w:shd w:val="clear" w:color="auto" w:fill="CCFFCC"/>
          </w:tcPr>
          <w:p>
            <w:pPr>
              <w:spacing w:after="0" w:line="20" w:lineRule="exact"/>
              <w:rPr>
                <w:sz w:val="1"/>
                <w:szCs w:val="1"/>
                <w:color w:val="auto"/>
              </w:rPr>
            </w:pPr>
          </w:p>
        </w:tc>
        <w:tc>
          <w:tcPr>
            <w:tcW w:w="40" w:type="dxa"/>
            <w:vAlign w:val="bottom"/>
            <w:shd w:val="clear" w:color="auto" w:fill="CCFFCC"/>
          </w:tcPr>
          <w:p>
            <w:pPr>
              <w:spacing w:after="0" w:line="20" w:lineRule="exact"/>
              <w:rPr>
                <w:sz w:val="1"/>
                <w:szCs w:val="1"/>
                <w:color w:val="auto"/>
              </w:rPr>
            </w:pPr>
          </w:p>
        </w:tc>
        <w:tc>
          <w:tcPr>
            <w:tcW w:w="20" w:type="dxa"/>
            <w:vAlign w:val="bottom"/>
            <w:shd w:val="clear" w:color="auto" w:fill="CCFFCC"/>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60" w:type="dxa"/>
            <w:vAlign w:val="bottom"/>
            <w:shd w:val="clear" w:color="auto" w:fill="CCFFCC"/>
          </w:tcPr>
          <w:p>
            <w:pPr>
              <w:spacing w:after="0" w:line="20" w:lineRule="exact"/>
              <w:rPr>
                <w:sz w:val="1"/>
                <w:szCs w:val="1"/>
                <w:color w:val="auto"/>
              </w:rPr>
            </w:pPr>
          </w:p>
        </w:tc>
        <w:tc>
          <w:tcPr>
            <w:tcW w:w="140" w:type="dxa"/>
            <w:vAlign w:val="bottom"/>
            <w:shd w:val="clear" w:color="auto" w:fill="CCFFCC"/>
          </w:tcPr>
          <w:p>
            <w:pPr>
              <w:spacing w:after="0" w:line="20" w:lineRule="exact"/>
              <w:rPr>
                <w:sz w:val="1"/>
                <w:szCs w:val="1"/>
                <w:color w:val="auto"/>
              </w:rPr>
            </w:pPr>
          </w:p>
        </w:tc>
        <w:tc>
          <w:tcPr>
            <w:tcW w:w="240" w:type="dxa"/>
            <w:vAlign w:val="bottom"/>
            <w:shd w:val="clear" w:color="auto" w:fill="CCFFCC"/>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20" w:type="dxa"/>
            <w:vAlign w:val="bottom"/>
            <w:shd w:val="clear" w:color="auto" w:fill="CCFFCC"/>
          </w:tcPr>
          <w:p>
            <w:pPr>
              <w:spacing w:after="0" w:line="20" w:lineRule="exact"/>
              <w:rPr>
                <w:sz w:val="1"/>
                <w:szCs w:val="1"/>
                <w:color w:val="auto"/>
              </w:rPr>
            </w:pPr>
          </w:p>
        </w:tc>
        <w:tc>
          <w:tcPr>
            <w:tcW w:w="140" w:type="dxa"/>
            <w:vAlign w:val="bottom"/>
            <w:shd w:val="clear" w:color="auto" w:fill="CCFFCC"/>
          </w:tcPr>
          <w:p>
            <w:pPr>
              <w:spacing w:after="0" w:line="20" w:lineRule="exact"/>
              <w:rPr>
                <w:sz w:val="1"/>
                <w:szCs w:val="1"/>
                <w:color w:val="auto"/>
              </w:rPr>
            </w:pPr>
          </w:p>
        </w:tc>
        <w:tc>
          <w:tcPr>
            <w:tcW w:w="60" w:type="dxa"/>
            <w:vAlign w:val="bottom"/>
            <w:shd w:val="clear" w:color="auto" w:fill="CCFFCC"/>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80" w:type="dxa"/>
            <w:vAlign w:val="bottom"/>
            <w:shd w:val="clear" w:color="auto" w:fill="CCFFCC"/>
          </w:tcPr>
          <w:p>
            <w:pPr>
              <w:spacing w:after="0" w:line="20" w:lineRule="exact"/>
              <w:rPr>
                <w:sz w:val="1"/>
                <w:szCs w:val="1"/>
                <w:color w:val="auto"/>
              </w:rPr>
            </w:pPr>
          </w:p>
        </w:tc>
        <w:tc>
          <w:tcPr>
            <w:tcW w:w="2460" w:type="dxa"/>
            <w:vAlign w:val="bottom"/>
            <w:shd w:val="clear" w:color="auto" w:fill="CCFFCC"/>
          </w:tcPr>
          <w:p>
            <w:pPr>
              <w:spacing w:after="0" w:line="20" w:lineRule="exact"/>
              <w:rPr>
                <w:sz w:val="1"/>
                <w:szCs w:val="1"/>
                <w:color w:val="auto"/>
              </w:rPr>
            </w:pPr>
          </w:p>
        </w:tc>
        <w:tc>
          <w:tcPr>
            <w:tcW w:w="80" w:type="dxa"/>
            <w:vAlign w:val="bottom"/>
            <w:shd w:val="clear" w:color="auto" w:fill="CCFFCC"/>
          </w:tcPr>
          <w:p>
            <w:pPr>
              <w:spacing w:after="0" w:line="20" w:lineRule="exact"/>
              <w:rPr>
                <w:sz w:val="1"/>
                <w:szCs w:val="1"/>
                <w:color w:val="auto"/>
              </w:rPr>
            </w:pPr>
          </w:p>
        </w:tc>
        <w:tc>
          <w:tcPr>
            <w:tcW w:w="920" w:type="dxa"/>
            <w:vAlign w:val="bottom"/>
            <w:shd w:val="clear" w:color="auto" w:fill="CCFFCC"/>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60" w:type="dxa"/>
            <w:vAlign w:val="bottom"/>
            <w:tcBorders>
              <w:left w:val="single" w:sz="8" w:color="CCFFCC"/>
            </w:tcBorders>
            <w:shd w:val="clear" w:color="auto" w:fill="CCFFCC"/>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0" w:type="dxa"/>
            <w:vAlign w:val="bottom"/>
            <w:tcBorders>
              <w:left w:val="single" w:sz="8" w:color="CCFFCC"/>
            </w:tcBorders>
            <w:shd w:val="clear" w:color="auto" w:fill="CCFFCC"/>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0" w:type="dxa"/>
            <w:vAlign w:val="bottom"/>
            <w:shd w:val="clear" w:color="auto" w:fill="CCFFCC"/>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940" w:type="dxa"/>
            <w:vAlign w:val="bottom"/>
            <w:gridSpan w:val="15"/>
          </w:tcPr>
          <w:p>
            <w:pPr>
              <w:ind w:left="180"/>
              <w:spacing w:after="0"/>
              <w:rPr>
                <w:sz w:val="20"/>
                <w:szCs w:val="20"/>
                <w:color w:val="auto"/>
              </w:rPr>
            </w:pPr>
            <w:r>
              <w:rPr>
                <w:rFonts w:ascii="Arial" w:cs="Arial" w:eastAsia="Arial" w:hAnsi="Arial"/>
                <w:sz w:val="16"/>
                <w:szCs w:val="16"/>
                <w:color w:val="auto"/>
              </w:rPr>
              <w:t>Total</w:t>
            </w:r>
          </w:p>
        </w:tc>
        <w:tc>
          <w:tcPr>
            <w:tcW w:w="80" w:type="dxa"/>
            <w:vAlign w:val="bottom"/>
          </w:tcPr>
          <w:p>
            <w:pPr>
              <w:spacing w:after="0"/>
              <w:rPr>
                <w:sz w:val="17"/>
                <w:szCs w:val="17"/>
                <w:color w:val="auto"/>
              </w:rPr>
            </w:pPr>
          </w:p>
        </w:tc>
        <w:tc>
          <w:tcPr>
            <w:tcW w:w="2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4,530,000</w:t>
            </w:r>
          </w:p>
        </w:tc>
        <w:tc>
          <w:tcPr>
            <w:tcW w:w="16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4,500,000</w:t>
            </w:r>
          </w:p>
        </w:tc>
        <w:tc>
          <w:tcPr>
            <w:tcW w:w="820" w:type="dxa"/>
            <w:vAlign w:val="bottom"/>
            <w:gridSpan w:val="3"/>
          </w:tcPr>
          <w:p>
            <w:pPr>
              <w:jc w:val="right"/>
              <w:ind w:right="60"/>
              <w:spacing w:after="0"/>
              <w:rPr>
                <w:sz w:val="20"/>
                <w:szCs w:val="20"/>
                <w:color w:val="auto"/>
              </w:rPr>
            </w:pPr>
            <w:r>
              <w:rPr>
                <w:rFonts w:ascii="Arial" w:cs="Arial" w:eastAsia="Arial" w:hAnsi="Arial"/>
                <w:sz w:val="16"/>
                <w:szCs w:val="16"/>
                <w:color w:val="auto"/>
              </w:rPr>
              <w:t>1.77%</w:t>
            </w:r>
          </w:p>
        </w:tc>
      </w:tr>
      <w:tr>
        <w:trPr>
          <w:trHeight w:val="20"/>
        </w:trPr>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-5693410</wp:posOffset>
            </wp:positionV>
            <wp:extent cx="5213985" cy="14605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213985" cy="14605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-5161915</wp:posOffset>
            </wp:positionV>
            <wp:extent cx="5213985" cy="14605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213985" cy="14605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-4630420</wp:posOffset>
            </wp:positionV>
            <wp:extent cx="5213985" cy="14605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213985" cy="14605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-4072890</wp:posOffset>
            </wp:positionV>
            <wp:extent cx="5213985" cy="14605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213985" cy="14605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-3001010</wp:posOffset>
            </wp:positionV>
            <wp:extent cx="5213985" cy="14605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213985" cy="14605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-1234440</wp:posOffset>
            </wp:positionV>
            <wp:extent cx="5213985" cy="14605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213985" cy="14605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-702310</wp:posOffset>
            </wp:positionV>
            <wp:extent cx="5213985" cy="14605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213985" cy="14605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-145415</wp:posOffset>
            </wp:positionV>
            <wp:extent cx="5213985" cy="14605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213985" cy="146050"/>
                    </a:xfrm>
                    <a:prstGeom prst="rect">
                      <a:avLst/>
                    </a:prstGeom>
                    <a:noFill/>
                  </pic:spPr>
                </pic:pic>
              </a:graphicData>
            </a:graphic>
          </wp:anchor>
        </w:drawing>
      </w:r>
    </w:p>
    <w:p>
      <w:pPr>
        <w:spacing w:after="0" w:line="200" w:lineRule="exact"/>
        <w:rPr>
          <w:sz w:val="20"/>
          <w:szCs w:val="20"/>
          <w:color w:val="auto"/>
        </w:rPr>
      </w:pPr>
    </w:p>
    <w:p>
      <w:pPr>
        <w:spacing w:after="0" w:line="319"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499110</wp:posOffset>
            </wp:positionH>
            <wp:positionV relativeFrom="paragraph">
              <wp:posOffset>105410</wp:posOffset>
            </wp:positionV>
            <wp:extent cx="6114415" cy="596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2" w:right="1440" w:bottom="1440" w:gutter="0" w:footer="0" w:header="0"/>
        </w:sectPr>
      </w:pPr>
    </w:p>
    <w:bookmarkStart w:id="7" w:name="page8"/>
    <w:bookmarkEnd w:id="7"/>
    <w:p>
      <w:pPr>
        <w:ind w:left="2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GSV CAPITAL CORP. AND SUBSIDIARIES</w:t>
      </w:r>
    </w:p>
    <w:p>
      <w:pPr>
        <w:spacing w:after="0" w:line="27"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CONSOLIDATED SCHEDULE OF INVESTMENTS (continued)</w:t>
      </w:r>
    </w:p>
    <w:p>
      <w:pPr>
        <w:spacing w:after="0" w:line="9" w:lineRule="exact"/>
        <w:rPr>
          <w:sz w:val="20"/>
          <w:szCs w:val="20"/>
          <w:color w:val="auto"/>
        </w:rPr>
      </w:pPr>
    </w:p>
    <w:p>
      <w:pPr>
        <w:jc w:val="center"/>
        <w:ind w:right="499"/>
        <w:spacing w:after="0"/>
        <w:rPr>
          <w:sz w:val="20"/>
          <w:szCs w:val="20"/>
          <w:color w:val="auto"/>
        </w:rPr>
      </w:pPr>
      <w:r>
        <w:rPr>
          <w:rFonts w:ascii="Arial" w:cs="Arial" w:eastAsia="Arial" w:hAnsi="Arial"/>
          <w:sz w:val="18"/>
          <w:szCs w:val="18"/>
          <w:b w:val="1"/>
          <w:bCs w:val="1"/>
          <w:color w:val="auto"/>
        </w:rPr>
        <w:t>September 30, 2013</w:t>
      </w:r>
    </w:p>
    <w:p>
      <w:pPr>
        <w:spacing w:after="0" w:line="9"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-70485</wp:posOffset>
            </wp:positionV>
            <wp:extent cx="5213985"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48"/>
        </w:trPr>
        <w:tc>
          <w:tcPr>
            <w:tcW w:w="1960" w:type="dxa"/>
            <w:vAlign w:val="bottom"/>
            <w:gridSpan w:val="15"/>
          </w:tcPr>
          <w:p>
            <w:pPr>
              <w:ind w:left="20"/>
              <w:spacing w:after="0" w:line="149" w:lineRule="exact"/>
              <w:rPr>
                <w:sz w:val="20"/>
                <w:szCs w:val="20"/>
                <w:color w:val="auto"/>
              </w:rPr>
            </w:pPr>
            <w:r>
              <w:rPr>
                <w:rFonts w:ascii="Arial" w:cs="Arial" w:eastAsia="Arial" w:hAnsi="Arial"/>
                <w:sz w:val="14"/>
                <w:szCs w:val="14"/>
                <w:b w:val="1"/>
                <w:bCs w:val="1"/>
                <w:color w:val="auto"/>
              </w:rPr>
              <w:t>Portfolio Investments*</w:t>
            </w:r>
          </w:p>
        </w:tc>
        <w:tc>
          <w:tcPr>
            <w:tcW w:w="80" w:type="dxa"/>
            <w:vAlign w:val="bottom"/>
          </w:tcPr>
          <w:p>
            <w:pPr>
              <w:spacing w:after="0"/>
              <w:rPr>
                <w:sz w:val="12"/>
                <w:szCs w:val="12"/>
                <w:color w:val="auto"/>
              </w:rPr>
            </w:pPr>
          </w:p>
        </w:tc>
        <w:tc>
          <w:tcPr>
            <w:tcW w:w="24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Headquarters/Industry</w:t>
            </w:r>
          </w:p>
        </w:tc>
        <w:tc>
          <w:tcPr>
            <w:tcW w:w="80" w:type="dxa"/>
            <w:vAlign w:val="bottom"/>
          </w:tcPr>
          <w:p>
            <w:pPr>
              <w:spacing w:after="0"/>
              <w:rPr>
                <w:sz w:val="12"/>
                <w:szCs w:val="12"/>
                <w:color w:val="auto"/>
              </w:rPr>
            </w:pPr>
          </w:p>
        </w:tc>
        <w:tc>
          <w:tcPr>
            <w:tcW w:w="920" w:type="dxa"/>
            <w:vAlign w:val="bottom"/>
          </w:tcPr>
          <w:p>
            <w:pPr>
              <w:jc w:val="right"/>
              <w:ind w:right="168"/>
              <w:spacing w:after="0" w:line="149" w:lineRule="exact"/>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rPr>
                <w:sz w:val="12"/>
                <w:szCs w:val="12"/>
                <w:color w:val="auto"/>
              </w:rPr>
            </w:pPr>
          </w:p>
        </w:tc>
        <w:tc>
          <w:tcPr>
            <w:tcW w:w="820" w:type="dxa"/>
            <w:vAlign w:val="bottom"/>
          </w:tcPr>
          <w:p>
            <w:pPr>
              <w:jc w:val="right"/>
              <w:ind w:right="160"/>
              <w:spacing w:after="0" w:line="149" w:lineRule="exact"/>
              <w:rPr>
                <w:sz w:val="20"/>
                <w:szCs w:val="20"/>
                <w:color w:val="auto"/>
              </w:rPr>
            </w:pPr>
            <w:r>
              <w:rPr>
                <w:rFonts w:ascii="Arial" w:cs="Arial" w:eastAsia="Arial" w:hAnsi="Arial"/>
                <w:sz w:val="14"/>
                <w:szCs w:val="14"/>
                <w:b w:val="1"/>
                <w:bCs w:val="1"/>
                <w:color w:val="auto"/>
              </w:rPr>
              <w:t>Cost</w:t>
            </w:r>
          </w:p>
        </w:tc>
        <w:tc>
          <w:tcPr>
            <w:tcW w:w="160" w:type="dxa"/>
            <w:vAlign w:val="bottom"/>
          </w:tcPr>
          <w:p>
            <w:pPr>
              <w:spacing w:after="0"/>
              <w:rPr>
                <w:sz w:val="12"/>
                <w:szCs w:val="12"/>
                <w:color w:val="auto"/>
              </w:rPr>
            </w:pPr>
          </w:p>
        </w:tc>
        <w:tc>
          <w:tcPr>
            <w:tcW w:w="820" w:type="dxa"/>
            <w:vAlign w:val="bottom"/>
          </w:tcPr>
          <w:p>
            <w:pPr>
              <w:ind w:left="120"/>
              <w:spacing w:after="0" w:line="149" w:lineRule="exact"/>
              <w:rPr>
                <w:sz w:val="20"/>
                <w:szCs w:val="20"/>
                <w:color w:val="auto"/>
              </w:rPr>
            </w:pPr>
            <w:r>
              <w:rPr>
                <w:rFonts w:ascii="Arial" w:cs="Arial" w:eastAsia="Arial" w:hAnsi="Arial"/>
                <w:sz w:val="14"/>
                <w:szCs w:val="14"/>
                <w:b w:val="1"/>
                <w:bCs w:val="1"/>
                <w:color w:val="auto"/>
                <w:w w:val="98"/>
              </w:rPr>
              <w:t>Fair Value</w:t>
            </w:r>
          </w:p>
        </w:tc>
        <w:tc>
          <w:tcPr>
            <w:tcW w:w="140" w:type="dxa"/>
            <w:vAlign w:val="bottom"/>
          </w:tcPr>
          <w:p>
            <w:pPr>
              <w:spacing w:after="0"/>
              <w:rPr>
                <w:sz w:val="12"/>
                <w:szCs w:val="12"/>
                <w:color w:val="auto"/>
              </w:rPr>
            </w:pPr>
          </w:p>
        </w:tc>
        <w:tc>
          <w:tcPr>
            <w:tcW w:w="680" w:type="dxa"/>
            <w:vAlign w:val="bottom"/>
            <w:gridSpan w:val="2"/>
          </w:tcPr>
          <w:p>
            <w:pPr>
              <w:jc w:val="right"/>
              <w:ind w:right="60"/>
              <w:spacing w:after="0" w:line="149" w:lineRule="exact"/>
              <w:rPr>
                <w:sz w:val="20"/>
                <w:szCs w:val="20"/>
                <w:color w:val="auto"/>
              </w:rPr>
            </w:pPr>
            <w:r>
              <w:rPr>
                <w:rFonts w:ascii="Arial" w:cs="Arial" w:eastAsia="Arial" w:hAnsi="Arial"/>
                <w:sz w:val="14"/>
                <w:szCs w:val="14"/>
                <w:b w:val="1"/>
                <w:bCs w:val="1"/>
                <w:color w:val="auto"/>
              </w:rPr>
              <w:t>% of Net</w:t>
            </w:r>
          </w:p>
        </w:tc>
      </w:tr>
      <w:tr>
        <w:trPr>
          <w:trHeight w:val="171"/>
        </w:trPr>
        <w:tc>
          <w:tcPr>
            <w:tcW w:w="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246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4"/>
                <w:szCs w:val="14"/>
                <w:b w:val="1"/>
                <w:bCs w:val="1"/>
                <w:color w:val="auto"/>
              </w:rPr>
              <w:t>Assets</w:t>
            </w:r>
          </w:p>
        </w:tc>
      </w:tr>
      <w:tr>
        <w:trPr>
          <w:trHeight w:val="156"/>
        </w:trPr>
        <w:tc>
          <w:tcPr>
            <w:tcW w:w="1960" w:type="dxa"/>
            <w:vAlign w:val="bottom"/>
            <w:gridSpan w:val="15"/>
            <w:shd w:val="clear" w:color="auto" w:fill="CCFFCC"/>
          </w:tcPr>
          <w:p>
            <w:pPr>
              <w:ind w:left="20"/>
              <w:spacing w:after="0" w:line="155" w:lineRule="exact"/>
              <w:rPr>
                <w:sz w:val="20"/>
                <w:szCs w:val="20"/>
                <w:color w:val="auto"/>
              </w:rPr>
            </w:pPr>
            <w:r>
              <w:rPr>
                <w:rFonts w:ascii="Arial" w:cs="Arial" w:eastAsia="Arial" w:hAnsi="Arial"/>
                <w:sz w:val="16"/>
                <w:szCs w:val="16"/>
                <w:b w:val="1"/>
                <w:bCs w:val="1"/>
                <w:color w:val="auto"/>
                <w:w w:val="93"/>
              </w:rPr>
              <w:t>Bloom Energy Corporation</w:t>
            </w:r>
          </w:p>
        </w:tc>
        <w:tc>
          <w:tcPr>
            <w:tcW w:w="80" w:type="dxa"/>
            <w:vAlign w:val="bottom"/>
            <w:shd w:val="clear" w:color="auto" w:fill="CCFFCC"/>
          </w:tcPr>
          <w:p>
            <w:pPr>
              <w:spacing w:after="0"/>
              <w:rPr>
                <w:sz w:val="13"/>
                <w:szCs w:val="13"/>
                <w:color w:val="auto"/>
              </w:rPr>
            </w:pPr>
          </w:p>
        </w:tc>
        <w:tc>
          <w:tcPr>
            <w:tcW w:w="2460" w:type="dxa"/>
            <w:vAlign w:val="bottom"/>
            <w:shd w:val="clear" w:color="auto" w:fill="CCFFCC"/>
          </w:tcPr>
          <w:p>
            <w:pPr>
              <w:jc w:val="center"/>
              <w:spacing w:after="0" w:line="155" w:lineRule="exact"/>
              <w:rPr>
                <w:sz w:val="20"/>
                <w:szCs w:val="20"/>
                <w:color w:val="auto"/>
              </w:rPr>
            </w:pPr>
            <w:r>
              <w:rPr>
                <w:rFonts w:ascii="Arial" w:cs="Arial" w:eastAsia="Arial" w:hAnsi="Arial"/>
                <w:sz w:val="16"/>
                <w:szCs w:val="16"/>
                <w:color w:val="auto"/>
                <w:w w:val="92"/>
              </w:rPr>
              <w:t>Sunnyvale, CA</w:t>
            </w:r>
          </w:p>
        </w:tc>
        <w:tc>
          <w:tcPr>
            <w:tcW w:w="80" w:type="dxa"/>
            <w:vAlign w:val="bottom"/>
            <w:shd w:val="clear" w:color="auto" w:fill="CCFFCC"/>
          </w:tcPr>
          <w:p>
            <w:pPr>
              <w:spacing w:after="0"/>
              <w:rPr>
                <w:sz w:val="13"/>
                <w:szCs w:val="13"/>
                <w:color w:val="auto"/>
              </w:rPr>
            </w:pPr>
          </w:p>
        </w:tc>
        <w:tc>
          <w:tcPr>
            <w:tcW w:w="920" w:type="dxa"/>
            <w:vAlign w:val="bottom"/>
            <w:shd w:val="clear" w:color="auto" w:fill="CCFFCC"/>
          </w:tcPr>
          <w:p>
            <w:pPr>
              <w:spacing w:after="0"/>
              <w:rPr>
                <w:sz w:val="13"/>
                <w:szCs w:val="13"/>
                <w:color w:val="auto"/>
              </w:rPr>
            </w:pPr>
          </w:p>
        </w:tc>
        <w:tc>
          <w:tcPr>
            <w:tcW w:w="100" w:type="dxa"/>
            <w:vAlign w:val="bottom"/>
            <w:shd w:val="clear" w:color="auto" w:fill="CCFFCC"/>
          </w:tcPr>
          <w:p>
            <w:pPr>
              <w:spacing w:after="0"/>
              <w:rPr>
                <w:sz w:val="13"/>
                <w:szCs w:val="13"/>
                <w:color w:val="auto"/>
              </w:rPr>
            </w:pPr>
          </w:p>
        </w:tc>
        <w:tc>
          <w:tcPr>
            <w:tcW w:w="820" w:type="dxa"/>
            <w:vAlign w:val="bottom"/>
            <w:shd w:val="clear" w:color="auto" w:fill="CCFFCC"/>
          </w:tcPr>
          <w:p>
            <w:pPr>
              <w:spacing w:after="0"/>
              <w:rPr>
                <w:sz w:val="13"/>
                <w:szCs w:val="13"/>
                <w:color w:val="auto"/>
              </w:rPr>
            </w:pPr>
          </w:p>
        </w:tc>
        <w:tc>
          <w:tcPr>
            <w:tcW w:w="160" w:type="dxa"/>
            <w:vAlign w:val="bottom"/>
            <w:tcBorders>
              <w:left w:val="single" w:sz="8" w:color="CCFFCC"/>
            </w:tcBorders>
            <w:shd w:val="clear" w:color="auto" w:fill="CCFFCC"/>
          </w:tcPr>
          <w:p>
            <w:pPr>
              <w:spacing w:after="0"/>
              <w:rPr>
                <w:sz w:val="13"/>
                <w:szCs w:val="13"/>
                <w:color w:val="auto"/>
              </w:rPr>
            </w:pPr>
          </w:p>
        </w:tc>
        <w:tc>
          <w:tcPr>
            <w:tcW w:w="820" w:type="dxa"/>
            <w:vAlign w:val="bottom"/>
            <w:shd w:val="clear" w:color="auto" w:fill="CCFFCC"/>
          </w:tcPr>
          <w:p>
            <w:pPr>
              <w:spacing w:after="0"/>
              <w:rPr>
                <w:sz w:val="13"/>
                <w:szCs w:val="13"/>
                <w:color w:val="auto"/>
              </w:rPr>
            </w:pPr>
          </w:p>
        </w:tc>
        <w:tc>
          <w:tcPr>
            <w:tcW w:w="140" w:type="dxa"/>
            <w:vAlign w:val="bottom"/>
            <w:tcBorders>
              <w:left w:val="single" w:sz="8" w:color="CCFFCC"/>
            </w:tcBorders>
            <w:shd w:val="clear" w:color="auto" w:fill="CCFFCC"/>
          </w:tcPr>
          <w:p>
            <w:pPr>
              <w:spacing w:after="0"/>
              <w:rPr>
                <w:sz w:val="13"/>
                <w:szCs w:val="13"/>
                <w:color w:val="auto"/>
              </w:rPr>
            </w:pPr>
          </w:p>
        </w:tc>
        <w:tc>
          <w:tcPr>
            <w:tcW w:w="440" w:type="dxa"/>
            <w:vAlign w:val="bottom"/>
            <w:shd w:val="clear" w:color="auto" w:fill="CCFFCC"/>
          </w:tcPr>
          <w:p>
            <w:pPr>
              <w:spacing w:after="0"/>
              <w:rPr>
                <w:sz w:val="13"/>
                <w:szCs w:val="13"/>
                <w:color w:val="auto"/>
              </w:rPr>
            </w:pPr>
          </w:p>
        </w:tc>
        <w:tc>
          <w:tcPr>
            <w:tcW w:w="240" w:type="dxa"/>
            <w:vAlign w:val="bottom"/>
            <w:shd w:val="clear" w:color="auto" w:fill="CCFFCC"/>
          </w:tcPr>
          <w:p>
            <w:pPr>
              <w:spacing w:after="0"/>
              <w:rPr>
                <w:sz w:val="13"/>
                <w:szCs w:val="13"/>
                <w:color w:val="auto"/>
              </w:rPr>
            </w:pPr>
          </w:p>
        </w:tc>
      </w:tr>
      <w:tr>
        <w:trPr>
          <w:trHeight w:val="21"/>
        </w:trPr>
        <w:tc>
          <w:tcPr>
            <w:tcW w:w="20" w:type="dxa"/>
            <w:vAlign w:val="bottom"/>
            <w:tcBorders>
              <w:top w:val="single" w:sz="8" w:color="CCFFCC"/>
            </w:tcBorders>
            <w:shd w:val="clear" w:color="auto" w:fill="CCFFCC"/>
          </w:tcPr>
          <w:p>
            <w:pPr>
              <w:spacing w:after="0" w:line="20" w:lineRule="exact"/>
              <w:rPr>
                <w:sz w:val="1"/>
                <w:szCs w:val="1"/>
                <w:color w:val="auto"/>
              </w:rPr>
            </w:pPr>
          </w:p>
        </w:tc>
        <w:tc>
          <w:tcPr>
            <w:tcW w:w="180" w:type="dxa"/>
            <w:vAlign w:val="bottom"/>
            <w:tcBorders>
              <w:top w:val="single" w:sz="8" w:color="auto"/>
            </w:tcBorders>
            <w:shd w:val="clear" w:color="auto" w:fill="CCFFCC"/>
          </w:tcPr>
          <w:p>
            <w:pPr>
              <w:spacing w:after="0" w:line="20" w:lineRule="exact"/>
              <w:rPr>
                <w:sz w:val="1"/>
                <w:szCs w:val="1"/>
                <w:color w:val="auto"/>
              </w:rPr>
            </w:pPr>
          </w:p>
        </w:tc>
        <w:tc>
          <w:tcPr>
            <w:tcW w:w="320" w:type="dxa"/>
            <w:vAlign w:val="bottom"/>
            <w:tcBorders>
              <w:top w:val="single" w:sz="8" w:color="auto"/>
            </w:tcBorders>
            <w:shd w:val="clear" w:color="auto" w:fill="CCFFCC"/>
          </w:tcPr>
          <w:p>
            <w:pPr>
              <w:spacing w:after="0" w:line="20" w:lineRule="exact"/>
              <w:rPr>
                <w:sz w:val="1"/>
                <w:szCs w:val="1"/>
                <w:color w:val="auto"/>
              </w:rPr>
            </w:pPr>
          </w:p>
        </w:tc>
        <w:tc>
          <w:tcPr>
            <w:tcW w:w="500" w:type="dxa"/>
            <w:vAlign w:val="bottom"/>
            <w:tcBorders>
              <w:top w:val="single" w:sz="8" w:color="auto"/>
            </w:tcBorders>
            <w:shd w:val="clear" w:color="auto" w:fill="CCFFCC"/>
          </w:tcPr>
          <w:p>
            <w:pPr>
              <w:spacing w:after="0" w:line="20" w:lineRule="exact"/>
              <w:rPr>
                <w:sz w:val="1"/>
                <w:szCs w:val="1"/>
                <w:color w:val="auto"/>
              </w:rPr>
            </w:pPr>
          </w:p>
        </w:tc>
        <w:tc>
          <w:tcPr>
            <w:tcW w:w="80" w:type="dxa"/>
            <w:vAlign w:val="bottom"/>
            <w:tcBorders>
              <w:top w:val="single" w:sz="8" w:color="auto"/>
            </w:tcBorders>
            <w:shd w:val="clear" w:color="auto" w:fill="CCFFCC"/>
          </w:tcPr>
          <w:p>
            <w:pPr>
              <w:spacing w:after="0" w:line="20" w:lineRule="exact"/>
              <w:rPr>
                <w:sz w:val="1"/>
                <w:szCs w:val="1"/>
                <w:color w:val="auto"/>
              </w:rPr>
            </w:pPr>
          </w:p>
        </w:tc>
        <w:tc>
          <w:tcPr>
            <w:tcW w:w="20" w:type="dxa"/>
            <w:vAlign w:val="bottom"/>
            <w:tcBorders>
              <w:top w:val="single" w:sz="8" w:color="auto"/>
            </w:tcBorders>
            <w:shd w:val="clear" w:color="auto" w:fill="CCFFCC"/>
          </w:tcPr>
          <w:p>
            <w:pPr>
              <w:spacing w:after="0" w:line="20" w:lineRule="exact"/>
              <w:rPr>
                <w:sz w:val="1"/>
                <w:szCs w:val="1"/>
                <w:color w:val="auto"/>
              </w:rPr>
            </w:pPr>
          </w:p>
        </w:tc>
        <w:tc>
          <w:tcPr>
            <w:tcW w:w="80" w:type="dxa"/>
            <w:vAlign w:val="bottom"/>
            <w:tcBorders>
              <w:top w:val="single" w:sz="8" w:color="auto"/>
            </w:tcBorders>
            <w:shd w:val="clear" w:color="auto" w:fill="CCFFCC"/>
          </w:tcPr>
          <w:p>
            <w:pPr>
              <w:spacing w:after="0" w:line="20" w:lineRule="exact"/>
              <w:rPr>
                <w:sz w:val="1"/>
                <w:szCs w:val="1"/>
                <w:color w:val="auto"/>
              </w:rPr>
            </w:pPr>
          </w:p>
        </w:tc>
        <w:tc>
          <w:tcPr>
            <w:tcW w:w="40" w:type="dxa"/>
            <w:vAlign w:val="bottom"/>
            <w:tcBorders>
              <w:top w:val="single" w:sz="8" w:color="auto"/>
            </w:tcBorders>
            <w:shd w:val="clear" w:color="auto" w:fill="CCFFCC"/>
          </w:tcPr>
          <w:p>
            <w:pPr>
              <w:spacing w:after="0" w:line="20" w:lineRule="exact"/>
              <w:rPr>
                <w:sz w:val="1"/>
                <w:szCs w:val="1"/>
                <w:color w:val="auto"/>
              </w:rPr>
            </w:pPr>
          </w:p>
        </w:tc>
        <w:tc>
          <w:tcPr>
            <w:tcW w:w="20" w:type="dxa"/>
            <w:vAlign w:val="bottom"/>
            <w:tcBorders>
              <w:top w:val="single" w:sz="8" w:color="auto"/>
            </w:tcBorders>
            <w:shd w:val="clear" w:color="auto" w:fill="CCFFCC"/>
          </w:tcPr>
          <w:p>
            <w:pPr>
              <w:spacing w:after="0" w:line="20" w:lineRule="exact"/>
              <w:rPr>
                <w:sz w:val="1"/>
                <w:szCs w:val="1"/>
                <w:color w:val="auto"/>
              </w:rPr>
            </w:pPr>
          </w:p>
        </w:tc>
        <w:tc>
          <w:tcPr>
            <w:tcW w:w="160" w:type="dxa"/>
            <w:vAlign w:val="bottom"/>
            <w:tcBorders>
              <w:top w:val="single" w:sz="8" w:color="auto"/>
            </w:tcBorders>
            <w:shd w:val="clear" w:color="auto" w:fill="CCFFCC"/>
          </w:tcPr>
          <w:p>
            <w:pPr>
              <w:spacing w:after="0" w:line="20" w:lineRule="exact"/>
              <w:rPr>
                <w:sz w:val="1"/>
                <w:szCs w:val="1"/>
                <w:color w:val="auto"/>
              </w:rPr>
            </w:pPr>
          </w:p>
        </w:tc>
        <w:tc>
          <w:tcPr>
            <w:tcW w:w="240" w:type="dxa"/>
            <w:vAlign w:val="bottom"/>
            <w:tcBorders>
              <w:top w:val="single" w:sz="8" w:color="auto"/>
            </w:tcBorders>
            <w:shd w:val="clear" w:color="auto" w:fill="CCFFCC"/>
          </w:tcPr>
          <w:p>
            <w:pPr>
              <w:spacing w:after="0" w:line="20" w:lineRule="exact"/>
              <w:rPr>
                <w:sz w:val="1"/>
                <w:szCs w:val="1"/>
                <w:color w:val="auto"/>
              </w:rPr>
            </w:pPr>
          </w:p>
        </w:tc>
        <w:tc>
          <w:tcPr>
            <w:tcW w:w="60" w:type="dxa"/>
            <w:vAlign w:val="bottom"/>
            <w:tcBorders>
              <w:top w:val="single" w:sz="8" w:color="auto"/>
            </w:tcBorders>
            <w:shd w:val="clear" w:color="auto" w:fill="CCFFCC"/>
          </w:tcPr>
          <w:p>
            <w:pPr>
              <w:spacing w:after="0" w:line="20" w:lineRule="exact"/>
              <w:rPr>
                <w:sz w:val="1"/>
                <w:szCs w:val="1"/>
                <w:color w:val="auto"/>
              </w:rPr>
            </w:pPr>
          </w:p>
        </w:tc>
        <w:tc>
          <w:tcPr>
            <w:tcW w:w="200" w:type="dxa"/>
            <w:vAlign w:val="bottom"/>
            <w:tcBorders>
              <w:top w:val="single" w:sz="8" w:color="auto"/>
            </w:tcBorders>
            <w:shd w:val="clear" w:color="auto" w:fill="CCFFCC"/>
          </w:tcPr>
          <w:p>
            <w:pPr>
              <w:spacing w:after="0" w:line="20" w:lineRule="exact"/>
              <w:rPr>
                <w:sz w:val="1"/>
                <w:szCs w:val="1"/>
                <w:color w:val="auto"/>
              </w:rPr>
            </w:pPr>
          </w:p>
        </w:tc>
        <w:tc>
          <w:tcPr>
            <w:tcW w:w="20" w:type="dxa"/>
            <w:vAlign w:val="bottom"/>
            <w:tcBorders>
              <w:top w:val="single" w:sz="8" w:color="CCFFCC"/>
            </w:tcBorders>
            <w:shd w:val="clear" w:color="auto" w:fill="CCFFCC"/>
          </w:tcPr>
          <w:p>
            <w:pPr>
              <w:spacing w:after="0" w:line="20" w:lineRule="exact"/>
              <w:rPr>
                <w:sz w:val="1"/>
                <w:szCs w:val="1"/>
                <w:color w:val="auto"/>
              </w:rPr>
            </w:pPr>
          </w:p>
        </w:tc>
        <w:tc>
          <w:tcPr>
            <w:tcW w:w="2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246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920" w:type="dxa"/>
            <w:vAlign w:val="bottom"/>
            <w:tcBorders>
              <w:top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820" w:type="dxa"/>
            <w:vAlign w:val="bottom"/>
            <w:tcBorders>
              <w:top w:val="single" w:sz="8" w:color="CCFFCC"/>
            </w:tcBorders>
            <w:shd w:val="clear" w:color="auto" w:fill="CCFFCC"/>
          </w:tcPr>
          <w:p>
            <w:pPr>
              <w:spacing w:after="0" w:line="20" w:lineRule="exact"/>
              <w:rPr>
                <w:sz w:val="1"/>
                <w:szCs w:val="1"/>
                <w:color w:val="auto"/>
              </w:rPr>
            </w:pPr>
          </w:p>
        </w:tc>
        <w:tc>
          <w:tcPr>
            <w:tcW w:w="160" w:type="dxa"/>
            <w:vAlign w:val="bottom"/>
            <w:tcBorders>
              <w:top w:val="single" w:sz="8" w:color="CCFFCC"/>
              <w:left w:val="single" w:sz="8" w:color="CCFFCC"/>
            </w:tcBorders>
            <w:shd w:val="clear" w:color="auto" w:fill="CCFFCC"/>
          </w:tcPr>
          <w:p>
            <w:pPr>
              <w:spacing w:after="0" w:line="20" w:lineRule="exact"/>
              <w:rPr>
                <w:sz w:val="1"/>
                <w:szCs w:val="1"/>
                <w:color w:val="auto"/>
              </w:rPr>
            </w:pPr>
          </w:p>
        </w:tc>
        <w:tc>
          <w:tcPr>
            <w:tcW w:w="820" w:type="dxa"/>
            <w:vAlign w:val="bottom"/>
            <w:tcBorders>
              <w:top w:val="single" w:sz="8" w:color="CCFFCC"/>
            </w:tcBorders>
            <w:shd w:val="clear" w:color="auto" w:fill="CCFFCC"/>
          </w:tcPr>
          <w:p>
            <w:pPr>
              <w:spacing w:after="0" w:line="20" w:lineRule="exact"/>
              <w:rPr>
                <w:sz w:val="1"/>
                <w:szCs w:val="1"/>
                <w:color w:val="auto"/>
              </w:rPr>
            </w:pPr>
          </w:p>
        </w:tc>
        <w:tc>
          <w:tcPr>
            <w:tcW w:w="140" w:type="dxa"/>
            <w:vAlign w:val="bottom"/>
            <w:tcBorders>
              <w:top w:val="single" w:sz="8" w:color="CCFFCC"/>
              <w:left w:val="single" w:sz="8" w:color="CCFFCC"/>
            </w:tcBorders>
            <w:shd w:val="clear" w:color="auto" w:fill="CCFFCC"/>
          </w:tcPr>
          <w:p>
            <w:pPr>
              <w:spacing w:after="0" w:line="20" w:lineRule="exact"/>
              <w:rPr>
                <w:sz w:val="1"/>
                <w:szCs w:val="1"/>
                <w:color w:val="auto"/>
              </w:rPr>
            </w:pPr>
          </w:p>
        </w:tc>
        <w:tc>
          <w:tcPr>
            <w:tcW w:w="440" w:type="dxa"/>
            <w:vAlign w:val="bottom"/>
            <w:tcBorders>
              <w:top w:val="single" w:sz="8" w:color="CCFFCC"/>
            </w:tcBorders>
            <w:shd w:val="clear" w:color="auto" w:fill="CCFFCC"/>
          </w:tcPr>
          <w:p>
            <w:pPr>
              <w:spacing w:after="0" w:line="20" w:lineRule="exact"/>
              <w:rPr>
                <w:sz w:val="1"/>
                <w:szCs w:val="1"/>
                <w:color w:val="auto"/>
              </w:rPr>
            </w:pPr>
          </w:p>
        </w:tc>
        <w:tc>
          <w:tcPr>
            <w:tcW w:w="240" w:type="dxa"/>
            <w:vAlign w:val="bottom"/>
            <w:tcBorders>
              <w:top w:val="single" w:sz="8" w:color="CCFFCC"/>
            </w:tcBorders>
            <w:shd w:val="clear" w:color="auto" w:fill="CCFFCC"/>
          </w:tcPr>
          <w:p>
            <w:pPr>
              <w:spacing w:after="0" w:line="20" w:lineRule="exact"/>
              <w:rPr>
                <w:sz w:val="1"/>
                <w:szCs w:val="1"/>
                <w:color w:val="auto"/>
              </w:rPr>
            </w:pPr>
          </w:p>
        </w:tc>
      </w:tr>
      <w:tr>
        <w:trPr>
          <w:trHeight w:val="203"/>
        </w:trPr>
        <w:tc>
          <w:tcPr>
            <w:tcW w:w="1960" w:type="dxa"/>
            <w:vAlign w:val="bottom"/>
            <w:gridSpan w:val="15"/>
          </w:tcPr>
          <w:p>
            <w:pPr>
              <w:ind w:left="20"/>
              <w:spacing w:after="0"/>
              <w:rPr>
                <w:sz w:val="20"/>
                <w:szCs w:val="20"/>
                <w:color w:val="auto"/>
              </w:rPr>
            </w:pPr>
            <w:r>
              <w:rPr>
                <w:rFonts w:ascii="Arial" w:cs="Arial" w:eastAsia="Arial" w:hAnsi="Arial"/>
                <w:sz w:val="16"/>
                <w:szCs w:val="16"/>
                <w:color w:val="auto"/>
              </w:rPr>
              <w:t>Common shares</w:t>
            </w:r>
          </w:p>
        </w:tc>
        <w:tc>
          <w:tcPr>
            <w:tcW w:w="80" w:type="dxa"/>
            <w:vAlign w:val="bottom"/>
          </w:tcPr>
          <w:p>
            <w:pPr>
              <w:spacing w:after="0"/>
              <w:rPr>
                <w:sz w:val="17"/>
                <w:szCs w:val="17"/>
                <w:color w:val="auto"/>
              </w:rPr>
            </w:pPr>
          </w:p>
        </w:tc>
        <w:tc>
          <w:tcPr>
            <w:tcW w:w="2460" w:type="dxa"/>
            <w:vAlign w:val="bottom"/>
          </w:tcPr>
          <w:p>
            <w:pPr>
              <w:jc w:val="center"/>
              <w:spacing w:after="0"/>
              <w:rPr>
                <w:sz w:val="20"/>
                <w:szCs w:val="20"/>
                <w:color w:val="auto"/>
              </w:rPr>
            </w:pPr>
            <w:r>
              <w:rPr>
                <w:rFonts w:ascii="Arial" w:cs="Arial" w:eastAsia="Arial" w:hAnsi="Arial"/>
                <w:sz w:val="16"/>
                <w:szCs w:val="16"/>
                <w:color w:val="auto"/>
                <w:w w:val="92"/>
              </w:rPr>
              <w:t>Fuel Cell Energy</w:t>
            </w:r>
          </w:p>
        </w:tc>
        <w:tc>
          <w:tcPr>
            <w:tcW w:w="1000" w:type="dxa"/>
            <w:vAlign w:val="bottom"/>
            <w:gridSpan w:val="2"/>
          </w:tcPr>
          <w:p>
            <w:pPr>
              <w:jc w:val="right"/>
              <w:spacing w:after="0"/>
              <w:rPr>
                <w:sz w:val="20"/>
                <w:szCs w:val="20"/>
                <w:color w:val="auto"/>
              </w:rPr>
            </w:pPr>
            <w:r>
              <w:rPr>
                <w:rFonts w:ascii="Arial" w:cs="Arial" w:eastAsia="Arial" w:hAnsi="Arial"/>
                <w:sz w:val="16"/>
                <w:szCs w:val="16"/>
                <w:color w:val="auto"/>
              </w:rPr>
              <w:t>201,589</w:t>
            </w:r>
          </w:p>
        </w:tc>
        <w:tc>
          <w:tcPr>
            <w:tcW w:w="920" w:type="dxa"/>
            <w:vAlign w:val="bottom"/>
            <w:gridSpan w:val="2"/>
          </w:tcPr>
          <w:p>
            <w:pPr>
              <w:jc w:val="right"/>
              <w:spacing w:after="0"/>
              <w:rPr>
                <w:sz w:val="20"/>
                <w:szCs w:val="20"/>
                <w:color w:val="auto"/>
              </w:rPr>
            </w:pPr>
            <w:r>
              <w:rPr>
                <w:rFonts w:ascii="Arial" w:cs="Arial" w:eastAsia="Arial" w:hAnsi="Arial"/>
                <w:sz w:val="16"/>
                <w:szCs w:val="16"/>
                <w:color w:val="auto"/>
              </w:rPr>
              <w:t>$ 3,855,601</w:t>
            </w:r>
          </w:p>
        </w:tc>
        <w:tc>
          <w:tcPr>
            <w:tcW w:w="980" w:type="dxa"/>
            <w:vAlign w:val="bottom"/>
            <w:gridSpan w:val="2"/>
          </w:tcPr>
          <w:p>
            <w:pPr>
              <w:jc w:val="right"/>
              <w:spacing w:after="0"/>
              <w:rPr>
                <w:sz w:val="20"/>
                <w:szCs w:val="20"/>
                <w:color w:val="auto"/>
              </w:rPr>
            </w:pPr>
            <w:r>
              <w:rPr>
                <w:rFonts w:ascii="Arial" w:cs="Arial" w:eastAsia="Arial" w:hAnsi="Arial"/>
                <w:sz w:val="16"/>
                <w:szCs w:val="16"/>
                <w:color w:val="auto"/>
              </w:rPr>
              <w:t>$ 4,456,420</w:t>
            </w:r>
          </w:p>
        </w:tc>
        <w:tc>
          <w:tcPr>
            <w:tcW w:w="820" w:type="dxa"/>
            <w:vAlign w:val="bottom"/>
            <w:gridSpan w:val="3"/>
          </w:tcPr>
          <w:p>
            <w:pPr>
              <w:jc w:val="right"/>
              <w:ind w:right="100"/>
              <w:spacing w:after="0"/>
              <w:rPr>
                <w:sz w:val="20"/>
                <w:szCs w:val="20"/>
                <w:color w:val="auto"/>
              </w:rPr>
            </w:pPr>
            <w:r>
              <w:rPr>
                <w:rFonts w:ascii="Arial" w:cs="Arial" w:eastAsia="Arial" w:hAnsi="Arial"/>
                <w:sz w:val="16"/>
                <w:szCs w:val="16"/>
                <w:color w:val="auto"/>
              </w:rPr>
              <w:t>1.75%</w:t>
            </w:r>
          </w:p>
        </w:tc>
      </w:tr>
      <w:tr>
        <w:trPr>
          <w:trHeight w:val="203"/>
        </w:trPr>
        <w:tc>
          <w:tcPr>
            <w:tcW w:w="1960" w:type="dxa"/>
            <w:vAlign w:val="bottom"/>
            <w:gridSpan w:val="15"/>
            <w:shd w:val="clear" w:color="auto" w:fill="CCFFCC"/>
          </w:tcPr>
          <w:p>
            <w:pPr>
              <w:ind w:left="20"/>
              <w:spacing w:after="0" w:line="202" w:lineRule="exact"/>
              <w:rPr>
                <w:sz w:val="20"/>
                <w:szCs w:val="20"/>
                <w:color w:val="auto"/>
              </w:rPr>
            </w:pPr>
            <w:r>
              <w:rPr>
                <w:rFonts w:ascii="Arial" w:cs="Arial" w:eastAsia="Arial" w:hAnsi="Arial"/>
                <w:sz w:val="14"/>
                <w:szCs w:val="14"/>
                <w:b w:val="1"/>
                <w:bCs w:val="1"/>
                <w:color w:val="auto"/>
              </w:rPr>
              <w:t>Spotify Technology S.A.</w:t>
            </w:r>
            <w:r>
              <w:rPr>
                <w:rFonts w:ascii="Arial" w:cs="Arial" w:eastAsia="Arial" w:hAnsi="Arial"/>
                <w:sz w:val="23"/>
                <w:szCs w:val="23"/>
                <w:b w:val="1"/>
                <w:bCs w:val="1"/>
                <w:color w:val="auto"/>
                <w:vertAlign w:val="superscript"/>
              </w:rPr>
              <w:t>(7)</w:t>
            </w:r>
          </w:p>
        </w:tc>
        <w:tc>
          <w:tcPr>
            <w:tcW w:w="80" w:type="dxa"/>
            <w:vAlign w:val="bottom"/>
            <w:shd w:val="clear" w:color="auto" w:fill="CCFFCC"/>
          </w:tcPr>
          <w:p>
            <w:pPr>
              <w:spacing w:after="0"/>
              <w:rPr>
                <w:sz w:val="17"/>
                <w:szCs w:val="17"/>
                <w:color w:val="auto"/>
              </w:rPr>
            </w:pPr>
          </w:p>
        </w:tc>
        <w:tc>
          <w:tcPr>
            <w:tcW w:w="2460" w:type="dxa"/>
            <w:vAlign w:val="bottom"/>
            <w:shd w:val="clear" w:color="auto" w:fill="CCFFCC"/>
          </w:tcPr>
          <w:p>
            <w:pPr>
              <w:jc w:val="center"/>
              <w:spacing w:after="0"/>
              <w:rPr>
                <w:sz w:val="20"/>
                <w:szCs w:val="20"/>
                <w:color w:val="auto"/>
              </w:rPr>
            </w:pPr>
            <w:r>
              <w:rPr>
                <w:rFonts w:ascii="Arial" w:cs="Arial" w:eastAsia="Arial" w:hAnsi="Arial"/>
                <w:sz w:val="16"/>
                <w:szCs w:val="16"/>
                <w:color w:val="auto"/>
                <w:w w:val="91"/>
              </w:rPr>
              <w:t>Stockholm, Sweden</w:t>
            </w:r>
          </w:p>
        </w:tc>
        <w:tc>
          <w:tcPr>
            <w:tcW w:w="80" w:type="dxa"/>
            <w:vAlign w:val="bottom"/>
            <w:shd w:val="clear" w:color="auto" w:fill="CCFFCC"/>
          </w:tcPr>
          <w:p>
            <w:pPr>
              <w:spacing w:after="0"/>
              <w:rPr>
                <w:sz w:val="17"/>
                <w:szCs w:val="17"/>
                <w:color w:val="auto"/>
              </w:rPr>
            </w:pPr>
          </w:p>
        </w:tc>
        <w:tc>
          <w:tcPr>
            <w:tcW w:w="92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820" w:type="dxa"/>
            <w:vAlign w:val="bottom"/>
            <w:shd w:val="clear" w:color="auto" w:fill="CCFFCC"/>
          </w:tcPr>
          <w:p>
            <w:pPr>
              <w:spacing w:after="0"/>
              <w:rPr>
                <w:sz w:val="17"/>
                <w:szCs w:val="17"/>
                <w:color w:val="auto"/>
              </w:rPr>
            </w:pPr>
          </w:p>
        </w:tc>
        <w:tc>
          <w:tcPr>
            <w:tcW w:w="160" w:type="dxa"/>
            <w:vAlign w:val="bottom"/>
            <w:tcBorders>
              <w:left w:val="single" w:sz="8" w:color="CCFFCC"/>
            </w:tcBorders>
            <w:shd w:val="clear" w:color="auto" w:fill="CCFFCC"/>
          </w:tcPr>
          <w:p>
            <w:pPr>
              <w:spacing w:after="0"/>
              <w:rPr>
                <w:sz w:val="17"/>
                <w:szCs w:val="17"/>
                <w:color w:val="auto"/>
              </w:rPr>
            </w:pPr>
          </w:p>
        </w:tc>
        <w:tc>
          <w:tcPr>
            <w:tcW w:w="820" w:type="dxa"/>
            <w:vAlign w:val="bottom"/>
            <w:shd w:val="clear" w:color="auto" w:fill="CCFFCC"/>
          </w:tcPr>
          <w:p>
            <w:pPr>
              <w:spacing w:after="0"/>
              <w:rPr>
                <w:sz w:val="17"/>
                <w:szCs w:val="17"/>
                <w:color w:val="auto"/>
              </w:rPr>
            </w:pPr>
          </w:p>
        </w:tc>
        <w:tc>
          <w:tcPr>
            <w:tcW w:w="140" w:type="dxa"/>
            <w:vAlign w:val="bottom"/>
            <w:tcBorders>
              <w:left w:val="single" w:sz="8" w:color="CCFFCC"/>
            </w:tcBorders>
            <w:shd w:val="clear" w:color="auto" w:fill="CCFFCC"/>
          </w:tcPr>
          <w:p>
            <w:pPr>
              <w:spacing w:after="0"/>
              <w:rPr>
                <w:sz w:val="17"/>
                <w:szCs w:val="17"/>
                <w:color w:val="auto"/>
              </w:rPr>
            </w:pPr>
          </w:p>
        </w:tc>
        <w:tc>
          <w:tcPr>
            <w:tcW w:w="440" w:type="dxa"/>
            <w:vAlign w:val="bottom"/>
            <w:shd w:val="clear" w:color="auto" w:fill="CCFFCC"/>
          </w:tcPr>
          <w:p>
            <w:pPr>
              <w:spacing w:after="0"/>
              <w:rPr>
                <w:sz w:val="17"/>
                <w:szCs w:val="17"/>
                <w:color w:val="auto"/>
              </w:rPr>
            </w:pPr>
          </w:p>
        </w:tc>
        <w:tc>
          <w:tcPr>
            <w:tcW w:w="240" w:type="dxa"/>
            <w:vAlign w:val="bottom"/>
            <w:shd w:val="clear" w:color="auto" w:fill="CCFFCC"/>
          </w:tcPr>
          <w:p>
            <w:pPr>
              <w:spacing w:after="0"/>
              <w:rPr>
                <w:sz w:val="17"/>
                <w:szCs w:val="17"/>
                <w:color w:val="auto"/>
              </w:rPr>
            </w:pPr>
          </w:p>
        </w:tc>
      </w:tr>
      <w:tr>
        <w:trPr>
          <w:trHeight w:val="21"/>
        </w:trPr>
        <w:tc>
          <w:tcPr>
            <w:tcW w:w="20" w:type="dxa"/>
            <w:vAlign w:val="bottom"/>
            <w:tcBorders>
              <w:top w:val="single" w:sz="8" w:color="CCFFCC"/>
            </w:tcBorders>
            <w:shd w:val="clear" w:color="auto" w:fill="CCFFCC"/>
          </w:tcPr>
          <w:p>
            <w:pPr>
              <w:spacing w:after="0" w:line="20" w:lineRule="exact"/>
              <w:rPr>
                <w:sz w:val="1"/>
                <w:szCs w:val="1"/>
                <w:color w:val="auto"/>
              </w:rPr>
            </w:pPr>
          </w:p>
        </w:tc>
        <w:tc>
          <w:tcPr>
            <w:tcW w:w="180" w:type="dxa"/>
            <w:vAlign w:val="bottom"/>
            <w:tcBorders>
              <w:top w:val="single" w:sz="8" w:color="auto"/>
            </w:tcBorders>
            <w:shd w:val="clear" w:color="auto" w:fill="CCFFCC"/>
          </w:tcPr>
          <w:p>
            <w:pPr>
              <w:spacing w:after="0" w:line="20" w:lineRule="exact"/>
              <w:rPr>
                <w:sz w:val="1"/>
                <w:szCs w:val="1"/>
                <w:color w:val="auto"/>
              </w:rPr>
            </w:pPr>
          </w:p>
        </w:tc>
        <w:tc>
          <w:tcPr>
            <w:tcW w:w="320" w:type="dxa"/>
            <w:vAlign w:val="bottom"/>
            <w:tcBorders>
              <w:top w:val="single" w:sz="8" w:color="auto"/>
            </w:tcBorders>
            <w:shd w:val="clear" w:color="auto" w:fill="CCFFCC"/>
          </w:tcPr>
          <w:p>
            <w:pPr>
              <w:spacing w:after="0" w:line="20" w:lineRule="exact"/>
              <w:rPr>
                <w:sz w:val="1"/>
                <w:szCs w:val="1"/>
                <w:color w:val="auto"/>
              </w:rPr>
            </w:pPr>
          </w:p>
        </w:tc>
        <w:tc>
          <w:tcPr>
            <w:tcW w:w="500" w:type="dxa"/>
            <w:vAlign w:val="bottom"/>
            <w:tcBorders>
              <w:top w:val="single" w:sz="8" w:color="auto"/>
            </w:tcBorders>
            <w:shd w:val="clear" w:color="auto" w:fill="CCFFCC"/>
          </w:tcPr>
          <w:p>
            <w:pPr>
              <w:spacing w:after="0" w:line="20" w:lineRule="exact"/>
              <w:rPr>
                <w:sz w:val="1"/>
                <w:szCs w:val="1"/>
                <w:color w:val="auto"/>
              </w:rPr>
            </w:pPr>
          </w:p>
        </w:tc>
        <w:tc>
          <w:tcPr>
            <w:tcW w:w="80" w:type="dxa"/>
            <w:vAlign w:val="bottom"/>
            <w:tcBorders>
              <w:top w:val="single" w:sz="8" w:color="auto"/>
            </w:tcBorders>
            <w:shd w:val="clear" w:color="auto" w:fill="CCFFCC"/>
          </w:tcPr>
          <w:p>
            <w:pPr>
              <w:spacing w:after="0" w:line="20" w:lineRule="exact"/>
              <w:rPr>
                <w:sz w:val="1"/>
                <w:szCs w:val="1"/>
                <w:color w:val="auto"/>
              </w:rPr>
            </w:pPr>
          </w:p>
        </w:tc>
        <w:tc>
          <w:tcPr>
            <w:tcW w:w="20" w:type="dxa"/>
            <w:vAlign w:val="bottom"/>
            <w:tcBorders>
              <w:top w:val="single" w:sz="8" w:color="auto"/>
            </w:tcBorders>
            <w:shd w:val="clear" w:color="auto" w:fill="CCFFCC"/>
          </w:tcPr>
          <w:p>
            <w:pPr>
              <w:spacing w:after="0" w:line="20" w:lineRule="exact"/>
              <w:rPr>
                <w:sz w:val="1"/>
                <w:szCs w:val="1"/>
                <w:color w:val="auto"/>
              </w:rPr>
            </w:pPr>
          </w:p>
        </w:tc>
        <w:tc>
          <w:tcPr>
            <w:tcW w:w="80" w:type="dxa"/>
            <w:vAlign w:val="bottom"/>
            <w:tcBorders>
              <w:top w:val="single" w:sz="8" w:color="auto"/>
            </w:tcBorders>
            <w:shd w:val="clear" w:color="auto" w:fill="CCFFCC"/>
          </w:tcPr>
          <w:p>
            <w:pPr>
              <w:spacing w:after="0" w:line="20" w:lineRule="exact"/>
              <w:rPr>
                <w:sz w:val="1"/>
                <w:szCs w:val="1"/>
                <w:color w:val="auto"/>
              </w:rPr>
            </w:pPr>
          </w:p>
        </w:tc>
        <w:tc>
          <w:tcPr>
            <w:tcW w:w="40" w:type="dxa"/>
            <w:vAlign w:val="bottom"/>
            <w:tcBorders>
              <w:top w:val="single" w:sz="8" w:color="auto"/>
            </w:tcBorders>
            <w:shd w:val="clear" w:color="auto" w:fill="CCFFCC"/>
          </w:tcPr>
          <w:p>
            <w:pPr>
              <w:spacing w:after="0" w:line="20" w:lineRule="exact"/>
              <w:rPr>
                <w:sz w:val="1"/>
                <w:szCs w:val="1"/>
                <w:color w:val="auto"/>
              </w:rPr>
            </w:pPr>
          </w:p>
        </w:tc>
        <w:tc>
          <w:tcPr>
            <w:tcW w:w="20" w:type="dxa"/>
            <w:vAlign w:val="bottom"/>
            <w:tcBorders>
              <w:top w:val="single" w:sz="8" w:color="auto"/>
            </w:tcBorders>
            <w:shd w:val="clear" w:color="auto" w:fill="CCFFCC"/>
          </w:tcPr>
          <w:p>
            <w:pPr>
              <w:spacing w:after="0" w:line="20" w:lineRule="exact"/>
              <w:rPr>
                <w:sz w:val="1"/>
                <w:szCs w:val="1"/>
                <w:color w:val="auto"/>
              </w:rPr>
            </w:pPr>
          </w:p>
        </w:tc>
        <w:tc>
          <w:tcPr>
            <w:tcW w:w="160" w:type="dxa"/>
            <w:vAlign w:val="bottom"/>
            <w:tcBorders>
              <w:top w:val="single" w:sz="8" w:color="auto"/>
            </w:tcBorders>
            <w:shd w:val="clear" w:color="auto" w:fill="CCFFCC"/>
          </w:tcPr>
          <w:p>
            <w:pPr>
              <w:spacing w:after="0" w:line="20" w:lineRule="exact"/>
              <w:rPr>
                <w:sz w:val="1"/>
                <w:szCs w:val="1"/>
                <w:color w:val="auto"/>
              </w:rPr>
            </w:pPr>
          </w:p>
        </w:tc>
        <w:tc>
          <w:tcPr>
            <w:tcW w:w="240" w:type="dxa"/>
            <w:vAlign w:val="bottom"/>
            <w:tcBorders>
              <w:top w:val="single" w:sz="8" w:color="auto"/>
            </w:tcBorders>
            <w:shd w:val="clear" w:color="auto" w:fill="CCFFCC"/>
          </w:tcPr>
          <w:p>
            <w:pPr>
              <w:spacing w:after="0" w:line="20" w:lineRule="exact"/>
              <w:rPr>
                <w:sz w:val="1"/>
                <w:szCs w:val="1"/>
                <w:color w:val="auto"/>
              </w:rPr>
            </w:pPr>
          </w:p>
        </w:tc>
        <w:tc>
          <w:tcPr>
            <w:tcW w:w="60" w:type="dxa"/>
            <w:vAlign w:val="bottom"/>
            <w:tcBorders>
              <w:top w:val="single" w:sz="8" w:color="CCFFCC"/>
            </w:tcBorders>
            <w:shd w:val="clear" w:color="auto" w:fill="CCFFCC"/>
          </w:tcPr>
          <w:p>
            <w:pPr>
              <w:spacing w:after="0" w:line="20" w:lineRule="exact"/>
              <w:rPr>
                <w:sz w:val="1"/>
                <w:szCs w:val="1"/>
                <w:color w:val="auto"/>
              </w:rPr>
            </w:pPr>
          </w:p>
        </w:tc>
        <w:tc>
          <w:tcPr>
            <w:tcW w:w="200" w:type="dxa"/>
            <w:vAlign w:val="bottom"/>
            <w:tcBorders>
              <w:top w:val="single" w:sz="8" w:color="CCFFCC"/>
            </w:tcBorders>
            <w:shd w:val="clear" w:color="auto" w:fill="CCFFCC"/>
          </w:tcPr>
          <w:p>
            <w:pPr>
              <w:spacing w:after="0" w:line="20" w:lineRule="exact"/>
              <w:rPr>
                <w:sz w:val="1"/>
                <w:szCs w:val="1"/>
                <w:color w:val="auto"/>
              </w:rPr>
            </w:pPr>
          </w:p>
        </w:tc>
        <w:tc>
          <w:tcPr>
            <w:tcW w:w="20" w:type="dxa"/>
            <w:vAlign w:val="bottom"/>
            <w:tcBorders>
              <w:top w:val="single" w:sz="8" w:color="CCFFCC"/>
            </w:tcBorders>
            <w:shd w:val="clear" w:color="auto" w:fill="CCFFCC"/>
          </w:tcPr>
          <w:p>
            <w:pPr>
              <w:spacing w:after="0" w:line="20" w:lineRule="exact"/>
              <w:rPr>
                <w:sz w:val="1"/>
                <w:szCs w:val="1"/>
                <w:color w:val="auto"/>
              </w:rPr>
            </w:pPr>
          </w:p>
        </w:tc>
        <w:tc>
          <w:tcPr>
            <w:tcW w:w="2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246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920" w:type="dxa"/>
            <w:vAlign w:val="bottom"/>
            <w:tcBorders>
              <w:top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820" w:type="dxa"/>
            <w:vAlign w:val="bottom"/>
            <w:tcBorders>
              <w:top w:val="single" w:sz="8" w:color="CCFFCC"/>
            </w:tcBorders>
            <w:shd w:val="clear" w:color="auto" w:fill="CCFFCC"/>
          </w:tcPr>
          <w:p>
            <w:pPr>
              <w:spacing w:after="0" w:line="20" w:lineRule="exact"/>
              <w:rPr>
                <w:sz w:val="1"/>
                <w:szCs w:val="1"/>
                <w:color w:val="auto"/>
              </w:rPr>
            </w:pPr>
          </w:p>
        </w:tc>
        <w:tc>
          <w:tcPr>
            <w:tcW w:w="160" w:type="dxa"/>
            <w:vAlign w:val="bottom"/>
            <w:tcBorders>
              <w:top w:val="single" w:sz="8" w:color="CCFFCC"/>
              <w:left w:val="single" w:sz="8" w:color="CCFFCC"/>
            </w:tcBorders>
            <w:shd w:val="clear" w:color="auto" w:fill="CCFFCC"/>
          </w:tcPr>
          <w:p>
            <w:pPr>
              <w:spacing w:after="0" w:line="20" w:lineRule="exact"/>
              <w:rPr>
                <w:sz w:val="1"/>
                <w:szCs w:val="1"/>
                <w:color w:val="auto"/>
              </w:rPr>
            </w:pPr>
          </w:p>
        </w:tc>
        <w:tc>
          <w:tcPr>
            <w:tcW w:w="820" w:type="dxa"/>
            <w:vAlign w:val="bottom"/>
            <w:tcBorders>
              <w:top w:val="single" w:sz="8" w:color="CCFFCC"/>
            </w:tcBorders>
            <w:shd w:val="clear" w:color="auto" w:fill="CCFFCC"/>
          </w:tcPr>
          <w:p>
            <w:pPr>
              <w:spacing w:after="0" w:line="20" w:lineRule="exact"/>
              <w:rPr>
                <w:sz w:val="1"/>
                <w:szCs w:val="1"/>
                <w:color w:val="auto"/>
              </w:rPr>
            </w:pPr>
          </w:p>
        </w:tc>
        <w:tc>
          <w:tcPr>
            <w:tcW w:w="140" w:type="dxa"/>
            <w:vAlign w:val="bottom"/>
            <w:tcBorders>
              <w:top w:val="single" w:sz="8" w:color="CCFFCC"/>
              <w:left w:val="single" w:sz="8" w:color="CCFFCC"/>
            </w:tcBorders>
            <w:shd w:val="clear" w:color="auto" w:fill="CCFFCC"/>
          </w:tcPr>
          <w:p>
            <w:pPr>
              <w:spacing w:after="0" w:line="20" w:lineRule="exact"/>
              <w:rPr>
                <w:sz w:val="1"/>
                <w:szCs w:val="1"/>
                <w:color w:val="auto"/>
              </w:rPr>
            </w:pPr>
          </w:p>
        </w:tc>
        <w:tc>
          <w:tcPr>
            <w:tcW w:w="440" w:type="dxa"/>
            <w:vAlign w:val="bottom"/>
            <w:tcBorders>
              <w:top w:val="single" w:sz="8" w:color="CCFFCC"/>
            </w:tcBorders>
            <w:shd w:val="clear" w:color="auto" w:fill="CCFFCC"/>
          </w:tcPr>
          <w:p>
            <w:pPr>
              <w:spacing w:after="0" w:line="20" w:lineRule="exact"/>
              <w:rPr>
                <w:sz w:val="1"/>
                <w:szCs w:val="1"/>
                <w:color w:val="auto"/>
              </w:rPr>
            </w:pPr>
          </w:p>
        </w:tc>
        <w:tc>
          <w:tcPr>
            <w:tcW w:w="240" w:type="dxa"/>
            <w:vAlign w:val="bottom"/>
            <w:tcBorders>
              <w:top w:val="single" w:sz="8" w:color="CCFFCC"/>
            </w:tcBorders>
            <w:shd w:val="clear" w:color="auto" w:fill="CCFFCC"/>
          </w:tcPr>
          <w:p>
            <w:pPr>
              <w:spacing w:after="0" w:line="20" w:lineRule="exact"/>
              <w:rPr>
                <w:sz w:val="1"/>
                <w:szCs w:val="1"/>
                <w:color w:val="auto"/>
              </w:rPr>
            </w:pPr>
          </w:p>
        </w:tc>
      </w:tr>
      <w:tr>
        <w:trPr>
          <w:trHeight w:val="203"/>
        </w:trPr>
        <w:tc>
          <w:tcPr>
            <w:tcW w:w="1960" w:type="dxa"/>
            <w:vAlign w:val="bottom"/>
            <w:gridSpan w:val="15"/>
          </w:tcPr>
          <w:p>
            <w:pPr>
              <w:ind w:left="20"/>
              <w:spacing w:after="0"/>
              <w:rPr>
                <w:sz w:val="20"/>
                <w:szCs w:val="20"/>
                <w:color w:val="auto"/>
              </w:rPr>
            </w:pPr>
            <w:r>
              <w:rPr>
                <w:rFonts w:ascii="Arial" w:cs="Arial" w:eastAsia="Arial" w:hAnsi="Arial"/>
                <w:sz w:val="16"/>
                <w:szCs w:val="16"/>
                <w:color w:val="auto"/>
              </w:rPr>
              <w:t>Common shares</w:t>
            </w:r>
          </w:p>
        </w:tc>
        <w:tc>
          <w:tcPr>
            <w:tcW w:w="80" w:type="dxa"/>
            <w:vAlign w:val="bottom"/>
          </w:tcPr>
          <w:p>
            <w:pPr>
              <w:spacing w:after="0"/>
              <w:rPr>
                <w:sz w:val="17"/>
                <w:szCs w:val="17"/>
                <w:color w:val="auto"/>
              </w:rPr>
            </w:pPr>
          </w:p>
        </w:tc>
        <w:tc>
          <w:tcPr>
            <w:tcW w:w="2460" w:type="dxa"/>
            <w:vAlign w:val="bottom"/>
          </w:tcPr>
          <w:p>
            <w:pPr>
              <w:jc w:val="center"/>
              <w:spacing w:after="0"/>
              <w:rPr>
                <w:sz w:val="20"/>
                <w:szCs w:val="20"/>
                <w:color w:val="auto"/>
              </w:rPr>
            </w:pPr>
            <w:r>
              <w:rPr>
                <w:rFonts w:ascii="Arial" w:cs="Arial" w:eastAsia="Arial" w:hAnsi="Arial"/>
                <w:sz w:val="16"/>
                <w:szCs w:val="16"/>
                <w:color w:val="auto"/>
                <w:w w:val="92"/>
              </w:rPr>
              <w:t>Music Streaming Service</w:t>
            </w:r>
          </w:p>
        </w:tc>
        <w:tc>
          <w:tcPr>
            <w:tcW w:w="1000" w:type="dxa"/>
            <w:vAlign w:val="bottom"/>
            <w:gridSpan w:val="2"/>
          </w:tcPr>
          <w:p>
            <w:pPr>
              <w:jc w:val="right"/>
              <w:spacing w:after="0"/>
              <w:rPr>
                <w:sz w:val="20"/>
                <w:szCs w:val="20"/>
                <w:color w:val="auto"/>
              </w:rPr>
            </w:pPr>
            <w:r>
              <w:rPr>
                <w:rFonts w:ascii="Arial" w:cs="Arial" w:eastAsia="Arial" w:hAnsi="Arial"/>
                <w:sz w:val="16"/>
                <w:szCs w:val="16"/>
                <w:color w:val="auto"/>
              </w:rPr>
              <w:t>3,658</w:t>
            </w:r>
          </w:p>
        </w:tc>
        <w:tc>
          <w:tcPr>
            <w:tcW w:w="920" w:type="dxa"/>
            <w:vAlign w:val="bottom"/>
            <w:gridSpan w:val="2"/>
          </w:tcPr>
          <w:p>
            <w:pPr>
              <w:jc w:val="right"/>
              <w:spacing w:after="0"/>
              <w:rPr>
                <w:sz w:val="20"/>
                <w:szCs w:val="20"/>
                <w:color w:val="auto"/>
              </w:rPr>
            </w:pPr>
            <w:r>
              <w:rPr>
                <w:rFonts w:ascii="Arial" w:cs="Arial" w:eastAsia="Arial" w:hAnsi="Arial"/>
                <w:sz w:val="16"/>
                <w:szCs w:val="16"/>
                <w:color w:val="auto"/>
              </w:rPr>
              <w:t>3,598,472</w:t>
            </w:r>
          </w:p>
        </w:tc>
        <w:tc>
          <w:tcPr>
            <w:tcW w:w="980" w:type="dxa"/>
            <w:vAlign w:val="bottom"/>
            <w:gridSpan w:val="2"/>
          </w:tcPr>
          <w:p>
            <w:pPr>
              <w:jc w:val="right"/>
              <w:spacing w:after="0"/>
              <w:rPr>
                <w:sz w:val="20"/>
                <w:szCs w:val="20"/>
                <w:color w:val="auto"/>
              </w:rPr>
            </w:pPr>
            <w:r>
              <w:rPr>
                <w:rFonts w:ascii="Arial" w:cs="Arial" w:eastAsia="Arial" w:hAnsi="Arial"/>
                <w:sz w:val="16"/>
                <w:szCs w:val="16"/>
                <w:color w:val="auto"/>
              </w:rPr>
              <w:t>4,247,411</w:t>
            </w:r>
          </w:p>
        </w:tc>
        <w:tc>
          <w:tcPr>
            <w:tcW w:w="820" w:type="dxa"/>
            <w:vAlign w:val="bottom"/>
            <w:gridSpan w:val="3"/>
          </w:tcPr>
          <w:p>
            <w:pPr>
              <w:jc w:val="right"/>
              <w:ind w:right="100"/>
              <w:spacing w:after="0"/>
              <w:rPr>
                <w:sz w:val="20"/>
                <w:szCs w:val="20"/>
                <w:color w:val="auto"/>
              </w:rPr>
            </w:pPr>
            <w:r>
              <w:rPr>
                <w:rFonts w:ascii="Arial" w:cs="Arial" w:eastAsia="Arial" w:hAnsi="Arial"/>
                <w:sz w:val="16"/>
                <w:szCs w:val="16"/>
                <w:color w:val="auto"/>
              </w:rPr>
              <w:t>1.67%</w:t>
            </w:r>
          </w:p>
        </w:tc>
      </w:tr>
      <w:tr>
        <w:trPr>
          <w:trHeight w:val="162"/>
        </w:trPr>
        <w:tc>
          <w:tcPr>
            <w:tcW w:w="1960" w:type="dxa"/>
            <w:vAlign w:val="bottom"/>
            <w:gridSpan w:val="15"/>
            <w:shd w:val="clear" w:color="auto" w:fill="CCFFCC"/>
          </w:tcPr>
          <w:p>
            <w:pPr>
              <w:ind w:left="20"/>
              <w:spacing w:after="0" w:line="162" w:lineRule="exact"/>
              <w:rPr>
                <w:sz w:val="20"/>
                <w:szCs w:val="20"/>
                <w:color w:val="auto"/>
              </w:rPr>
            </w:pPr>
            <w:r>
              <w:rPr>
                <w:rFonts w:ascii="Arial" w:cs="Arial" w:eastAsia="Arial" w:hAnsi="Arial"/>
                <w:sz w:val="16"/>
                <w:szCs w:val="16"/>
                <w:b w:val="1"/>
                <w:bCs w:val="1"/>
                <w:color w:val="auto"/>
              </w:rPr>
              <w:t>Dataminr, Inc.</w:t>
            </w:r>
          </w:p>
        </w:tc>
        <w:tc>
          <w:tcPr>
            <w:tcW w:w="80" w:type="dxa"/>
            <w:vAlign w:val="bottom"/>
            <w:shd w:val="clear" w:color="auto" w:fill="CCFFCC"/>
          </w:tcPr>
          <w:p>
            <w:pPr>
              <w:spacing w:after="0"/>
              <w:rPr>
                <w:sz w:val="14"/>
                <w:szCs w:val="14"/>
                <w:color w:val="auto"/>
              </w:rPr>
            </w:pPr>
          </w:p>
        </w:tc>
        <w:tc>
          <w:tcPr>
            <w:tcW w:w="2460" w:type="dxa"/>
            <w:vAlign w:val="bottom"/>
            <w:shd w:val="clear" w:color="auto" w:fill="CCFFCC"/>
          </w:tcPr>
          <w:p>
            <w:pPr>
              <w:jc w:val="center"/>
              <w:spacing w:after="0" w:line="162" w:lineRule="exact"/>
              <w:rPr>
                <w:sz w:val="20"/>
                <w:szCs w:val="20"/>
                <w:color w:val="auto"/>
              </w:rPr>
            </w:pPr>
            <w:r>
              <w:rPr>
                <w:rFonts w:ascii="Arial" w:cs="Arial" w:eastAsia="Arial" w:hAnsi="Arial"/>
                <w:sz w:val="16"/>
                <w:szCs w:val="16"/>
                <w:color w:val="auto"/>
                <w:w w:val="97"/>
              </w:rPr>
              <w:t>New York, NY</w:t>
            </w:r>
          </w:p>
        </w:tc>
        <w:tc>
          <w:tcPr>
            <w:tcW w:w="80" w:type="dxa"/>
            <w:vAlign w:val="bottom"/>
            <w:shd w:val="clear" w:color="auto" w:fill="CCFFCC"/>
          </w:tcPr>
          <w:p>
            <w:pPr>
              <w:spacing w:after="0"/>
              <w:rPr>
                <w:sz w:val="14"/>
                <w:szCs w:val="14"/>
                <w:color w:val="auto"/>
              </w:rPr>
            </w:pPr>
          </w:p>
        </w:tc>
        <w:tc>
          <w:tcPr>
            <w:tcW w:w="920" w:type="dxa"/>
            <w:vAlign w:val="bottom"/>
            <w:shd w:val="clear" w:color="auto" w:fill="CCFFCC"/>
          </w:tcPr>
          <w:p>
            <w:pPr>
              <w:spacing w:after="0"/>
              <w:rPr>
                <w:sz w:val="14"/>
                <w:szCs w:val="14"/>
                <w:color w:val="auto"/>
              </w:rPr>
            </w:pPr>
          </w:p>
        </w:tc>
        <w:tc>
          <w:tcPr>
            <w:tcW w:w="100" w:type="dxa"/>
            <w:vAlign w:val="bottom"/>
            <w:shd w:val="clear" w:color="auto" w:fill="CCFFCC"/>
          </w:tcPr>
          <w:p>
            <w:pPr>
              <w:spacing w:after="0"/>
              <w:rPr>
                <w:sz w:val="14"/>
                <w:szCs w:val="14"/>
                <w:color w:val="auto"/>
              </w:rPr>
            </w:pPr>
          </w:p>
        </w:tc>
        <w:tc>
          <w:tcPr>
            <w:tcW w:w="820" w:type="dxa"/>
            <w:vAlign w:val="bottom"/>
            <w:shd w:val="clear" w:color="auto" w:fill="CCFFCC"/>
          </w:tcPr>
          <w:p>
            <w:pPr>
              <w:spacing w:after="0"/>
              <w:rPr>
                <w:sz w:val="14"/>
                <w:szCs w:val="14"/>
                <w:color w:val="auto"/>
              </w:rPr>
            </w:pPr>
          </w:p>
        </w:tc>
        <w:tc>
          <w:tcPr>
            <w:tcW w:w="160" w:type="dxa"/>
            <w:vAlign w:val="bottom"/>
            <w:tcBorders>
              <w:left w:val="single" w:sz="8" w:color="CCFFCC"/>
            </w:tcBorders>
            <w:shd w:val="clear" w:color="auto" w:fill="CCFFCC"/>
          </w:tcPr>
          <w:p>
            <w:pPr>
              <w:spacing w:after="0"/>
              <w:rPr>
                <w:sz w:val="14"/>
                <w:szCs w:val="14"/>
                <w:color w:val="auto"/>
              </w:rPr>
            </w:pPr>
          </w:p>
        </w:tc>
        <w:tc>
          <w:tcPr>
            <w:tcW w:w="820" w:type="dxa"/>
            <w:vAlign w:val="bottom"/>
            <w:shd w:val="clear" w:color="auto" w:fill="CCFFCC"/>
          </w:tcPr>
          <w:p>
            <w:pPr>
              <w:spacing w:after="0"/>
              <w:rPr>
                <w:sz w:val="14"/>
                <w:szCs w:val="14"/>
                <w:color w:val="auto"/>
              </w:rPr>
            </w:pPr>
          </w:p>
        </w:tc>
        <w:tc>
          <w:tcPr>
            <w:tcW w:w="140" w:type="dxa"/>
            <w:vAlign w:val="bottom"/>
            <w:tcBorders>
              <w:left w:val="single" w:sz="8" w:color="CCFFCC"/>
            </w:tcBorders>
            <w:shd w:val="clear" w:color="auto" w:fill="CCFFCC"/>
          </w:tcPr>
          <w:p>
            <w:pPr>
              <w:spacing w:after="0"/>
              <w:rPr>
                <w:sz w:val="14"/>
                <w:szCs w:val="14"/>
                <w:color w:val="auto"/>
              </w:rPr>
            </w:pPr>
          </w:p>
        </w:tc>
        <w:tc>
          <w:tcPr>
            <w:tcW w:w="440" w:type="dxa"/>
            <w:vAlign w:val="bottom"/>
            <w:shd w:val="clear" w:color="auto" w:fill="CCFFCC"/>
          </w:tcPr>
          <w:p>
            <w:pPr>
              <w:spacing w:after="0"/>
              <w:rPr>
                <w:sz w:val="14"/>
                <w:szCs w:val="14"/>
                <w:color w:val="auto"/>
              </w:rPr>
            </w:pPr>
          </w:p>
        </w:tc>
        <w:tc>
          <w:tcPr>
            <w:tcW w:w="240" w:type="dxa"/>
            <w:vAlign w:val="bottom"/>
            <w:shd w:val="clear" w:color="auto" w:fill="CCFFCC"/>
          </w:tcPr>
          <w:p>
            <w:pPr>
              <w:spacing w:after="0"/>
              <w:rPr>
                <w:sz w:val="14"/>
                <w:szCs w:val="14"/>
                <w:color w:val="auto"/>
              </w:rPr>
            </w:pPr>
          </w:p>
        </w:tc>
      </w:tr>
      <w:tr>
        <w:trPr>
          <w:trHeight w:val="21"/>
        </w:trPr>
        <w:tc>
          <w:tcPr>
            <w:tcW w:w="20" w:type="dxa"/>
            <w:vAlign w:val="bottom"/>
            <w:tcBorders>
              <w:top w:val="single" w:sz="8" w:color="CCFFCC"/>
            </w:tcBorders>
            <w:shd w:val="clear" w:color="auto" w:fill="CCFFCC"/>
          </w:tcPr>
          <w:p>
            <w:pPr>
              <w:spacing w:after="0" w:line="20" w:lineRule="exact"/>
              <w:rPr>
                <w:sz w:val="1"/>
                <w:szCs w:val="1"/>
                <w:color w:val="auto"/>
              </w:rPr>
            </w:pPr>
          </w:p>
        </w:tc>
        <w:tc>
          <w:tcPr>
            <w:tcW w:w="180" w:type="dxa"/>
            <w:vAlign w:val="bottom"/>
            <w:tcBorders>
              <w:top w:val="single" w:sz="8" w:color="auto"/>
            </w:tcBorders>
            <w:shd w:val="clear" w:color="auto" w:fill="CCFFCC"/>
          </w:tcPr>
          <w:p>
            <w:pPr>
              <w:spacing w:after="0" w:line="20" w:lineRule="exact"/>
              <w:rPr>
                <w:sz w:val="1"/>
                <w:szCs w:val="1"/>
                <w:color w:val="auto"/>
              </w:rPr>
            </w:pPr>
          </w:p>
        </w:tc>
        <w:tc>
          <w:tcPr>
            <w:tcW w:w="320" w:type="dxa"/>
            <w:vAlign w:val="bottom"/>
            <w:tcBorders>
              <w:top w:val="single" w:sz="8" w:color="auto"/>
            </w:tcBorders>
            <w:shd w:val="clear" w:color="auto" w:fill="CCFFCC"/>
          </w:tcPr>
          <w:p>
            <w:pPr>
              <w:spacing w:after="0" w:line="20" w:lineRule="exact"/>
              <w:rPr>
                <w:sz w:val="1"/>
                <w:szCs w:val="1"/>
                <w:color w:val="auto"/>
              </w:rPr>
            </w:pPr>
          </w:p>
        </w:tc>
        <w:tc>
          <w:tcPr>
            <w:tcW w:w="500" w:type="dxa"/>
            <w:vAlign w:val="bottom"/>
            <w:tcBorders>
              <w:top w:val="single" w:sz="8" w:color="auto"/>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2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40" w:type="dxa"/>
            <w:vAlign w:val="bottom"/>
            <w:tcBorders>
              <w:top w:val="single" w:sz="8" w:color="CCFFCC"/>
            </w:tcBorders>
            <w:shd w:val="clear" w:color="auto" w:fill="CCFFCC"/>
          </w:tcPr>
          <w:p>
            <w:pPr>
              <w:spacing w:after="0" w:line="20" w:lineRule="exact"/>
              <w:rPr>
                <w:sz w:val="1"/>
                <w:szCs w:val="1"/>
                <w:color w:val="auto"/>
              </w:rPr>
            </w:pPr>
          </w:p>
        </w:tc>
        <w:tc>
          <w:tcPr>
            <w:tcW w:w="20" w:type="dxa"/>
            <w:vAlign w:val="bottom"/>
            <w:tcBorders>
              <w:top w:val="single" w:sz="8" w:color="CCFFCC"/>
            </w:tcBorders>
            <w:shd w:val="clear" w:color="auto" w:fill="CCFFCC"/>
          </w:tcPr>
          <w:p>
            <w:pPr>
              <w:spacing w:after="0" w:line="20" w:lineRule="exact"/>
              <w:rPr>
                <w:sz w:val="1"/>
                <w:szCs w:val="1"/>
                <w:color w:val="auto"/>
              </w:rPr>
            </w:pPr>
          </w:p>
        </w:tc>
        <w:tc>
          <w:tcPr>
            <w:tcW w:w="160" w:type="dxa"/>
            <w:vAlign w:val="bottom"/>
            <w:tcBorders>
              <w:top w:val="single" w:sz="8" w:color="CCFFCC"/>
            </w:tcBorders>
            <w:shd w:val="clear" w:color="auto" w:fill="CCFFCC"/>
          </w:tcPr>
          <w:p>
            <w:pPr>
              <w:spacing w:after="0" w:line="20" w:lineRule="exact"/>
              <w:rPr>
                <w:sz w:val="1"/>
                <w:szCs w:val="1"/>
                <w:color w:val="auto"/>
              </w:rPr>
            </w:pPr>
          </w:p>
        </w:tc>
        <w:tc>
          <w:tcPr>
            <w:tcW w:w="240" w:type="dxa"/>
            <w:vAlign w:val="bottom"/>
            <w:tcBorders>
              <w:top w:val="single" w:sz="8" w:color="CCFFCC"/>
            </w:tcBorders>
            <w:shd w:val="clear" w:color="auto" w:fill="CCFFCC"/>
          </w:tcPr>
          <w:p>
            <w:pPr>
              <w:spacing w:after="0" w:line="20" w:lineRule="exact"/>
              <w:rPr>
                <w:sz w:val="1"/>
                <w:szCs w:val="1"/>
                <w:color w:val="auto"/>
              </w:rPr>
            </w:pPr>
          </w:p>
        </w:tc>
        <w:tc>
          <w:tcPr>
            <w:tcW w:w="60" w:type="dxa"/>
            <w:vAlign w:val="bottom"/>
            <w:tcBorders>
              <w:top w:val="single" w:sz="8" w:color="CCFFCC"/>
            </w:tcBorders>
            <w:shd w:val="clear" w:color="auto" w:fill="CCFFCC"/>
          </w:tcPr>
          <w:p>
            <w:pPr>
              <w:spacing w:after="0" w:line="20" w:lineRule="exact"/>
              <w:rPr>
                <w:sz w:val="1"/>
                <w:szCs w:val="1"/>
                <w:color w:val="auto"/>
              </w:rPr>
            </w:pPr>
          </w:p>
        </w:tc>
        <w:tc>
          <w:tcPr>
            <w:tcW w:w="200" w:type="dxa"/>
            <w:vAlign w:val="bottom"/>
            <w:tcBorders>
              <w:top w:val="single" w:sz="8" w:color="CCFFCC"/>
            </w:tcBorders>
            <w:shd w:val="clear" w:color="auto" w:fill="CCFFCC"/>
          </w:tcPr>
          <w:p>
            <w:pPr>
              <w:spacing w:after="0" w:line="20" w:lineRule="exact"/>
              <w:rPr>
                <w:sz w:val="1"/>
                <w:szCs w:val="1"/>
                <w:color w:val="auto"/>
              </w:rPr>
            </w:pPr>
          </w:p>
        </w:tc>
        <w:tc>
          <w:tcPr>
            <w:tcW w:w="20" w:type="dxa"/>
            <w:vAlign w:val="bottom"/>
            <w:tcBorders>
              <w:top w:val="single" w:sz="8" w:color="CCFFCC"/>
            </w:tcBorders>
            <w:shd w:val="clear" w:color="auto" w:fill="CCFFCC"/>
          </w:tcPr>
          <w:p>
            <w:pPr>
              <w:spacing w:after="0" w:line="20" w:lineRule="exact"/>
              <w:rPr>
                <w:sz w:val="1"/>
                <w:szCs w:val="1"/>
                <w:color w:val="auto"/>
              </w:rPr>
            </w:pPr>
          </w:p>
        </w:tc>
        <w:tc>
          <w:tcPr>
            <w:tcW w:w="2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246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920" w:type="dxa"/>
            <w:vAlign w:val="bottom"/>
            <w:tcBorders>
              <w:top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820" w:type="dxa"/>
            <w:vAlign w:val="bottom"/>
            <w:tcBorders>
              <w:top w:val="single" w:sz="8" w:color="CCFFCC"/>
            </w:tcBorders>
            <w:shd w:val="clear" w:color="auto" w:fill="CCFFCC"/>
          </w:tcPr>
          <w:p>
            <w:pPr>
              <w:spacing w:after="0" w:line="20" w:lineRule="exact"/>
              <w:rPr>
                <w:sz w:val="1"/>
                <w:szCs w:val="1"/>
                <w:color w:val="auto"/>
              </w:rPr>
            </w:pPr>
          </w:p>
        </w:tc>
        <w:tc>
          <w:tcPr>
            <w:tcW w:w="160" w:type="dxa"/>
            <w:vAlign w:val="bottom"/>
            <w:tcBorders>
              <w:top w:val="single" w:sz="8" w:color="CCFFCC"/>
              <w:left w:val="single" w:sz="8" w:color="CCFFCC"/>
            </w:tcBorders>
            <w:shd w:val="clear" w:color="auto" w:fill="CCFFCC"/>
          </w:tcPr>
          <w:p>
            <w:pPr>
              <w:spacing w:after="0" w:line="20" w:lineRule="exact"/>
              <w:rPr>
                <w:sz w:val="1"/>
                <w:szCs w:val="1"/>
                <w:color w:val="auto"/>
              </w:rPr>
            </w:pPr>
          </w:p>
        </w:tc>
        <w:tc>
          <w:tcPr>
            <w:tcW w:w="820" w:type="dxa"/>
            <w:vAlign w:val="bottom"/>
            <w:tcBorders>
              <w:top w:val="single" w:sz="8" w:color="CCFFCC"/>
            </w:tcBorders>
            <w:shd w:val="clear" w:color="auto" w:fill="CCFFCC"/>
          </w:tcPr>
          <w:p>
            <w:pPr>
              <w:spacing w:after="0" w:line="20" w:lineRule="exact"/>
              <w:rPr>
                <w:sz w:val="1"/>
                <w:szCs w:val="1"/>
                <w:color w:val="auto"/>
              </w:rPr>
            </w:pPr>
          </w:p>
        </w:tc>
        <w:tc>
          <w:tcPr>
            <w:tcW w:w="140" w:type="dxa"/>
            <w:vAlign w:val="bottom"/>
            <w:tcBorders>
              <w:top w:val="single" w:sz="8" w:color="CCFFCC"/>
              <w:left w:val="single" w:sz="8" w:color="CCFFCC"/>
            </w:tcBorders>
            <w:shd w:val="clear" w:color="auto" w:fill="CCFFCC"/>
          </w:tcPr>
          <w:p>
            <w:pPr>
              <w:spacing w:after="0" w:line="20" w:lineRule="exact"/>
              <w:rPr>
                <w:sz w:val="1"/>
                <w:szCs w:val="1"/>
                <w:color w:val="auto"/>
              </w:rPr>
            </w:pPr>
          </w:p>
        </w:tc>
        <w:tc>
          <w:tcPr>
            <w:tcW w:w="440" w:type="dxa"/>
            <w:vAlign w:val="bottom"/>
            <w:tcBorders>
              <w:top w:val="single" w:sz="8" w:color="CCFFCC"/>
            </w:tcBorders>
            <w:shd w:val="clear" w:color="auto" w:fill="CCFFCC"/>
          </w:tcPr>
          <w:p>
            <w:pPr>
              <w:spacing w:after="0" w:line="20" w:lineRule="exact"/>
              <w:rPr>
                <w:sz w:val="1"/>
                <w:szCs w:val="1"/>
                <w:color w:val="auto"/>
              </w:rPr>
            </w:pPr>
          </w:p>
        </w:tc>
        <w:tc>
          <w:tcPr>
            <w:tcW w:w="240" w:type="dxa"/>
            <w:vAlign w:val="bottom"/>
            <w:tcBorders>
              <w:top w:val="single" w:sz="8" w:color="CCFFCC"/>
            </w:tcBorders>
            <w:shd w:val="clear" w:color="auto" w:fill="CCFFCC"/>
          </w:tcPr>
          <w:p>
            <w:pPr>
              <w:spacing w:after="0" w:line="20" w:lineRule="exact"/>
              <w:rPr>
                <w:sz w:val="1"/>
                <w:szCs w:val="1"/>
                <w:color w:val="auto"/>
              </w:rPr>
            </w:pPr>
          </w:p>
        </w:tc>
      </w:tr>
      <w:tr>
        <w:trPr>
          <w:trHeight w:val="203"/>
        </w:trPr>
        <w:tc>
          <w:tcPr>
            <w:tcW w:w="1960" w:type="dxa"/>
            <w:vAlign w:val="bottom"/>
            <w:gridSpan w:val="15"/>
          </w:tcPr>
          <w:p>
            <w:pPr>
              <w:ind w:left="20"/>
              <w:spacing w:after="0"/>
              <w:rPr>
                <w:sz w:val="20"/>
                <w:szCs w:val="20"/>
                <w:color w:val="auto"/>
              </w:rPr>
            </w:pPr>
            <w:r>
              <w:rPr>
                <w:rFonts w:ascii="Arial" w:cs="Arial" w:eastAsia="Arial" w:hAnsi="Arial"/>
                <w:sz w:val="16"/>
                <w:szCs w:val="16"/>
                <w:color w:val="auto"/>
              </w:rPr>
              <w:t>Preferred shares, Series B</w:t>
            </w:r>
          </w:p>
        </w:tc>
        <w:tc>
          <w:tcPr>
            <w:tcW w:w="80" w:type="dxa"/>
            <w:vAlign w:val="bottom"/>
          </w:tcPr>
          <w:p>
            <w:pPr>
              <w:spacing w:after="0"/>
              <w:rPr>
                <w:sz w:val="17"/>
                <w:szCs w:val="17"/>
                <w:color w:val="auto"/>
              </w:rPr>
            </w:pPr>
          </w:p>
        </w:tc>
        <w:tc>
          <w:tcPr>
            <w:tcW w:w="2460" w:type="dxa"/>
            <w:vAlign w:val="bottom"/>
          </w:tcPr>
          <w:p>
            <w:pPr>
              <w:jc w:val="center"/>
              <w:spacing w:after="0"/>
              <w:rPr>
                <w:sz w:val="20"/>
                <w:szCs w:val="20"/>
                <w:color w:val="auto"/>
              </w:rPr>
            </w:pPr>
            <w:r>
              <w:rPr>
                <w:rFonts w:ascii="Arial" w:cs="Arial" w:eastAsia="Arial" w:hAnsi="Arial"/>
                <w:sz w:val="16"/>
                <w:szCs w:val="16"/>
                <w:color w:val="auto"/>
                <w:w w:val="94"/>
              </w:rPr>
              <w:t>Social Media Analytics</w:t>
            </w:r>
          </w:p>
        </w:tc>
        <w:tc>
          <w:tcPr>
            <w:tcW w:w="1000" w:type="dxa"/>
            <w:vAlign w:val="bottom"/>
            <w:gridSpan w:val="2"/>
          </w:tcPr>
          <w:p>
            <w:pPr>
              <w:jc w:val="right"/>
              <w:spacing w:after="0"/>
              <w:rPr>
                <w:sz w:val="20"/>
                <w:szCs w:val="20"/>
                <w:color w:val="auto"/>
              </w:rPr>
            </w:pPr>
            <w:r>
              <w:rPr>
                <w:rFonts w:ascii="Arial" w:cs="Arial" w:eastAsia="Arial" w:hAnsi="Arial"/>
                <w:sz w:val="16"/>
                <w:szCs w:val="16"/>
                <w:color w:val="auto"/>
              </w:rPr>
              <w:t>904,977</w:t>
            </w:r>
          </w:p>
        </w:tc>
        <w:tc>
          <w:tcPr>
            <w:tcW w:w="920" w:type="dxa"/>
            <w:vAlign w:val="bottom"/>
            <w:gridSpan w:val="2"/>
          </w:tcPr>
          <w:p>
            <w:pPr>
              <w:jc w:val="right"/>
              <w:spacing w:after="0"/>
              <w:rPr>
                <w:sz w:val="20"/>
                <w:szCs w:val="20"/>
                <w:color w:val="auto"/>
              </w:rPr>
            </w:pPr>
            <w:r>
              <w:rPr>
                <w:rFonts w:ascii="Arial" w:cs="Arial" w:eastAsia="Arial" w:hAnsi="Arial"/>
                <w:sz w:val="16"/>
                <w:szCs w:val="16"/>
                <w:color w:val="auto"/>
              </w:rPr>
              <w:t>2,063,356</w:t>
            </w:r>
          </w:p>
        </w:tc>
        <w:tc>
          <w:tcPr>
            <w:tcW w:w="980" w:type="dxa"/>
            <w:vAlign w:val="bottom"/>
            <w:gridSpan w:val="2"/>
          </w:tcPr>
          <w:p>
            <w:pPr>
              <w:jc w:val="right"/>
              <w:spacing w:after="0"/>
              <w:rPr>
                <w:sz w:val="20"/>
                <w:szCs w:val="20"/>
                <w:color w:val="auto"/>
              </w:rPr>
            </w:pPr>
            <w:r>
              <w:rPr>
                <w:rFonts w:ascii="Arial" w:cs="Arial" w:eastAsia="Arial" w:hAnsi="Arial"/>
                <w:sz w:val="16"/>
                <w:szCs w:val="16"/>
                <w:color w:val="auto"/>
              </w:rPr>
              <w:t>2,936,650</w:t>
            </w:r>
          </w:p>
        </w:tc>
        <w:tc>
          <w:tcPr>
            <w:tcW w:w="820" w:type="dxa"/>
            <w:vAlign w:val="bottom"/>
            <w:gridSpan w:val="3"/>
          </w:tcPr>
          <w:p>
            <w:pPr>
              <w:jc w:val="right"/>
              <w:ind w:right="100"/>
              <w:spacing w:after="0"/>
              <w:rPr>
                <w:sz w:val="20"/>
                <w:szCs w:val="20"/>
                <w:color w:val="auto"/>
              </w:rPr>
            </w:pPr>
            <w:r>
              <w:rPr>
                <w:rFonts w:ascii="Arial" w:cs="Arial" w:eastAsia="Arial" w:hAnsi="Arial"/>
                <w:sz w:val="16"/>
                <w:szCs w:val="16"/>
                <w:color w:val="auto"/>
              </w:rPr>
              <w:t>1.15%</w:t>
            </w:r>
          </w:p>
        </w:tc>
      </w:tr>
      <w:tr>
        <w:trPr>
          <w:trHeight w:val="203"/>
        </w:trPr>
        <w:tc>
          <w:tcPr>
            <w:tcW w:w="1960" w:type="dxa"/>
            <w:vAlign w:val="bottom"/>
            <w:gridSpan w:val="15"/>
            <w:shd w:val="clear" w:color="auto" w:fill="CCFFCC"/>
          </w:tcPr>
          <w:p>
            <w:pPr>
              <w:ind w:left="20"/>
              <w:spacing w:after="0"/>
              <w:rPr>
                <w:sz w:val="20"/>
                <w:szCs w:val="20"/>
                <w:color w:val="auto"/>
              </w:rPr>
            </w:pPr>
            <w:r>
              <w:rPr>
                <w:rFonts w:ascii="Arial" w:cs="Arial" w:eastAsia="Arial" w:hAnsi="Arial"/>
                <w:sz w:val="16"/>
                <w:szCs w:val="16"/>
                <w:color w:val="auto"/>
              </w:rPr>
              <w:t>Preferred shares, Series C</w:t>
            </w:r>
          </w:p>
        </w:tc>
        <w:tc>
          <w:tcPr>
            <w:tcW w:w="80" w:type="dxa"/>
            <w:vAlign w:val="bottom"/>
            <w:shd w:val="clear" w:color="auto" w:fill="CCFFCC"/>
          </w:tcPr>
          <w:p>
            <w:pPr>
              <w:spacing w:after="0"/>
              <w:rPr>
                <w:sz w:val="17"/>
                <w:szCs w:val="17"/>
                <w:color w:val="auto"/>
              </w:rPr>
            </w:pPr>
          </w:p>
        </w:tc>
        <w:tc>
          <w:tcPr>
            <w:tcW w:w="2460" w:type="dxa"/>
            <w:vAlign w:val="bottom"/>
            <w:shd w:val="clear" w:color="auto" w:fill="CCFFCC"/>
          </w:tcPr>
          <w:p>
            <w:pPr>
              <w:spacing w:after="0"/>
              <w:rPr>
                <w:sz w:val="17"/>
                <w:szCs w:val="17"/>
                <w:color w:val="auto"/>
              </w:rPr>
            </w:pPr>
          </w:p>
        </w:tc>
        <w:tc>
          <w:tcPr>
            <w:tcW w:w="1000" w:type="dxa"/>
            <w:vAlign w:val="bottom"/>
            <w:gridSpan w:val="2"/>
            <w:shd w:val="clear" w:color="auto" w:fill="CCFFCC"/>
          </w:tcPr>
          <w:p>
            <w:pPr>
              <w:jc w:val="right"/>
              <w:spacing w:after="0"/>
              <w:rPr>
                <w:sz w:val="20"/>
                <w:szCs w:val="20"/>
                <w:color w:val="auto"/>
              </w:rPr>
            </w:pPr>
            <w:r>
              <w:rPr>
                <w:rFonts w:ascii="Arial" w:cs="Arial" w:eastAsia="Arial" w:hAnsi="Arial"/>
                <w:sz w:val="16"/>
                <w:szCs w:val="16"/>
                <w:color w:val="auto"/>
              </w:rPr>
              <w:t>301,369</w:t>
            </w:r>
          </w:p>
        </w:tc>
        <w:tc>
          <w:tcPr>
            <w:tcW w:w="100" w:type="dxa"/>
            <w:vAlign w:val="bottom"/>
            <w:shd w:val="clear" w:color="auto" w:fill="CCFFCC"/>
          </w:tcPr>
          <w:p>
            <w:pPr>
              <w:spacing w:after="0"/>
              <w:rPr>
                <w:sz w:val="17"/>
                <w:szCs w:val="17"/>
                <w:color w:val="auto"/>
              </w:rPr>
            </w:pPr>
          </w:p>
        </w:tc>
        <w:tc>
          <w:tcPr>
            <w:tcW w:w="820" w:type="dxa"/>
            <w:vAlign w:val="bottom"/>
            <w:shd w:val="clear" w:color="auto" w:fill="CCFFCC"/>
          </w:tcPr>
          <w:p>
            <w:pPr>
              <w:jc w:val="right"/>
              <w:spacing w:after="0"/>
              <w:rPr>
                <w:sz w:val="20"/>
                <w:szCs w:val="20"/>
                <w:color w:val="auto"/>
              </w:rPr>
            </w:pPr>
            <w:r>
              <w:rPr>
                <w:rFonts w:ascii="Arial" w:cs="Arial" w:eastAsia="Arial" w:hAnsi="Arial"/>
                <w:sz w:val="16"/>
                <w:szCs w:val="16"/>
                <w:color w:val="auto"/>
              </w:rPr>
              <w:t>1,100,567</w:t>
            </w:r>
          </w:p>
        </w:tc>
        <w:tc>
          <w:tcPr>
            <w:tcW w:w="160" w:type="dxa"/>
            <w:vAlign w:val="bottom"/>
            <w:tcBorders>
              <w:left w:val="single" w:sz="8" w:color="CCFFCC"/>
            </w:tcBorders>
            <w:shd w:val="clear" w:color="auto" w:fill="CCFFCC"/>
          </w:tcPr>
          <w:p>
            <w:pPr>
              <w:spacing w:after="0"/>
              <w:rPr>
                <w:sz w:val="17"/>
                <w:szCs w:val="17"/>
                <w:color w:val="auto"/>
              </w:rPr>
            </w:pPr>
          </w:p>
        </w:tc>
        <w:tc>
          <w:tcPr>
            <w:tcW w:w="820" w:type="dxa"/>
            <w:vAlign w:val="bottom"/>
            <w:shd w:val="clear" w:color="auto" w:fill="CCFFCC"/>
          </w:tcPr>
          <w:p>
            <w:pPr>
              <w:jc w:val="right"/>
              <w:spacing w:after="0"/>
              <w:rPr>
                <w:sz w:val="20"/>
                <w:szCs w:val="20"/>
                <w:color w:val="auto"/>
              </w:rPr>
            </w:pPr>
            <w:r>
              <w:rPr>
                <w:rFonts w:ascii="Arial" w:cs="Arial" w:eastAsia="Arial" w:hAnsi="Arial"/>
                <w:sz w:val="16"/>
                <w:szCs w:val="16"/>
                <w:color w:val="auto"/>
              </w:rPr>
              <w:t>1,099,997</w:t>
            </w:r>
          </w:p>
        </w:tc>
        <w:tc>
          <w:tcPr>
            <w:tcW w:w="820" w:type="dxa"/>
            <w:vAlign w:val="bottom"/>
            <w:tcBorders>
              <w:left w:val="single" w:sz="8" w:color="CCFFCC"/>
            </w:tcBorders>
            <w:gridSpan w:val="3"/>
            <w:shd w:val="clear" w:color="auto" w:fill="CCFFCC"/>
          </w:tcPr>
          <w:p>
            <w:pPr>
              <w:jc w:val="right"/>
              <w:ind w:right="100"/>
              <w:spacing w:after="0"/>
              <w:rPr>
                <w:sz w:val="20"/>
                <w:szCs w:val="20"/>
                <w:color w:val="auto"/>
              </w:rPr>
            </w:pPr>
            <w:r>
              <w:rPr>
                <w:rFonts w:ascii="Arial" w:cs="Arial" w:eastAsia="Arial" w:hAnsi="Arial"/>
                <w:sz w:val="16"/>
                <w:szCs w:val="16"/>
                <w:color w:val="auto"/>
              </w:rPr>
              <w:t>0.43%</w:t>
            </w:r>
          </w:p>
        </w:tc>
      </w:tr>
      <w:tr>
        <w:trPr>
          <w:trHeight w:val="20"/>
        </w:trPr>
        <w:tc>
          <w:tcPr>
            <w:tcW w:w="20" w:type="dxa"/>
            <w:vAlign w:val="bottom"/>
            <w:shd w:val="clear" w:color="auto" w:fill="CCFFCC"/>
          </w:tcPr>
          <w:p>
            <w:pPr>
              <w:spacing w:after="0" w:line="20" w:lineRule="exact"/>
              <w:rPr>
                <w:sz w:val="1"/>
                <w:szCs w:val="1"/>
                <w:color w:val="auto"/>
              </w:rPr>
            </w:pPr>
          </w:p>
        </w:tc>
        <w:tc>
          <w:tcPr>
            <w:tcW w:w="180" w:type="dxa"/>
            <w:vAlign w:val="bottom"/>
            <w:shd w:val="clear" w:color="auto" w:fill="CCFFCC"/>
          </w:tcPr>
          <w:p>
            <w:pPr>
              <w:spacing w:after="0" w:line="20" w:lineRule="exact"/>
              <w:rPr>
                <w:sz w:val="1"/>
                <w:szCs w:val="1"/>
                <w:color w:val="auto"/>
              </w:rPr>
            </w:pPr>
          </w:p>
        </w:tc>
        <w:tc>
          <w:tcPr>
            <w:tcW w:w="320" w:type="dxa"/>
            <w:vAlign w:val="bottom"/>
            <w:shd w:val="clear" w:color="auto" w:fill="CCFFCC"/>
          </w:tcPr>
          <w:p>
            <w:pPr>
              <w:spacing w:after="0" w:line="20" w:lineRule="exact"/>
              <w:rPr>
                <w:sz w:val="1"/>
                <w:szCs w:val="1"/>
                <w:color w:val="auto"/>
              </w:rPr>
            </w:pPr>
          </w:p>
        </w:tc>
        <w:tc>
          <w:tcPr>
            <w:tcW w:w="500" w:type="dxa"/>
            <w:vAlign w:val="bottom"/>
            <w:shd w:val="clear" w:color="auto" w:fill="CCFFCC"/>
          </w:tcPr>
          <w:p>
            <w:pPr>
              <w:spacing w:after="0" w:line="20" w:lineRule="exact"/>
              <w:rPr>
                <w:sz w:val="1"/>
                <w:szCs w:val="1"/>
                <w:color w:val="auto"/>
              </w:rPr>
            </w:pPr>
          </w:p>
        </w:tc>
        <w:tc>
          <w:tcPr>
            <w:tcW w:w="80" w:type="dxa"/>
            <w:vAlign w:val="bottom"/>
            <w:shd w:val="clear" w:color="auto" w:fill="CCFFCC"/>
          </w:tcPr>
          <w:p>
            <w:pPr>
              <w:spacing w:after="0" w:line="20" w:lineRule="exact"/>
              <w:rPr>
                <w:sz w:val="1"/>
                <w:szCs w:val="1"/>
                <w:color w:val="auto"/>
              </w:rPr>
            </w:pPr>
          </w:p>
        </w:tc>
        <w:tc>
          <w:tcPr>
            <w:tcW w:w="20" w:type="dxa"/>
            <w:vAlign w:val="bottom"/>
            <w:shd w:val="clear" w:color="auto" w:fill="CCFFCC"/>
          </w:tcPr>
          <w:p>
            <w:pPr>
              <w:spacing w:after="0" w:line="20" w:lineRule="exact"/>
              <w:rPr>
                <w:sz w:val="1"/>
                <w:szCs w:val="1"/>
                <w:color w:val="auto"/>
              </w:rPr>
            </w:pPr>
          </w:p>
        </w:tc>
        <w:tc>
          <w:tcPr>
            <w:tcW w:w="80" w:type="dxa"/>
            <w:vAlign w:val="bottom"/>
            <w:shd w:val="clear" w:color="auto" w:fill="CCFFCC"/>
          </w:tcPr>
          <w:p>
            <w:pPr>
              <w:spacing w:after="0" w:line="20" w:lineRule="exact"/>
              <w:rPr>
                <w:sz w:val="1"/>
                <w:szCs w:val="1"/>
                <w:color w:val="auto"/>
              </w:rPr>
            </w:pPr>
          </w:p>
        </w:tc>
        <w:tc>
          <w:tcPr>
            <w:tcW w:w="40" w:type="dxa"/>
            <w:vAlign w:val="bottom"/>
            <w:shd w:val="clear" w:color="auto" w:fill="CCFFCC"/>
          </w:tcPr>
          <w:p>
            <w:pPr>
              <w:spacing w:after="0" w:line="20" w:lineRule="exact"/>
              <w:rPr>
                <w:sz w:val="1"/>
                <w:szCs w:val="1"/>
                <w:color w:val="auto"/>
              </w:rPr>
            </w:pPr>
          </w:p>
        </w:tc>
        <w:tc>
          <w:tcPr>
            <w:tcW w:w="20" w:type="dxa"/>
            <w:vAlign w:val="bottom"/>
            <w:shd w:val="clear" w:color="auto" w:fill="CCFFCC"/>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240" w:type="dxa"/>
            <w:vAlign w:val="bottom"/>
            <w:shd w:val="clear" w:color="auto" w:fill="CCFFCC"/>
          </w:tcPr>
          <w:p>
            <w:pPr>
              <w:spacing w:after="0" w:line="20" w:lineRule="exact"/>
              <w:rPr>
                <w:sz w:val="1"/>
                <w:szCs w:val="1"/>
                <w:color w:val="auto"/>
              </w:rPr>
            </w:pPr>
          </w:p>
        </w:tc>
        <w:tc>
          <w:tcPr>
            <w:tcW w:w="60" w:type="dxa"/>
            <w:vAlign w:val="bottom"/>
            <w:shd w:val="clear" w:color="auto" w:fill="CCFFCC"/>
          </w:tcPr>
          <w:p>
            <w:pPr>
              <w:spacing w:after="0" w:line="20" w:lineRule="exact"/>
              <w:rPr>
                <w:sz w:val="1"/>
                <w:szCs w:val="1"/>
                <w:color w:val="auto"/>
              </w:rPr>
            </w:pPr>
          </w:p>
        </w:tc>
        <w:tc>
          <w:tcPr>
            <w:tcW w:w="200" w:type="dxa"/>
            <w:vAlign w:val="bottom"/>
            <w:shd w:val="clear" w:color="auto" w:fill="CCFFCC"/>
          </w:tcPr>
          <w:p>
            <w:pPr>
              <w:spacing w:after="0" w:line="20" w:lineRule="exact"/>
              <w:rPr>
                <w:sz w:val="1"/>
                <w:szCs w:val="1"/>
                <w:color w:val="auto"/>
              </w:rPr>
            </w:pPr>
          </w:p>
        </w:tc>
        <w:tc>
          <w:tcPr>
            <w:tcW w:w="20" w:type="dxa"/>
            <w:vAlign w:val="bottom"/>
            <w:shd w:val="clear" w:color="auto" w:fill="CCFFCC"/>
          </w:tcPr>
          <w:p>
            <w:pPr>
              <w:spacing w:after="0" w:line="20" w:lineRule="exact"/>
              <w:rPr>
                <w:sz w:val="1"/>
                <w:szCs w:val="1"/>
                <w:color w:val="auto"/>
              </w:rPr>
            </w:pPr>
          </w:p>
        </w:tc>
        <w:tc>
          <w:tcPr>
            <w:tcW w:w="20" w:type="dxa"/>
            <w:vAlign w:val="bottom"/>
            <w:shd w:val="clear" w:color="auto" w:fill="CCFFCC"/>
          </w:tcPr>
          <w:p>
            <w:pPr>
              <w:spacing w:after="0" w:line="20" w:lineRule="exact"/>
              <w:rPr>
                <w:sz w:val="1"/>
                <w:szCs w:val="1"/>
                <w:color w:val="auto"/>
              </w:rPr>
            </w:pPr>
          </w:p>
        </w:tc>
        <w:tc>
          <w:tcPr>
            <w:tcW w:w="80" w:type="dxa"/>
            <w:vAlign w:val="bottom"/>
            <w:shd w:val="clear" w:color="auto" w:fill="CCFFCC"/>
          </w:tcPr>
          <w:p>
            <w:pPr>
              <w:spacing w:after="0" w:line="20" w:lineRule="exact"/>
              <w:rPr>
                <w:sz w:val="1"/>
                <w:szCs w:val="1"/>
                <w:color w:val="auto"/>
              </w:rPr>
            </w:pPr>
          </w:p>
        </w:tc>
        <w:tc>
          <w:tcPr>
            <w:tcW w:w="2460" w:type="dxa"/>
            <w:vAlign w:val="bottom"/>
            <w:shd w:val="clear" w:color="auto" w:fill="CCFFCC"/>
          </w:tcPr>
          <w:p>
            <w:pPr>
              <w:spacing w:after="0" w:line="20" w:lineRule="exact"/>
              <w:rPr>
                <w:sz w:val="1"/>
                <w:szCs w:val="1"/>
                <w:color w:val="auto"/>
              </w:rPr>
            </w:pPr>
          </w:p>
        </w:tc>
        <w:tc>
          <w:tcPr>
            <w:tcW w:w="80" w:type="dxa"/>
            <w:vAlign w:val="bottom"/>
            <w:shd w:val="clear" w:color="auto" w:fill="CCFFCC"/>
          </w:tcPr>
          <w:p>
            <w:pPr>
              <w:spacing w:after="0" w:line="20" w:lineRule="exact"/>
              <w:rPr>
                <w:sz w:val="1"/>
                <w:szCs w:val="1"/>
                <w:color w:val="auto"/>
              </w:rPr>
            </w:pPr>
          </w:p>
        </w:tc>
        <w:tc>
          <w:tcPr>
            <w:tcW w:w="920" w:type="dxa"/>
            <w:vAlign w:val="bottom"/>
            <w:shd w:val="clear" w:color="auto" w:fill="CCFFCC"/>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60" w:type="dxa"/>
            <w:vAlign w:val="bottom"/>
            <w:tcBorders>
              <w:left w:val="single" w:sz="8" w:color="CCFFCC"/>
            </w:tcBorders>
            <w:shd w:val="clear" w:color="auto" w:fill="CCFFCC"/>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0" w:type="dxa"/>
            <w:vAlign w:val="bottom"/>
            <w:tcBorders>
              <w:left w:val="single" w:sz="8" w:color="CCFFCC"/>
            </w:tcBorders>
            <w:shd w:val="clear" w:color="auto" w:fill="CCFFCC"/>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40" w:type="dxa"/>
            <w:vAlign w:val="bottom"/>
            <w:shd w:val="clear" w:color="auto" w:fill="CCFFCC"/>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940" w:type="dxa"/>
            <w:vAlign w:val="bottom"/>
            <w:gridSpan w:val="14"/>
          </w:tcPr>
          <w:p>
            <w:pPr>
              <w:ind w:left="180"/>
              <w:spacing w:after="0"/>
              <w:rPr>
                <w:sz w:val="20"/>
                <w:szCs w:val="20"/>
                <w:color w:val="auto"/>
              </w:rPr>
            </w:pPr>
            <w:r>
              <w:rPr>
                <w:rFonts w:ascii="Arial" w:cs="Arial" w:eastAsia="Arial" w:hAnsi="Arial"/>
                <w:sz w:val="16"/>
                <w:szCs w:val="16"/>
                <w:color w:val="auto"/>
              </w:rPr>
              <w:t>Total</w:t>
            </w:r>
          </w:p>
        </w:tc>
        <w:tc>
          <w:tcPr>
            <w:tcW w:w="80" w:type="dxa"/>
            <w:vAlign w:val="bottom"/>
          </w:tcPr>
          <w:p>
            <w:pPr>
              <w:spacing w:after="0"/>
              <w:rPr>
                <w:sz w:val="17"/>
                <w:szCs w:val="17"/>
                <w:color w:val="auto"/>
              </w:rPr>
            </w:pPr>
          </w:p>
        </w:tc>
        <w:tc>
          <w:tcPr>
            <w:tcW w:w="2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3,163,923</w:t>
            </w:r>
          </w:p>
        </w:tc>
        <w:tc>
          <w:tcPr>
            <w:tcW w:w="16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4,036,647</w:t>
            </w:r>
          </w:p>
        </w:tc>
        <w:tc>
          <w:tcPr>
            <w:tcW w:w="820" w:type="dxa"/>
            <w:vAlign w:val="bottom"/>
            <w:gridSpan w:val="3"/>
          </w:tcPr>
          <w:p>
            <w:pPr>
              <w:jc w:val="right"/>
              <w:ind w:right="100"/>
              <w:spacing w:after="0"/>
              <w:rPr>
                <w:sz w:val="20"/>
                <w:szCs w:val="20"/>
                <w:color w:val="auto"/>
              </w:rPr>
            </w:pPr>
            <w:r>
              <w:rPr>
                <w:rFonts w:ascii="Arial" w:cs="Arial" w:eastAsia="Arial" w:hAnsi="Arial"/>
                <w:sz w:val="16"/>
                <w:szCs w:val="16"/>
                <w:color w:val="auto"/>
              </w:rPr>
              <w:t>1.58%</w:t>
            </w:r>
          </w:p>
        </w:tc>
      </w:tr>
      <w:tr>
        <w:trPr>
          <w:trHeight w:val="196"/>
        </w:trPr>
        <w:tc>
          <w:tcPr>
            <w:tcW w:w="1960" w:type="dxa"/>
            <w:vAlign w:val="bottom"/>
            <w:gridSpan w:val="15"/>
            <w:shd w:val="clear" w:color="auto" w:fill="CCFFCC"/>
          </w:tcPr>
          <w:p>
            <w:pPr>
              <w:ind w:left="20"/>
              <w:spacing w:after="0" w:line="197" w:lineRule="exact"/>
              <w:rPr>
                <w:sz w:val="20"/>
                <w:szCs w:val="20"/>
                <w:color w:val="auto"/>
              </w:rPr>
            </w:pPr>
            <w:r>
              <w:rPr>
                <w:rFonts w:ascii="Arial" w:cs="Arial" w:eastAsia="Arial" w:hAnsi="Arial"/>
                <w:sz w:val="14"/>
                <w:szCs w:val="14"/>
                <w:b w:val="1"/>
                <w:bCs w:val="1"/>
                <w:color w:val="auto"/>
              </w:rPr>
              <w:t>StormWind, LLC</w:t>
            </w:r>
            <w:r>
              <w:rPr>
                <w:rFonts w:ascii="Arial" w:cs="Arial" w:eastAsia="Arial" w:hAnsi="Arial"/>
                <w:sz w:val="22"/>
                <w:szCs w:val="22"/>
                <w:b w:val="1"/>
                <w:bCs w:val="1"/>
                <w:color w:val="auto"/>
                <w:vertAlign w:val="superscript"/>
              </w:rPr>
              <w:t>(2)(5)</w:t>
            </w:r>
          </w:p>
        </w:tc>
        <w:tc>
          <w:tcPr>
            <w:tcW w:w="80" w:type="dxa"/>
            <w:vAlign w:val="bottom"/>
            <w:shd w:val="clear" w:color="auto" w:fill="CCFFCC"/>
          </w:tcPr>
          <w:p>
            <w:pPr>
              <w:spacing w:after="0"/>
              <w:rPr>
                <w:sz w:val="17"/>
                <w:szCs w:val="17"/>
                <w:color w:val="auto"/>
              </w:rPr>
            </w:pPr>
          </w:p>
        </w:tc>
        <w:tc>
          <w:tcPr>
            <w:tcW w:w="2460" w:type="dxa"/>
            <w:vAlign w:val="bottom"/>
            <w:shd w:val="clear" w:color="auto" w:fill="CCFFCC"/>
          </w:tcPr>
          <w:p>
            <w:pPr>
              <w:jc w:val="center"/>
              <w:spacing w:after="0"/>
              <w:rPr>
                <w:sz w:val="20"/>
                <w:szCs w:val="20"/>
                <w:color w:val="auto"/>
              </w:rPr>
            </w:pPr>
            <w:r>
              <w:rPr>
                <w:rFonts w:ascii="Arial" w:cs="Arial" w:eastAsia="Arial" w:hAnsi="Arial"/>
                <w:sz w:val="16"/>
                <w:szCs w:val="16"/>
                <w:color w:val="auto"/>
                <w:w w:val="94"/>
              </w:rPr>
              <w:t>Scottsdale, AZ</w:t>
            </w:r>
          </w:p>
        </w:tc>
        <w:tc>
          <w:tcPr>
            <w:tcW w:w="80" w:type="dxa"/>
            <w:vAlign w:val="bottom"/>
            <w:shd w:val="clear" w:color="auto" w:fill="CCFFCC"/>
          </w:tcPr>
          <w:p>
            <w:pPr>
              <w:spacing w:after="0"/>
              <w:rPr>
                <w:sz w:val="17"/>
                <w:szCs w:val="17"/>
                <w:color w:val="auto"/>
              </w:rPr>
            </w:pPr>
          </w:p>
        </w:tc>
        <w:tc>
          <w:tcPr>
            <w:tcW w:w="92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820" w:type="dxa"/>
            <w:vAlign w:val="bottom"/>
            <w:tcBorders>
              <w:top w:val="single" w:sz="8" w:color="auto"/>
            </w:tcBorders>
            <w:shd w:val="clear" w:color="auto" w:fill="CCFFCC"/>
          </w:tcPr>
          <w:p>
            <w:pPr>
              <w:spacing w:after="0"/>
              <w:rPr>
                <w:sz w:val="17"/>
                <w:szCs w:val="17"/>
                <w:color w:val="auto"/>
              </w:rPr>
            </w:pPr>
          </w:p>
        </w:tc>
        <w:tc>
          <w:tcPr>
            <w:tcW w:w="160" w:type="dxa"/>
            <w:vAlign w:val="bottom"/>
            <w:tcBorders>
              <w:left w:val="single" w:sz="8" w:color="CCFFCC"/>
            </w:tcBorders>
            <w:shd w:val="clear" w:color="auto" w:fill="CCFFCC"/>
          </w:tcPr>
          <w:p>
            <w:pPr>
              <w:spacing w:after="0"/>
              <w:rPr>
                <w:sz w:val="17"/>
                <w:szCs w:val="17"/>
                <w:color w:val="auto"/>
              </w:rPr>
            </w:pPr>
          </w:p>
        </w:tc>
        <w:tc>
          <w:tcPr>
            <w:tcW w:w="820" w:type="dxa"/>
            <w:vAlign w:val="bottom"/>
            <w:tcBorders>
              <w:top w:val="single" w:sz="8" w:color="auto"/>
            </w:tcBorders>
            <w:shd w:val="clear" w:color="auto" w:fill="CCFFCC"/>
          </w:tcPr>
          <w:p>
            <w:pPr>
              <w:spacing w:after="0"/>
              <w:rPr>
                <w:sz w:val="17"/>
                <w:szCs w:val="17"/>
                <w:color w:val="auto"/>
              </w:rPr>
            </w:pPr>
          </w:p>
        </w:tc>
        <w:tc>
          <w:tcPr>
            <w:tcW w:w="140" w:type="dxa"/>
            <w:vAlign w:val="bottom"/>
            <w:tcBorders>
              <w:left w:val="single" w:sz="8" w:color="CCFFCC"/>
            </w:tcBorders>
            <w:shd w:val="clear" w:color="auto" w:fill="CCFFCC"/>
          </w:tcPr>
          <w:p>
            <w:pPr>
              <w:spacing w:after="0"/>
              <w:rPr>
                <w:sz w:val="17"/>
                <w:szCs w:val="17"/>
                <w:color w:val="auto"/>
              </w:rPr>
            </w:pPr>
          </w:p>
        </w:tc>
        <w:tc>
          <w:tcPr>
            <w:tcW w:w="440" w:type="dxa"/>
            <w:vAlign w:val="bottom"/>
            <w:tcBorders>
              <w:top w:val="single" w:sz="8" w:color="auto"/>
            </w:tcBorders>
            <w:shd w:val="clear" w:color="auto" w:fill="CCFFCC"/>
          </w:tcPr>
          <w:p>
            <w:pPr>
              <w:spacing w:after="0"/>
              <w:rPr>
                <w:sz w:val="17"/>
                <w:szCs w:val="17"/>
                <w:color w:val="auto"/>
              </w:rPr>
            </w:pPr>
          </w:p>
        </w:tc>
        <w:tc>
          <w:tcPr>
            <w:tcW w:w="240" w:type="dxa"/>
            <w:vAlign w:val="bottom"/>
            <w:shd w:val="clear" w:color="auto" w:fill="CCFFCC"/>
          </w:tcPr>
          <w:p>
            <w:pPr>
              <w:spacing w:after="0"/>
              <w:rPr>
                <w:sz w:val="17"/>
                <w:szCs w:val="17"/>
                <w:color w:val="auto"/>
              </w:rPr>
            </w:pPr>
          </w:p>
        </w:tc>
      </w:tr>
      <w:tr>
        <w:trPr>
          <w:trHeight w:val="21"/>
        </w:trPr>
        <w:tc>
          <w:tcPr>
            <w:tcW w:w="20" w:type="dxa"/>
            <w:vAlign w:val="bottom"/>
            <w:tcBorders>
              <w:top w:val="single" w:sz="8" w:color="CCFFCC"/>
            </w:tcBorders>
            <w:shd w:val="clear" w:color="auto" w:fill="CCFFCC"/>
          </w:tcPr>
          <w:p>
            <w:pPr>
              <w:spacing w:after="0" w:line="20" w:lineRule="exact"/>
              <w:rPr>
                <w:sz w:val="1"/>
                <w:szCs w:val="1"/>
                <w:color w:val="auto"/>
              </w:rPr>
            </w:pPr>
          </w:p>
        </w:tc>
        <w:tc>
          <w:tcPr>
            <w:tcW w:w="180" w:type="dxa"/>
            <w:vAlign w:val="bottom"/>
            <w:tcBorders>
              <w:top w:val="single" w:sz="8" w:color="auto"/>
            </w:tcBorders>
            <w:shd w:val="clear" w:color="auto" w:fill="CCFFCC"/>
          </w:tcPr>
          <w:p>
            <w:pPr>
              <w:spacing w:after="0" w:line="20" w:lineRule="exact"/>
              <w:rPr>
                <w:sz w:val="1"/>
                <w:szCs w:val="1"/>
                <w:color w:val="auto"/>
              </w:rPr>
            </w:pPr>
          </w:p>
        </w:tc>
        <w:tc>
          <w:tcPr>
            <w:tcW w:w="320" w:type="dxa"/>
            <w:vAlign w:val="bottom"/>
            <w:tcBorders>
              <w:top w:val="single" w:sz="8" w:color="auto"/>
            </w:tcBorders>
            <w:shd w:val="clear" w:color="auto" w:fill="CCFFCC"/>
          </w:tcPr>
          <w:p>
            <w:pPr>
              <w:spacing w:after="0" w:line="20" w:lineRule="exact"/>
              <w:rPr>
                <w:sz w:val="1"/>
                <w:szCs w:val="1"/>
                <w:color w:val="auto"/>
              </w:rPr>
            </w:pPr>
          </w:p>
        </w:tc>
        <w:tc>
          <w:tcPr>
            <w:tcW w:w="500" w:type="dxa"/>
            <w:vAlign w:val="bottom"/>
            <w:tcBorders>
              <w:top w:val="single" w:sz="8" w:color="auto"/>
            </w:tcBorders>
            <w:shd w:val="clear" w:color="auto" w:fill="CCFFCC"/>
          </w:tcPr>
          <w:p>
            <w:pPr>
              <w:spacing w:after="0" w:line="20" w:lineRule="exact"/>
              <w:rPr>
                <w:sz w:val="1"/>
                <w:szCs w:val="1"/>
                <w:color w:val="auto"/>
              </w:rPr>
            </w:pPr>
          </w:p>
        </w:tc>
        <w:tc>
          <w:tcPr>
            <w:tcW w:w="80" w:type="dxa"/>
            <w:vAlign w:val="bottom"/>
            <w:tcBorders>
              <w:top w:val="single" w:sz="8" w:color="auto"/>
            </w:tcBorders>
            <w:shd w:val="clear" w:color="auto" w:fill="CCFFCC"/>
          </w:tcPr>
          <w:p>
            <w:pPr>
              <w:spacing w:after="0" w:line="20" w:lineRule="exact"/>
              <w:rPr>
                <w:sz w:val="1"/>
                <w:szCs w:val="1"/>
                <w:color w:val="auto"/>
              </w:rPr>
            </w:pPr>
          </w:p>
        </w:tc>
        <w:tc>
          <w:tcPr>
            <w:tcW w:w="20" w:type="dxa"/>
            <w:vAlign w:val="bottom"/>
            <w:tcBorders>
              <w:top w:val="single" w:sz="8" w:color="auto"/>
            </w:tcBorders>
            <w:shd w:val="clear" w:color="auto" w:fill="CCFFCC"/>
          </w:tcPr>
          <w:p>
            <w:pPr>
              <w:spacing w:after="0" w:line="20" w:lineRule="exact"/>
              <w:rPr>
                <w:sz w:val="1"/>
                <w:szCs w:val="1"/>
                <w:color w:val="auto"/>
              </w:rPr>
            </w:pPr>
          </w:p>
        </w:tc>
        <w:tc>
          <w:tcPr>
            <w:tcW w:w="80" w:type="dxa"/>
            <w:vAlign w:val="bottom"/>
            <w:tcBorders>
              <w:top w:val="single" w:sz="8" w:color="auto"/>
            </w:tcBorders>
            <w:shd w:val="clear" w:color="auto" w:fill="CCFFCC"/>
          </w:tcPr>
          <w:p>
            <w:pPr>
              <w:spacing w:after="0" w:line="20" w:lineRule="exact"/>
              <w:rPr>
                <w:sz w:val="1"/>
                <w:szCs w:val="1"/>
                <w:color w:val="auto"/>
              </w:rPr>
            </w:pPr>
          </w:p>
        </w:tc>
        <w:tc>
          <w:tcPr>
            <w:tcW w:w="40" w:type="dxa"/>
            <w:vAlign w:val="bottom"/>
            <w:tcBorders>
              <w:top w:val="single" w:sz="8" w:color="auto"/>
            </w:tcBorders>
            <w:shd w:val="clear" w:color="auto" w:fill="CCFFCC"/>
          </w:tcPr>
          <w:p>
            <w:pPr>
              <w:spacing w:after="0" w:line="20" w:lineRule="exact"/>
              <w:rPr>
                <w:sz w:val="1"/>
                <w:szCs w:val="1"/>
                <w:color w:val="auto"/>
              </w:rPr>
            </w:pPr>
          </w:p>
        </w:tc>
        <w:tc>
          <w:tcPr>
            <w:tcW w:w="20" w:type="dxa"/>
            <w:vAlign w:val="bottom"/>
            <w:tcBorders>
              <w:top w:val="single" w:sz="8" w:color="CCFFCC"/>
            </w:tcBorders>
            <w:shd w:val="clear" w:color="auto" w:fill="CCFFCC"/>
          </w:tcPr>
          <w:p>
            <w:pPr>
              <w:spacing w:after="0" w:line="20" w:lineRule="exact"/>
              <w:rPr>
                <w:sz w:val="1"/>
                <w:szCs w:val="1"/>
                <w:color w:val="auto"/>
              </w:rPr>
            </w:pPr>
          </w:p>
        </w:tc>
        <w:tc>
          <w:tcPr>
            <w:tcW w:w="160" w:type="dxa"/>
            <w:vAlign w:val="bottom"/>
            <w:tcBorders>
              <w:top w:val="single" w:sz="8" w:color="CCFFCC"/>
            </w:tcBorders>
            <w:shd w:val="clear" w:color="auto" w:fill="CCFFCC"/>
          </w:tcPr>
          <w:p>
            <w:pPr>
              <w:spacing w:after="0" w:line="20" w:lineRule="exact"/>
              <w:rPr>
                <w:sz w:val="1"/>
                <w:szCs w:val="1"/>
                <w:color w:val="auto"/>
              </w:rPr>
            </w:pPr>
          </w:p>
        </w:tc>
        <w:tc>
          <w:tcPr>
            <w:tcW w:w="240" w:type="dxa"/>
            <w:vAlign w:val="bottom"/>
            <w:tcBorders>
              <w:top w:val="single" w:sz="8" w:color="CCFFCC"/>
            </w:tcBorders>
            <w:shd w:val="clear" w:color="auto" w:fill="CCFFCC"/>
          </w:tcPr>
          <w:p>
            <w:pPr>
              <w:spacing w:after="0" w:line="20" w:lineRule="exact"/>
              <w:rPr>
                <w:sz w:val="1"/>
                <w:szCs w:val="1"/>
                <w:color w:val="auto"/>
              </w:rPr>
            </w:pPr>
          </w:p>
        </w:tc>
        <w:tc>
          <w:tcPr>
            <w:tcW w:w="60" w:type="dxa"/>
            <w:vAlign w:val="bottom"/>
            <w:tcBorders>
              <w:top w:val="single" w:sz="8" w:color="CCFFCC"/>
            </w:tcBorders>
            <w:shd w:val="clear" w:color="auto" w:fill="CCFFCC"/>
          </w:tcPr>
          <w:p>
            <w:pPr>
              <w:spacing w:after="0" w:line="20" w:lineRule="exact"/>
              <w:rPr>
                <w:sz w:val="1"/>
                <w:szCs w:val="1"/>
                <w:color w:val="auto"/>
              </w:rPr>
            </w:pPr>
          </w:p>
        </w:tc>
        <w:tc>
          <w:tcPr>
            <w:tcW w:w="200" w:type="dxa"/>
            <w:vAlign w:val="bottom"/>
            <w:tcBorders>
              <w:top w:val="single" w:sz="8" w:color="CCFFCC"/>
            </w:tcBorders>
            <w:shd w:val="clear" w:color="auto" w:fill="CCFFCC"/>
          </w:tcPr>
          <w:p>
            <w:pPr>
              <w:spacing w:after="0" w:line="20" w:lineRule="exact"/>
              <w:rPr>
                <w:sz w:val="1"/>
                <w:szCs w:val="1"/>
                <w:color w:val="auto"/>
              </w:rPr>
            </w:pPr>
          </w:p>
        </w:tc>
        <w:tc>
          <w:tcPr>
            <w:tcW w:w="20" w:type="dxa"/>
            <w:vAlign w:val="bottom"/>
            <w:tcBorders>
              <w:top w:val="single" w:sz="8" w:color="CCFFCC"/>
            </w:tcBorders>
            <w:shd w:val="clear" w:color="auto" w:fill="CCFFCC"/>
          </w:tcPr>
          <w:p>
            <w:pPr>
              <w:spacing w:after="0" w:line="20" w:lineRule="exact"/>
              <w:rPr>
                <w:sz w:val="1"/>
                <w:szCs w:val="1"/>
                <w:color w:val="auto"/>
              </w:rPr>
            </w:pPr>
          </w:p>
        </w:tc>
        <w:tc>
          <w:tcPr>
            <w:tcW w:w="2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246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920" w:type="dxa"/>
            <w:vAlign w:val="bottom"/>
            <w:tcBorders>
              <w:top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820" w:type="dxa"/>
            <w:vAlign w:val="bottom"/>
            <w:tcBorders>
              <w:top w:val="single" w:sz="8" w:color="CCFFCC"/>
            </w:tcBorders>
            <w:shd w:val="clear" w:color="auto" w:fill="CCFFCC"/>
          </w:tcPr>
          <w:p>
            <w:pPr>
              <w:spacing w:after="0" w:line="20" w:lineRule="exact"/>
              <w:rPr>
                <w:sz w:val="1"/>
                <w:szCs w:val="1"/>
                <w:color w:val="auto"/>
              </w:rPr>
            </w:pPr>
          </w:p>
        </w:tc>
        <w:tc>
          <w:tcPr>
            <w:tcW w:w="160" w:type="dxa"/>
            <w:vAlign w:val="bottom"/>
            <w:tcBorders>
              <w:top w:val="single" w:sz="8" w:color="CCFFCC"/>
              <w:left w:val="single" w:sz="8" w:color="CCFFCC"/>
            </w:tcBorders>
            <w:shd w:val="clear" w:color="auto" w:fill="CCFFCC"/>
          </w:tcPr>
          <w:p>
            <w:pPr>
              <w:spacing w:after="0" w:line="20" w:lineRule="exact"/>
              <w:rPr>
                <w:sz w:val="1"/>
                <w:szCs w:val="1"/>
                <w:color w:val="auto"/>
              </w:rPr>
            </w:pPr>
          </w:p>
        </w:tc>
        <w:tc>
          <w:tcPr>
            <w:tcW w:w="820" w:type="dxa"/>
            <w:vAlign w:val="bottom"/>
            <w:tcBorders>
              <w:top w:val="single" w:sz="8" w:color="CCFFCC"/>
            </w:tcBorders>
            <w:shd w:val="clear" w:color="auto" w:fill="CCFFCC"/>
          </w:tcPr>
          <w:p>
            <w:pPr>
              <w:spacing w:after="0" w:line="20" w:lineRule="exact"/>
              <w:rPr>
                <w:sz w:val="1"/>
                <w:szCs w:val="1"/>
                <w:color w:val="auto"/>
              </w:rPr>
            </w:pPr>
          </w:p>
        </w:tc>
        <w:tc>
          <w:tcPr>
            <w:tcW w:w="140" w:type="dxa"/>
            <w:vAlign w:val="bottom"/>
            <w:tcBorders>
              <w:top w:val="single" w:sz="8" w:color="CCFFCC"/>
              <w:left w:val="single" w:sz="8" w:color="CCFFCC"/>
            </w:tcBorders>
            <w:shd w:val="clear" w:color="auto" w:fill="CCFFCC"/>
          </w:tcPr>
          <w:p>
            <w:pPr>
              <w:spacing w:after="0" w:line="20" w:lineRule="exact"/>
              <w:rPr>
                <w:sz w:val="1"/>
                <w:szCs w:val="1"/>
                <w:color w:val="auto"/>
              </w:rPr>
            </w:pPr>
          </w:p>
        </w:tc>
        <w:tc>
          <w:tcPr>
            <w:tcW w:w="440" w:type="dxa"/>
            <w:vAlign w:val="bottom"/>
            <w:tcBorders>
              <w:top w:val="single" w:sz="8" w:color="CCFFCC"/>
            </w:tcBorders>
            <w:shd w:val="clear" w:color="auto" w:fill="CCFFCC"/>
          </w:tcPr>
          <w:p>
            <w:pPr>
              <w:spacing w:after="0" w:line="20" w:lineRule="exact"/>
              <w:rPr>
                <w:sz w:val="1"/>
                <w:szCs w:val="1"/>
                <w:color w:val="auto"/>
              </w:rPr>
            </w:pPr>
          </w:p>
        </w:tc>
        <w:tc>
          <w:tcPr>
            <w:tcW w:w="240" w:type="dxa"/>
            <w:vAlign w:val="bottom"/>
            <w:tcBorders>
              <w:top w:val="single" w:sz="8" w:color="CCFFCC"/>
            </w:tcBorders>
            <w:shd w:val="clear" w:color="auto" w:fill="CCFFCC"/>
          </w:tcPr>
          <w:p>
            <w:pPr>
              <w:spacing w:after="0" w:line="20" w:lineRule="exact"/>
              <w:rPr>
                <w:sz w:val="1"/>
                <w:szCs w:val="1"/>
                <w:color w:val="auto"/>
              </w:rPr>
            </w:pPr>
          </w:p>
        </w:tc>
      </w:tr>
      <w:tr>
        <w:trPr>
          <w:trHeight w:val="203"/>
        </w:trPr>
        <w:tc>
          <w:tcPr>
            <w:tcW w:w="1960" w:type="dxa"/>
            <w:vAlign w:val="bottom"/>
            <w:gridSpan w:val="15"/>
          </w:tcPr>
          <w:p>
            <w:pPr>
              <w:ind w:left="20"/>
              <w:spacing w:after="0"/>
              <w:rPr>
                <w:sz w:val="20"/>
                <w:szCs w:val="20"/>
                <w:color w:val="auto"/>
              </w:rPr>
            </w:pPr>
            <w:r>
              <w:rPr>
                <w:rFonts w:ascii="Arial" w:cs="Arial" w:eastAsia="Arial" w:hAnsi="Arial"/>
                <w:sz w:val="16"/>
                <w:szCs w:val="16"/>
                <w:color w:val="auto"/>
              </w:rPr>
              <w:t>Preferred shares, Series B</w:t>
            </w:r>
          </w:p>
        </w:tc>
        <w:tc>
          <w:tcPr>
            <w:tcW w:w="80" w:type="dxa"/>
            <w:vAlign w:val="bottom"/>
          </w:tcPr>
          <w:p>
            <w:pPr>
              <w:spacing w:after="0"/>
              <w:rPr>
                <w:sz w:val="17"/>
                <w:szCs w:val="17"/>
                <w:color w:val="auto"/>
              </w:rPr>
            </w:pPr>
          </w:p>
        </w:tc>
        <w:tc>
          <w:tcPr>
            <w:tcW w:w="2460" w:type="dxa"/>
            <w:vAlign w:val="bottom"/>
          </w:tcPr>
          <w:p>
            <w:pPr>
              <w:jc w:val="center"/>
              <w:spacing w:after="0"/>
              <w:rPr>
                <w:sz w:val="20"/>
                <w:szCs w:val="20"/>
                <w:color w:val="auto"/>
              </w:rPr>
            </w:pPr>
            <w:r>
              <w:rPr>
                <w:rFonts w:ascii="Arial" w:cs="Arial" w:eastAsia="Arial" w:hAnsi="Arial"/>
                <w:sz w:val="16"/>
                <w:szCs w:val="16"/>
                <w:color w:val="auto"/>
                <w:w w:val="94"/>
              </w:rPr>
              <w:t>Interactive Learning Platform</w:t>
            </w:r>
          </w:p>
        </w:tc>
        <w:tc>
          <w:tcPr>
            <w:tcW w:w="1000" w:type="dxa"/>
            <w:vAlign w:val="bottom"/>
            <w:gridSpan w:val="2"/>
          </w:tcPr>
          <w:p>
            <w:pPr>
              <w:jc w:val="right"/>
              <w:spacing w:after="0"/>
              <w:rPr>
                <w:sz w:val="20"/>
                <w:szCs w:val="20"/>
                <w:color w:val="auto"/>
              </w:rPr>
            </w:pPr>
            <w:r>
              <w:rPr>
                <w:rFonts w:ascii="Arial" w:cs="Arial" w:eastAsia="Arial" w:hAnsi="Arial"/>
                <w:sz w:val="16"/>
                <w:szCs w:val="16"/>
                <w:color w:val="auto"/>
              </w:rPr>
              <w:t>3,279,629</w:t>
            </w:r>
          </w:p>
        </w:tc>
        <w:tc>
          <w:tcPr>
            <w:tcW w:w="920" w:type="dxa"/>
            <w:vAlign w:val="bottom"/>
            <w:gridSpan w:val="2"/>
          </w:tcPr>
          <w:p>
            <w:pPr>
              <w:jc w:val="right"/>
              <w:spacing w:after="0"/>
              <w:rPr>
                <w:sz w:val="20"/>
                <w:szCs w:val="20"/>
                <w:color w:val="auto"/>
              </w:rPr>
            </w:pPr>
            <w:r>
              <w:rPr>
                <w:rFonts w:ascii="Arial" w:cs="Arial" w:eastAsia="Arial" w:hAnsi="Arial"/>
                <w:sz w:val="16"/>
                <w:szCs w:val="16"/>
                <w:color w:val="auto"/>
              </w:rPr>
              <w:t>2,019,687</w:t>
            </w:r>
          </w:p>
        </w:tc>
        <w:tc>
          <w:tcPr>
            <w:tcW w:w="980" w:type="dxa"/>
            <w:vAlign w:val="bottom"/>
            <w:gridSpan w:val="2"/>
          </w:tcPr>
          <w:p>
            <w:pPr>
              <w:jc w:val="right"/>
              <w:spacing w:after="0"/>
              <w:rPr>
                <w:sz w:val="20"/>
                <w:szCs w:val="20"/>
                <w:color w:val="auto"/>
              </w:rPr>
            </w:pPr>
            <w:r>
              <w:rPr>
                <w:rFonts w:ascii="Arial" w:cs="Arial" w:eastAsia="Arial" w:hAnsi="Arial"/>
                <w:sz w:val="16"/>
                <w:szCs w:val="16"/>
                <w:color w:val="auto"/>
              </w:rPr>
              <w:t>3,955,872</w:t>
            </w:r>
          </w:p>
        </w:tc>
        <w:tc>
          <w:tcPr>
            <w:tcW w:w="820" w:type="dxa"/>
            <w:vAlign w:val="bottom"/>
            <w:gridSpan w:val="3"/>
          </w:tcPr>
          <w:p>
            <w:pPr>
              <w:jc w:val="right"/>
              <w:ind w:right="100"/>
              <w:spacing w:after="0"/>
              <w:rPr>
                <w:sz w:val="20"/>
                <w:szCs w:val="20"/>
                <w:color w:val="auto"/>
              </w:rPr>
            </w:pPr>
            <w:r>
              <w:rPr>
                <w:rFonts w:ascii="Arial" w:cs="Arial" w:eastAsia="Arial" w:hAnsi="Arial"/>
                <w:sz w:val="16"/>
                <w:szCs w:val="16"/>
                <w:color w:val="auto"/>
              </w:rPr>
              <w:t>1.56%</w:t>
            </w:r>
          </w:p>
        </w:tc>
      </w:tr>
      <w:tr>
        <w:trPr>
          <w:trHeight w:val="162"/>
        </w:trPr>
        <w:tc>
          <w:tcPr>
            <w:tcW w:w="1960" w:type="dxa"/>
            <w:vAlign w:val="bottom"/>
            <w:gridSpan w:val="15"/>
            <w:shd w:val="clear" w:color="auto" w:fill="CCFFCC"/>
          </w:tcPr>
          <w:p>
            <w:pPr>
              <w:ind w:left="20"/>
              <w:spacing w:after="0" w:line="162" w:lineRule="exact"/>
              <w:rPr>
                <w:sz w:val="20"/>
                <w:szCs w:val="20"/>
                <w:color w:val="auto"/>
              </w:rPr>
            </w:pPr>
            <w:r>
              <w:rPr>
                <w:rFonts w:ascii="Arial" w:cs="Arial" w:eastAsia="Arial" w:hAnsi="Arial"/>
                <w:sz w:val="16"/>
                <w:szCs w:val="16"/>
                <w:b w:val="1"/>
                <w:bCs w:val="1"/>
                <w:color w:val="auto"/>
              </w:rPr>
              <w:t>Gilt Groupe, Inc.</w:t>
            </w:r>
          </w:p>
        </w:tc>
        <w:tc>
          <w:tcPr>
            <w:tcW w:w="80" w:type="dxa"/>
            <w:vAlign w:val="bottom"/>
            <w:shd w:val="clear" w:color="auto" w:fill="CCFFCC"/>
          </w:tcPr>
          <w:p>
            <w:pPr>
              <w:spacing w:after="0"/>
              <w:rPr>
                <w:sz w:val="14"/>
                <w:szCs w:val="14"/>
                <w:color w:val="auto"/>
              </w:rPr>
            </w:pPr>
          </w:p>
        </w:tc>
        <w:tc>
          <w:tcPr>
            <w:tcW w:w="2460" w:type="dxa"/>
            <w:vAlign w:val="bottom"/>
            <w:shd w:val="clear" w:color="auto" w:fill="CCFFCC"/>
          </w:tcPr>
          <w:p>
            <w:pPr>
              <w:jc w:val="center"/>
              <w:spacing w:after="0" w:line="162" w:lineRule="exact"/>
              <w:rPr>
                <w:sz w:val="20"/>
                <w:szCs w:val="20"/>
                <w:color w:val="auto"/>
              </w:rPr>
            </w:pPr>
            <w:r>
              <w:rPr>
                <w:rFonts w:ascii="Arial" w:cs="Arial" w:eastAsia="Arial" w:hAnsi="Arial"/>
                <w:sz w:val="16"/>
                <w:szCs w:val="16"/>
                <w:color w:val="auto"/>
                <w:w w:val="97"/>
              </w:rPr>
              <w:t>New York, NY</w:t>
            </w:r>
          </w:p>
        </w:tc>
        <w:tc>
          <w:tcPr>
            <w:tcW w:w="80" w:type="dxa"/>
            <w:vAlign w:val="bottom"/>
            <w:shd w:val="clear" w:color="auto" w:fill="CCFFCC"/>
          </w:tcPr>
          <w:p>
            <w:pPr>
              <w:spacing w:after="0"/>
              <w:rPr>
                <w:sz w:val="14"/>
                <w:szCs w:val="14"/>
                <w:color w:val="auto"/>
              </w:rPr>
            </w:pPr>
          </w:p>
        </w:tc>
        <w:tc>
          <w:tcPr>
            <w:tcW w:w="920" w:type="dxa"/>
            <w:vAlign w:val="bottom"/>
            <w:shd w:val="clear" w:color="auto" w:fill="CCFFCC"/>
          </w:tcPr>
          <w:p>
            <w:pPr>
              <w:spacing w:after="0"/>
              <w:rPr>
                <w:sz w:val="14"/>
                <w:szCs w:val="14"/>
                <w:color w:val="auto"/>
              </w:rPr>
            </w:pPr>
          </w:p>
        </w:tc>
        <w:tc>
          <w:tcPr>
            <w:tcW w:w="100" w:type="dxa"/>
            <w:vAlign w:val="bottom"/>
            <w:shd w:val="clear" w:color="auto" w:fill="CCFFCC"/>
          </w:tcPr>
          <w:p>
            <w:pPr>
              <w:spacing w:after="0"/>
              <w:rPr>
                <w:sz w:val="14"/>
                <w:szCs w:val="14"/>
                <w:color w:val="auto"/>
              </w:rPr>
            </w:pPr>
          </w:p>
        </w:tc>
        <w:tc>
          <w:tcPr>
            <w:tcW w:w="820" w:type="dxa"/>
            <w:vAlign w:val="bottom"/>
            <w:shd w:val="clear" w:color="auto" w:fill="CCFFCC"/>
          </w:tcPr>
          <w:p>
            <w:pPr>
              <w:spacing w:after="0"/>
              <w:rPr>
                <w:sz w:val="14"/>
                <w:szCs w:val="14"/>
                <w:color w:val="auto"/>
              </w:rPr>
            </w:pPr>
          </w:p>
        </w:tc>
        <w:tc>
          <w:tcPr>
            <w:tcW w:w="160" w:type="dxa"/>
            <w:vAlign w:val="bottom"/>
            <w:tcBorders>
              <w:left w:val="single" w:sz="8" w:color="CCFFCC"/>
            </w:tcBorders>
            <w:shd w:val="clear" w:color="auto" w:fill="CCFFCC"/>
          </w:tcPr>
          <w:p>
            <w:pPr>
              <w:spacing w:after="0"/>
              <w:rPr>
                <w:sz w:val="14"/>
                <w:szCs w:val="14"/>
                <w:color w:val="auto"/>
              </w:rPr>
            </w:pPr>
          </w:p>
        </w:tc>
        <w:tc>
          <w:tcPr>
            <w:tcW w:w="820" w:type="dxa"/>
            <w:vAlign w:val="bottom"/>
            <w:shd w:val="clear" w:color="auto" w:fill="CCFFCC"/>
          </w:tcPr>
          <w:p>
            <w:pPr>
              <w:spacing w:after="0"/>
              <w:rPr>
                <w:sz w:val="14"/>
                <w:szCs w:val="14"/>
                <w:color w:val="auto"/>
              </w:rPr>
            </w:pPr>
          </w:p>
        </w:tc>
        <w:tc>
          <w:tcPr>
            <w:tcW w:w="140" w:type="dxa"/>
            <w:vAlign w:val="bottom"/>
            <w:tcBorders>
              <w:left w:val="single" w:sz="8" w:color="CCFFCC"/>
            </w:tcBorders>
            <w:shd w:val="clear" w:color="auto" w:fill="CCFFCC"/>
          </w:tcPr>
          <w:p>
            <w:pPr>
              <w:spacing w:after="0"/>
              <w:rPr>
                <w:sz w:val="14"/>
                <w:szCs w:val="14"/>
                <w:color w:val="auto"/>
              </w:rPr>
            </w:pPr>
          </w:p>
        </w:tc>
        <w:tc>
          <w:tcPr>
            <w:tcW w:w="440" w:type="dxa"/>
            <w:vAlign w:val="bottom"/>
            <w:shd w:val="clear" w:color="auto" w:fill="CCFFCC"/>
          </w:tcPr>
          <w:p>
            <w:pPr>
              <w:spacing w:after="0"/>
              <w:rPr>
                <w:sz w:val="14"/>
                <w:szCs w:val="14"/>
                <w:color w:val="auto"/>
              </w:rPr>
            </w:pPr>
          </w:p>
        </w:tc>
        <w:tc>
          <w:tcPr>
            <w:tcW w:w="240" w:type="dxa"/>
            <w:vAlign w:val="bottom"/>
            <w:shd w:val="clear" w:color="auto" w:fill="CCFFCC"/>
          </w:tcPr>
          <w:p>
            <w:pPr>
              <w:spacing w:after="0"/>
              <w:rPr>
                <w:sz w:val="14"/>
                <w:szCs w:val="14"/>
                <w:color w:val="auto"/>
              </w:rPr>
            </w:pPr>
          </w:p>
        </w:tc>
      </w:tr>
      <w:tr>
        <w:trPr>
          <w:trHeight w:val="21"/>
        </w:trPr>
        <w:tc>
          <w:tcPr>
            <w:tcW w:w="20" w:type="dxa"/>
            <w:vAlign w:val="bottom"/>
            <w:tcBorders>
              <w:top w:val="single" w:sz="8" w:color="CCFFCC"/>
            </w:tcBorders>
            <w:shd w:val="clear" w:color="auto" w:fill="CCFFCC"/>
          </w:tcPr>
          <w:p>
            <w:pPr>
              <w:spacing w:after="0" w:line="20" w:lineRule="exact"/>
              <w:rPr>
                <w:sz w:val="1"/>
                <w:szCs w:val="1"/>
                <w:color w:val="auto"/>
              </w:rPr>
            </w:pPr>
          </w:p>
        </w:tc>
        <w:tc>
          <w:tcPr>
            <w:tcW w:w="180" w:type="dxa"/>
            <w:vAlign w:val="bottom"/>
            <w:tcBorders>
              <w:top w:val="single" w:sz="8" w:color="auto"/>
            </w:tcBorders>
            <w:shd w:val="clear" w:color="auto" w:fill="CCFFCC"/>
          </w:tcPr>
          <w:p>
            <w:pPr>
              <w:spacing w:after="0" w:line="20" w:lineRule="exact"/>
              <w:rPr>
                <w:sz w:val="1"/>
                <w:szCs w:val="1"/>
                <w:color w:val="auto"/>
              </w:rPr>
            </w:pPr>
          </w:p>
        </w:tc>
        <w:tc>
          <w:tcPr>
            <w:tcW w:w="320" w:type="dxa"/>
            <w:vAlign w:val="bottom"/>
            <w:tcBorders>
              <w:top w:val="single" w:sz="8" w:color="auto"/>
            </w:tcBorders>
            <w:shd w:val="clear" w:color="auto" w:fill="CCFFCC"/>
          </w:tcPr>
          <w:p>
            <w:pPr>
              <w:spacing w:after="0" w:line="20" w:lineRule="exact"/>
              <w:rPr>
                <w:sz w:val="1"/>
                <w:szCs w:val="1"/>
                <w:color w:val="auto"/>
              </w:rPr>
            </w:pPr>
          </w:p>
        </w:tc>
        <w:tc>
          <w:tcPr>
            <w:tcW w:w="500" w:type="dxa"/>
            <w:vAlign w:val="bottom"/>
            <w:tcBorders>
              <w:top w:val="single" w:sz="8" w:color="auto"/>
            </w:tcBorders>
            <w:shd w:val="clear" w:color="auto" w:fill="CCFFCC"/>
          </w:tcPr>
          <w:p>
            <w:pPr>
              <w:spacing w:after="0" w:line="20" w:lineRule="exact"/>
              <w:rPr>
                <w:sz w:val="1"/>
                <w:szCs w:val="1"/>
                <w:color w:val="auto"/>
              </w:rPr>
            </w:pPr>
          </w:p>
        </w:tc>
        <w:tc>
          <w:tcPr>
            <w:tcW w:w="80" w:type="dxa"/>
            <w:vAlign w:val="bottom"/>
            <w:tcBorders>
              <w:top w:val="single" w:sz="8" w:color="auto"/>
            </w:tcBorders>
            <w:shd w:val="clear" w:color="auto" w:fill="CCFFCC"/>
          </w:tcPr>
          <w:p>
            <w:pPr>
              <w:spacing w:after="0" w:line="20" w:lineRule="exact"/>
              <w:rPr>
                <w:sz w:val="1"/>
                <w:szCs w:val="1"/>
                <w:color w:val="auto"/>
              </w:rPr>
            </w:pPr>
          </w:p>
        </w:tc>
        <w:tc>
          <w:tcPr>
            <w:tcW w:w="20" w:type="dxa"/>
            <w:vAlign w:val="bottom"/>
            <w:tcBorders>
              <w:top w:val="single" w:sz="8" w:color="auto"/>
            </w:tcBorders>
            <w:shd w:val="clear" w:color="auto" w:fill="CCFFCC"/>
          </w:tcPr>
          <w:p>
            <w:pPr>
              <w:spacing w:after="0" w:line="20" w:lineRule="exact"/>
              <w:rPr>
                <w:sz w:val="1"/>
                <w:szCs w:val="1"/>
                <w:color w:val="auto"/>
              </w:rPr>
            </w:pPr>
          </w:p>
        </w:tc>
        <w:tc>
          <w:tcPr>
            <w:tcW w:w="80" w:type="dxa"/>
            <w:vAlign w:val="bottom"/>
            <w:tcBorders>
              <w:top w:val="single" w:sz="8" w:color="auto"/>
            </w:tcBorders>
            <w:shd w:val="clear" w:color="auto" w:fill="CCFFCC"/>
          </w:tcPr>
          <w:p>
            <w:pPr>
              <w:spacing w:after="0" w:line="20" w:lineRule="exact"/>
              <w:rPr>
                <w:sz w:val="1"/>
                <w:szCs w:val="1"/>
                <w:color w:val="auto"/>
              </w:rPr>
            </w:pPr>
          </w:p>
        </w:tc>
        <w:tc>
          <w:tcPr>
            <w:tcW w:w="40" w:type="dxa"/>
            <w:vAlign w:val="bottom"/>
            <w:tcBorders>
              <w:top w:val="single" w:sz="8" w:color="CCFFCC"/>
            </w:tcBorders>
            <w:shd w:val="clear" w:color="auto" w:fill="CCFFCC"/>
          </w:tcPr>
          <w:p>
            <w:pPr>
              <w:spacing w:after="0" w:line="20" w:lineRule="exact"/>
              <w:rPr>
                <w:sz w:val="1"/>
                <w:szCs w:val="1"/>
                <w:color w:val="auto"/>
              </w:rPr>
            </w:pPr>
          </w:p>
        </w:tc>
        <w:tc>
          <w:tcPr>
            <w:tcW w:w="20" w:type="dxa"/>
            <w:vAlign w:val="bottom"/>
            <w:tcBorders>
              <w:top w:val="single" w:sz="8" w:color="CCFFCC"/>
            </w:tcBorders>
            <w:shd w:val="clear" w:color="auto" w:fill="CCFFCC"/>
          </w:tcPr>
          <w:p>
            <w:pPr>
              <w:spacing w:after="0" w:line="20" w:lineRule="exact"/>
              <w:rPr>
                <w:sz w:val="1"/>
                <w:szCs w:val="1"/>
                <w:color w:val="auto"/>
              </w:rPr>
            </w:pPr>
          </w:p>
        </w:tc>
        <w:tc>
          <w:tcPr>
            <w:tcW w:w="160" w:type="dxa"/>
            <w:vAlign w:val="bottom"/>
            <w:tcBorders>
              <w:top w:val="single" w:sz="8" w:color="CCFFCC"/>
            </w:tcBorders>
            <w:shd w:val="clear" w:color="auto" w:fill="CCFFCC"/>
          </w:tcPr>
          <w:p>
            <w:pPr>
              <w:spacing w:after="0" w:line="20" w:lineRule="exact"/>
              <w:rPr>
                <w:sz w:val="1"/>
                <w:szCs w:val="1"/>
                <w:color w:val="auto"/>
              </w:rPr>
            </w:pPr>
          </w:p>
        </w:tc>
        <w:tc>
          <w:tcPr>
            <w:tcW w:w="240" w:type="dxa"/>
            <w:vAlign w:val="bottom"/>
            <w:tcBorders>
              <w:top w:val="single" w:sz="8" w:color="CCFFCC"/>
            </w:tcBorders>
            <w:shd w:val="clear" w:color="auto" w:fill="CCFFCC"/>
          </w:tcPr>
          <w:p>
            <w:pPr>
              <w:spacing w:after="0" w:line="20" w:lineRule="exact"/>
              <w:rPr>
                <w:sz w:val="1"/>
                <w:szCs w:val="1"/>
                <w:color w:val="auto"/>
              </w:rPr>
            </w:pPr>
          </w:p>
        </w:tc>
        <w:tc>
          <w:tcPr>
            <w:tcW w:w="60" w:type="dxa"/>
            <w:vAlign w:val="bottom"/>
            <w:tcBorders>
              <w:top w:val="single" w:sz="8" w:color="CCFFCC"/>
            </w:tcBorders>
            <w:shd w:val="clear" w:color="auto" w:fill="CCFFCC"/>
          </w:tcPr>
          <w:p>
            <w:pPr>
              <w:spacing w:after="0" w:line="20" w:lineRule="exact"/>
              <w:rPr>
                <w:sz w:val="1"/>
                <w:szCs w:val="1"/>
                <w:color w:val="auto"/>
              </w:rPr>
            </w:pPr>
          </w:p>
        </w:tc>
        <w:tc>
          <w:tcPr>
            <w:tcW w:w="200" w:type="dxa"/>
            <w:vAlign w:val="bottom"/>
            <w:tcBorders>
              <w:top w:val="single" w:sz="8" w:color="CCFFCC"/>
            </w:tcBorders>
            <w:shd w:val="clear" w:color="auto" w:fill="CCFFCC"/>
          </w:tcPr>
          <w:p>
            <w:pPr>
              <w:spacing w:after="0" w:line="20" w:lineRule="exact"/>
              <w:rPr>
                <w:sz w:val="1"/>
                <w:szCs w:val="1"/>
                <w:color w:val="auto"/>
              </w:rPr>
            </w:pPr>
          </w:p>
        </w:tc>
        <w:tc>
          <w:tcPr>
            <w:tcW w:w="20" w:type="dxa"/>
            <w:vAlign w:val="bottom"/>
            <w:tcBorders>
              <w:top w:val="single" w:sz="8" w:color="CCFFCC"/>
            </w:tcBorders>
            <w:shd w:val="clear" w:color="auto" w:fill="CCFFCC"/>
          </w:tcPr>
          <w:p>
            <w:pPr>
              <w:spacing w:after="0" w:line="20" w:lineRule="exact"/>
              <w:rPr>
                <w:sz w:val="1"/>
                <w:szCs w:val="1"/>
                <w:color w:val="auto"/>
              </w:rPr>
            </w:pPr>
          </w:p>
        </w:tc>
        <w:tc>
          <w:tcPr>
            <w:tcW w:w="2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246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920" w:type="dxa"/>
            <w:vAlign w:val="bottom"/>
            <w:tcBorders>
              <w:top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820" w:type="dxa"/>
            <w:vAlign w:val="bottom"/>
            <w:tcBorders>
              <w:top w:val="single" w:sz="8" w:color="CCFFCC"/>
            </w:tcBorders>
            <w:shd w:val="clear" w:color="auto" w:fill="CCFFCC"/>
          </w:tcPr>
          <w:p>
            <w:pPr>
              <w:spacing w:after="0" w:line="20" w:lineRule="exact"/>
              <w:rPr>
                <w:sz w:val="1"/>
                <w:szCs w:val="1"/>
                <w:color w:val="auto"/>
              </w:rPr>
            </w:pPr>
          </w:p>
        </w:tc>
        <w:tc>
          <w:tcPr>
            <w:tcW w:w="160" w:type="dxa"/>
            <w:vAlign w:val="bottom"/>
            <w:tcBorders>
              <w:top w:val="single" w:sz="8" w:color="CCFFCC"/>
              <w:left w:val="single" w:sz="8" w:color="CCFFCC"/>
            </w:tcBorders>
            <w:shd w:val="clear" w:color="auto" w:fill="CCFFCC"/>
          </w:tcPr>
          <w:p>
            <w:pPr>
              <w:spacing w:after="0" w:line="20" w:lineRule="exact"/>
              <w:rPr>
                <w:sz w:val="1"/>
                <w:szCs w:val="1"/>
                <w:color w:val="auto"/>
              </w:rPr>
            </w:pPr>
          </w:p>
        </w:tc>
        <w:tc>
          <w:tcPr>
            <w:tcW w:w="820" w:type="dxa"/>
            <w:vAlign w:val="bottom"/>
            <w:tcBorders>
              <w:top w:val="single" w:sz="8" w:color="CCFFCC"/>
            </w:tcBorders>
            <w:shd w:val="clear" w:color="auto" w:fill="CCFFCC"/>
          </w:tcPr>
          <w:p>
            <w:pPr>
              <w:spacing w:after="0" w:line="20" w:lineRule="exact"/>
              <w:rPr>
                <w:sz w:val="1"/>
                <w:szCs w:val="1"/>
                <w:color w:val="auto"/>
              </w:rPr>
            </w:pPr>
          </w:p>
        </w:tc>
        <w:tc>
          <w:tcPr>
            <w:tcW w:w="140" w:type="dxa"/>
            <w:vAlign w:val="bottom"/>
            <w:tcBorders>
              <w:top w:val="single" w:sz="8" w:color="CCFFCC"/>
              <w:left w:val="single" w:sz="8" w:color="CCFFCC"/>
            </w:tcBorders>
            <w:shd w:val="clear" w:color="auto" w:fill="CCFFCC"/>
          </w:tcPr>
          <w:p>
            <w:pPr>
              <w:spacing w:after="0" w:line="20" w:lineRule="exact"/>
              <w:rPr>
                <w:sz w:val="1"/>
                <w:szCs w:val="1"/>
                <w:color w:val="auto"/>
              </w:rPr>
            </w:pPr>
          </w:p>
        </w:tc>
        <w:tc>
          <w:tcPr>
            <w:tcW w:w="440" w:type="dxa"/>
            <w:vAlign w:val="bottom"/>
            <w:tcBorders>
              <w:top w:val="single" w:sz="8" w:color="CCFFCC"/>
            </w:tcBorders>
            <w:shd w:val="clear" w:color="auto" w:fill="CCFFCC"/>
          </w:tcPr>
          <w:p>
            <w:pPr>
              <w:spacing w:after="0" w:line="20" w:lineRule="exact"/>
              <w:rPr>
                <w:sz w:val="1"/>
                <w:szCs w:val="1"/>
                <w:color w:val="auto"/>
              </w:rPr>
            </w:pPr>
          </w:p>
        </w:tc>
        <w:tc>
          <w:tcPr>
            <w:tcW w:w="240" w:type="dxa"/>
            <w:vAlign w:val="bottom"/>
            <w:tcBorders>
              <w:top w:val="single" w:sz="8" w:color="CCFFCC"/>
            </w:tcBorders>
            <w:shd w:val="clear" w:color="auto" w:fill="CCFFCC"/>
          </w:tcPr>
          <w:p>
            <w:pPr>
              <w:spacing w:after="0" w:line="20" w:lineRule="exact"/>
              <w:rPr>
                <w:sz w:val="1"/>
                <w:szCs w:val="1"/>
                <w:color w:val="auto"/>
              </w:rPr>
            </w:pPr>
          </w:p>
        </w:tc>
      </w:tr>
      <w:tr>
        <w:trPr>
          <w:trHeight w:val="203"/>
        </w:trPr>
        <w:tc>
          <w:tcPr>
            <w:tcW w:w="1960" w:type="dxa"/>
            <w:vAlign w:val="bottom"/>
            <w:gridSpan w:val="15"/>
          </w:tcPr>
          <w:p>
            <w:pPr>
              <w:ind w:left="20"/>
              <w:spacing w:after="0"/>
              <w:rPr>
                <w:sz w:val="20"/>
                <w:szCs w:val="20"/>
                <w:color w:val="auto"/>
              </w:rPr>
            </w:pPr>
            <w:r>
              <w:rPr>
                <w:rFonts w:ascii="Arial" w:cs="Arial" w:eastAsia="Arial" w:hAnsi="Arial"/>
                <w:sz w:val="16"/>
                <w:szCs w:val="16"/>
                <w:color w:val="auto"/>
              </w:rPr>
              <w:t>Common shares</w:t>
            </w:r>
          </w:p>
        </w:tc>
        <w:tc>
          <w:tcPr>
            <w:tcW w:w="80" w:type="dxa"/>
            <w:vAlign w:val="bottom"/>
          </w:tcPr>
          <w:p>
            <w:pPr>
              <w:spacing w:after="0"/>
              <w:rPr>
                <w:sz w:val="17"/>
                <w:szCs w:val="17"/>
                <w:color w:val="auto"/>
              </w:rPr>
            </w:pPr>
          </w:p>
        </w:tc>
        <w:tc>
          <w:tcPr>
            <w:tcW w:w="2460" w:type="dxa"/>
            <w:vAlign w:val="bottom"/>
          </w:tcPr>
          <w:p>
            <w:pPr>
              <w:jc w:val="center"/>
              <w:spacing w:after="0"/>
              <w:rPr>
                <w:sz w:val="20"/>
                <w:szCs w:val="20"/>
                <w:color w:val="auto"/>
              </w:rPr>
            </w:pPr>
            <w:r>
              <w:rPr>
                <w:rFonts w:ascii="Arial" w:cs="Arial" w:eastAsia="Arial" w:hAnsi="Arial"/>
                <w:sz w:val="16"/>
                <w:szCs w:val="16"/>
                <w:color w:val="auto"/>
                <w:w w:val="89"/>
              </w:rPr>
              <w:t>e-Commerce Flash Sales</w:t>
            </w:r>
          </w:p>
        </w:tc>
        <w:tc>
          <w:tcPr>
            <w:tcW w:w="1000" w:type="dxa"/>
            <w:vAlign w:val="bottom"/>
            <w:gridSpan w:val="2"/>
          </w:tcPr>
          <w:p>
            <w:pPr>
              <w:jc w:val="right"/>
              <w:spacing w:after="0"/>
              <w:rPr>
                <w:sz w:val="20"/>
                <w:szCs w:val="20"/>
                <w:color w:val="auto"/>
              </w:rPr>
            </w:pPr>
            <w:r>
              <w:rPr>
                <w:rFonts w:ascii="Arial" w:cs="Arial" w:eastAsia="Arial" w:hAnsi="Arial"/>
                <w:sz w:val="16"/>
                <w:szCs w:val="16"/>
                <w:color w:val="auto"/>
              </w:rPr>
              <w:t>248,600</w:t>
            </w:r>
          </w:p>
        </w:tc>
        <w:tc>
          <w:tcPr>
            <w:tcW w:w="920" w:type="dxa"/>
            <w:vAlign w:val="bottom"/>
            <w:gridSpan w:val="2"/>
          </w:tcPr>
          <w:p>
            <w:pPr>
              <w:jc w:val="right"/>
              <w:spacing w:after="0"/>
              <w:rPr>
                <w:sz w:val="20"/>
                <w:szCs w:val="20"/>
                <w:color w:val="auto"/>
              </w:rPr>
            </w:pPr>
            <w:r>
              <w:rPr>
                <w:rFonts w:ascii="Arial" w:cs="Arial" w:eastAsia="Arial" w:hAnsi="Arial"/>
                <w:sz w:val="16"/>
                <w:szCs w:val="16"/>
                <w:color w:val="auto"/>
              </w:rPr>
              <w:t>6,594,433</w:t>
            </w:r>
          </w:p>
        </w:tc>
        <w:tc>
          <w:tcPr>
            <w:tcW w:w="980" w:type="dxa"/>
            <w:vAlign w:val="bottom"/>
            <w:gridSpan w:val="2"/>
          </w:tcPr>
          <w:p>
            <w:pPr>
              <w:jc w:val="right"/>
              <w:spacing w:after="0"/>
              <w:rPr>
                <w:sz w:val="20"/>
                <w:szCs w:val="20"/>
                <w:color w:val="auto"/>
              </w:rPr>
            </w:pPr>
            <w:r>
              <w:rPr>
                <w:rFonts w:ascii="Arial" w:cs="Arial" w:eastAsia="Arial" w:hAnsi="Arial"/>
                <w:sz w:val="16"/>
                <w:szCs w:val="16"/>
                <w:color w:val="auto"/>
              </w:rPr>
              <w:t>3,783,860</w:t>
            </w:r>
          </w:p>
        </w:tc>
        <w:tc>
          <w:tcPr>
            <w:tcW w:w="820" w:type="dxa"/>
            <w:vAlign w:val="bottom"/>
            <w:gridSpan w:val="3"/>
          </w:tcPr>
          <w:p>
            <w:pPr>
              <w:jc w:val="right"/>
              <w:ind w:right="100"/>
              <w:spacing w:after="0"/>
              <w:rPr>
                <w:sz w:val="20"/>
                <w:szCs w:val="20"/>
                <w:color w:val="auto"/>
              </w:rPr>
            </w:pPr>
            <w:r>
              <w:rPr>
                <w:rFonts w:ascii="Arial" w:cs="Arial" w:eastAsia="Arial" w:hAnsi="Arial"/>
                <w:sz w:val="16"/>
                <w:szCs w:val="16"/>
                <w:color w:val="auto"/>
              </w:rPr>
              <w:t>1.49%</w:t>
            </w:r>
          </w:p>
        </w:tc>
      </w:tr>
      <w:tr>
        <w:trPr>
          <w:trHeight w:val="162"/>
        </w:trPr>
        <w:tc>
          <w:tcPr>
            <w:tcW w:w="1960" w:type="dxa"/>
            <w:vAlign w:val="bottom"/>
            <w:gridSpan w:val="15"/>
            <w:shd w:val="clear" w:color="auto" w:fill="CCFFCC"/>
          </w:tcPr>
          <w:p>
            <w:pPr>
              <w:ind w:left="20"/>
              <w:spacing w:after="0" w:line="162" w:lineRule="exact"/>
              <w:rPr>
                <w:sz w:val="20"/>
                <w:szCs w:val="20"/>
                <w:color w:val="auto"/>
              </w:rPr>
            </w:pPr>
            <w:r>
              <w:rPr>
                <w:rFonts w:ascii="Arial" w:cs="Arial" w:eastAsia="Arial" w:hAnsi="Arial"/>
                <w:sz w:val="16"/>
                <w:szCs w:val="16"/>
                <w:b w:val="1"/>
                <w:bCs w:val="1"/>
                <w:color w:val="auto"/>
                <w:w w:val="95"/>
              </w:rPr>
              <w:t>Learnist Inc, (f/k/a Grockit,</w:t>
            </w:r>
          </w:p>
        </w:tc>
        <w:tc>
          <w:tcPr>
            <w:tcW w:w="80" w:type="dxa"/>
            <w:vAlign w:val="bottom"/>
            <w:shd w:val="clear" w:color="auto" w:fill="CCFFCC"/>
          </w:tcPr>
          <w:p>
            <w:pPr>
              <w:spacing w:after="0"/>
              <w:rPr>
                <w:sz w:val="14"/>
                <w:szCs w:val="14"/>
                <w:color w:val="auto"/>
              </w:rPr>
            </w:pPr>
          </w:p>
        </w:tc>
        <w:tc>
          <w:tcPr>
            <w:tcW w:w="2460" w:type="dxa"/>
            <w:vAlign w:val="bottom"/>
            <w:shd w:val="clear" w:color="auto" w:fill="CCFFCC"/>
          </w:tcPr>
          <w:p>
            <w:pPr>
              <w:jc w:val="center"/>
              <w:spacing w:after="0" w:line="162" w:lineRule="exact"/>
              <w:rPr>
                <w:sz w:val="20"/>
                <w:szCs w:val="20"/>
                <w:color w:val="auto"/>
              </w:rPr>
            </w:pPr>
            <w:r>
              <w:rPr>
                <w:rFonts w:ascii="Arial" w:cs="Arial" w:eastAsia="Arial" w:hAnsi="Arial"/>
                <w:sz w:val="16"/>
                <w:szCs w:val="16"/>
                <w:color w:val="auto"/>
                <w:w w:val="91"/>
              </w:rPr>
              <w:t>San Francisco, CA</w:t>
            </w:r>
          </w:p>
        </w:tc>
        <w:tc>
          <w:tcPr>
            <w:tcW w:w="80" w:type="dxa"/>
            <w:vAlign w:val="bottom"/>
            <w:shd w:val="clear" w:color="auto" w:fill="CCFFCC"/>
          </w:tcPr>
          <w:p>
            <w:pPr>
              <w:spacing w:after="0"/>
              <w:rPr>
                <w:sz w:val="14"/>
                <w:szCs w:val="14"/>
                <w:color w:val="auto"/>
              </w:rPr>
            </w:pPr>
          </w:p>
        </w:tc>
        <w:tc>
          <w:tcPr>
            <w:tcW w:w="920" w:type="dxa"/>
            <w:vAlign w:val="bottom"/>
            <w:shd w:val="clear" w:color="auto" w:fill="CCFFCC"/>
          </w:tcPr>
          <w:p>
            <w:pPr>
              <w:spacing w:after="0"/>
              <w:rPr>
                <w:sz w:val="14"/>
                <w:szCs w:val="14"/>
                <w:color w:val="auto"/>
              </w:rPr>
            </w:pPr>
          </w:p>
        </w:tc>
        <w:tc>
          <w:tcPr>
            <w:tcW w:w="100" w:type="dxa"/>
            <w:vAlign w:val="bottom"/>
            <w:shd w:val="clear" w:color="auto" w:fill="CCFFCC"/>
          </w:tcPr>
          <w:p>
            <w:pPr>
              <w:spacing w:after="0"/>
              <w:rPr>
                <w:sz w:val="14"/>
                <w:szCs w:val="14"/>
                <w:color w:val="auto"/>
              </w:rPr>
            </w:pPr>
          </w:p>
        </w:tc>
        <w:tc>
          <w:tcPr>
            <w:tcW w:w="820" w:type="dxa"/>
            <w:vAlign w:val="bottom"/>
            <w:shd w:val="clear" w:color="auto" w:fill="CCFFCC"/>
          </w:tcPr>
          <w:p>
            <w:pPr>
              <w:spacing w:after="0"/>
              <w:rPr>
                <w:sz w:val="14"/>
                <w:szCs w:val="14"/>
                <w:color w:val="auto"/>
              </w:rPr>
            </w:pPr>
          </w:p>
        </w:tc>
        <w:tc>
          <w:tcPr>
            <w:tcW w:w="160" w:type="dxa"/>
            <w:vAlign w:val="bottom"/>
            <w:tcBorders>
              <w:left w:val="single" w:sz="8" w:color="CCFFCC"/>
            </w:tcBorders>
            <w:shd w:val="clear" w:color="auto" w:fill="CCFFCC"/>
          </w:tcPr>
          <w:p>
            <w:pPr>
              <w:spacing w:after="0"/>
              <w:rPr>
                <w:sz w:val="14"/>
                <w:szCs w:val="14"/>
                <w:color w:val="auto"/>
              </w:rPr>
            </w:pPr>
          </w:p>
        </w:tc>
        <w:tc>
          <w:tcPr>
            <w:tcW w:w="820" w:type="dxa"/>
            <w:vAlign w:val="bottom"/>
            <w:shd w:val="clear" w:color="auto" w:fill="CCFFCC"/>
          </w:tcPr>
          <w:p>
            <w:pPr>
              <w:spacing w:after="0"/>
              <w:rPr>
                <w:sz w:val="14"/>
                <w:szCs w:val="14"/>
                <w:color w:val="auto"/>
              </w:rPr>
            </w:pPr>
          </w:p>
        </w:tc>
        <w:tc>
          <w:tcPr>
            <w:tcW w:w="140" w:type="dxa"/>
            <w:vAlign w:val="bottom"/>
            <w:tcBorders>
              <w:left w:val="single" w:sz="8" w:color="CCFFCC"/>
            </w:tcBorders>
            <w:shd w:val="clear" w:color="auto" w:fill="CCFFCC"/>
          </w:tcPr>
          <w:p>
            <w:pPr>
              <w:spacing w:after="0"/>
              <w:rPr>
                <w:sz w:val="14"/>
                <w:szCs w:val="14"/>
                <w:color w:val="auto"/>
              </w:rPr>
            </w:pPr>
          </w:p>
        </w:tc>
        <w:tc>
          <w:tcPr>
            <w:tcW w:w="440" w:type="dxa"/>
            <w:vAlign w:val="bottom"/>
            <w:shd w:val="clear" w:color="auto" w:fill="CCFFCC"/>
          </w:tcPr>
          <w:p>
            <w:pPr>
              <w:spacing w:after="0"/>
              <w:rPr>
                <w:sz w:val="14"/>
                <w:szCs w:val="14"/>
                <w:color w:val="auto"/>
              </w:rPr>
            </w:pPr>
          </w:p>
        </w:tc>
        <w:tc>
          <w:tcPr>
            <w:tcW w:w="240" w:type="dxa"/>
            <w:vAlign w:val="bottom"/>
            <w:shd w:val="clear" w:color="auto" w:fill="CCFFCC"/>
          </w:tcPr>
          <w:p>
            <w:pPr>
              <w:spacing w:after="0"/>
              <w:rPr>
                <w:sz w:val="14"/>
                <w:szCs w:val="14"/>
                <w:color w:val="auto"/>
              </w:rPr>
            </w:pPr>
          </w:p>
        </w:tc>
      </w:tr>
      <w:tr>
        <w:trPr>
          <w:trHeight w:val="223"/>
        </w:trPr>
        <w:tc>
          <w:tcPr>
            <w:tcW w:w="20" w:type="dxa"/>
            <w:vAlign w:val="bottom"/>
            <w:tcBorders>
              <w:top w:val="single" w:sz="8" w:color="CCFFCC"/>
            </w:tcBorders>
            <w:shd w:val="clear" w:color="auto" w:fill="CCFFCC"/>
          </w:tcPr>
          <w:p>
            <w:pPr>
              <w:spacing w:after="0"/>
              <w:rPr>
                <w:sz w:val="19"/>
                <w:szCs w:val="19"/>
                <w:color w:val="auto"/>
              </w:rPr>
            </w:pPr>
          </w:p>
        </w:tc>
        <w:tc>
          <w:tcPr>
            <w:tcW w:w="1920" w:type="dxa"/>
            <w:vAlign w:val="bottom"/>
            <w:tcBorders>
              <w:top w:val="single" w:sz="8" w:color="auto"/>
            </w:tcBorders>
            <w:gridSpan w:val="13"/>
            <w:shd w:val="clear" w:color="auto" w:fill="CCFFCC"/>
          </w:tcPr>
          <w:p>
            <w:pPr>
              <w:ind w:left="180"/>
              <w:spacing w:after="0" w:line="223" w:lineRule="exact"/>
              <w:rPr>
                <w:sz w:val="20"/>
                <w:szCs w:val="20"/>
                <w:color w:val="auto"/>
              </w:rPr>
            </w:pPr>
            <w:r>
              <w:rPr>
                <w:rFonts w:ascii="Arial" w:cs="Arial" w:eastAsia="Arial" w:hAnsi="Arial"/>
                <w:sz w:val="25"/>
                <w:szCs w:val="25"/>
                <w:b w:val="1"/>
                <w:bCs w:val="1"/>
                <w:color w:val="auto"/>
                <w:vertAlign w:val="subscript"/>
              </w:rPr>
              <w:t>Inc.)</w:t>
            </w:r>
            <w:r>
              <w:rPr>
                <w:rFonts w:ascii="Arial" w:cs="Arial" w:eastAsia="Arial" w:hAnsi="Arial"/>
                <w:sz w:val="12"/>
                <w:szCs w:val="12"/>
                <w:b w:val="1"/>
                <w:bCs w:val="1"/>
                <w:color w:val="auto"/>
              </w:rPr>
              <w:t>(2)(12)</w:t>
            </w:r>
          </w:p>
        </w:tc>
        <w:tc>
          <w:tcPr>
            <w:tcW w:w="20" w:type="dxa"/>
            <w:vAlign w:val="bottom"/>
            <w:tcBorders>
              <w:top w:val="single" w:sz="8" w:color="CCFFCC"/>
            </w:tcBorders>
            <w:shd w:val="clear" w:color="auto" w:fill="CCFFCC"/>
          </w:tcPr>
          <w:p>
            <w:pPr>
              <w:spacing w:after="0"/>
              <w:rPr>
                <w:sz w:val="19"/>
                <w:szCs w:val="19"/>
                <w:color w:val="auto"/>
              </w:rPr>
            </w:pPr>
          </w:p>
        </w:tc>
        <w:tc>
          <w:tcPr>
            <w:tcW w:w="80" w:type="dxa"/>
            <w:vAlign w:val="bottom"/>
            <w:tcBorders>
              <w:top w:val="single" w:sz="8" w:color="CCFFCC"/>
            </w:tcBorders>
            <w:shd w:val="clear" w:color="auto" w:fill="CCFFCC"/>
          </w:tcPr>
          <w:p>
            <w:pPr>
              <w:spacing w:after="0"/>
              <w:rPr>
                <w:sz w:val="19"/>
                <w:szCs w:val="19"/>
                <w:color w:val="auto"/>
              </w:rPr>
            </w:pPr>
          </w:p>
        </w:tc>
        <w:tc>
          <w:tcPr>
            <w:tcW w:w="2460" w:type="dxa"/>
            <w:vAlign w:val="bottom"/>
            <w:tcBorders>
              <w:top w:val="single" w:sz="8" w:color="CCFFCC"/>
            </w:tcBorders>
            <w:shd w:val="clear" w:color="auto" w:fill="CCFFCC"/>
          </w:tcPr>
          <w:p>
            <w:pPr>
              <w:spacing w:after="0"/>
              <w:rPr>
                <w:sz w:val="19"/>
                <w:szCs w:val="19"/>
                <w:color w:val="auto"/>
              </w:rPr>
            </w:pPr>
          </w:p>
        </w:tc>
        <w:tc>
          <w:tcPr>
            <w:tcW w:w="80" w:type="dxa"/>
            <w:vAlign w:val="bottom"/>
            <w:tcBorders>
              <w:top w:val="single" w:sz="8" w:color="CCFFCC"/>
            </w:tcBorders>
            <w:shd w:val="clear" w:color="auto" w:fill="CCFFCC"/>
          </w:tcPr>
          <w:p>
            <w:pPr>
              <w:spacing w:after="0"/>
              <w:rPr>
                <w:sz w:val="19"/>
                <w:szCs w:val="19"/>
                <w:color w:val="auto"/>
              </w:rPr>
            </w:pPr>
          </w:p>
        </w:tc>
        <w:tc>
          <w:tcPr>
            <w:tcW w:w="920" w:type="dxa"/>
            <w:vAlign w:val="bottom"/>
            <w:tcBorders>
              <w:top w:val="single" w:sz="8" w:color="CCFFCC"/>
            </w:tcBorders>
            <w:shd w:val="clear" w:color="auto" w:fill="CCFFCC"/>
          </w:tcPr>
          <w:p>
            <w:pPr>
              <w:spacing w:after="0"/>
              <w:rPr>
                <w:sz w:val="19"/>
                <w:szCs w:val="19"/>
                <w:color w:val="auto"/>
              </w:rPr>
            </w:pPr>
          </w:p>
        </w:tc>
        <w:tc>
          <w:tcPr>
            <w:tcW w:w="100" w:type="dxa"/>
            <w:vAlign w:val="bottom"/>
            <w:tcBorders>
              <w:top w:val="single" w:sz="8" w:color="CCFFCC"/>
            </w:tcBorders>
            <w:shd w:val="clear" w:color="auto" w:fill="CCFFCC"/>
          </w:tcPr>
          <w:p>
            <w:pPr>
              <w:spacing w:after="0"/>
              <w:rPr>
                <w:sz w:val="19"/>
                <w:szCs w:val="19"/>
                <w:color w:val="auto"/>
              </w:rPr>
            </w:pPr>
          </w:p>
        </w:tc>
        <w:tc>
          <w:tcPr>
            <w:tcW w:w="820" w:type="dxa"/>
            <w:vAlign w:val="bottom"/>
            <w:tcBorders>
              <w:top w:val="single" w:sz="8" w:color="CCFFCC"/>
            </w:tcBorders>
            <w:shd w:val="clear" w:color="auto" w:fill="CCFFCC"/>
          </w:tcPr>
          <w:p>
            <w:pPr>
              <w:spacing w:after="0"/>
              <w:rPr>
                <w:sz w:val="19"/>
                <w:szCs w:val="19"/>
                <w:color w:val="auto"/>
              </w:rPr>
            </w:pPr>
          </w:p>
        </w:tc>
        <w:tc>
          <w:tcPr>
            <w:tcW w:w="160" w:type="dxa"/>
            <w:vAlign w:val="bottom"/>
            <w:tcBorders>
              <w:top w:val="single" w:sz="8" w:color="CCFFCC"/>
              <w:left w:val="single" w:sz="8" w:color="CCFFCC"/>
            </w:tcBorders>
            <w:shd w:val="clear" w:color="auto" w:fill="CCFFCC"/>
          </w:tcPr>
          <w:p>
            <w:pPr>
              <w:spacing w:after="0"/>
              <w:rPr>
                <w:sz w:val="19"/>
                <w:szCs w:val="19"/>
                <w:color w:val="auto"/>
              </w:rPr>
            </w:pPr>
          </w:p>
        </w:tc>
        <w:tc>
          <w:tcPr>
            <w:tcW w:w="820" w:type="dxa"/>
            <w:vAlign w:val="bottom"/>
            <w:tcBorders>
              <w:top w:val="single" w:sz="8" w:color="CCFFCC"/>
            </w:tcBorders>
            <w:shd w:val="clear" w:color="auto" w:fill="CCFFCC"/>
          </w:tcPr>
          <w:p>
            <w:pPr>
              <w:spacing w:after="0"/>
              <w:rPr>
                <w:sz w:val="19"/>
                <w:szCs w:val="19"/>
                <w:color w:val="auto"/>
              </w:rPr>
            </w:pPr>
          </w:p>
        </w:tc>
        <w:tc>
          <w:tcPr>
            <w:tcW w:w="140" w:type="dxa"/>
            <w:vAlign w:val="bottom"/>
            <w:tcBorders>
              <w:top w:val="single" w:sz="8" w:color="CCFFCC"/>
              <w:left w:val="single" w:sz="8" w:color="CCFFCC"/>
            </w:tcBorders>
            <w:shd w:val="clear" w:color="auto" w:fill="CCFFCC"/>
          </w:tcPr>
          <w:p>
            <w:pPr>
              <w:spacing w:after="0"/>
              <w:rPr>
                <w:sz w:val="19"/>
                <w:szCs w:val="19"/>
                <w:color w:val="auto"/>
              </w:rPr>
            </w:pPr>
          </w:p>
        </w:tc>
        <w:tc>
          <w:tcPr>
            <w:tcW w:w="440" w:type="dxa"/>
            <w:vAlign w:val="bottom"/>
            <w:tcBorders>
              <w:top w:val="single" w:sz="8" w:color="CCFFCC"/>
            </w:tcBorders>
            <w:shd w:val="clear" w:color="auto" w:fill="CCFFCC"/>
          </w:tcPr>
          <w:p>
            <w:pPr>
              <w:spacing w:after="0"/>
              <w:rPr>
                <w:sz w:val="19"/>
                <w:szCs w:val="19"/>
                <w:color w:val="auto"/>
              </w:rPr>
            </w:pPr>
          </w:p>
        </w:tc>
        <w:tc>
          <w:tcPr>
            <w:tcW w:w="240" w:type="dxa"/>
            <w:vAlign w:val="bottom"/>
            <w:tcBorders>
              <w:top w:val="single" w:sz="8" w:color="CCFFCC"/>
            </w:tcBorders>
            <w:shd w:val="clear" w:color="auto" w:fill="CCFFCC"/>
          </w:tcPr>
          <w:p>
            <w:pPr>
              <w:spacing w:after="0"/>
              <w:rPr>
                <w:sz w:val="19"/>
                <w:szCs w:val="19"/>
                <w:color w:val="auto"/>
              </w:rPr>
            </w:pPr>
          </w:p>
        </w:tc>
      </w:tr>
      <w:tr>
        <w:trPr>
          <w:trHeight w:val="21"/>
        </w:trPr>
        <w:tc>
          <w:tcPr>
            <w:tcW w:w="20" w:type="dxa"/>
            <w:vAlign w:val="bottom"/>
            <w:tcBorders>
              <w:top w:val="single" w:sz="8" w:color="CCFFCC"/>
            </w:tcBorders>
            <w:shd w:val="clear" w:color="auto" w:fill="CCFFCC"/>
          </w:tcPr>
          <w:p>
            <w:pPr>
              <w:spacing w:after="0" w:line="20" w:lineRule="exact"/>
              <w:rPr>
                <w:sz w:val="1"/>
                <w:szCs w:val="1"/>
                <w:color w:val="auto"/>
              </w:rPr>
            </w:pPr>
          </w:p>
        </w:tc>
        <w:tc>
          <w:tcPr>
            <w:tcW w:w="180" w:type="dxa"/>
            <w:vAlign w:val="bottom"/>
            <w:tcBorders>
              <w:top w:val="single" w:sz="8" w:color="CCFFCC"/>
            </w:tcBorders>
            <w:shd w:val="clear" w:color="auto" w:fill="CCFFCC"/>
          </w:tcPr>
          <w:p>
            <w:pPr>
              <w:spacing w:after="0" w:line="20" w:lineRule="exact"/>
              <w:rPr>
                <w:sz w:val="1"/>
                <w:szCs w:val="1"/>
                <w:color w:val="auto"/>
              </w:rPr>
            </w:pPr>
          </w:p>
        </w:tc>
        <w:tc>
          <w:tcPr>
            <w:tcW w:w="320" w:type="dxa"/>
            <w:vAlign w:val="bottom"/>
            <w:tcBorders>
              <w:top w:val="single" w:sz="8" w:color="auto"/>
            </w:tcBorders>
            <w:shd w:val="clear" w:color="auto" w:fill="CCFFCC"/>
          </w:tcPr>
          <w:p>
            <w:pPr>
              <w:spacing w:after="0" w:line="20" w:lineRule="exact"/>
              <w:rPr>
                <w:sz w:val="1"/>
                <w:szCs w:val="1"/>
                <w:color w:val="auto"/>
              </w:rPr>
            </w:pPr>
          </w:p>
        </w:tc>
        <w:tc>
          <w:tcPr>
            <w:tcW w:w="50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2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40" w:type="dxa"/>
            <w:vAlign w:val="bottom"/>
            <w:tcBorders>
              <w:top w:val="single" w:sz="8" w:color="CCFFCC"/>
            </w:tcBorders>
            <w:shd w:val="clear" w:color="auto" w:fill="CCFFCC"/>
          </w:tcPr>
          <w:p>
            <w:pPr>
              <w:spacing w:after="0" w:line="20" w:lineRule="exact"/>
              <w:rPr>
                <w:sz w:val="1"/>
                <w:szCs w:val="1"/>
                <w:color w:val="auto"/>
              </w:rPr>
            </w:pPr>
          </w:p>
        </w:tc>
        <w:tc>
          <w:tcPr>
            <w:tcW w:w="20" w:type="dxa"/>
            <w:vAlign w:val="bottom"/>
            <w:tcBorders>
              <w:top w:val="single" w:sz="8" w:color="CCFFCC"/>
            </w:tcBorders>
            <w:shd w:val="clear" w:color="auto" w:fill="CCFFCC"/>
          </w:tcPr>
          <w:p>
            <w:pPr>
              <w:spacing w:after="0" w:line="20" w:lineRule="exact"/>
              <w:rPr>
                <w:sz w:val="1"/>
                <w:szCs w:val="1"/>
                <w:color w:val="auto"/>
              </w:rPr>
            </w:pPr>
          </w:p>
        </w:tc>
        <w:tc>
          <w:tcPr>
            <w:tcW w:w="160" w:type="dxa"/>
            <w:vAlign w:val="bottom"/>
            <w:tcBorders>
              <w:top w:val="single" w:sz="8" w:color="CCFFCC"/>
            </w:tcBorders>
            <w:shd w:val="clear" w:color="auto" w:fill="CCFFCC"/>
          </w:tcPr>
          <w:p>
            <w:pPr>
              <w:spacing w:after="0" w:line="20" w:lineRule="exact"/>
              <w:rPr>
                <w:sz w:val="1"/>
                <w:szCs w:val="1"/>
                <w:color w:val="auto"/>
              </w:rPr>
            </w:pPr>
          </w:p>
        </w:tc>
        <w:tc>
          <w:tcPr>
            <w:tcW w:w="240" w:type="dxa"/>
            <w:vAlign w:val="bottom"/>
            <w:tcBorders>
              <w:top w:val="single" w:sz="8" w:color="CCFFCC"/>
            </w:tcBorders>
            <w:shd w:val="clear" w:color="auto" w:fill="CCFFCC"/>
          </w:tcPr>
          <w:p>
            <w:pPr>
              <w:spacing w:after="0" w:line="20" w:lineRule="exact"/>
              <w:rPr>
                <w:sz w:val="1"/>
                <w:szCs w:val="1"/>
                <w:color w:val="auto"/>
              </w:rPr>
            </w:pPr>
          </w:p>
        </w:tc>
        <w:tc>
          <w:tcPr>
            <w:tcW w:w="60" w:type="dxa"/>
            <w:vAlign w:val="bottom"/>
            <w:tcBorders>
              <w:top w:val="single" w:sz="8" w:color="CCFFCC"/>
            </w:tcBorders>
            <w:shd w:val="clear" w:color="auto" w:fill="CCFFCC"/>
          </w:tcPr>
          <w:p>
            <w:pPr>
              <w:spacing w:after="0" w:line="20" w:lineRule="exact"/>
              <w:rPr>
                <w:sz w:val="1"/>
                <w:szCs w:val="1"/>
                <w:color w:val="auto"/>
              </w:rPr>
            </w:pPr>
          </w:p>
        </w:tc>
        <w:tc>
          <w:tcPr>
            <w:tcW w:w="200" w:type="dxa"/>
            <w:vAlign w:val="bottom"/>
            <w:tcBorders>
              <w:top w:val="single" w:sz="8" w:color="CCFFCC"/>
            </w:tcBorders>
            <w:shd w:val="clear" w:color="auto" w:fill="CCFFCC"/>
          </w:tcPr>
          <w:p>
            <w:pPr>
              <w:spacing w:after="0" w:line="20" w:lineRule="exact"/>
              <w:rPr>
                <w:sz w:val="1"/>
                <w:szCs w:val="1"/>
                <w:color w:val="auto"/>
              </w:rPr>
            </w:pPr>
          </w:p>
        </w:tc>
        <w:tc>
          <w:tcPr>
            <w:tcW w:w="20" w:type="dxa"/>
            <w:vAlign w:val="bottom"/>
            <w:tcBorders>
              <w:top w:val="single" w:sz="8" w:color="CCFFCC"/>
            </w:tcBorders>
            <w:shd w:val="clear" w:color="auto" w:fill="CCFFCC"/>
          </w:tcPr>
          <w:p>
            <w:pPr>
              <w:spacing w:after="0" w:line="20" w:lineRule="exact"/>
              <w:rPr>
                <w:sz w:val="1"/>
                <w:szCs w:val="1"/>
                <w:color w:val="auto"/>
              </w:rPr>
            </w:pPr>
          </w:p>
        </w:tc>
        <w:tc>
          <w:tcPr>
            <w:tcW w:w="2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246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920" w:type="dxa"/>
            <w:vAlign w:val="bottom"/>
            <w:tcBorders>
              <w:top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820" w:type="dxa"/>
            <w:vAlign w:val="bottom"/>
            <w:tcBorders>
              <w:top w:val="single" w:sz="8" w:color="CCFFCC"/>
            </w:tcBorders>
            <w:shd w:val="clear" w:color="auto" w:fill="CCFFCC"/>
          </w:tcPr>
          <w:p>
            <w:pPr>
              <w:spacing w:after="0" w:line="20" w:lineRule="exact"/>
              <w:rPr>
                <w:sz w:val="1"/>
                <w:szCs w:val="1"/>
                <w:color w:val="auto"/>
              </w:rPr>
            </w:pPr>
          </w:p>
        </w:tc>
        <w:tc>
          <w:tcPr>
            <w:tcW w:w="160" w:type="dxa"/>
            <w:vAlign w:val="bottom"/>
            <w:tcBorders>
              <w:top w:val="single" w:sz="8" w:color="CCFFCC"/>
              <w:left w:val="single" w:sz="8" w:color="CCFFCC"/>
            </w:tcBorders>
            <w:shd w:val="clear" w:color="auto" w:fill="CCFFCC"/>
          </w:tcPr>
          <w:p>
            <w:pPr>
              <w:spacing w:after="0" w:line="20" w:lineRule="exact"/>
              <w:rPr>
                <w:sz w:val="1"/>
                <w:szCs w:val="1"/>
                <w:color w:val="auto"/>
              </w:rPr>
            </w:pPr>
          </w:p>
        </w:tc>
        <w:tc>
          <w:tcPr>
            <w:tcW w:w="820" w:type="dxa"/>
            <w:vAlign w:val="bottom"/>
            <w:tcBorders>
              <w:top w:val="single" w:sz="8" w:color="CCFFCC"/>
            </w:tcBorders>
            <w:shd w:val="clear" w:color="auto" w:fill="CCFFCC"/>
          </w:tcPr>
          <w:p>
            <w:pPr>
              <w:spacing w:after="0" w:line="20" w:lineRule="exact"/>
              <w:rPr>
                <w:sz w:val="1"/>
                <w:szCs w:val="1"/>
                <w:color w:val="auto"/>
              </w:rPr>
            </w:pPr>
          </w:p>
        </w:tc>
        <w:tc>
          <w:tcPr>
            <w:tcW w:w="140" w:type="dxa"/>
            <w:vAlign w:val="bottom"/>
            <w:tcBorders>
              <w:top w:val="single" w:sz="8" w:color="CCFFCC"/>
              <w:left w:val="single" w:sz="8" w:color="CCFFCC"/>
            </w:tcBorders>
            <w:shd w:val="clear" w:color="auto" w:fill="CCFFCC"/>
          </w:tcPr>
          <w:p>
            <w:pPr>
              <w:spacing w:after="0" w:line="20" w:lineRule="exact"/>
              <w:rPr>
                <w:sz w:val="1"/>
                <w:szCs w:val="1"/>
                <w:color w:val="auto"/>
              </w:rPr>
            </w:pPr>
          </w:p>
        </w:tc>
        <w:tc>
          <w:tcPr>
            <w:tcW w:w="440" w:type="dxa"/>
            <w:vAlign w:val="bottom"/>
            <w:tcBorders>
              <w:top w:val="single" w:sz="8" w:color="CCFFCC"/>
            </w:tcBorders>
            <w:shd w:val="clear" w:color="auto" w:fill="CCFFCC"/>
          </w:tcPr>
          <w:p>
            <w:pPr>
              <w:spacing w:after="0" w:line="20" w:lineRule="exact"/>
              <w:rPr>
                <w:sz w:val="1"/>
                <w:szCs w:val="1"/>
                <w:color w:val="auto"/>
              </w:rPr>
            </w:pPr>
          </w:p>
        </w:tc>
        <w:tc>
          <w:tcPr>
            <w:tcW w:w="240" w:type="dxa"/>
            <w:vAlign w:val="bottom"/>
            <w:tcBorders>
              <w:top w:val="single" w:sz="8" w:color="CCFFCC"/>
            </w:tcBorders>
            <w:shd w:val="clear" w:color="auto" w:fill="CCFFCC"/>
          </w:tcPr>
          <w:p>
            <w:pPr>
              <w:spacing w:after="0" w:line="20" w:lineRule="exact"/>
              <w:rPr>
                <w:sz w:val="1"/>
                <w:szCs w:val="1"/>
                <w:color w:val="auto"/>
              </w:rPr>
            </w:pPr>
          </w:p>
        </w:tc>
      </w:tr>
      <w:tr>
        <w:trPr>
          <w:trHeight w:val="203"/>
        </w:trPr>
        <w:tc>
          <w:tcPr>
            <w:tcW w:w="1960" w:type="dxa"/>
            <w:vAlign w:val="bottom"/>
            <w:gridSpan w:val="15"/>
          </w:tcPr>
          <w:p>
            <w:pPr>
              <w:ind w:left="20"/>
              <w:spacing w:after="0"/>
              <w:rPr>
                <w:sz w:val="20"/>
                <w:szCs w:val="20"/>
                <w:color w:val="auto"/>
              </w:rPr>
            </w:pPr>
            <w:r>
              <w:rPr>
                <w:rFonts w:ascii="Arial" w:cs="Arial" w:eastAsia="Arial" w:hAnsi="Arial"/>
                <w:sz w:val="16"/>
                <w:szCs w:val="16"/>
                <w:color w:val="auto"/>
              </w:rPr>
              <w:t>Preferred shares, Series D</w:t>
            </w:r>
          </w:p>
        </w:tc>
        <w:tc>
          <w:tcPr>
            <w:tcW w:w="80" w:type="dxa"/>
            <w:vAlign w:val="bottom"/>
          </w:tcPr>
          <w:p>
            <w:pPr>
              <w:spacing w:after="0"/>
              <w:rPr>
                <w:sz w:val="17"/>
                <w:szCs w:val="17"/>
                <w:color w:val="auto"/>
              </w:rPr>
            </w:pPr>
          </w:p>
        </w:tc>
        <w:tc>
          <w:tcPr>
            <w:tcW w:w="2460" w:type="dxa"/>
            <w:vAlign w:val="bottom"/>
          </w:tcPr>
          <w:p>
            <w:pPr>
              <w:jc w:val="center"/>
              <w:spacing w:after="0"/>
              <w:rPr>
                <w:sz w:val="20"/>
                <w:szCs w:val="20"/>
                <w:color w:val="auto"/>
              </w:rPr>
            </w:pPr>
            <w:r>
              <w:rPr>
                <w:rFonts w:ascii="Arial" w:cs="Arial" w:eastAsia="Arial" w:hAnsi="Arial"/>
                <w:sz w:val="16"/>
                <w:szCs w:val="16"/>
                <w:color w:val="auto"/>
                <w:w w:val="91"/>
              </w:rPr>
              <w:t>Online Test Preparation</w:t>
            </w:r>
          </w:p>
        </w:tc>
        <w:tc>
          <w:tcPr>
            <w:tcW w:w="1000" w:type="dxa"/>
            <w:vAlign w:val="bottom"/>
            <w:gridSpan w:val="2"/>
          </w:tcPr>
          <w:p>
            <w:pPr>
              <w:jc w:val="right"/>
              <w:spacing w:after="0"/>
              <w:rPr>
                <w:sz w:val="20"/>
                <w:szCs w:val="20"/>
                <w:color w:val="auto"/>
              </w:rPr>
            </w:pPr>
            <w:r>
              <w:rPr>
                <w:rFonts w:ascii="Arial" w:cs="Arial" w:eastAsia="Arial" w:hAnsi="Arial"/>
                <w:sz w:val="16"/>
                <w:szCs w:val="16"/>
                <w:color w:val="auto"/>
              </w:rPr>
              <w:t>2,728,252</w:t>
            </w:r>
          </w:p>
        </w:tc>
        <w:tc>
          <w:tcPr>
            <w:tcW w:w="920" w:type="dxa"/>
            <w:vAlign w:val="bottom"/>
            <w:gridSpan w:val="2"/>
          </w:tcPr>
          <w:p>
            <w:pPr>
              <w:jc w:val="right"/>
              <w:spacing w:after="0"/>
              <w:rPr>
                <w:sz w:val="20"/>
                <w:szCs w:val="20"/>
                <w:color w:val="auto"/>
              </w:rPr>
            </w:pPr>
            <w:r>
              <w:rPr>
                <w:rFonts w:ascii="Arial" w:cs="Arial" w:eastAsia="Arial" w:hAnsi="Arial"/>
                <w:sz w:val="16"/>
                <w:szCs w:val="16"/>
                <w:color w:val="auto"/>
              </w:rPr>
              <w:t>2,005,945</w:t>
            </w:r>
          </w:p>
        </w:tc>
        <w:tc>
          <w:tcPr>
            <w:tcW w:w="980" w:type="dxa"/>
            <w:vAlign w:val="bottom"/>
            <w:gridSpan w:val="2"/>
          </w:tcPr>
          <w:p>
            <w:pPr>
              <w:jc w:val="right"/>
              <w:spacing w:after="0"/>
              <w:rPr>
                <w:sz w:val="20"/>
                <w:szCs w:val="20"/>
                <w:color w:val="auto"/>
              </w:rPr>
            </w:pPr>
            <w:r>
              <w:rPr>
                <w:rFonts w:ascii="Arial" w:cs="Arial" w:eastAsia="Arial" w:hAnsi="Arial"/>
                <w:sz w:val="16"/>
                <w:szCs w:val="16"/>
                <w:color w:val="auto"/>
              </w:rPr>
              <w:t>2,073,472</w:t>
            </w:r>
          </w:p>
        </w:tc>
        <w:tc>
          <w:tcPr>
            <w:tcW w:w="820" w:type="dxa"/>
            <w:vAlign w:val="bottom"/>
            <w:gridSpan w:val="3"/>
          </w:tcPr>
          <w:p>
            <w:pPr>
              <w:jc w:val="right"/>
              <w:ind w:right="100"/>
              <w:spacing w:after="0"/>
              <w:rPr>
                <w:sz w:val="20"/>
                <w:szCs w:val="20"/>
                <w:color w:val="auto"/>
              </w:rPr>
            </w:pPr>
            <w:r>
              <w:rPr>
                <w:rFonts w:ascii="Arial" w:cs="Arial" w:eastAsia="Arial" w:hAnsi="Arial"/>
                <w:sz w:val="16"/>
                <w:szCs w:val="16"/>
                <w:color w:val="auto"/>
              </w:rPr>
              <w:t>0.82%</w:t>
            </w:r>
          </w:p>
        </w:tc>
      </w:tr>
      <w:tr>
        <w:trPr>
          <w:trHeight w:val="203"/>
        </w:trPr>
        <w:tc>
          <w:tcPr>
            <w:tcW w:w="1960" w:type="dxa"/>
            <w:vAlign w:val="bottom"/>
            <w:gridSpan w:val="15"/>
            <w:shd w:val="clear" w:color="auto" w:fill="CCFFCC"/>
          </w:tcPr>
          <w:p>
            <w:pPr>
              <w:ind w:left="20"/>
              <w:spacing w:after="0"/>
              <w:rPr>
                <w:sz w:val="20"/>
                <w:szCs w:val="20"/>
                <w:color w:val="auto"/>
              </w:rPr>
            </w:pPr>
            <w:r>
              <w:rPr>
                <w:rFonts w:ascii="Arial" w:cs="Arial" w:eastAsia="Arial" w:hAnsi="Arial"/>
                <w:sz w:val="16"/>
                <w:szCs w:val="16"/>
                <w:color w:val="auto"/>
              </w:rPr>
              <w:t>Preferred shares, Series E</w:t>
            </w:r>
          </w:p>
        </w:tc>
        <w:tc>
          <w:tcPr>
            <w:tcW w:w="80" w:type="dxa"/>
            <w:vAlign w:val="bottom"/>
            <w:shd w:val="clear" w:color="auto" w:fill="CCFFCC"/>
          </w:tcPr>
          <w:p>
            <w:pPr>
              <w:spacing w:after="0"/>
              <w:rPr>
                <w:sz w:val="17"/>
                <w:szCs w:val="17"/>
                <w:color w:val="auto"/>
              </w:rPr>
            </w:pPr>
          </w:p>
        </w:tc>
        <w:tc>
          <w:tcPr>
            <w:tcW w:w="2460" w:type="dxa"/>
            <w:vAlign w:val="bottom"/>
            <w:shd w:val="clear" w:color="auto" w:fill="CCFFCC"/>
          </w:tcPr>
          <w:p>
            <w:pPr>
              <w:spacing w:after="0"/>
              <w:rPr>
                <w:sz w:val="17"/>
                <w:szCs w:val="17"/>
                <w:color w:val="auto"/>
              </w:rPr>
            </w:pPr>
          </w:p>
        </w:tc>
        <w:tc>
          <w:tcPr>
            <w:tcW w:w="1000" w:type="dxa"/>
            <w:vAlign w:val="bottom"/>
            <w:gridSpan w:val="2"/>
            <w:shd w:val="clear" w:color="auto" w:fill="CCFFCC"/>
          </w:tcPr>
          <w:p>
            <w:pPr>
              <w:jc w:val="right"/>
              <w:spacing w:after="0"/>
              <w:rPr>
                <w:sz w:val="20"/>
                <w:szCs w:val="20"/>
                <w:color w:val="auto"/>
              </w:rPr>
            </w:pPr>
            <w:r>
              <w:rPr>
                <w:rFonts w:ascii="Arial" w:cs="Arial" w:eastAsia="Arial" w:hAnsi="Arial"/>
                <w:sz w:val="16"/>
                <w:szCs w:val="16"/>
                <w:color w:val="auto"/>
              </w:rPr>
              <w:t>1,731,501</w:t>
            </w:r>
          </w:p>
        </w:tc>
        <w:tc>
          <w:tcPr>
            <w:tcW w:w="100" w:type="dxa"/>
            <w:vAlign w:val="bottom"/>
            <w:shd w:val="clear" w:color="auto" w:fill="CCFFCC"/>
          </w:tcPr>
          <w:p>
            <w:pPr>
              <w:spacing w:after="0"/>
              <w:rPr>
                <w:sz w:val="17"/>
                <w:szCs w:val="17"/>
                <w:color w:val="auto"/>
              </w:rPr>
            </w:pPr>
          </w:p>
        </w:tc>
        <w:tc>
          <w:tcPr>
            <w:tcW w:w="820" w:type="dxa"/>
            <w:vAlign w:val="bottom"/>
            <w:shd w:val="clear" w:color="auto" w:fill="CCFFCC"/>
          </w:tcPr>
          <w:p>
            <w:pPr>
              <w:jc w:val="right"/>
              <w:spacing w:after="0"/>
              <w:rPr>
                <w:sz w:val="20"/>
                <w:szCs w:val="20"/>
                <w:color w:val="auto"/>
              </w:rPr>
            </w:pPr>
            <w:r>
              <w:rPr>
                <w:rFonts w:ascii="Arial" w:cs="Arial" w:eastAsia="Arial" w:hAnsi="Arial"/>
                <w:sz w:val="16"/>
                <w:szCs w:val="16"/>
                <w:color w:val="auto"/>
              </w:rPr>
              <w:t>1,503,670</w:t>
            </w:r>
          </w:p>
        </w:tc>
        <w:tc>
          <w:tcPr>
            <w:tcW w:w="160" w:type="dxa"/>
            <w:vAlign w:val="bottom"/>
            <w:tcBorders>
              <w:left w:val="single" w:sz="8" w:color="CCFFCC"/>
            </w:tcBorders>
            <w:shd w:val="clear" w:color="auto" w:fill="CCFFCC"/>
          </w:tcPr>
          <w:p>
            <w:pPr>
              <w:spacing w:after="0"/>
              <w:rPr>
                <w:sz w:val="17"/>
                <w:szCs w:val="17"/>
                <w:color w:val="auto"/>
              </w:rPr>
            </w:pPr>
          </w:p>
        </w:tc>
        <w:tc>
          <w:tcPr>
            <w:tcW w:w="820" w:type="dxa"/>
            <w:vAlign w:val="bottom"/>
            <w:shd w:val="clear" w:color="auto" w:fill="CCFFCC"/>
          </w:tcPr>
          <w:p>
            <w:pPr>
              <w:jc w:val="right"/>
              <w:spacing w:after="0"/>
              <w:rPr>
                <w:sz w:val="20"/>
                <w:szCs w:val="20"/>
                <w:color w:val="auto"/>
              </w:rPr>
            </w:pPr>
            <w:r>
              <w:rPr>
                <w:rFonts w:ascii="Arial" w:cs="Arial" w:eastAsia="Arial" w:hAnsi="Arial"/>
                <w:sz w:val="16"/>
                <w:szCs w:val="16"/>
                <w:color w:val="auto"/>
              </w:rPr>
              <w:t>1,501,601</w:t>
            </w:r>
          </w:p>
        </w:tc>
        <w:tc>
          <w:tcPr>
            <w:tcW w:w="820" w:type="dxa"/>
            <w:vAlign w:val="bottom"/>
            <w:tcBorders>
              <w:left w:val="single" w:sz="8" w:color="CCFFCC"/>
            </w:tcBorders>
            <w:gridSpan w:val="3"/>
            <w:shd w:val="clear" w:color="auto" w:fill="CCFFCC"/>
          </w:tcPr>
          <w:p>
            <w:pPr>
              <w:jc w:val="right"/>
              <w:ind w:right="100"/>
              <w:spacing w:after="0"/>
              <w:rPr>
                <w:sz w:val="20"/>
                <w:szCs w:val="20"/>
                <w:color w:val="auto"/>
              </w:rPr>
            </w:pPr>
            <w:r>
              <w:rPr>
                <w:rFonts w:ascii="Arial" w:cs="Arial" w:eastAsia="Arial" w:hAnsi="Arial"/>
                <w:sz w:val="16"/>
                <w:szCs w:val="16"/>
                <w:color w:val="auto"/>
              </w:rPr>
              <w:t>0.59%</w:t>
            </w:r>
          </w:p>
        </w:tc>
      </w:tr>
      <w:tr>
        <w:trPr>
          <w:trHeight w:val="20"/>
        </w:trPr>
        <w:tc>
          <w:tcPr>
            <w:tcW w:w="20" w:type="dxa"/>
            <w:vAlign w:val="bottom"/>
            <w:shd w:val="clear" w:color="auto" w:fill="CCFFCC"/>
          </w:tcPr>
          <w:p>
            <w:pPr>
              <w:spacing w:after="0" w:line="20" w:lineRule="exact"/>
              <w:rPr>
                <w:sz w:val="1"/>
                <w:szCs w:val="1"/>
                <w:color w:val="auto"/>
              </w:rPr>
            </w:pPr>
          </w:p>
        </w:tc>
        <w:tc>
          <w:tcPr>
            <w:tcW w:w="180" w:type="dxa"/>
            <w:vAlign w:val="bottom"/>
            <w:shd w:val="clear" w:color="auto" w:fill="CCFFCC"/>
          </w:tcPr>
          <w:p>
            <w:pPr>
              <w:spacing w:after="0" w:line="20" w:lineRule="exact"/>
              <w:rPr>
                <w:sz w:val="1"/>
                <w:szCs w:val="1"/>
                <w:color w:val="auto"/>
              </w:rPr>
            </w:pPr>
          </w:p>
        </w:tc>
        <w:tc>
          <w:tcPr>
            <w:tcW w:w="320" w:type="dxa"/>
            <w:vAlign w:val="bottom"/>
            <w:shd w:val="clear" w:color="auto" w:fill="CCFFCC"/>
          </w:tcPr>
          <w:p>
            <w:pPr>
              <w:spacing w:after="0" w:line="20" w:lineRule="exact"/>
              <w:rPr>
                <w:sz w:val="1"/>
                <w:szCs w:val="1"/>
                <w:color w:val="auto"/>
              </w:rPr>
            </w:pPr>
          </w:p>
        </w:tc>
        <w:tc>
          <w:tcPr>
            <w:tcW w:w="500" w:type="dxa"/>
            <w:vAlign w:val="bottom"/>
            <w:shd w:val="clear" w:color="auto" w:fill="CCFFCC"/>
          </w:tcPr>
          <w:p>
            <w:pPr>
              <w:spacing w:after="0" w:line="20" w:lineRule="exact"/>
              <w:rPr>
                <w:sz w:val="1"/>
                <w:szCs w:val="1"/>
                <w:color w:val="auto"/>
              </w:rPr>
            </w:pPr>
          </w:p>
        </w:tc>
        <w:tc>
          <w:tcPr>
            <w:tcW w:w="80" w:type="dxa"/>
            <w:vAlign w:val="bottom"/>
            <w:shd w:val="clear" w:color="auto" w:fill="CCFFCC"/>
          </w:tcPr>
          <w:p>
            <w:pPr>
              <w:spacing w:after="0" w:line="20" w:lineRule="exact"/>
              <w:rPr>
                <w:sz w:val="1"/>
                <w:szCs w:val="1"/>
                <w:color w:val="auto"/>
              </w:rPr>
            </w:pPr>
          </w:p>
        </w:tc>
        <w:tc>
          <w:tcPr>
            <w:tcW w:w="20" w:type="dxa"/>
            <w:vAlign w:val="bottom"/>
            <w:shd w:val="clear" w:color="auto" w:fill="CCFFCC"/>
          </w:tcPr>
          <w:p>
            <w:pPr>
              <w:spacing w:after="0" w:line="20" w:lineRule="exact"/>
              <w:rPr>
                <w:sz w:val="1"/>
                <w:szCs w:val="1"/>
                <w:color w:val="auto"/>
              </w:rPr>
            </w:pPr>
          </w:p>
        </w:tc>
        <w:tc>
          <w:tcPr>
            <w:tcW w:w="80" w:type="dxa"/>
            <w:vAlign w:val="bottom"/>
            <w:shd w:val="clear" w:color="auto" w:fill="CCFFCC"/>
          </w:tcPr>
          <w:p>
            <w:pPr>
              <w:spacing w:after="0" w:line="20" w:lineRule="exact"/>
              <w:rPr>
                <w:sz w:val="1"/>
                <w:szCs w:val="1"/>
                <w:color w:val="auto"/>
              </w:rPr>
            </w:pPr>
          </w:p>
        </w:tc>
        <w:tc>
          <w:tcPr>
            <w:tcW w:w="40" w:type="dxa"/>
            <w:vAlign w:val="bottom"/>
            <w:shd w:val="clear" w:color="auto" w:fill="CCFFCC"/>
          </w:tcPr>
          <w:p>
            <w:pPr>
              <w:spacing w:after="0" w:line="20" w:lineRule="exact"/>
              <w:rPr>
                <w:sz w:val="1"/>
                <w:szCs w:val="1"/>
                <w:color w:val="auto"/>
              </w:rPr>
            </w:pPr>
          </w:p>
        </w:tc>
        <w:tc>
          <w:tcPr>
            <w:tcW w:w="20" w:type="dxa"/>
            <w:vAlign w:val="bottom"/>
            <w:shd w:val="clear" w:color="auto" w:fill="CCFFCC"/>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240" w:type="dxa"/>
            <w:vAlign w:val="bottom"/>
            <w:shd w:val="clear" w:color="auto" w:fill="CCFFCC"/>
          </w:tcPr>
          <w:p>
            <w:pPr>
              <w:spacing w:after="0" w:line="20" w:lineRule="exact"/>
              <w:rPr>
                <w:sz w:val="1"/>
                <w:szCs w:val="1"/>
                <w:color w:val="auto"/>
              </w:rPr>
            </w:pPr>
          </w:p>
        </w:tc>
        <w:tc>
          <w:tcPr>
            <w:tcW w:w="60" w:type="dxa"/>
            <w:vAlign w:val="bottom"/>
            <w:shd w:val="clear" w:color="auto" w:fill="CCFFCC"/>
          </w:tcPr>
          <w:p>
            <w:pPr>
              <w:spacing w:after="0" w:line="20" w:lineRule="exact"/>
              <w:rPr>
                <w:sz w:val="1"/>
                <w:szCs w:val="1"/>
                <w:color w:val="auto"/>
              </w:rPr>
            </w:pPr>
          </w:p>
        </w:tc>
        <w:tc>
          <w:tcPr>
            <w:tcW w:w="200" w:type="dxa"/>
            <w:vAlign w:val="bottom"/>
            <w:shd w:val="clear" w:color="auto" w:fill="CCFFCC"/>
          </w:tcPr>
          <w:p>
            <w:pPr>
              <w:spacing w:after="0" w:line="20" w:lineRule="exact"/>
              <w:rPr>
                <w:sz w:val="1"/>
                <w:szCs w:val="1"/>
                <w:color w:val="auto"/>
              </w:rPr>
            </w:pPr>
          </w:p>
        </w:tc>
        <w:tc>
          <w:tcPr>
            <w:tcW w:w="20" w:type="dxa"/>
            <w:vAlign w:val="bottom"/>
            <w:shd w:val="clear" w:color="auto" w:fill="CCFFCC"/>
          </w:tcPr>
          <w:p>
            <w:pPr>
              <w:spacing w:after="0" w:line="20" w:lineRule="exact"/>
              <w:rPr>
                <w:sz w:val="1"/>
                <w:szCs w:val="1"/>
                <w:color w:val="auto"/>
              </w:rPr>
            </w:pPr>
          </w:p>
        </w:tc>
        <w:tc>
          <w:tcPr>
            <w:tcW w:w="20" w:type="dxa"/>
            <w:vAlign w:val="bottom"/>
            <w:shd w:val="clear" w:color="auto" w:fill="CCFFCC"/>
          </w:tcPr>
          <w:p>
            <w:pPr>
              <w:spacing w:after="0" w:line="20" w:lineRule="exact"/>
              <w:rPr>
                <w:sz w:val="1"/>
                <w:szCs w:val="1"/>
                <w:color w:val="auto"/>
              </w:rPr>
            </w:pPr>
          </w:p>
        </w:tc>
        <w:tc>
          <w:tcPr>
            <w:tcW w:w="80" w:type="dxa"/>
            <w:vAlign w:val="bottom"/>
            <w:shd w:val="clear" w:color="auto" w:fill="CCFFCC"/>
          </w:tcPr>
          <w:p>
            <w:pPr>
              <w:spacing w:after="0" w:line="20" w:lineRule="exact"/>
              <w:rPr>
                <w:sz w:val="1"/>
                <w:szCs w:val="1"/>
                <w:color w:val="auto"/>
              </w:rPr>
            </w:pPr>
          </w:p>
        </w:tc>
        <w:tc>
          <w:tcPr>
            <w:tcW w:w="2460" w:type="dxa"/>
            <w:vAlign w:val="bottom"/>
            <w:shd w:val="clear" w:color="auto" w:fill="CCFFCC"/>
          </w:tcPr>
          <w:p>
            <w:pPr>
              <w:spacing w:after="0" w:line="20" w:lineRule="exact"/>
              <w:rPr>
                <w:sz w:val="1"/>
                <w:szCs w:val="1"/>
                <w:color w:val="auto"/>
              </w:rPr>
            </w:pPr>
          </w:p>
        </w:tc>
        <w:tc>
          <w:tcPr>
            <w:tcW w:w="80" w:type="dxa"/>
            <w:vAlign w:val="bottom"/>
            <w:shd w:val="clear" w:color="auto" w:fill="CCFFCC"/>
          </w:tcPr>
          <w:p>
            <w:pPr>
              <w:spacing w:after="0" w:line="20" w:lineRule="exact"/>
              <w:rPr>
                <w:sz w:val="1"/>
                <w:szCs w:val="1"/>
                <w:color w:val="auto"/>
              </w:rPr>
            </w:pPr>
          </w:p>
        </w:tc>
        <w:tc>
          <w:tcPr>
            <w:tcW w:w="920" w:type="dxa"/>
            <w:vAlign w:val="bottom"/>
            <w:shd w:val="clear" w:color="auto" w:fill="CCFFCC"/>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60" w:type="dxa"/>
            <w:vAlign w:val="bottom"/>
            <w:tcBorders>
              <w:left w:val="single" w:sz="8" w:color="CCFFCC"/>
            </w:tcBorders>
            <w:shd w:val="clear" w:color="auto" w:fill="CCFFCC"/>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0" w:type="dxa"/>
            <w:vAlign w:val="bottom"/>
            <w:tcBorders>
              <w:left w:val="single" w:sz="8" w:color="CCFFCC"/>
            </w:tcBorders>
            <w:shd w:val="clear" w:color="auto" w:fill="CCFFCC"/>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40" w:type="dxa"/>
            <w:vAlign w:val="bottom"/>
            <w:shd w:val="clear" w:color="auto" w:fill="CCFFCC"/>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940" w:type="dxa"/>
            <w:vAlign w:val="bottom"/>
            <w:gridSpan w:val="14"/>
          </w:tcPr>
          <w:p>
            <w:pPr>
              <w:ind w:left="180"/>
              <w:spacing w:after="0"/>
              <w:rPr>
                <w:sz w:val="20"/>
                <w:szCs w:val="20"/>
                <w:color w:val="auto"/>
              </w:rPr>
            </w:pPr>
            <w:r>
              <w:rPr>
                <w:rFonts w:ascii="Arial" w:cs="Arial" w:eastAsia="Arial" w:hAnsi="Arial"/>
                <w:sz w:val="16"/>
                <w:szCs w:val="16"/>
                <w:color w:val="auto"/>
              </w:rPr>
              <w:t>Total</w:t>
            </w:r>
          </w:p>
        </w:tc>
        <w:tc>
          <w:tcPr>
            <w:tcW w:w="80" w:type="dxa"/>
            <w:vAlign w:val="bottom"/>
          </w:tcPr>
          <w:p>
            <w:pPr>
              <w:spacing w:after="0"/>
              <w:rPr>
                <w:sz w:val="17"/>
                <w:szCs w:val="17"/>
                <w:color w:val="auto"/>
              </w:rPr>
            </w:pPr>
          </w:p>
        </w:tc>
        <w:tc>
          <w:tcPr>
            <w:tcW w:w="2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3,509,615</w:t>
            </w:r>
          </w:p>
        </w:tc>
        <w:tc>
          <w:tcPr>
            <w:tcW w:w="16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3,575,073</w:t>
            </w:r>
          </w:p>
        </w:tc>
        <w:tc>
          <w:tcPr>
            <w:tcW w:w="820" w:type="dxa"/>
            <w:vAlign w:val="bottom"/>
            <w:gridSpan w:val="3"/>
          </w:tcPr>
          <w:p>
            <w:pPr>
              <w:jc w:val="right"/>
              <w:ind w:right="100"/>
              <w:spacing w:after="0"/>
              <w:rPr>
                <w:sz w:val="20"/>
                <w:szCs w:val="20"/>
                <w:color w:val="auto"/>
              </w:rPr>
            </w:pPr>
            <w:r>
              <w:rPr>
                <w:rFonts w:ascii="Arial" w:cs="Arial" w:eastAsia="Arial" w:hAnsi="Arial"/>
                <w:sz w:val="16"/>
                <w:szCs w:val="16"/>
                <w:color w:val="auto"/>
              </w:rPr>
              <w:t>1.41%</w:t>
            </w:r>
          </w:p>
        </w:tc>
      </w:tr>
      <w:tr>
        <w:trPr>
          <w:trHeight w:val="196"/>
        </w:trPr>
        <w:tc>
          <w:tcPr>
            <w:tcW w:w="1960" w:type="dxa"/>
            <w:vAlign w:val="bottom"/>
            <w:gridSpan w:val="15"/>
            <w:shd w:val="clear" w:color="auto" w:fill="CCFFCC"/>
          </w:tcPr>
          <w:p>
            <w:pPr>
              <w:ind w:left="20"/>
              <w:spacing w:after="0" w:line="197" w:lineRule="exact"/>
              <w:rPr>
                <w:sz w:val="20"/>
                <w:szCs w:val="20"/>
                <w:color w:val="auto"/>
              </w:rPr>
            </w:pPr>
            <w:r>
              <w:rPr>
                <w:rFonts w:ascii="Arial" w:cs="Arial" w:eastAsia="Arial" w:hAnsi="Arial"/>
                <w:sz w:val="14"/>
                <w:szCs w:val="14"/>
                <w:b w:val="1"/>
                <w:bCs w:val="1"/>
                <w:color w:val="auto"/>
              </w:rPr>
              <w:t>Fullbridge, Inc.</w:t>
            </w:r>
            <w:r>
              <w:rPr>
                <w:rFonts w:ascii="Arial" w:cs="Arial" w:eastAsia="Arial" w:hAnsi="Arial"/>
                <w:sz w:val="22"/>
                <w:szCs w:val="22"/>
                <w:b w:val="1"/>
                <w:bCs w:val="1"/>
                <w:color w:val="auto"/>
                <w:vertAlign w:val="superscript"/>
              </w:rPr>
              <w:t>(2)</w:t>
            </w:r>
          </w:p>
        </w:tc>
        <w:tc>
          <w:tcPr>
            <w:tcW w:w="80" w:type="dxa"/>
            <w:vAlign w:val="bottom"/>
            <w:shd w:val="clear" w:color="auto" w:fill="CCFFCC"/>
          </w:tcPr>
          <w:p>
            <w:pPr>
              <w:spacing w:after="0"/>
              <w:rPr>
                <w:sz w:val="17"/>
                <w:szCs w:val="17"/>
                <w:color w:val="auto"/>
              </w:rPr>
            </w:pPr>
          </w:p>
        </w:tc>
        <w:tc>
          <w:tcPr>
            <w:tcW w:w="2460" w:type="dxa"/>
            <w:vAlign w:val="bottom"/>
            <w:shd w:val="clear" w:color="auto" w:fill="CCFFCC"/>
          </w:tcPr>
          <w:p>
            <w:pPr>
              <w:jc w:val="center"/>
              <w:spacing w:after="0"/>
              <w:rPr>
                <w:sz w:val="20"/>
                <w:szCs w:val="20"/>
                <w:color w:val="auto"/>
              </w:rPr>
            </w:pPr>
            <w:r>
              <w:rPr>
                <w:rFonts w:ascii="Arial" w:cs="Arial" w:eastAsia="Arial" w:hAnsi="Arial"/>
                <w:sz w:val="16"/>
                <w:szCs w:val="16"/>
                <w:color w:val="auto"/>
                <w:w w:val="95"/>
              </w:rPr>
              <w:t>Cambridge, MA</w:t>
            </w:r>
          </w:p>
        </w:tc>
        <w:tc>
          <w:tcPr>
            <w:tcW w:w="80" w:type="dxa"/>
            <w:vAlign w:val="bottom"/>
            <w:shd w:val="clear" w:color="auto" w:fill="CCFFCC"/>
          </w:tcPr>
          <w:p>
            <w:pPr>
              <w:spacing w:after="0"/>
              <w:rPr>
                <w:sz w:val="17"/>
                <w:szCs w:val="17"/>
                <w:color w:val="auto"/>
              </w:rPr>
            </w:pPr>
          </w:p>
        </w:tc>
        <w:tc>
          <w:tcPr>
            <w:tcW w:w="92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820" w:type="dxa"/>
            <w:vAlign w:val="bottom"/>
            <w:tcBorders>
              <w:top w:val="single" w:sz="8" w:color="auto"/>
            </w:tcBorders>
            <w:shd w:val="clear" w:color="auto" w:fill="CCFFCC"/>
          </w:tcPr>
          <w:p>
            <w:pPr>
              <w:spacing w:after="0"/>
              <w:rPr>
                <w:sz w:val="17"/>
                <w:szCs w:val="17"/>
                <w:color w:val="auto"/>
              </w:rPr>
            </w:pPr>
          </w:p>
        </w:tc>
        <w:tc>
          <w:tcPr>
            <w:tcW w:w="160" w:type="dxa"/>
            <w:vAlign w:val="bottom"/>
            <w:tcBorders>
              <w:left w:val="single" w:sz="8" w:color="CCFFCC"/>
            </w:tcBorders>
            <w:shd w:val="clear" w:color="auto" w:fill="CCFFCC"/>
          </w:tcPr>
          <w:p>
            <w:pPr>
              <w:spacing w:after="0"/>
              <w:rPr>
                <w:sz w:val="17"/>
                <w:szCs w:val="17"/>
                <w:color w:val="auto"/>
              </w:rPr>
            </w:pPr>
          </w:p>
        </w:tc>
        <w:tc>
          <w:tcPr>
            <w:tcW w:w="820" w:type="dxa"/>
            <w:vAlign w:val="bottom"/>
            <w:tcBorders>
              <w:top w:val="single" w:sz="8" w:color="auto"/>
            </w:tcBorders>
            <w:shd w:val="clear" w:color="auto" w:fill="CCFFCC"/>
          </w:tcPr>
          <w:p>
            <w:pPr>
              <w:spacing w:after="0"/>
              <w:rPr>
                <w:sz w:val="17"/>
                <w:szCs w:val="17"/>
                <w:color w:val="auto"/>
              </w:rPr>
            </w:pPr>
          </w:p>
        </w:tc>
        <w:tc>
          <w:tcPr>
            <w:tcW w:w="140" w:type="dxa"/>
            <w:vAlign w:val="bottom"/>
            <w:tcBorders>
              <w:left w:val="single" w:sz="8" w:color="CCFFCC"/>
            </w:tcBorders>
            <w:shd w:val="clear" w:color="auto" w:fill="CCFFCC"/>
          </w:tcPr>
          <w:p>
            <w:pPr>
              <w:spacing w:after="0"/>
              <w:rPr>
                <w:sz w:val="17"/>
                <w:szCs w:val="17"/>
                <w:color w:val="auto"/>
              </w:rPr>
            </w:pPr>
          </w:p>
        </w:tc>
        <w:tc>
          <w:tcPr>
            <w:tcW w:w="440" w:type="dxa"/>
            <w:vAlign w:val="bottom"/>
            <w:tcBorders>
              <w:top w:val="single" w:sz="8" w:color="auto"/>
            </w:tcBorders>
            <w:shd w:val="clear" w:color="auto" w:fill="CCFFCC"/>
          </w:tcPr>
          <w:p>
            <w:pPr>
              <w:spacing w:after="0"/>
              <w:rPr>
                <w:sz w:val="17"/>
                <w:szCs w:val="17"/>
                <w:color w:val="auto"/>
              </w:rPr>
            </w:pPr>
          </w:p>
        </w:tc>
        <w:tc>
          <w:tcPr>
            <w:tcW w:w="240" w:type="dxa"/>
            <w:vAlign w:val="bottom"/>
            <w:shd w:val="clear" w:color="auto" w:fill="CCFFCC"/>
          </w:tcPr>
          <w:p>
            <w:pPr>
              <w:spacing w:after="0"/>
              <w:rPr>
                <w:sz w:val="17"/>
                <w:szCs w:val="17"/>
                <w:color w:val="auto"/>
              </w:rPr>
            </w:pPr>
          </w:p>
        </w:tc>
      </w:tr>
      <w:tr>
        <w:trPr>
          <w:trHeight w:val="21"/>
        </w:trPr>
        <w:tc>
          <w:tcPr>
            <w:tcW w:w="20" w:type="dxa"/>
            <w:vAlign w:val="bottom"/>
            <w:tcBorders>
              <w:top w:val="single" w:sz="8" w:color="CCFFCC"/>
            </w:tcBorders>
            <w:shd w:val="clear" w:color="auto" w:fill="CCFFCC"/>
          </w:tcPr>
          <w:p>
            <w:pPr>
              <w:spacing w:after="0" w:line="20" w:lineRule="exact"/>
              <w:rPr>
                <w:sz w:val="1"/>
                <w:szCs w:val="1"/>
                <w:color w:val="auto"/>
              </w:rPr>
            </w:pPr>
          </w:p>
        </w:tc>
        <w:tc>
          <w:tcPr>
            <w:tcW w:w="180" w:type="dxa"/>
            <w:vAlign w:val="bottom"/>
            <w:tcBorders>
              <w:top w:val="single" w:sz="8" w:color="auto"/>
            </w:tcBorders>
            <w:shd w:val="clear" w:color="auto" w:fill="CCFFCC"/>
          </w:tcPr>
          <w:p>
            <w:pPr>
              <w:spacing w:after="0" w:line="20" w:lineRule="exact"/>
              <w:rPr>
                <w:sz w:val="1"/>
                <w:szCs w:val="1"/>
                <w:color w:val="auto"/>
              </w:rPr>
            </w:pPr>
          </w:p>
        </w:tc>
        <w:tc>
          <w:tcPr>
            <w:tcW w:w="320" w:type="dxa"/>
            <w:vAlign w:val="bottom"/>
            <w:tcBorders>
              <w:top w:val="single" w:sz="8" w:color="auto"/>
            </w:tcBorders>
            <w:shd w:val="clear" w:color="auto" w:fill="CCFFCC"/>
          </w:tcPr>
          <w:p>
            <w:pPr>
              <w:spacing w:after="0" w:line="20" w:lineRule="exact"/>
              <w:rPr>
                <w:sz w:val="1"/>
                <w:szCs w:val="1"/>
                <w:color w:val="auto"/>
              </w:rPr>
            </w:pPr>
          </w:p>
        </w:tc>
        <w:tc>
          <w:tcPr>
            <w:tcW w:w="500" w:type="dxa"/>
            <w:vAlign w:val="bottom"/>
            <w:tcBorders>
              <w:top w:val="single" w:sz="8" w:color="auto"/>
            </w:tcBorders>
            <w:shd w:val="clear" w:color="auto" w:fill="CCFFCC"/>
          </w:tcPr>
          <w:p>
            <w:pPr>
              <w:spacing w:after="0" w:line="20" w:lineRule="exact"/>
              <w:rPr>
                <w:sz w:val="1"/>
                <w:szCs w:val="1"/>
                <w:color w:val="auto"/>
              </w:rPr>
            </w:pPr>
          </w:p>
        </w:tc>
        <w:tc>
          <w:tcPr>
            <w:tcW w:w="80" w:type="dxa"/>
            <w:vAlign w:val="bottom"/>
            <w:tcBorders>
              <w:top w:val="single" w:sz="8" w:color="auto"/>
            </w:tcBorders>
            <w:shd w:val="clear" w:color="auto" w:fill="CCFFCC"/>
          </w:tcPr>
          <w:p>
            <w:pPr>
              <w:spacing w:after="0" w:line="20" w:lineRule="exact"/>
              <w:rPr>
                <w:sz w:val="1"/>
                <w:szCs w:val="1"/>
                <w:color w:val="auto"/>
              </w:rPr>
            </w:pPr>
          </w:p>
        </w:tc>
        <w:tc>
          <w:tcPr>
            <w:tcW w:w="2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40" w:type="dxa"/>
            <w:vAlign w:val="bottom"/>
            <w:tcBorders>
              <w:top w:val="single" w:sz="8" w:color="CCFFCC"/>
            </w:tcBorders>
            <w:shd w:val="clear" w:color="auto" w:fill="CCFFCC"/>
          </w:tcPr>
          <w:p>
            <w:pPr>
              <w:spacing w:after="0" w:line="20" w:lineRule="exact"/>
              <w:rPr>
                <w:sz w:val="1"/>
                <w:szCs w:val="1"/>
                <w:color w:val="auto"/>
              </w:rPr>
            </w:pPr>
          </w:p>
        </w:tc>
        <w:tc>
          <w:tcPr>
            <w:tcW w:w="20" w:type="dxa"/>
            <w:vAlign w:val="bottom"/>
            <w:tcBorders>
              <w:top w:val="single" w:sz="8" w:color="CCFFCC"/>
            </w:tcBorders>
            <w:shd w:val="clear" w:color="auto" w:fill="CCFFCC"/>
          </w:tcPr>
          <w:p>
            <w:pPr>
              <w:spacing w:after="0" w:line="20" w:lineRule="exact"/>
              <w:rPr>
                <w:sz w:val="1"/>
                <w:szCs w:val="1"/>
                <w:color w:val="auto"/>
              </w:rPr>
            </w:pPr>
          </w:p>
        </w:tc>
        <w:tc>
          <w:tcPr>
            <w:tcW w:w="160" w:type="dxa"/>
            <w:vAlign w:val="bottom"/>
            <w:tcBorders>
              <w:top w:val="single" w:sz="8" w:color="CCFFCC"/>
            </w:tcBorders>
            <w:shd w:val="clear" w:color="auto" w:fill="CCFFCC"/>
          </w:tcPr>
          <w:p>
            <w:pPr>
              <w:spacing w:after="0" w:line="20" w:lineRule="exact"/>
              <w:rPr>
                <w:sz w:val="1"/>
                <w:szCs w:val="1"/>
                <w:color w:val="auto"/>
              </w:rPr>
            </w:pPr>
          </w:p>
        </w:tc>
        <w:tc>
          <w:tcPr>
            <w:tcW w:w="240" w:type="dxa"/>
            <w:vAlign w:val="bottom"/>
            <w:tcBorders>
              <w:top w:val="single" w:sz="8" w:color="CCFFCC"/>
            </w:tcBorders>
            <w:shd w:val="clear" w:color="auto" w:fill="CCFFCC"/>
          </w:tcPr>
          <w:p>
            <w:pPr>
              <w:spacing w:after="0" w:line="20" w:lineRule="exact"/>
              <w:rPr>
                <w:sz w:val="1"/>
                <w:szCs w:val="1"/>
                <w:color w:val="auto"/>
              </w:rPr>
            </w:pPr>
          </w:p>
        </w:tc>
        <w:tc>
          <w:tcPr>
            <w:tcW w:w="60" w:type="dxa"/>
            <w:vAlign w:val="bottom"/>
            <w:tcBorders>
              <w:top w:val="single" w:sz="8" w:color="CCFFCC"/>
            </w:tcBorders>
            <w:shd w:val="clear" w:color="auto" w:fill="CCFFCC"/>
          </w:tcPr>
          <w:p>
            <w:pPr>
              <w:spacing w:after="0" w:line="20" w:lineRule="exact"/>
              <w:rPr>
                <w:sz w:val="1"/>
                <w:szCs w:val="1"/>
                <w:color w:val="auto"/>
              </w:rPr>
            </w:pPr>
          </w:p>
        </w:tc>
        <w:tc>
          <w:tcPr>
            <w:tcW w:w="200" w:type="dxa"/>
            <w:vAlign w:val="bottom"/>
            <w:tcBorders>
              <w:top w:val="single" w:sz="8" w:color="CCFFCC"/>
            </w:tcBorders>
            <w:shd w:val="clear" w:color="auto" w:fill="CCFFCC"/>
          </w:tcPr>
          <w:p>
            <w:pPr>
              <w:spacing w:after="0" w:line="20" w:lineRule="exact"/>
              <w:rPr>
                <w:sz w:val="1"/>
                <w:szCs w:val="1"/>
                <w:color w:val="auto"/>
              </w:rPr>
            </w:pPr>
          </w:p>
        </w:tc>
        <w:tc>
          <w:tcPr>
            <w:tcW w:w="20" w:type="dxa"/>
            <w:vAlign w:val="bottom"/>
            <w:tcBorders>
              <w:top w:val="single" w:sz="8" w:color="CCFFCC"/>
            </w:tcBorders>
            <w:shd w:val="clear" w:color="auto" w:fill="CCFFCC"/>
          </w:tcPr>
          <w:p>
            <w:pPr>
              <w:spacing w:after="0" w:line="20" w:lineRule="exact"/>
              <w:rPr>
                <w:sz w:val="1"/>
                <w:szCs w:val="1"/>
                <w:color w:val="auto"/>
              </w:rPr>
            </w:pPr>
          </w:p>
        </w:tc>
        <w:tc>
          <w:tcPr>
            <w:tcW w:w="2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246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920" w:type="dxa"/>
            <w:vAlign w:val="bottom"/>
            <w:tcBorders>
              <w:top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820" w:type="dxa"/>
            <w:vAlign w:val="bottom"/>
            <w:tcBorders>
              <w:top w:val="single" w:sz="8" w:color="CCFFCC"/>
            </w:tcBorders>
            <w:shd w:val="clear" w:color="auto" w:fill="CCFFCC"/>
          </w:tcPr>
          <w:p>
            <w:pPr>
              <w:spacing w:after="0" w:line="20" w:lineRule="exact"/>
              <w:rPr>
                <w:sz w:val="1"/>
                <w:szCs w:val="1"/>
                <w:color w:val="auto"/>
              </w:rPr>
            </w:pPr>
          </w:p>
        </w:tc>
        <w:tc>
          <w:tcPr>
            <w:tcW w:w="160" w:type="dxa"/>
            <w:vAlign w:val="bottom"/>
            <w:tcBorders>
              <w:top w:val="single" w:sz="8" w:color="CCFFCC"/>
              <w:left w:val="single" w:sz="8" w:color="CCFFCC"/>
            </w:tcBorders>
            <w:shd w:val="clear" w:color="auto" w:fill="CCFFCC"/>
          </w:tcPr>
          <w:p>
            <w:pPr>
              <w:spacing w:after="0" w:line="20" w:lineRule="exact"/>
              <w:rPr>
                <w:sz w:val="1"/>
                <w:szCs w:val="1"/>
                <w:color w:val="auto"/>
              </w:rPr>
            </w:pPr>
          </w:p>
        </w:tc>
        <w:tc>
          <w:tcPr>
            <w:tcW w:w="820" w:type="dxa"/>
            <w:vAlign w:val="bottom"/>
            <w:tcBorders>
              <w:top w:val="single" w:sz="8" w:color="CCFFCC"/>
            </w:tcBorders>
            <w:shd w:val="clear" w:color="auto" w:fill="CCFFCC"/>
          </w:tcPr>
          <w:p>
            <w:pPr>
              <w:spacing w:after="0" w:line="20" w:lineRule="exact"/>
              <w:rPr>
                <w:sz w:val="1"/>
                <w:szCs w:val="1"/>
                <w:color w:val="auto"/>
              </w:rPr>
            </w:pPr>
          </w:p>
        </w:tc>
        <w:tc>
          <w:tcPr>
            <w:tcW w:w="140" w:type="dxa"/>
            <w:vAlign w:val="bottom"/>
            <w:tcBorders>
              <w:top w:val="single" w:sz="8" w:color="CCFFCC"/>
              <w:left w:val="single" w:sz="8" w:color="CCFFCC"/>
            </w:tcBorders>
            <w:shd w:val="clear" w:color="auto" w:fill="CCFFCC"/>
          </w:tcPr>
          <w:p>
            <w:pPr>
              <w:spacing w:after="0" w:line="20" w:lineRule="exact"/>
              <w:rPr>
                <w:sz w:val="1"/>
                <w:szCs w:val="1"/>
                <w:color w:val="auto"/>
              </w:rPr>
            </w:pPr>
          </w:p>
        </w:tc>
        <w:tc>
          <w:tcPr>
            <w:tcW w:w="440" w:type="dxa"/>
            <w:vAlign w:val="bottom"/>
            <w:tcBorders>
              <w:top w:val="single" w:sz="8" w:color="CCFFCC"/>
            </w:tcBorders>
            <w:shd w:val="clear" w:color="auto" w:fill="CCFFCC"/>
          </w:tcPr>
          <w:p>
            <w:pPr>
              <w:spacing w:after="0" w:line="20" w:lineRule="exact"/>
              <w:rPr>
                <w:sz w:val="1"/>
                <w:szCs w:val="1"/>
                <w:color w:val="auto"/>
              </w:rPr>
            </w:pPr>
          </w:p>
        </w:tc>
        <w:tc>
          <w:tcPr>
            <w:tcW w:w="240" w:type="dxa"/>
            <w:vAlign w:val="bottom"/>
            <w:tcBorders>
              <w:top w:val="single" w:sz="8" w:color="CCFFCC"/>
            </w:tcBorders>
            <w:shd w:val="clear" w:color="auto" w:fill="CCFFCC"/>
          </w:tcPr>
          <w:p>
            <w:pPr>
              <w:spacing w:after="0" w:line="20" w:lineRule="exact"/>
              <w:rPr>
                <w:sz w:val="1"/>
                <w:szCs w:val="1"/>
                <w:color w:val="auto"/>
              </w:rPr>
            </w:pPr>
          </w:p>
        </w:tc>
      </w:tr>
      <w:tr>
        <w:trPr>
          <w:trHeight w:val="203"/>
        </w:trPr>
        <w:tc>
          <w:tcPr>
            <w:tcW w:w="1960" w:type="dxa"/>
            <w:vAlign w:val="bottom"/>
            <w:gridSpan w:val="15"/>
          </w:tcPr>
          <w:p>
            <w:pPr>
              <w:ind w:left="20"/>
              <w:spacing w:after="0"/>
              <w:rPr>
                <w:sz w:val="20"/>
                <w:szCs w:val="20"/>
                <w:color w:val="auto"/>
              </w:rPr>
            </w:pPr>
            <w:r>
              <w:rPr>
                <w:rFonts w:ascii="Arial" w:cs="Arial" w:eastAsia="Arial" w:hAnsi="Arial"/>
                <w:sz w:val="16"/>
                <w:szCs w:val="16"/>
                <w:color w:val="auto"/>
              </w:rPr>
              <w:t>Preferred shares, Series C</w:t>
            </w:r>
          </w:p>
        </w:tc>
        <w:tc>
          <w:tcPr>
            <w:tcW w:w="80" w:type="dxa"/>
            <w:vAlign w:val="bottom"/>
          </w:tcPr>
          <w:p>
            <w:pPr>
              <w:spacing w:after="0"/>
              <w:rPr>
                <w:sz w:val="17"/>
                <w:szCs w:val="17"/>
                <w:color w:val="auto"/>
              </w:rPr>
            </w:pPr>
          </w:p>
        </w:tc>
        <w:tc>
          <w:tcPr>
            <w:tcW w:w="2460" w:type="dxa"/>
            <w:vAlign w:val="bottom"/>
          </w:tcPr>
          <w:p>
            <w:pPr>
              <w:jc w:val="center"/>
              <w:spacing w:after="0"/>
              <w:rPr>
                <w:sz w:val="20"/>
                <w:szCs w:val="20"/>
                <w:color w:val="auto"/>
              </w:rPr>
            </w:pPr>
            <w:r>
              <w:rPr>
                <w:rFonts w:ascii="Arial" w:cs="Arial" w:eastAsia="Arial" w:hAnsi="Arial"/>
                <w:sz w:val="16"/>
                <w:szCs w:val="16"/>
                <w:color w:val="auto"/>
                <w:w w:val="89"/>
              </w:rPr>
              <w:t>Business Education</w:t>
            </w:r>
          </w:p>
        </w:tc>
        <w:tc>
          <w:tcPr>
            <w:tcW w:w="1000" w:type="dxa"/>
            <w:vAlign w:val="bottom"/>
            <w:gridSpan w:val="2"/>
          </w:tcPr>
          <w:p>
            <w:pPr>
              <w:jc w:val="right"/>
              <w:spacing w:after="0"/>
              <w:rPr>
                <w:sz w:val="20"/>
                <w:szCs w:val="20"/>
                <w:color w:val="auto"/>
              </w:rPr>
            </w:pPr>
            <w:r>
              <w:rPr>
                <w:rFonts w:ascii="Arial" w:cs="Arial" w:eastAsia="Arial" w:hAnsi="Arial"/>
                <w:sz w:val="16"/>
                <w:szCs w:val="16"/>
                <w:color w:val="auto"/>
              </w:rPr>
              <w:t>1,728,724</w:t>
            </w:r>
          </w:p>
        </w:tc>
        <w:tc>
          <w:tcPr>
            <w:tcW w:w="920" w:type="dxa"/>
            <w:vAlign w:val="bottom"/>
            <w:gridSpan w:val="2"/>
          </w:tcPr>
          <w:p>
            <w:pPr>
              <w:jc w:val="right"/>
              <w:spacing w:after="0"/>
              <w:rPr>
                <w:sz w:val="20"/>
                <w:szCs w:val="20"/>
                <w:color w:val="auto"/>
              </w:rPr>
            </w:pPr>
            <w:r>
              <w:rPr>
                <w:rFonts w:ascii="Arial" w:cs="Arial" w:eastAsia="Arial" w:hAnsi="Arial"/>
                <w:sz w:val="16"/>
                <w:szCs w:val="16"/>
                <w:color w:val="auto"/>
              </w:rPr>
              <w:t>3,193,444</w:t>
            </w:r>
          </w:p>
        </w:tc>
        <w:tc>
          <w:tcPr>
            <w:tcW w:w="980" w:type="dxa"/>
            <w:vAlign w:val="bottom"/>
            <w:gridSpan w:val="2"/>
          </w:tcPr>
          <w:p>
            <w:pPr>
              <w:jc w:val="right"/>
              <w:spacing w:after="0"/>
              <w:rPr>
                <w:sz w:val="20"/>
                <w:szCs w:val="20"/>
                <w:color w:val="auto"/>
              </w:rPr>
            </w:pPr>
            <w:r>
              <w:rPr>
                <w:rFonts w:ascii="Arial" w:cs="Arial" w:eastAsia="Arial" w:hAnsi="Arial"/>
                <w:sz w:val="16"/>
                <w:szCs w:val="16"/>
                <w:color w:val="auto"/>
              </w:rPr>
              <w:t>3,378,542</w:t>
            </w:r>
          </w:p>
        </w:tc>
        <w:tc>
          <w:tcPr>
            <w:tcW w:w="820" w:type="dxa"/>
            <w:vAlign w:val="bottom"/>
            <w:gridSpan w:val="3"/>
          </w:tcPr>
          <w:p>
            <w:pPr>
              <w:jc w:val="right"/>
              <w:ind w:right="100"/>
              <w:spacing w:after="0"/>
              <w:rPr>
                <w:sz w:val="20"/>
                <w:szCs w:val="20"/>
                <w:color w:val="auto"/>
              </w:rPr>
            </w:pPr>
            <w:r>
              <w:rPr>
                <w:rFonts w:ascii="Arial" w:cs="Arial" w:eastAsia="Arial" w:hAnsi="Arial"/>
                <w:sz w:val="16"/>
                <w:szCs w:val="16"/>
                <w:color w:val="auto"/>
              </w:rPr>
              <w:t>1.33%</w:t>
            </w:r>
          </w:p>
        </w:tc>
      </w:tr>
      <w:tr>
        <w:trPr>
          <w:trHeight w:val="203"/>
        </w:trPr>
        <w:tc>
          <w:tcPr>
            <w:tcW w:w="1960" w:type="dxa"/>
            <w:vAlign w:val="bottom"/>
            <w:gridSpan w:val="15"/>
            <w:shd w:val="clear" w:color="auto" w:fill="CCFFCC"/>
          </w:tcPr>
          <w:p>
            <w:pPr>
              <w:ind w:left="20"/>
              <w:spacing w:after="0"/>
              <w:rPr>
                <w:sz w:val="20"/>
                <w:szCs w:val="20"/>
                <w:color w:val="auto"/>
              </w:rPr>
            </w:pPr>
            <w:r>
              <w:rPr>
                <w:rFonts w:ascii="Arial" w:cs="Arial" w:eastAsia="Arial" w:hAnsi="Arial"/>
                <w:sz w:val="16"/>
                <w:szCs w:val="16"/>
                <w:color w:val="auto"/>
              </w:rPr>
              <w:t>Warrants</w:t>
            </w:r>
          </w:p>
        </w:tc>
        <w:tc>
          <w:tcPr>
            <w:tcW w:w="80" w:type="dxa"/>
            <w:vAlign w:val="bottom"/>
            <w:shd w:val="clear" w:color="auto" w:fill="CCFFCC"/>
          </w:tcPr>
          <w:p>
            <w:pPr>
              <w:spacing w:after="0"/>
              <w:rPr>
                <w:sz w:val="17"/>
                <w:szCs w:val="17"/>
                <w:color w:val="auto"/>
              </w:rPr>
            </w:pPr>
          </w:p>
        </w:tc>
        <w:tc>
          <w:tcPr>
            <w:tcW w:w="2460" w:type="dxa"/>
            <w:vAlign w:val="bottom"/>
            <w:shd w:val="clear" w:color="auto" w:fill="CCFFCC"/>
          </w:tcPr>
          <w:p>
            <w:pPr>
              <w:spacing w:after="0"/>
              <w:rPr>
                <w:sz w:val="17"/>
                <w:szCs w:val="17"/>
                <w:color w:val="auto"/>
              </w:rPr>
            </w:pPr>
          </w:p>
        </w:tc>
        <w:tc>
          <w:tcPr>
            <w:tcW w:w="1000" w:type="dxa"/>
            <w:vAlign w:val="bottom"/>
            <w:gridSpan w:val="2"/>
            <w:shd w:val="clear" w:color="auto" w:fill="CCFFCC"/>
          </w:tcPr>
          <w:p>
            <w:pPr>
              <w:jc w:val="right"/>
              <w:spacing w:after="0"/>
              <w:rPr>
                <w:sz w:val="20"/>
                <w:szCs w:val="20"/>
                <w:color w:val="auto"/>
              </w:rPr>
            </w:pPr>
            <w:r>
              <w:rPr>
                <w:rFonts w:ascii="Arial" w:cs="Arial" w:eastAsia="Arial" w:hAnsi="Arial"/>
                <w:sz w:val="16"/>
                <w:szCs w:val="16"/>
                <w:color w:val="auto"/>
              </w:rPr>
              <w:t>186,170</w:t>
            </w:r>
          </w:p>
        </w:tc>
        <w:tc>
          <w:tcPr>
            <w:tcW w:w="100" w:type="dxa"/>
            <w:vAlign w:val="bottom"/>
            <w:shd w:val="clear" w:color="auto" w:fill="CCFFCC"/>
          </w:tcPr>
          <w:p>
            <w:pPr>
              <w:spacing w:after="0"/>
              <w:rPr>
                <w:sz w:val="17"/>
                <w:szCs w:val="17"/>
                <w:color w:val="auto"/>
              </w:rPr>
            </w:pPr>
          </w:p>
        </w:tc>
        <w:tc>
          <w:tcPr>
            <w:tcW w:w="820" w:type="dxa"/>
            <w:vAlign w:val="bottom"/>
            <w:shd w:val="clear" w:color="auto" w:fill="CCFFCC"/>
          </w:tcPr>
          <w:p>
            <w:pPr>
              <w:jc w:val="right"/>
              <w:spacing w:after="0"/>
              <w:rPr>
                <w:sz w:val="20"/>
                <w:szCs w:val="20"/>
                <w:color w:val="auto"/>
              </w:rPr>
            </w:pPr>
            <w:r>
              <w:rPr>
                <w:rFonts w:ascii="Arial" w:cs="Arial" w:eastAsia="Arial" w:hAnsi="Arial"/>
                <w:sz w:val="16"/>
                <w:szCs w:val="16"/>
                <w:color w:val="auto"/>
              </w:rPr>
              <w:t>67,021</w:t>
            </w:r>
          </w:p>
        </w:tc>
        <w:tc>
          <w:tcPr>
            <w:tcW w:w="160" w:type="dxa"/>
            <w:vAlign w:val="bottom"/>
            <w:tcBorders>
              <w:left w:val="single" w:sz="8" w:color="CCFFCC"/>
            </w:tcBorders>
            <w:shd w:val="clear" w:color="auto" w:fill="CCFFCC"/>
          </w:tcPr>
          <w:p>
            <w:pPr>
              <w:spacing w:after="0"/>
              <w:rPr>
                <w:sz w:val="17"/>
                <w:szCs w:val="17"/>
                <w:color w:val="auto"/>
              </w:rPr>
            </w:pPr>
          </w:p>
        </w:tc>
        <w:tc>
          <w:tcPr>
            <w:tcW w:w="820" w:type="dxa"/>
            <w:vAlign w:val="bottom"/>
            <w:shd w:val="clear" w:color="auto" w:fill="CCFFCC"/>
          </w:tcPr>
          <w:p>
            <w:pPr>
              <w:jc w:val="right"/>
              <w:spacing w:after="0"/>
              <w:rPr>
                <w:sz w:val="20"/>
                <w:szCs w:val="20"/>
                <w:color w:val="auto"/>
              </w:rPr>
            </w:pPr>
            <w:r>
              <w:rPr>
                <w:rFonts w:ascii="Arial" w:cs="Arial" w:eastAsia="Arial" w:hAnsi="Arial"/>
                <w:sz w:val="16"/>
                <w:szCs w:val="16"/>
                <w:color w:val="auto"/>
              </w:rPr>
              <w:t>67,021</w:t>
            </w:r>
          </w:p>
        </w:tc>
        <w:tc>
          <w:tcPr>
            <w:tcW w:w="820" w:type="dxa"/>
            <w:vAlign w:val="bottom"/>
            <w:tcBorders>
              <w:left w:val="single" w:sz="8" w:color="CCFFCC"/>
            </w:tcBorders>
            <w:gridSpan w:val="3"/>
            <w:shd w:val="clear" w:color="auto" w:fill="CCFFCC"/>
          </w:tcPr>
          <w:p>
            <w:pPr>
              <w:jc w:val="right"/>
              <w:ind w:right="100"/>
              <w:spacing w:after="0"/>
              <w:rPr>
                <w:sz w:val="20"/>
                <w:szCs w:val="20"/>
                <w:color w:val="auto"/>
              </w:rPr>
            </w:pPr>
            <w:r>
              <w:rPr>
                <w:rFonts w:ascii="Arial" w:cs="Arial" w:eastAsia="Arial" w:hAnsi="Arial"/>
                <w:sz w:val="16"/>
                <w:szCs w:val="16"/>
                <w:color w:val="auto"/>
              </w:rPr>
              <w:t>0.03%</w:t>
            </w:r>
          </w:p>
        </w:tc>
      </w:tr>
      <w:tr>
        <w:trPr>
          <w:trHeight w:val="20"/>
        </w:trPr>
        <w:tc>
          <w:tcPr>
            <w:tcW w:w="20" w:type="dxa"/>
            <w:vAlign w:val="bottom"/>
            <w:shd w:val="clear" w:color="auto" w:fill="CCFFCC"/>
          </w:tcPr>
          <w:p>
            <w:pPr>
              <w:spacing w:after="0" w:line="20" w:lineRule="exact"/>
              <w:rPr>
                <w:sz w:val="1"/>
                <w:szCs w:val="1"/>
                <w:color w:val="auto"/>
              </w:rPr>
            </w:pPr>
          </w:p>
        </w:tc>
        <w:tc>
          <w:tcPr>
            <w:tcW w:w="180" w:type="dxa"/>
            <w:vAlign w:val="bottom"/>
            <w:shd w:val="clear" w:color="auto" w:fill="CCFFCC"/>
          </w:tcPr>
          <w:p>
            <w:pPr>
              <w:spacing w:after="0" w:line="20" w:lineRule="exact"/>
              <w:rPr>
                <w:sz w:val="1"/>
                <w:szCs w:val="1"/>
                <w:color w:val="auto"/>
              </w:rPr>
            </w:pPr>
          </w:p>
        </w:tc>
        <w:tc>
          <w:tcPr>
            <w:tcW w:w="320" w:type="dxa"/>
            <w:vAlign w:val="bottom"/>
            <w:shd w:val="clear" w:color="auto" w:fill="CCFFCC"/>
          </w:tcPr>
          <w:p>
            <w:pPr>
              <w:spacing w:after="0" w:line="20" w:lineRule="exact"/>
              <w:rPr>
                <w:sz w:val="1"/>
                <w:szCs w:val="1"/>
                <w:color w:val="auto"/>
              </w:rPr>
            </w:pPr>
          </w:p>
        </w:tc>
        <w:tc>
          <w:tcPr>
            <w:tcW w:w="500" w:type="dxa"/>
            <w:vAlign w:val="bottom"/>
            <w:shd w:val="clear" w:color="auto" w:fill="CCFFCC"/>
          </w:tcPr>
          <w:p>
            <w:pPr>
              <w:spacing w:after="0" w:line="20" w:lineRule="exact"/>
              <w:rPr>
                <w:sz w:val="1"/>
                <w:szCs w:val="1"/>
                <w:color w:val="auto"/>
              </w:rPr>
            </w:pPr>
          </w:p>
        </w:tc>
        <w:tc>
          <w:tcPr>
            <w:tcW w:w="80" w:type="dxa"/>
            <w:vAlign w:val="bottom"/>
            <w:shd w:val="clear" w:color="auto" w:fill="CCFFCC"/>
          </w:tcPr>
          <w:p>
            <w:pPr>
              <w:spacing w:after="0" w:line="20" w:lineRule="exact"/>
              <w:rPr>
                <w:sz w:val="1"/>
                <w:szCs w:val="1"/>
                <w:color w:val="auto"/>
              </w:rPr>
            </w:pPr>
          </w:p>
        </w:tc>
        <w:tc>
          <w:tcPr>
            <w:tcW w:w="20" w:type="dxa"/>
            <w:vAlign w:val="bottom"/>
            <w:shd w:val="clear" w:color="auto" w:fill="CCFFCC"/>
          </w:tcPr>
          <w:p>
            <w:pPr>
              <w:spacing w:after="0" w:line="20" w:lineRule="exact"/>
              <w:rPr>
                <w:sz w:val="1"/>
                <w:szCs w:val="1"/>
                <w:color w:val="auto"/>
              </w:rPr>
            </w:pPr>
          </w:p>
        </w:tc>
        <w:tc>
          <w:tcPr>
            <w:tcW w:w="80" w:type="dxa"/>
            <w:vAlign w:val="bottom"/>
            <w:shd w:val="clear" w:color="auto" w:fill="CCFFCC"/>
          </w:tcPr>
          <w:p>
            <w:pPr>
              <w:spacing w:after="0" w:line="20" w:lineRule="exact"/>
              <w:rPr>
                <w:sz w:val="1"/>
                <w:szCs w:val="1"/>
                <w:color w:val="auto"/>
              </w:rPr>
            </w:pPr>
          </w:p>
        </w:tc>
        <w:tc>
          <w:tcPr>
            <w:tcW w:w="40" w:type="dxa"/>
            <w:vAlign w:val="bottom"/>
            <w:shd w:val="clear" w:color="auto" w:fill="CCFFCC"/>
          </w:tcPr>
          <w:p>
            <w:pPr>
              <w:spacing w:after="0" w:line="20" w:lineRule="exact"/>
              <w:rPr>
                <w:sz w:val="1"/>
                <w:szCs w:val="1"/>
                <w:color w:val="auto"/>
              </w:rPr>
            </w:pPr>
          </w:p>
        </w:tc>
        <w:tc>
          <w:tcPr>
            <w:tcW w:w="20" w:type="dxa"/>
            <w:vAlign w:val="bottom"/>
            <w:shd w:val="clear" w:color="auto" w:fill="CCFFCC"/>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240" w:type="dxa"/>
            <w:vAlign w:val="bottom"/>
            <w:shd w:val="clear" w:color="auto" w:fill="CCFFCC"/>
          </w:tcPr>
          <w:p>
            <w:pPr>
              <w:spacing w:after="0" w:line="20" w:lineRule="exact"/>
              <w:rPr>
                <w:sz w:val="1"/>
                <w:szCs w:val="1"/>
                <w:color w:val="auto"/>
              </w:rPr>
            </w:pPr>
          </w:p>
        </w:tc>
        <w:tc>
          <w:tcPr>
            <w:tcW w:w="60" w:type="dxa"/>
            <w:vAlign w:val="bottom"/>
            <w:shd w:val="clear" w:color="auto" w:fill="CCFFCC"/>
          </w:tcPr>
          <w:p>
            <w:pPr>
              <w:spacing w:after="0" w:line="20" w:lineRule="exact"/>
              <w:rPr>
                <w:sz w:val="1"/>
                <w:szCs w:val="1"/>
                <w:color w:val="auto"/>
              </w:rPr>
            </w:pPr>
          </w:p>
        </w:tc>
        <w:tc>
          <w:tcPr>
            <w:tcW w:w="200" w:type="dxa"/>
            <w:vAlign w:val="bottom"/>
            <w:shd w:val="clear" w:color="auto" w:fill="CCFFCC"/>
          </w:tcPr>
          <w:p>
            <w:pPr>
              <w:spacing w:after="0" w:line="20" w:lineRule="exact"/>
              <w:rPr>
                <w:sz w:val="1"/>
                <w:szCs w:val="1"/>
                <w:color w:val="auto"/>
              </w:rPr>
            </w:pPr>
          </w:p>
        </w:tc>
        <w:tc>
          <w:tcPr>
            <w:tcW w:w="20" w:type="dxa"/>
            <w:vAlign w:val="bottom"/>
            <w:shd w:val="clear" w:color="auto" w:fill="CCFFCC"/>
          </w:tcPr>
          <w:p>
            <w:pPr>
              <w:spacing w:after="0" w:line="20" w:lineRule="exact"/>
              <w:rPr>
                <w:sz w:val="1"/>
                <w:szCs w:val="1"/>
                <w:color w:val="auto"/>
              </w:rPr>
            </w:pPr>
          </w:p>
        </w:tc>
        <w:tc>
          <w:tcPr>
            <w:tcW w:w="20" w:type="dxa"/>
            <w:vAlign w:val="bottom"/>
            <w:shd w:val="clear" w:color="auto" w:fill="CCFFCC"/>
          </w:tcPr>
          <w:p>
            <w:pPr>
              <w:spacing w:after="0" w:line="20" w:lineRule="exact"/>
              <w:rPr>
                <w:sz w:val="1"/>
                <w:szCs w:val="1"/>
                <w:color w:val="auto"/>
              </w:rPr>
            </w:pPr>
          </w:p>
        </w:tc>
        <w:tc>
          <w:tcPr>
            <w:tcW w:w="80" w:type="dxa"/>
            <w:vAlign w:val="bottom"/>
            <w:shd w:val="clear" w:color="auto" w:fill="CCFFCC"/>
          </w:tcPr>
          <w:p>
            <w:pPr>
              <w:spacing w:after="0" w:line="20" w:lineRule="exact"/>
              <w:rPr>
                <w:sz w:val="1"/>
                <w:szCs w:val="1"/>
                <w:color w:val="auto"/>
              </w:rPr>
            </w:pPr>
          </w:p>
        </w:tc>
        <w:tc>
          <w:tcPr>
            <w:tcW w:w="2460" w:type="dxa"/>
            <w:vAlign w:val="bottom"/>
            <w:shd w:val="clear" w:color="auto" w:fill="CCFFCC"/>
          </w:tcPr>
          <w:p>
            <w:pPr>
              <w:spacing w:after="0" w:line="20" w:lineRule="exact"/>
              <w:rPr>
                <w:sz w:val="1"/>
                <w:szCs w:val="1"/>
                <w:color w:val="auto"/>
              </w:rPr>
            </w:pPr>
          </w:p>
        </w:tc>
        <w:tc>
          <w:tcPr>
            <w:tcW w:w="80" w:type="dxa"/>
            <w:vAlign w:val="bottom"/>
            <w:shd w:val="clear" w:color="auto" w:fill="CCFFCC"/>
          </w:tcPr>
          <w:p>
            <w:pPr>
              <w:spacing w:after="0" w:line="20" w:lineRule="exact"/>
              <w:rPr>
                <w:sz w:val="1"/>
                <w:szCs w:val="1"/>
                <w:color w:val="auto"/>
              </w:rPr>
            </w:pPr>
          </w:p>
        </w:tc>
        <w:tc>
          <w:tcPr>
            <w:tcW w:w="920" w:type="dxa"/>
            <w:vAlign w:val="bottom"/>
            <w:shd w:val="clear" w:color="auto" w:fill="CCFFCC"/>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60" w:type="dxa"/>
            <w:vAlign w:val="bottom"/>
            <w:tcBorders>
              <w:left w:val="single" w:sz="8" w:color="CCFFCC"/>
            </w:tcBorders>
            <w:shd w:val="clear" w:color="auto" w:fill="CCFFCC"/>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0" w:type="dxa"/>
            <w:vAlign w:val="bottom"/>
            <w:tcBorders>
              <w:left w:val="single" w:sz="8" w:color="CCFFCC"/>
            </w:tcBorders>
            <w:shd w:val="clear" w:color="auto" w:fill="CCFFCC"/>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40" w:type="dxa"/>
            <w:vAlign w:val="bottom"/>
            <w:shd w:val="clear" w:color="auto" w:fill="CCFFCC"/>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940" w:type="dxa"/>
            <w:vAlign w:val="bottom"/>
            <w:gridSpan w:val="14"/>
          </w:tcPr>
          <w:p>
            <w:pPr>
              <w:ind w:left="180"/>
              <w:spacing w:after="0"/>
              <w:rPr>
                <w:sz w:val="20"/>
                <w:szCs w:val="20"/>
                <w:color w:val="auto"/>
              </w:rPr>
            </w:pPr>
            <w:r>
              <w:rPr>
                <w:rFonts w:ascii="Arial" w:cs="Arial" w:eastAsia="Arial" w:hAnsi="Arial"/>
                <w:sz w:val="16"/>
                <w:szCs w:val="16"/>
                <w:color w:val="auto"/>
              </w:rPr>
              <w:t>Total</w:t>
            </w:r>
          </w:p>
        </w:tc>
        <w:tc>
          <w:tcPr>
            <w:tcW w:w="80" w:type="dxa"/>
            <w:vAlign w:val="bottom"/>
          </w:tcPr>
          <w:p>
            <w:pPr>
              <w:spacing w:after="0"/>
              <w:rPr>
                <w:sz w:val="17"/>
                <w:szCs w:val="17"/>
                <w:color w:val="auto"/>
              </w:rPr>
            </w:pPr>
          </w:p>
        </w:tc>
        <w:tc>
          <w:tcPr>
            <w:tcW w:w="2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3,260,465</w:t>
            </w:r>
          </w:p>
        </w:tc>
        <w:tc>
          <w:tcPr>
            <w:tcW w:w="16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3,445,563</w:t>
            </w:r>
          </w:p>
        </w:tc>
        <w:tc>
          <w:tcPr>
            <w:tcW w:w="820" w:type="dxa"/>
            <w:vAlign w:val="bottom"/>
            <w:gridSpan w:val="3"/>
          </w:tcPr>
          <w:p>
            <w:pPr>
              <w:jc w:val="right"/>
              <w:ind w:right="100"/>
              <w:spacing w:after="0"/>
              <w:rPr>
                <w:sz w:val="20"/>
                <w:szCs w:val="20"/>
                <w:color w:val="auto"/>
              </w:rPr>
            </w:pPr>
            <w:r>
              <w:rPr>
                <w:rFonts w:ascii="Arial" w:cs="Arial" w:eastAsia="Arial" w:hAnsi="Arial"/>
                <w:sz w:val="16"/>
                <w:szCs w:val="16"/>
                <w:color w:val="auto"/>
              </w:rPr>
              <w:t>1.36%</w:t>
            </w:r>
          </w:p>
        </w:tc>
      </w:tr>
      <w:tr>
        <w:trPr>
          <w:trHeight w:val="196"/>
        </w:trPr>
        <w:tc>
          <w:tcPr>
            <w:tcW w:w="1960" w:type="dxa"/>
            <w:vAlign w:val="bottom"/>
            <w:gridSpan w:val="15"/>
            <w:shd w:val="clear" w:color="auto" w:fill="CCFFCC"/>
          </w:tcPr>
          <w:p>
            <w:pPr>
              <w:ind w:left="20"/>
              <w:spacing w:after="0" w:line="197" w:lineRule="exact"/>
              <w:rPr>
                <w:sz w:val="20"/>
                <w:szCs w:val="20"/>
                <w:color w:val="auto"/>
              </w:rPr>
            </w:pPr>
            <w:r>
              <w:rPr>
                <w:rFonts w:ascii="Arial" w:cs="Arial" w:eastAsia="Arial" w:hAnsi="Arial"/>
                <w:sz w:val="14"/>
                <w:szCs w:val="14"/>
                <w:b w:val="1"/>
                <w:bCs w:val="1"/>
                <w:color w:val="auto"/>
              </w:rPr>
              <w:t>CUX, Inc. (d/b/a CorpU)</w:t>
            </w:r>
            <w:r>
              <w:rPr>
                <w:rFonts w:ascii="Arial" w:cs="Arial" w:eastAsia="Arial" w:hAnsi="Arial"/>
                <w:sz w:val="22"/>
                <w:szCs w:val="22"/>
                <w:b w:val="1"/>
                <w:bCs w:val="1"/>
                <w:color w:val="auto"/>
                <w:vertAlign w:val="superscript"/>
              </w:rPr>
              <w:t>(1)</w:t>
            </w:r>
          </w:p>
        </w:tc>
        <w:tc>
          <w:tcPr>
            <w:tcW w:w="80" w:type="dxa"/>
            <w:vAlign w:val="bottom"/>
            <w:shd w:val="clear" w:color="auto" w:fill="CCFFCC"/>
          </w:tcPr>
          <w:p>
            <w:pPr>
              <w:spacing w:after="0"/>
              <w:rPr>
                <w:sz w:val="17"/>
                <w:szCs w:val="17"/>
                <w:color w:val="auto"/>
              </w:rPr>
            </w:pPr>
          </w:p>
        </w:tc>
        <w:tc>
          <w:tcPr>
            <w:tcW w:w="2460" w:type="dxa"/>
            <w:vAlign w:val="bottom"/>
            <w:shd w:val="clear" w:color="auto" w:fill="CCFFCC"/>
          </w:tcPr>
          <w:p>
            <w:pPr>
              <w:jc w:val="center"/>
              <w:spacing w:after="0"/>
              <w:rPr>
                <w:sz w:val="20"/>
                <w:szCs w:val="20"/>
                <w:color w:val="auto"/>
              </w:rPr>
            </w:pPr>
            <w:r>
              <w:rPr>
                <w:rFonts w:ascii="Arial" w:cs="Arial" w:eastAsia="Arial" w:hAnsi="Arial"/>
                <w:sz w:val="16"/>
                <w:szCs w:val="16"/>
                <w:color w:val="auto"/>
                <w:w w:val="91"/>
              </w:rPr>
              <w:t>San Francisco, CA</w:t>
            </w:r>
          </w:p>
        </w:tc>
        <w:tc>
          <w:tcPr>
            <w:tcW w:w="80" w:type="dxa"/>
            <w:vAlign w:val="bottom"/>
            <w:shd w:val="clear" w:color="auto" w:fill="CCFFCC"/>
          </w:tcPr>
          <w:p>
            <w:pPr>
              <w:spacing w:after="0"/>
              <w:rPr>
                <w:sz w:val="17"/>
                <w:szCs w:val="17"/>
                <w:color w:val="auto"/>
              </w:rPr>
            </w:pPr>
          </w:p>
        </w:tc>
        <w:tc>
          <w:tcPr>
            <w:tcW w:w="92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820" w:type="dxa"/>
            <w:vAlign w:val="bottom"/>
            <w:tcBorders>
              <w:top w:val="single" w:sz="8" w:color="auto"/>
            </w:tcBorders>
            <w:shd w:val="clear" w:color="auto" w:fill="CCFFCC"/>
          </w:tcPr>
          <w:p>
            <w:pPr>
              <w:spacing w:after="0"/>
              <w:rPr>
                <w:sz w:val="17"/>
                <w:szCs w:val="17"/>
                <w:color w:val="auto"/>
              </w:rPr>
            </w:pPr>
          </w:p>
        </w:tc>
        <w:tc>
          <w:tcPr>
            <w:tcW w:w="160" w:type="dxa"/>
            <w:vAlign w:val="bottom"/>
            <w:tcBorders>
              <w:left w:val="single" w:sz="8" w:color="CCFFCC"/>
            </w:tcBorders>
            <w:shd w:val="clear" w:color="auto" w:fill="CCFFCC"/>
          </w:tcPr>
          <w:p>
            <w:pPr>
              <w:spacing w:after="0"/>
              <w:rPr>
                <w:sz w:val="17"/>
                <w:szCs w:val="17"/>
                <w:color w:val="auto"/>
              </w:rPr>
            </w:pPr>
          </w:p>
        </w:tc>
        <w:tc>
          <w:tcPr>
            <w:tcW w:w="820" w:type="dxa"/>
            <w:vAlign w:val="bottom"/>
            <w:tcBorders>
              <w:top w:val="single" w:sz="8" w:color="auto"/>
            </w:tcBorders>
            <w:shd w:val="clear" w:color="auto" w:fill="CCFFCC"/>
          </w:tcPr>
          <w:p>
            <w:pPr>
              <w:spacing w:after="0"/>
              <w:rPr>
                <w:sz w:val="17"/>
                <w:szCs w:val="17"/>
                <w:color w:val="auto"/>
              </w:rPr>
            </w:pPr>
          </w:p>
        </w:tc>
        <w:tc>
          <w:tcPr>
            <w:tcW w:w="140" w:type="dxa"/>
            <w:vAlign w:val="bottom"/>
            <w:tcBorders>
              <w:left w:val="single" w:sz="8" w:color="CCFFCC"/>
            </w:tcBorders>
            <w:shd w:val="clear" w:color="auto" w:fill="CCFFCC"/>
          </w:tcPr>
          <w:p>
            <w:pPr>
              <w:spacing w:after="0"/>
              <w:rPr>
                <w:sz w:val="17"/>
                <w:szCs w:val="17"/>
                <w:color w:val="auto"/>
              </w:rPr>
            </w:pPr>
          </w:p>
        </w:tc>
        <w:tc>
          <w:tcPr>
            <w:tcW w:w="440" w:type="dxa"/>
            <w:vAlign w:val="bottom"/>
            <w:tcBorders>
              <w:top w:val="single" w:sz="8" w:color="auto"/>
            </w:tcBorders>
            <w:shd w:val="clear" w:color="auto" w:fill="CCFFCC"/>
          </w:tcPr>
          <w:p>
            <w:pPr>
              <w:spacing w:after="0"/>
              <w:rPr>
                <w:sz w:val="17"/>
                <w:szCs w:val="17"/>
                <w:color w:val="auto"/>
              </w:rPr>
            </w:pPr>
          </w:p>
        </w:tc>
        <w:tc>
          <w:tcPr>
            <w:tcW w:w="240" w:type="dxa"/>
            <w:vAlign w:val="bottom"/>
            <w:shd w:val="clear" w:color="auto" w:fill="CCFFCC"/>
          </w:tcPr>
          <w:p>
            <w:pPr>
              <w:spacing w:after="0"/>
              <w:rPr>
                <w:sz w:val="17"/>
                <w:szCs w:val="17"/>
                <w:color w:val="auto"/>
              </w:rPr>
            </w:pPr>
          </w:p>
        </w:tc>
      </w:tr>
      <w:tr>
        <w:trPr>
          <w:trHeight w:val="190"/>
        </w:trPr>
        <w:tc>
          <w:tcPr>
            <w:tcW w:w="20" w:type="dxa"/>
            <w:vAlign w:val="bottom"/>
            <w:tcBorders>
              <w:top w:val="single" w:sz="8" w:color="CCFFCC"/>
              <w:bottom w:val="single" w:sz="8" w:color="CCFFCC"/>
            </w:tcBorders>
            <w:shd w:val="clear" w:color="auto" w:fill="CCFFCC"/>
          </w:tcPr>
          <w:p>
            <w:pPr>
              <w:spacing w:after="0"/>
              <w:rPr>
                <w:sz w:val="16"/>
                <w:szCs w:val="16"/>
                <w:color w:val="auto"/>
              </w:rPr>
            </w:pPr>
          </w:p>
        </w:tc>
        <w:tc>
          <w:tcPr>
            <w:tcW w:w="500" w:type="dxa"/>
            <w:vAlign w:val="bottom"/>
            <w:tcBorders>
              <w:top w:val="single" w:sz="8" w:color="auto"/>
              <w:bottom w:val="single" w:sz="8" w:color="CCFFCC"/>
            </w:tcBorders>
            <w:gridSpan w:val="2"/>
            <w:shd w:val="clear" w:color="auto" w:fill="CCFFCC"/>
          </w:tcPr>
          <w:p>
            <w:pPr>
              <w:ind w:left="180"/>
              <w:spacing w:after="0"/>
              <w:rPr>
                <w:sz w:val="20"/>
                <w:szCs w:val="20"/>
                <w:color w:val="auto"/>
              </w:rPr>
            </w:pPr>
            <w:r>
              <w:rPr>
                <w:rFonts w:ascii="Arial" w:cs="Arial" w:eastAsia="Arial" w:hAnsi="Arial"/>
                <w:sz w:val="14"/>
                <w:szCs w:val="14"/>
                <w:b w:val="1"/>
                <w:bCs w:val="1"/>
                <w:color w:val="auto"/>
              </w:rPr>
              <w:t>(2)</w:t>
            </w:r>
          </w:p>
        </w:tc>
        <w:tc>
          <w:tcPr>
            <w:tcW w:w="500" w:type="dxa"/>
            <w:vAlign w:val="bottom"/>
            <w:tcBorders>
              <w:top w:val="single" w:sz="8" w:color="auto"/>
              <w:bottom w:val="single" w:sz="8" w:color="CCFFCC"/>
            </w:tcBorders>
            <w:shd w:val="clear" w:color="auto" w:fill="CCFFCC"/>
          </w:tcPr>
          <w:p>
            <w:pPr>
              <w:spacing w:after="0"/>
              <w:rPr>
                <w:sz w:val="16"/>
                <w:szCs w:val="16"/>
                <w:color w:val="auto"/>
              </w:rPr>
            </w:pPr>
          </w:p>
        </w:tc>
        <w:tc>
          <w:tcPr>
            <w:tcW w:w="80" w:type="dxa"/>
            <w:vAlign w:val="bottom"/>
            <w:tcBorders>
              <w:top w:val="single" w:sz="8" w:color="auto"/>
              <w:bottom w:val="single" w:sz="8" w:color="CCFFCC"/>
            </w:tcBorders>
            <w:shd w:val="clear" w:color="auto" w:fill="CCFFCC"/>
          </w:tcPr>
          <w:p>
            <w:pPr>
              <w:spacing w:after="0"/>
              <w:rPr>
                <w:sz w:val="16"/>
                <w:szCs w:val="16"/>
                <w:color w:val="auto"/>
              </w:rPr>
            </w:pPr>
          </w:p>
        </w:tc>
        <w:tc>
          <w:tcPr>
            <w:tcW w:w="20" w:type="dxa"/>
            <w:vAlign w:val="bottom"/>
            <w:tcBorders>
              <w:top w:val="single" w:sz="8" w:color="auto"/>
              <w:bottom w:val="single" w:sz="8" w:color="CCFFCC"/>
            </w:tcBorders>
            <w:shd w:val="clear" w:color="auto" w:fill="CCFFCC"/>
          </w:tcPr>
          <w:p>
            <w:pPr>
              <w:spacing w:after="0"/>
              <w:rPr>
                <w:sz w:val="16"/>
                <w:szCs w:val="16"/>
                <w:color w:val="auto"/>
              </w:rPr>
            </w:pPr>
          </w:p>
        </w:tc>
        <w:tc>
          <w:tcPr>
            <w:tcW w:w="80" w:type="dxa"/>
            <w:vAlign w:val="bottom"/>
            <w:tcBorders>
              <w:top w:val="single" w:sz="8" w:color="auto"/>
              <w:bottom w:val="single" w:sz="8" w:color="CCFFCC"/>
            </w:tcBorders>
            <w:shd w:val="clear" w:color="auto" w:fill="CCFFCC"/>
          </w:tcPr>
          <w:p>
            <w:pPr>
              <w:spacing w:after="0"/>
              <w:rPr>
                <w:sz w:val="16"/>
                <w:szCs w:val="16"/>
                <w:color w:val="auto"/>
              </w:rPr>
            </w:pPr>
          </w:p>
        </w:tc>
        <w:tc>
          <w:tcPr>
            <w:tcW w:w="40" w:type="dxa"/>
            <w:vAlign w:val="bottom"/>
            <w:tcBorders>
              <w:top w:val="single" w:sz="8" w:color="auto"/>
              <w:bottom w:val="single" w:sz="8" w:color="CCFFCC"/>
            </w:tcBorders>
            <w:shd w:val="clear" w:color="auto" w:fill="CCFFCC"/>
          </w:tcPr>
          <w:p>
            <w:pPr>
              <w:spacing w:after="0"/>
              <w:rPr>
                <w:sz w:val="16"/>
                <w:szCs w:val="16"/>
                <w:color w:val="auto"/>
              </w:rPr>
            </w:pPr>
          </w:p>
        </w:tc>
        <w:tc>
          <w:tcPr>
            <w:tcW w:w="20" w:type="dxa"/>
            <w:vAlign w:val="bottom"/>
            <w:tcBorders>
              <w:top w:val="single" w:sz="8" w:color="auto"/>
              <w:bottom w:val="single" w:sz="8" w:color="CCFFCC"/>
            </w:tcBorders>
            <w:shd w:val="clear" w:color="auto" w:fill="CCFFCC"/>
          </w:tcPr>
          <w:p>
            <w:pPr>
              <w:spacing w:after="0"/>
              <w:rPr>
                <w:sz w:val="16"/>
                <w:szCs w:val="16"/>
                <w:color w:val="auto"/>
              </w:rPr>
            </w:pPr>
          </w:p>
        </w:tc>
        <w:tc>
          <w:tcPr>
            <w:tcW w:w="160" w:type="dxa"/>
            <w:vAlign w:val="bottom"/>
            <w:tcBorders>
              <w:top w:val="single" w:sz="8" w:color="auto"/>
              <w:bottom w:val="single" w:sz="8" w:color="CCFFCC"/>
            </w:tcBorders>
            <w:shd w:val="clear" w:color="auto" w:fill="CCFFCC"/>
          </w:tcPr>
          <w:p>
            <w:pPr>
              <w:spacing w:after="0"/>
              <w:rPr>
                <w:sz w:val="16"/>
                <w:szCs w:val="16"/>
                <w:color w:val="auto"/>
              </w:rPr>
            </w:pPr>
          </w:p>
        </w:tc>
        <w:tc>
          <w:tcPr>
            <w:tcW w:w="240" w:type="dxa"/>
            <w:vAlign w:val="bottom"/>
            <w:tcBorders>
              <w:top w:val="single" w:sz="8" w:color="auto"/>
              <w:bottom w:val="single" w:sz="8" w:color="CCFFCC"/>
            </w:tcBorders>
            <w:shd w:val="clear" w:color="auto" w:fill="CCFFCC"/>
          </w:tcPr>
          <w:p>
            <w:pPr>
              <w:spacing w:after="0"/>
              <w:rPr>
                <w:sz w:val="16"/>
                <w:szCs w:val="16"/>
                <w:color w:val="auto"/>
              </w:rPr>
            </w:pPr>
          </w:p>
        </w:tc>
        <w:tc>
          <w:tcPr>
            <w:tcW w:w="60" w:type="dxa"/>
            <w:vAlign w:val="bottom"/>
            <w:tcBorders>
              <w:top w:val="single" w:sz="8" w:color="auto"/>
              <w:bottom w:val="single" w:sz="8" w:color="CCFFCC"/>
            </w:tcBorders>
            <w:shd w:val="clear" w:color="auto" w:fill="CCFFCC"/>
          </w:tcPr>
          <w:p>
            <w:pPr>
              <w:spacing w:after="0"/>
              <w:rPr>
                <w:sz w:val="16"/>
                <w:szCs w:val="16"/>
                <w:color w:val="auto"/>
              </w:rPr>
            </w:pPr>
          </w:p>
        </w:tc>
        <w:tc>
          <w:tcPr>
            <w:tcW w:w="200" w:type="dxa"/>
            <w:vAlign w:val="bottom"/>
            <w:tcBorders>
              <w:top w:val="single" w:sz="8" w:color="CCFFCC"/>
              <w:bottom w:val="single" w:sz="8" w:color="CCFFCC"/>
            </w:tcBorders>
            <w:shd w:val="clear" w:color="auto" w:fill="CCFFCC"/>
          </w:tcPr>
          <w:p>
            <w:pPr>
              <w:spacing w:after="0"/>
              <w:rPr>
                <w:sz w:val="16"/>
                <w:szCs w:val="16"/>
                <w:color w:val="auto"/>
              </w:rPr>
            </w:pPr>
          </w:p>
        </w:tc>
        <w:tc>
          <w:tcPr>
            <w:tcW w:w="20" w:type="dxa"/>
            <w:vAlign w:val="bottom"/>
            <w:tcBorders>
              <w:top w:val="single" w:sz="8" w:color="CCFFCC"/>
              <w:bottom w:val="single" w:sz="8" w:color="CCFFCC"/>
            </w:tcBorders>
            <w:shd w:val="clear" w:color="auto" w:fill="CCFFCC"/>
          </w:tcPr>
          <w:p>
            <w:pPr>
              <w:spacing w:after="0"/>
              <w:rPr>
                <w:sz w:val="16"/>
                <w:szCs w:val="16"/>
                <w:color w:val="auto"/>
              </w:rPr>
            </w:pPr>
          </w:p>
        </w:tc>
        <w:tc>
          <w:tcPr>
            <w:tcW w:w="20" w:type="dxa"/>
            <w:vAlign w:val="bottom"/>
            <w:tcBorders>
              <w:top w:val="single" w:sz="8" w:color="CCFFCC"/>
              <w:bottom w:val="single" w:sz="8" w:color="CCFFCC"/>
            </w:tcBorders>
            <w:shd w:val="clear" w:color="auto" w:fill="CCFFCC"/>
          </w:tcPr>
          <w:p>
            <w:pPr>
              <w:spacing w:after="0"/>
              <w:rPr>
                <w:sz w:val="16"/>
                <w:szCs w:val="16"/>
                <w:color w:val="auto"/>
              </w:rPr>
            </w:pPr>
          </w:p>
        </w:tc>
        <w:tc>
          <w:tcPr>
            <w:tcW w:w="80" w:type="dxa"/>
            <w:vAlign w:val="bottom"/>
            <w:tcBorders>
              <w:top w:val="single" w:sz="8" w:color="CCFFCC"/>
              <w:bottom w:val="single" w:sz="8" w:color="CCFFCC"/>
            </w:tcBorders>
            <w:shd w:val="clear" w:color="auto" w:fill="CCFFCC"/>
          </w:tcPr>
          <w:p>
            <w:pPr>
              <w:spacing w:after="0"/>
              <w:rPr>
                <w:sz w:val="16"/>
                <w:szCs w:val="16"/>
                <w:color w:val="auto"/>
              </w:rPr>
            </w:pPr>
          </w:p>
        </w:tc>
        <w:tc>
          <w:tcPr>
            <w:tcW w:w="2460" w:type="dxa"/>
            <w:vAlign w:val="bottom"/>
            <w:tcBorders>
              <w:top w:val="single" w:sz="8" w:color="CCFFCC"/>
              <w:bottom w:val="single" w:sz="8" w:color="CCFFCC"/>
            </w:tcBorders>
            <w:shd w:val="clear" w:color="auto" w:fill="CCFFCC"/>
          </w:tcPr>
          <w:p>
            <w:pPr>
              <w:spacing w:after="0"/>
              <w:rPr>
                <w:sz w:val="16"/>
                <w:szCs w:val="16"/>
                <w:color w:val="auto"/>
              </w:rPr>
            </w:pPr>
          </w:p>
        </w:tc>
        <w:tc>
          <w:tcPr>
            <w:tcW w:w="80" w:type="dxa"/>
            <w:vAlign w:val="bottom"/>
            <w:tcBorders>
              <w:top w:val="single" w:sz="8" w:color="CCFFCC"/>
              <w:bottom w:val="single" w:sz="8" w:color="CCFFCC"/>
            </w:tcBorders>
            <w:shd w:val="clear" w:color="auto" w:fill="CCFFCC"/>
          </w:tcPr>
          <w:p>
            <w:pPr>
              <w:spacing w:after="0"/>
              <w:rPr>
                <w:sz w:val="16"/>
                <w:szCs w:val="16"/>
                <w:color w:val="auto"/>
              </w:rPr>
            </w:pPr>
          </w:p>
        </w:tc>
        <w:tc>
          <w:tcPr>
            <w:tcW w:w="920" w:type="dxa"/>
            <w:vAlign w:val="bottom"/>
            <w:tcBorders>
              <w:top w:val="single" w:sz="8" w:color="CCFFCC"/>
              <w:bottom w:val="single" w:sz="8" w:color="CCFFCC"/>
            </w:tcBorders>
            <w:shd w:val="clear" w:color="auto" w:fill="CCFFCC"/>
          </w:tcPr>
          <w:p>
            <w:pPr>
              <w:spacing w:after="0"/>
              <w:rPr>
                <w:sz w:val="16"/>
                <w:szCs w:val="16"/>
                <w:color w:val="auto"/>
              </w:rPr>
            </w:pPr>
          </w:p>
        </w:tc>
        <w:tc>
          <w:tcPr>
            <w:tcW w:w="100" w:type="dxa"/>
            <w:vAlign w:val="bottom"/>
            <w:tcBorders>
              <w:top w:val="single" w:sz="8" w:color="CCFFCC"/>
              <w:bottom w:val="single" w:sz="8" w:color="CCFFCC"/>
            </w:tcBorders>
            <w:shd w:val="clear" w:color="auto" w:fill="CCFFCC"/>
          </w:tcPr>
          <w:p>
            <w:pPr>
              <w:spacing w:after="0"/>
              <w:rPr>
                <w:sz w:val="16"/>
                <w:szCs w:val="16"/>
                <w:color w:val="auto"/>
              </w:rPr>
            </w:pPr>
          </w:p>
        </w:tc>
        <w:tc>
          <w:tcPr>
            <w:tcW w:w="820" w:type="dxa"/>
            <w:vAlign w:val="bottom"/>
            <w:tcBorders>
              <w:top w:val="single" w:sz="8" w:color="CCFFCC"/>
              <w:bottom w:val="single" w:sz="8" w:color="CCFFCC"/>
            </w:tcBorders>
            <w:shd w:val="clear" w:color="auto" w:fill="CCFFCC"/>
          </w:tcPr>
          <w:p>
            <w:pPr>
              <w:spacing w:after="0"/>
              <w:rPr>
                <w:sz w:val="16"/>
                <w:szCs w:val="16"/>
                <w:color w:val="auto"/>
              </w:rPr>
            </w:pPr>
          </w:p>
        </w:tc>
        <w:tc>
          <w:tcPr>
            <w:tcW w:w="160" w:type="dxa"/>
            <w:vAlign w:val="bottom"/>
            <w:tcBorders>
              <w:top w:val="single" w:sz="8" w:color="CCFFCC"/>
              <w:left w:val="single" w:sz="8" w:color="CCFFCC"/>
              <w:bottom w:val="single" w:sz="8" w:color="CCFFCC"/>
            </w:tcBorders>
            <w:shd w:val="clear" w:color="auto" w:fill="CCFFCC"/>
          </w:tcPr>
          <w:p>
            <w:pPr>
              <w:spacing w:after="0"/>
              <w:rPr>
                <w:sz w:val="16"/>
                <w:szCs w:val="16"/>
                <w:color w:val="auto"/>
              </w:rPr>
            </w:pPr>
          </w:p>
        </w:tc>
        <w:tc>
          <w:tcPr>
            <w:tcW w:w="820" w:type="dxa"/>
            <w:vAlign w:val="bottom"/>
            <w:tcBorders>
              <w:top w:val="single" w:sz="8" w:color="CCFFCC"/>
              <w:bottom w:val="single" w:sz="8" w:color="CCFFCC"/>
            </w:tcBorders>
            <w:shd w:val="clear" w:color="auto" w:fill="CCFFCC"/>
          </w:tcPr>
          <w:p>
            <w:pPr>
              <w:spacing w:after="0"/>
              <w:rPr>
                <w:sz w:val="16"/>
                <w:szCs w:val="16"/>
                <w:color w:val="auto"/>
              </w:rPr>
            </w:pPr>
          </w:p>
        </w:tc>
        <w:tc>
          <w:tcPr>
            <w:tcW w:w="140" w:type="dxa"/>
            <w:vAlign w:val="bottom"/>
            <w:tcBorders>
              <w:top w:val="single" w:sz="8" w:color="CCFFCC"/>
              <w:left w:val="single" w:sz="8" w:color="CCFFCC"/>
              <w:bottom w:val="single" w:sz="8" w:color="CCFFCC"/>
            </w:tcBorders>
            <w:shd w:val="clear" w:color="auto" w:fill="CCFFCC"/>
          </w:tcPr>
          <w:p>
            <w:pPr>
              <w:spacing w:after="0"/>
              <w:rPr>
                <w:sz w:val="16"/>
                <w:szCs w:val="16"/>
                <w:color w:val="auto"/>
              </w:rPr>
            </w:pPr>
          </w:p>
        </w:tc>
        <w:tc>
          <w:tcPr>
            <w:tcW w:w="440" w:type="dxa"/>
            <w:vAlign w:val="bottom"/>
            <w:tcBorders>
              <w:top w:val="single" w:sz="8" w:color="CCFFCC"/>
              <w:bottom w:val="single" w:sz="8" w:color="CCFFCC"/>
            </w:tcBorders>
            <w:shd w:val="clear" w:color="auto" w:fill="CCFFCC"/>
          </w:tcPr>
          <w:p>
            <w:pPr>
              <w:spacing w:after="0"/>
              <w:rPr>
                <w:sz w:val="16"/>
                <w:szCs w:val="16"/>
                <w:color w:val="auto"/>
              </w:rPr>
            </w:pPr>
          </w:p>
        </w:tc>
        <w:tc>
          <w:tcPr>
            <w:tcW w:w="240" w:type="dxa"/>
            <w:vAlign w:val="bottom"/>
            <w:tcBorders>
              <w:top w:val="single" w:sz="8" w:color="CCFFCC"/>
              <w:bottom w:val="single" w:sz="8" w:color="CCFFCC"/>
            </w:tcBorders>
            <w:shd w:val="clear" w:color="auto" w:fill="CCFFCC"/>
          </w:tcPr>
          <w:p>
            <w:pPr>
              <w:spacing w:after="0"/>
              <w:rPr>
                <w:sz w:val="16"/>
                <w:szCs w:val="16"/>
                <w:color w:val="auto"/>
              </w:rPr>
            </w:pPr>
          </w:p>
        </w:tc>
      </w:tr>
      <w:tr>
        <w:trPr>
          <w:trHeight w:val="203"/>
        </w:trPr>
        <w:tc>
          <w:tcPr>
            <w:tcW w:w="1960" w:type="dxa"/>
            <w:vAlign w:val="bottom"/>
            <w:gridSpan w:val="15"/>
          </w:tcPr>
          <w:p>
            <w:pPr>
              <w:ind w:left="20"/>
              <w:spacing w:after="0"/>
              <w:rPr>
                <w:sz w:val="20"/>
                <w:szCs w:val="20"/>
                <w:color w:val="auto"/>
              </w:rPr>
            </w:pPr>
            <w:r>
              <w:rPr>
                <w:rFonts w:ascii="Arial" w:cs="Arial" w:eastAsia="Arial" w:hAnsi="Arial"/>
                <w:sz w:val="16"/>
                <w:szCs w:val="16"/>
                <w:color w:val="auto"/>
              </w:rPr>
              <w:t>Common Stock</w:t>
            </w:r>
          </w:p>
        </w:tc>
        <w:tc>
          <w:tcPr>
            <w:tcW w:w="80" w:type="dxa"/>
            <w:vAlign w:val="bottom"/>
          </w:tcPr>
          <w:p>
            <w:pPr>
              <w:spacing w:after="0"/>
              <w:rPr>
                <w:sz w:val="17"/>
                <w:szCs w:val="17"/>
                <w:color w:val="auto"/>
              </w:rPr>
            </w:pPr>
          </w:p>
        </w:tc>
        <w:tc>
          <w:tcPr>
            <w:tcW w:w="2460" w:type="dxa"/>
            <w:vAlign w:val="bottom"/>
          </w:tcPr>
          <w:p>
            <w:pPr>
              <w:jc w:val="center"/>
              <w:spacing w:after="0"/>
              <w:rPr>
                <w:sz w:val="20"/>
                <w:szCs w:val="20"/>
                <w:color w:val="auto"/>
              </w:rPr>
            </w:pPr>
            <w:r>
              <w:rPr>
                <w:rFonts w:ascii="Arial" w:cs="Arial" w:eastAsia="Arial" w:hAnsi="Arial"/>
                <w:sz w:val="16"/>
                <w:szCs w:val="16"/>
                <w:color w:val="auto"/>
                <w:w w:val="91"/>
              </w:rPr>
              <w:t>Corporate Education</w:t>
            </w:r>
          </w:p>
        </w:tc>
        <w:tc>
          <w:tcPr>
            <w:tcW w:w="1000" w:type="dxa"/>
            <w:vAlign w:val="bottom"/>
            <w:gridSpan w:val="2"/>
          </w:tcPr>
          <w:p>
            <w:pPr>
              <w:jc w:val="right"/>
              <w:spacing w:after="0"/>
              <w:rPr>
                <w:sz w:val="20"/>
                <w:szCs w:val="20"/>
                <w:color w:val="auto"/>
              </w:rPr>
            </w:pPr>
            <w:r>
              <w:rPr>
                <w:rFonts w:ascii="Arial" w:cs="Arial" w:eastAsia="Arial" w:hAnsi="Arial"/>
                <w:sz w:val="16"/>
                <w:szCs w:val="16"/>
                <w:color w:val="auto"/>
              </w:rPr>
              <w:t>615,763</w:t>
            </w:r>
          </w:p>
        </w:tc>
        <w:tc>
          <w:tcPr>
            <w:tcW w:w="920" w:type="dxa"/>
            <w:vAlign w:val="bottom"/>
            <w:gridSpan w:val="2"/>
          </w:tcPr>
          <w:p>
            <w:pPr>
              <w:jc w:val="right"/>
              <w:spacing w:after="0"/>
              <w:rPr>
                <w:sz w:val="20"/>
                <w:szCs w:val="20"/>
                <w:color w:val="auto"/>
              </w:rPr>
            </w:pPr>
            <w:r>
              <w:rPr>
                <w:rFonts w:ascii="Arial" w:cs="Arial" w:eastAsia="Arial" w:hAnsi="Arial"/>
                <w:sz w:val="16"/>
                <w:szCs w:val="16"/>
                <w:color w:val="auto"/>
              </w:rPr>
              <w:t>2,006,077</w:t>
            </w:r>
          </w:p>
        </w:tc>
        <w:tc>
          <w:tcPr>
            <w:tcW w:w="980" w:type="dxa"/>
            <w:vAlign w:val="bottom"/>
            <w:gridSpan w:val="2"/>
          </w:tcPr>
          <w:p>
            <w:pPr>
              <w:jc w:val="right"/>
              <w:spacing w:after="0"/>
              <w:rPr>
                <w:sz w:val="20"/>
                <w:szCs w:val="20"/>
                <w:color w:val="auto"/>
              </w:rPr>
            </w:pPr>
            <w:r>
              <w:rPr>
                <w:rFonts w:ascii="Arial" w:cs="Arial" w:eastAsia="Arial" w:hAnsi="Arial"/>
                <w:sz w:val="16"/>
                <w:szCs w:val="16"/>
                <w:color w:val="auto"/>
              </w:rPr>
              <w:t>2,472,902</w:t>
            </w:r>
          </w:p>
        </w:tc>
        <w:tc>
          <w:tcPr>
            <w:tcW w:w="820" w:type="dxa"/>
            <w:vAlign w:val="bottom"/>
            <w:gridSpan w:val="3"/>
          </w:tcPr>
          <w:p>
            <w:pPr>
              <w:jc w:val="right"/>
              <w:ind w:right="100"/>
              <w:spacing w:after="0"/>
              <w:rPr>
                <w:sz w:val="20"/>
                <w:szCs w:val="20"/>
                <w:color w:val="auto"/>
              </w:rPr>
            </w:pPr>
            <w:r>
              <w:rPr>
                <w:rFonts w:ascii="Arial" w:cs="Arial" w:eastAsia="Arial" w:hAnsi="Arial"/>
                <w:sz w:val="16"/>
                <w:szCs w:val="16"/>
                <w:color w:val="auto"/>
              </w:rPr>
              <w:t>0.97%</w:t>
            </w:r>
          </w:p>
        </w:tc>
      </w:tr>
      <w:tr>
        <w:trPr>
          <w:trHeight w:val="193"/>
        </w:trPr>
        <w:tc>
          <w:tcPr>
            <w:tcW w:w="1960" w:type="dxa"/>
            <w:vAlign w:val="bottom"/>
            <w:gridSpan w:val="15"/>
            <w:shd w:val="clear" w:color="auto" w:fill="CCFFCC"/>
          </w:tcPr>
          <w:p>
            <w:pPr>
              <w:ind w:left="20"/>
              <w:spacing w:after="0"/>
              <w:rPr>
                <w:sz w:val="20"/>
                <w:szCs w:val="20"/>
                <w:color w:val="auto"/>
              </w:rPr>
            </w:pPr>
            <w:r>
              <w:rPr>
                <w:rFonts w:ascii="Arial" w:cs="Arial" w:eastAsia="Arial" w:hAnsi="Arial"/>
                <w:sz w:val="16"/>
                <w:szCs w:val="16"/>
                <w:color w:val="auto"/>
                <w:w w:val="92"/>
              </w:rPr>
              <w:t>Convertible preferred shares,</w:t>
            </w:r>
          </w:p>
        </w:tc>
        <w:tc>
          <w:tcPr>
            <w:tcW w:w="80" w:type="dxa"/>
            <w:vAlign w:val="bottom"/>
            <w:shd w:val="clear" w:color="auto" w:fill="CCFFCC"/>
          </w:tcPr>
          <w:p>
            <w:pPr>
              <w:spacing w:after="0"/>
              <w:rPr>
                <w:sz w:val="16"/>
                <w:szCs w:val="16"/>
                <w:color w:val="auto"/>
              </w:rPr>
            </w:pPr>
          </w:p>
        </w:tc>
        <w:tc>
          <w:tcPr>
            <w:tcW w:w="2460" w:type="dxa"/>
            <w:vAlign w:val="bottom"/>
            <w:shd w:val="clear" w:color="auto" w:fill="CCFFCC"/>
          </w:tcPr>
          <w:p>
            <w:pPr>
              <w:spacing w:after="0"/>
              <w:rPr>
                <w:sz w:val="16"/>
                <w:szCs w:val="16"/>
                <w:color w:val="auto"/>
              </w:rPr>
            </w:pPr>
          </w:p>
        </w:tc>
        <w:tc>
          <w:tcPr>
            <w:tcW w:w="1000" w:type="dxa"/>
            <w:vAlign w:val="bottom"/>
            <w:gridSpan w:val="2"/>
            <w:shd w:val="clear" w:color="auto" w:fill="CCFFCC"/>
          </w:tcPr>
          <w:p>
            <w:pPr>
              <w:jc w:val="right"/>
              <w:spacing w:after="0"/>
              <w:rPr>
                <w:sz w:val="20"/>
                <w:szCs w:val="20"/>
                <w:color w:val="auto"/>
              </w:rPr>
            </w:pPr>
            <w:r>
              <w:rPr>
                <w:rFonts w:ascii="Arial" w:cs="Arial" w:eastAsia="Arial" w:hAnsi="Arial"/>
                <w:sz w:val="16"/>
                <w:szCs w:val="16"/>
                <w:color w:val="auto"/>
              </w:rPr>
              <w:t>169,033</w:t>
            </w:r>
          </w:p>
        </w:tc>
        <w:tc>
          <w:tcPr>
            <w:tcW w:w="920" w:type="dxa"/>
            <w:vAlign w:val="bottom"/>
            <w:gridSpan w:val="2"/>
            <w:shd w:val="clear" w:color="auto" w:fill="CCFFCC"/>
          </w:tcPr>
          <w:p>
            <w:pPr>
              <w:jc w:val="right"/>
              <w:spacing w:after="0"/>
              <w:rPr>
                <w:sz w:val="20"/>
                <w:szCs w:val="20"/>
                <w:color w:val="auto"/>
              </w:rPr>
            </w:pPr>
            <w:r>
              <w:rPr>
                <w:rFonts w:ascii="Arial" w:cs="Arial" w:eastAsia="Arial" w:hAnsi="Arial"/>
                <w:sz w:val="16"/>
                <w:szCs w:val="16"/>
                <w:color w:val="auto"/>
              </w:rPr>
              <w:t>778,607</w:t>
            </w:r>
          </w:p>
        </w:tc>
        <w:tc>
          <w:tcPr>
            <w:tcW w:w="980" w:type="dxa"/>
            <w:vAlign w:val="bottom"/>
            <w:tcBorders>
              <w:left w:val="single" w:sz="8" w:color="CCFFCC"/>
            </w:tcBorders>
            <w:gridSpan w:val="2"/>
            <w:shd w:val="clear" w:color="auto" w:fill="CCFFCC"/>
          </w:tcPr>
          <w:p>
            <w:pPr>
              <w:jc w:val="right"/>
              <w:spacing w:after="0"/>
              <w:rPr>
                <w:sz w:val="20"/>
                <w:szCs w:val="20"/>
                <w:color w:val="auto"/>
              </w:rPr>
            </w:pPr>
            <w:r>
              <w:rPr>
                <w:rFonts w:ascii="Arial" w:cs="Arial" w:eastAsia="Arial" w:hAnsi="Arial"/>
                <w:sz w:val="16"/>
                <w:szCs w:val="16"/>
                <w:color w:val="auto"/>
              </w:rPr>
              <w:t>773,195</w:t>
            </w:r>
          </w:p>
        </w:tc>
        <w:tc>
          <w:tcPr>
            <w:tcW w:w="820" w:type="dxa"/>
            <w:vAlign w:val="bottom"/>
            <w:tcBorders>
              <w:left w:val="single" w:sz="8" w:color="CCFFCC"/>
            </w:tcBorders>
            <w:gridSpan w:val="3"/>
            <w:shd w:val="clear" w:color="auto" w:fill="CCFFCC"/>
          </w:tcPr>
          <w:p>
            <w:pPr>
              <w:jc w:val="right"/>
              <w:ind w:right="100"/>
              <w:spacing w:after="0"/>
              <w:rPr>
                <w:sz w:val="20"/>
                <w:szCs w:val="20"/>
                <w:color w:val="auto"/>
              </w:rPr>
            </w:pPr>
            <w:r>
              <w:rPr>
                <w:rFonts w:ascii="Arial" w:cs="Arial" w:eastAsia="Arial" w:hAnsi="Arial"/>
                <w:sz w:val="16"/>
                <w:szCs w:val="16"/>
                <w:color w:val="auto"/>
              </w:rPr>
              <w:t>0.30%</w:t>
            </w:r>
          </w:p>
        </w:tc>
      </w:tr>
      <w:tr>
        <w:trPr>
          <w:trHeight w:val="212"/>
        </w:trPr>
        <w:tc>
          <w:tcPr>
            <w:tcW w:w="20" w:type="dxa"/>
            <w:vAlign w:val="bottom"/>
            <w:shd w:val="clear" w:color="auto" w:fill="CCFFCC"/>
          </w:tcPr>
          <w:p>
            <w:pPr>
              <w:spacing w:after="0"/>
              <w:rPr>
                <w:sz w:val="18"/>
                <w:szCs w:val="18"/>
                <w:color w:val="auto"/>
              </w:rPr>
            </w:pPr>
          </w:p>
        </w:tc>
        <w:tc>
          <w:tcPr>
            <w:tcW w:w="1940" w:type="dxa"/>
            <w:vAlign w:val="bottom"/>
            <w:gridSpan w:val="14"/>
            <w:shd w:val="clear" w:color="auto" w:fill="CCFFCC"/>
          </w:tcPr>
          <w:p>
            <w:pPr>
              <w:ind w:left="180"/>
              <w:spacing w:after="0"/>
              <w:rPr>
                <w:sz w:val="20"/>
                <w:szCs w:val="20"/>
                <w:color w:val="auto"/>
              </w:rPr>
            </w:pPr>
            <w:r>
              <w:rPr>
                <w:rFonts w:ascii="Arial" w:cs="Arial" w:eastAsia="Arial" w:hAnsi="Arial"/>
                <w:sz w:val="16"/>
                <w:szCs w:val="16"/>
                <w:color w:val="auto"/>
              </w:rPr>
              <w:t>Series D</w:t>
            </w:r>
          </w:p>
        </w:tc>
        <w:tc>
          <w:tcPr>
            <w:tcW w:w="80" w:type="dxa"/>
            <w:vAlign w:val="bottom"/>
            <w:shd w:val="clear" w:color="auto" w:fill="CCFFCC"/>
          </w:tcPr>
          <w:p>
            <w:pPr>
              <w:spacing w:after="0"/>
              <w:rPr>
                <w:sz w:val="18"/>
                <w:szCs w:val="18"/>
                <w:color w:val="auto"/>
              </w:rPr>
            </w:pPr>
          </w:p>
        </w:tc>
        <w:tc>
          <w:tcPr>
            <w:tcW w:w="246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92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820" w:type="dxa"/>
            <w:vAlign w:val="bottom"/>
            <w:shd w:val="clear" w:color="auto" w:fill="CCFFCC"/>
          </w:tcPr>
          <w:p>
            <w:pPr>
              <w:spacing w:after="0"/>
              <w:rPr>
                <w:sz w:val="18"/>
                <w:szCs w:val="18"/>
                <w:color w:val="auto"/>
              </w:rPr>
            </w:pPr>
          </w:p>
        </w:tc>
        <w:tc>
          <w:tcPr>
            <w:tcW w:w="160" w:type="dxa"/>
            <w:vAlign w:val="bottom"/>
            <w:tcBorders>
              <w:left w:val="single" w:sz="8" w:color="CCFFCC"/>
            </w:tcBorders>
            <w:shd w:val="clear" w:color="auto" w:fill="CCFFCC"/>
          </w:tcPr>
          <w:p>
            <w:pPr>
              <w:spacing w:after="0"/>
              <w:rPr>
                <w:sz w:val="18"/>
                <w:szCs w:val="18"/>
                <w:color w:val="auto"/>
              </w:rPr>
            </w:pPr>
          </w:p>
        </w:tc>
        <w:tc>
          <w:tcPr>
            <w:tcW w:w="820" w:type="dxa"/>
            <w:vAlign w:val="bottom"/>
            <w:shd w:val="clear" w:color="auto" w:fill="CCFFCC"/>
          </w:tcPr>
          <w:p>
            <w:pPr>
              <w:spacing w:after="0"/>
              <w:rPr>
                <w:sz w:val="18"/>
                <w:szCs w:val="18"/>
                <w:color w:val="auto"/>
              </w:rPr>
            </w:pPr>
          </w:p>
        </w:tc>
        <w:tc>
          <w:tcPr>
            <w:tcW w:w="140" w:type="dxa"/>
            <w:vAlign w:val="bottom"/>
            <w:tcBorders>
              <w:left w:val="single" w:sz="8" w:color="CCFFCC"/>
            </w:tcBorders>
            <w:shd w:val="clear" w:color="auto" w:fill="CCFFCC"/>
          </w:tcPr>
          <w:p>
            <w:pPr>
              <w:spacing w:after="0"/>
              <w:rPr>
                <w:sz w:val="18"/>
                <w:szCs w:val="18"/>
                <w:color w:val="auto"/>
              </w:rPr>
            </w:pPr>
          </w:p>
        </w:tc>
        <w:tc>
          <w:tcPr>
            <w:tcW w:w="44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r>
      <w:tr>
        <w:trPr>
          <w:trHeight w:val="203"/>
        </w:trPr>
        <w:tc>
          <w:tcPr>
            <w:tcW w:w="1960" w:type="dxa"/>
            <w:vAlign w:val="bottom"/>
            <w:gridSpan w:val="15"/>
          </w:tcPr>
          <w:p>
            <w:pPr>
              <w:ind w:left="20"/>
              <w:spacing w:after="0"/>
              <w:rPr>
                <w:sz w:val="20"/>
                <w:szCs w:val="20"/>
                <w:color w:val="auto"/>
              </w:rPr>
            </w:pPr>
            <w:r>
              <w:rPr>
                <w:rFonts w:ascii="Arial" w:cs="Arial" w:eastAsia="Arial" w:hAnsi="Arial"/>
                <w:sz w:val="16"/>
                <w:szCs w:val="16"/>
                <w:color w:val="auto"/>
              </w:rPr>
              <w:t>Warrants</w:t>
            </w:r>
          </w:p>
        </w:tc>
        <w:tc>
          <w:tcPr>
            <w:tcW w:w="80" w:type="dxa"/>
            <w:vAlign w:val="bottom"/>
          </w:tcPr>
          <w:p>
            <w:pPr>
              <w:spacing w:after="0"/>
              <w:rPr>
                <w:sz w:val="17"/>
                <w:szCs w:val="17"/>
                <w:color w:val="auto"/>
              </w:rPr>
            </w:pPr>
          </w:p>
        </w:tc>
        <w:tc>
          <w:tcPr>
            <w:tcW w:w="2460" w:type="dxa"/>
            <w:vAlign w:val="bottom"/>
          </w:tcPr>
          <w:p>
            <w:pPr>
              <w:spacing w:after="0"/>
              <w:rPr>
                <w:sz w:val="17"/>
                <w:szCs w:val="17"/>
                <w:color w:val="auto"/>
              </w:rPr>
            </w:pPr>
          </w:p>
        </w:tc>
        <w:tc>
          <w:tcPr>
            <w:tcW w:w="1000" w:type="dxa"/>
            <w:vAlign w:val="bottom"/>
            <w:gridSpan w:val="2"/>
          </w:tcPr>
          <w:p>
            <w:pPr>
              <w:jc w:val="right"/>
              <w:spacing w:after="0"/>
              <w:rPr>
                <w:sz w:val="20"/>
                <w:szCs w:val="20"/>
                <w:color w:val="auto"/>
              </w:rPr>
            </w:pPr>
            <w:r>
              <w:rPr>
                <w:rFonts w:ascii="Arial" w:cs="Arial" w:eastAsia="Arial" w:hAnsi="Arial"/>
                <w:sz w:val="16"/>
                <w:szCs w:val="16"/>
                <w:color w:val="auto"/>
              </w:rPr>
              <w:t>16,903</w:t>
            </w:r>
          </w:p>
        </w:tc>
        <w:tc>
          <w:tcPr>
            <w:tcW w:w="1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r>
      <w:tr>
        <w:trPr>
          <w:trHeight w:val="20"/>
        </w:trPr>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196"/>
        </w:trPr>
        <w:tc>
          <w:tcPr>
            <w:tcW w:w="20" w:type="dxa"/>
            <w:vAlign w:val="bottom"/>
            <w:shd w:val="clear" w:color="auto" w:fill="CCFFCC"/>
          </w:tcPr>
          <w:p>
            <w:pPr>
              <w:spacing w:after="0"/>
              <w:rPr>
                <w:sz w:val="17"/>
                <w:szCs w:val="17"/>
                <w:color w:val="auto"/>
              </w:rPr>
            </w:pPr>
          </w:p>
        </w:tc>
        <w:tc>
          <w:tcPr>
            <w:tcW w:w="1940" w:type="dxa"/>
            <w:vAlign w:val="bottom"/>
            <w:gridSpan w:val="14"/>
            <w:shd w:val="clear" w:color="auto" w:fill="CCFFCC"/>
          </w:tcPr>
          <w:p>
            <w:pPr>
              <w:ind w:left="180"/>
              <w:spacing w:after="0"/>
              <w:rPr>
                <w:sz w:val="20"/>
                <w:szCs w:val="20"/>
                <w:color w:val="auto"/>
              </w:rPr>
            </w:pPr>
            <w:r>
              <w:rPr>
                <w:rFonts w:ascii="Arial" w:cs="Arial" w:eastAsia="Arial" w:hAnsi="Arial"/>
                <w:sz w:val="16"/>
                <w:szCs w:val="16"/>
                <w:color w:val="auto"/>
              </w:rPr>
              <w:t>Total</w:t>
            </w:r>
          </w:p>
        </w:tc>
        <w:tc>
          <w:tcPr>
            <w:tcW w:w="80" w:type="dxa"/>
            <w:vAlign w:val="bottom"/>
            <w:shd w:val="clear" w:color="auto" w:fill="CCFFCC"/>
          </w:tcPr>
          <w:p>
            <w:pPr>
              <w:spacing w:after="0"/>
              <w:rPr>
                <w:sz w:val="17"/>
                <w:szCs w:val="17"/>
                <w:color w:val="auto"/>
              </w:rPr>
            </w:pPr>
          </w:p>
        </w:tc>
        <w:tc>
          <w:tcPr>
            <w:tcW w:w="2460" w:type="dxa"/>
            <w:vAlign w:val="bottom"/>
            <w:shd w:val="clear" w:color="auto" w:fill="CCFFCC"/>
          </w:tcPr>
          <w:p>
            <w:pPr>
              <w:spacing w:after="0"/>
              <w:rPr>
                <w:sz w:val="17"/>
                <w:szCs w:val="17"/>
                <w:color w:val="auto"/>
              </w:rPr>
            </w:pPr>
          </w:p>
        </w:tc>
        <w:tc>
          <w:tcPr>
            <w:tcW w:w="80" w:type="dxa"/>
            <w:vAlign w:val="bottom"/>
            <w:shd w:val="clear" w:color="auto" w:fill="CCFFCC"/>
          </w:tcPr>
          <w:p>
            <w:pPr>
              <w:spacing w:after="0"/>
              <w:rPr>
                <w:sz w:val="17"/>
                <w:szCs w:val="17"/>
                <w:color w:val="auto"/>
              </w:rPr>
            </w:pPr>
          </w:p>
        </w:tc>
        <w:tc>
          <w:tcPr>
            <w:tcW w:w="92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820" w:type="dxa"/>
            <w:vAlign w:val="bottom"/>
            <w:shd w:val="clear" w:color="auto" w:fill="CCFFCC"/>
          </w:tcPr>
          <w:p>
            <w:pPr>
              <w:jc w:val="right"/>
              <w:spacing w:after="0"/>
              <w:rPr>
                <w:sz w:val="20"/>
                <w:szCs w:val="20"/>
                <w:color w:val="auto"/>
              </w:rPr>
            </w:pPr>
            <w:r>
              <w:rPr>
                <w:rFonts w:ascii="Arial" w:cs="Arial" w:eastAsia="Arial" w:hAnsi="Arial"/>
                <w:sz w:val="16"/>
                <w:szCs w:val="16"/>
                <w:color w:val="auto"/>
              </w:rPr>
              <w:t>2,784,684</w:t>
            </w:r>
          </w:p>
        </w:tc>
        <w:tc>
          <w:tcPr>
            <w:tcW w:w="160" w:type="dxa"/>
            <w:vAlign w:val="bottom"/>
            <w:tcBorders>
              <w:left w:val="single" w:sz="8" w:color="CCFFCC"/>
            </w:tcBorders>
            <w:shd w:val="clear" w:color="auto" w:fill="CCFFCC"/>
          </w:tcPr>
          <w:p>
            <w:pPr>
              <w:spacing w:after="0"/>
              <w:rPr>
                <w:sz w:val="17"/>
                <w:szCs w:val="17"/>
                <w:color w:val="auto"/>
              </w:rPr>
            </w:pPr>
          </w:p>
        </w:tc>
        <w:tc>
          <w:tcPr>
            <w:tcW w:w="820" w:type="dxa"/>
            <w:vAlign w:val="bottom"/>
            <w:shd w:val="clear" w:color="auto" w:fill="CCFFCC"/>
          </w:tcPr>
          <w:p>
            <w:pPr>
              <w:jc w:val="right"/>
              <w:spacing w:after="0"/>
              <w:rPr>
                <w:sz w:val="20"/>
                <w:szCs w:val="20"/>
                <w:color w:val="auto"/>
              </w:rPr>
            </w:pPr>
            <w:r>
              <w:rPr>
                <w:rFonts w:ascii="Arial" w:cs="Arial" w:eastAsia="Arial" w:hAnsi="Arial"/>
                <w:sz w:val="16"/>
                <w:szCs w:val="16"/>
                <w:color w:val="auto"/>
              </w:rPr>
              <w:t>3,246,097</w:t>
            </w:r>
          </w:p>
        </w:tc>
        <w:tc>
          <w:tcPr>
            <w:tcW w:w="820" w:type="dxa"/>
            <w:vAlign w:val="bottom"/>
            <w:tcBorders>
              <w:left w:val="single" w:sz="8" w:color="CCFFCC"/>
            </w:tcBorders>
            <w:gridSpan w:val="3"/>
            <w:shd w:val="clear" w:color="auto" w:fill="CCFFCC"/>
          </w:tcPr>
          <w:p>
            <w:pPr>
              <w:jc w:val="right"/>
              <w:ind w:right="100"/>
              <w:spacing w:after="0"/>
              <w:rPr>
                <w:sz w:val="20"/>
                <w:szCs w:val="20"/>
                <w:color w:val="auto"/>
              </w:rPr>
            </w:pPr>
            <w:r>
              <w:rPr>
                <w:rFonts w:ascii="Arial" w:cs="Arial" w:eastAsia="Arial" w:hAnsi="Arial"/>
                <w:sz w:val="16"/>
                <w:szCs w:val="16"/>
                <w:color w:val="auto"/>
              </w:rPr>
              <w:t>1.27%</w:t>
            </w:r>
          </w:p>
        </w:tc>
      </w:tr>
      <w:tr>
        <w:trPr>
          <w:trHeight w:val="156"/>
        </w:trPr>
        <w:tc>
          <w:tcPr>
            <w:tcW w:w="1960" w:type="dxa"/>
            <w:vAlign w:val="bottom"/>
            <w:tcBorders>
              <w:top w:val="single" w:sz="8" w:color="CCFFCC"/>
            </w:tcBorders>
            <w:gridSpan w:val="15"/>
          </w:tcPr>
          <w:p>
            <w:pPr>
              <w:ind w:left="20"/>
              <w:spacing w:after="0" w:line="155" w:lineRule="exact"/>
              <w:rPr>
                <w:sz w:val="20"/>
                <w:szCs w:val="20"/>
                <w:color w:val="auto"/>
              </w:rPr>
            </w:pPr>
            <w:r>
              <w:rPr>
                <w:rFonts w:ascii="Arial" w:cs="Arial" w:eastAsia="Arial" w:hAnsi="Arial"/>
                <w:sz w:val="16"/>
                <w:szCs w:val="16"/>
                <w:b w:val="1"/>
                <w:bCs w:val="1"/>
                <w:color w:val="auto"/>
              </w:rPr>
              <w:t>Parchment, Inc.</w:t>
            </w:r>
          </w:p>
        </w:tc>
        <w:tc>
          <w:tcPr>
            <w:tcW w:w="80" w:type="dxa"/>
            <w:vAlign w:val="bottom"/>
            <w:tcBorders>
              <w:top w:val="single" w:sz="8" w:color="CCFFCC"/>
            </w:tcBorders>
          </w:tcPr>
          <w:p>
            <w:pPr>
              <w:spacing w:after="0"/>
              <w:rPr>
                <w:sz w:val="13"/>
                <w:szCs w:val="13"/>
                <w:color w:val="auto"/>
              </w:rPr>
            </w:pPr>
          </w:p>
        </w:tc>
        <w:tc>
          <w:tcPr>
            <w:tcW w:w="2460" w:type="dxa"/>
            <w:vAlign w:val="bottom"/>
            <w:tcBorders>
              <w:top w:val="single" w:sz="8" w:color="CCFFCC"/>
            </w:tcBorders>
          </w:tcPr>
          <w:p>
            <w:pPr>
              <w:jc w:val="center"/>
              <w:spacing w:after="0" w:line="155" w:lineRule="exact"/>
              <w:rPr>
                <w:sz w:val="20"/>
                <w:szCs w:val="20"/>
                <w:color w:val="auto"/>
              </w:rPr>
            </w:pPr>
            <w:r>
              <w:rPr>
                <w:rFonts w:ascii="Arial" w:cs="Arial" w:eastAsia="Arial" w:hAnsi="Arial"/>
                <w:sz w:val="16"/>
                <w:szCs w:val="16"/>
                <w:color w:val="auto"/>
                <w:w w:val="94"/>
              </w:rPr>
              <w:t>Scottsdale, AZ</w:t>
            </w:r>
          </w:p>
        </w:tc>
        <w:tc>
          <w:tcPr>
            <w:tcW w:w="80" w:type="dxa"/>
            <w:vAlign w:val="bottom"/>
            <w:tcBorders>
              <w:top w:val="single" w:sz="8" w:color="CCFFCC"/>
            </w:tcBorders>
          </w:tcPr>
          <w:p>
            <w:pPr>
              <w:spacing w:after="0"/>
              <w:rPr>
                <w:sz w:val="13"/>
                <w:szCs w:val="13"/>
                <w:color w:val="auto"/>
              </w:rPr>
            </w:pPr>
          </w:p>
        </w:tc>
        <w:tc>
          <w:tcPr>
            <w:tcW w:w="920" w:type="dxa"/>
            <w:vAlign w:val="bottom"/>
            <w:tcBorders>
              <w:top w:val="single" w:sz="8" w:color="CCFFCC"/>
            </w:tcBorders>
          </w:tcPr>
          <w:p>
            <w:pPr>
              <w:spacing w:after="0"/>
              <w:rPr>
                <w:sz w:val="13"/>
                <w:szCs w:val="13"/>
                <w:color w:val="auto"/>
              </w:rPr>
            </w:pPr>
          </w:p>
        </w:tc>
        <w:tc>
          <w:tcPr>
            <w:tcW w:w="100" w:type="dxa"/>
            <w:vAlign w:val="bottom"/>
            <w:tcBorders>
              <w:top w:val="single" w:sz="8" w:color="CCFFCC"/>
            </w:tcBorders>
          </w:tcPr>
          <w:p>
            <w:pPr>
              <w:spacing w:after="0"/>
              <w:rPr>
                <w:sz w:val="13"/>
                <w:szCs w:val="13"/>
                <w:color w:val="auto"/>
              </w:rPr>
            </w:pPr>
          </w:p>
        </w:tc>
        <w:tc>
          <w:tcPr>
            <w:tcW w:w="820" w:type="dxa"/>
            <w:vAlign w:val="bottom"/>
            <w:tcBorders>
              <w:top w:val="single" w:sz="8" w:color="auto"/>
            </w:tcBorders>
          </w:tcPr>
          <w:p>
            <w:pPr>
              <w:spacing w:after="0"/>
              <w:rPr>
                <w:sz w:val="13"/>
                <w:szCs w:val="13"/>
                <w:color w:val="auto"/>
              </w:rPr>
            </w:pPr>
          </w:p>
        </w:tc>
        <w:tc>
          <w:tcPr>
            <w:tcW w:w="160" w:type="dxa"/>
            <w:vAlign w:val="bottom"/>
            <w:tcBorders>
              <w:top w:val="single" w:sz="8" w:color="CCFFCC"/>
            </w:tcBorders>
          </w:tcPr>
          <w:p>
            <w:pPr>
              <w:spacing w:after="0"/>
              <w:rPr>
                <w:sz w:val="13"/>
                <w:szCs w:val="13"/>
                <w:color w:val="auto"/>
              </w:rPr>
            </w:pPr>
          </w:p>
        </w:tc>
        <w:tc>
          <w:tcPr>
            <w:tcW w:w="820" w:type="dxa"/>
            <w:vAlign w:val="bottom"/>
            <w:tcBorders>
              <w:top w:val="single" w:sz="8" w:color="auto"/>
            </w:tcBorders>
          </w:tcPr>
          <w:p>
            <w:pPr>
              <w:spacing w:after="0"/>
              <w:rPr>
                <w:sz w:val="13"/>
                <w:szCs w:val="13"/>
                <w:color w:val="auto"/>
              </w:rPr>
            </w:pPr>
          </w:p>
        </w:tc>
        <w:tc>
          <w:tcPr>
            <w:tcW w:w="140" w:type="dxa"/>
            <w:vAlign w:val="bottom"/>
            <w:tcBorders>
              <w:top w:val="single" w:sz="8" w:color="CCFFCC"/>
            </w:tcBorders>
          </w:tcPr>
          <w:p>
            <w:pPr>
              <w:spacing w:after="0"/>
              <w:rPr>
                <w:sz w:val="13"/>
                <w:szCs w:val="13"/>
                <w:color w:val="auto"/>
              </w:rPr>
            </w:pPr>
          </w:p>
        </w:tc>
        <w:tc>
          <w:tcPr>
            <w:tcW w:w="440" w:type="dxa"/>
            <w:vAlign w:val="bottom"/>
            <w:tcBorders>
              <w:top w:val="single" w:sz="8" w:color="auto"/>
            </w:tcBorders>
          </w:tcPr>
          <w:p>
            <w:pPr>
              <w:spacing w:after="0"/>
              <w:rPr>
                <w:sz w:val="13"/>
                <w:szCs w:val="13"/>
                <w:color w:val="auto"/>
              </w:rPr>
            </w:pPr>
          </w:p>
        </w:tc>
        <w:tc>
          <w:tcPr>
            <w:tcW w:w="240" w:type="dxa"/>
            <w:vAlign w:val="bottom"/>
            <w:tcBorders>
              <w:top w:val="single" w:sz="8" w:color="CCFFCC"/>
            </w:tcBorders>
          </w:tcPr>
          <w:p>
            <w:pPr>
              <w:spacing w:after="0"/>
              <w:rPr>
                <w:sz w:val="13"/>
                <w:szCs w:val="13"/>
                <w:color w:val="auto"/>
              </w:rPr>
            </w:pPr>
          </w:p>
        </w:tc>
      </w:tr>
      <w:tr>
        <w:trPr>
          <w:trHeight w:val="21"/>
        </w:trPr>
        <w:tc>
          <w:tcPr>
            <w:tcW w:w="20" w:type="dxa"/>
            <w:vAlign w:val="bottom"/>
          </w:tcPr>
          <w:p>
            <w:pPr>
              <w:spacing w:after="0" w:line="20" w:lineRule="exact"/>
              <w:rPr>
                <w:sz w:val="1"/>
                <w:szCs w:val="1"/>
                <w:color w:val="auto"/>
              </w:rPr>
            </w:pPr>
          </w:p>
        </w:tc>
        <w:tc>
          <w:tcPr>
            <w:tcW w:w="180" w:type="dxa"/>
            <w:vAlign w:val="bottom"/>
            <w:tcBorders>
              <w:top w:val="single" w:sz="8" w:color="auto"/>
            </w:tcBorders>
          </w:tcPr>
          <w:p>
            <w:pPr>
              <w:spacing w:after="0" w:line="20" w:lineRule="exact"/>
              <w:rPr>
                <w:sz w:val="1"/>
                <w:szCs w:val="1"/>
                <w:color w:val="auto"/>
              </w:rPr>
            </w:pPr>
          </w:p>
        </w:tc>
        <w:tc>
          <w:tcPr>
            <w:tcW w:w="320" w:type="dxa"/>
            <w:vAlign w:val="bottom"/>
            <w:tcBorders>
              <w:top w:val="single" w:sz="8" w:color="auto"/>
            </w:tcBorders>
          </w:tcPr>
          <w:p>
            <w:pPr>
              <w:spacing w:after="0" w:line="20" w:lineRule="exact"/>
              <w:rPr>
                <w:sz w:val="1"/>
                <w:szCs w:val="1"/>
                <w:color w:val="auto"/>
              </w:rPr>
            </w:pPr>
          </w:p>
        </w:tc>
        <w:tc>
          <w:tcPr>
            <w:tcW w:w="50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203"/>
        </w:trPr>
        <w:tc>
          <w:tcPr>
            <w:tcW w:w="1960" w:type="dxa"/>
            <w:vAlign w:val="bottom"/>
            <w:gridSpan w:val="15"/>
            <w:shd w:val="clear" w:color="auto" w:fill="CCFFCC"/>
          </w:tcPr>
          <w:p>
            <w:pPr>
              <w:ind w:left="20"/>
              <w:spacing w:after="0"/>
              <w:rPr>
                <w:sz w:val="20"/>
                <w:szCs w:val="20"/>
                <w:color w:val="auto"/>
              </w:rPr>
            </w:pPr>
            <w:r>
              <w:rPr>
                <w:rFonts w:ascii="Arial" w:cs="Arial" w:eastAsia="Arial" w:hAnsi="Arial"/>
                <w:sz w:val="16"/>
                <w:szCs w:val="16"/>
                <w:color w:val="auto"/>
              </w:rPr>
              <w:t>Preferred shares, Series D</w:t>
            </w:r>
          </w:p>
        </w:tc>
        <w:tc>
          <w:tcPr>
            <w:tcW w:w="80" w:type="dxa"/>
            <w:vAlign w:val="bottom"/>
            <w:shd w:val="clear" w:color="auto" w:fill="CCFFCC"/>
          </w:tcPr>
          <w:p>
            <w:pPr>
              <w:spacing w:after="0"/>
              <w:rPr>
                <w:sz w:val="17"/>
                <w:szCs w:val="17"/>
                <w:color w:val="auto"/>
              </w:rPr>
            </w:pPr>
          </w:p>
        </w:tc>
        <w:tc>
          <w:tcPr>
            <w:tcW w:w="2460" w:type="dxa"/>
            <w:vAlign w:val="bottom"/>
            <w:shd w:val="clear" w:color="auto" w:fill="CCFFCC"/>
          </w:tcPr>
          <w:p>
            <w:pPr>
              <w:jc w:val="center"/>
              <w:spacing w:after="0"/>
              <w:rPr>
                <w:sz w:val="20"/>
                <w:szCs w:val="20"/>
                <w:color w:val="auto"/>
              </w:rPr>
            </w:pPr>
            <w:r>
              <w:rPr>
                <w:rFonts w:ascii="Arial" w:cs="Arial" w:eastAsia="Arial" w:hAnsi="Arial"/>
                <w:sz w:val="16"/>
                <w:szCs w:val="16"/>
                <w:color w:val="auto"/>
                <w:w w:val="92"/>
              </w:rPr>
              <w:t>E-Transcript Exchange</w:t>
            </w:r>
          </w:p>
        </w:tc>
        <w:tc>
          <w:tcPr>
            <w:tcW w:w="1000" w:type="dxa"/>
            <w:vAlign w:val="bottom"/>
            <w:gridSpan w:val="2"/>
            <w:shd w:val="clear" w:color="auto" w:fill="CCFFCC"/>
          </w:tcPr>
          <w:p>
            <w:pPr>
              <w:jc w:val="right"/>
              <w:spacing w:after="0"/>
              <w:rPr>
                <w:sz w:val="20"/>
                <w:szCs w:val="20"/>
                <w:color w:val="auto"/>
              </w:rPr>
            </w:pPr>
            <w:r>
              <w:rPr>
                <w:rFonts w:ascii="Arial" w:cs="Arial" w:eastAsia="Arial" w:hAnsi="Arial"/>
                <w:sz w:val="16"/>
                <w:szCs w:val="16"/>
                <w:color w:val="auto"/>
              </w:rPr>
              <w:t>2,400,384</w:t>
            </w:r>
          </w:p>
        </w:tc>
        <w:tc>
          <w:tcPr>
            <w:tcW w:w="920" w:type="dxa"/>
            <w:vAlign w:val="bottom"/>
            <w:gridSpan w:val="2"/>
            <w:shd w:val="clear" w:color="auto" w:fill="CCFFCC"/>
          </w:tcPr>
          <w:p>
            <w:pPr>
              <w:jc w:val="right"/>
              <w:spacing w:after="0"/>
              <w:rPr>
                <w:sz w:val="20"/>
                <w:szCs w:val="20"/>
                <w:color w:val="auto"/>
              </w:rPr>
            </w:pPr>
            <w:r>
              <w:rPr>
                <w:rFonts w:ascii="Arial" w:cs="Arial" w:eastAsia="Arial" w:hAnsi="Arial"/>
                <w:sz w:val="16"/>
                <w:szCs w:val="16"/>
                <w:color w:val="auto"/>
              </w:rPr>
              <w:t>3,000,000</w:t>
            </w:r>
          </w:p>
        </w:tc>
        <w:tc>
          <w:tcPr>
            <w:tcW w:w="980" w:type="dxa"/>
            <w:vAlign w:val="bottom"/>
            <w:tcBorders>
              <w:left w:val="single" w:sz="8" w:color="CCFFCC"/>
            </w:tcBorders>
            <w:gridSpan w:val="2"/>
            <w:shd w:val="clear" w:color="auto" w:fill="CCFFCC"/>
          </w:tcPr>
          <w:p>
            <w:pPr>
              <w:jc w:val="right"/>
              <w:spacing w:after="0"/>
              <w:rPr>
                <w:sz w:val="20"/>
                <w:szCs w:val="20"/>
                <w:color w:val="auto"/>
              </w:rPr>
            </w:pPr>
            <w:r>
              <w:rPr>
                <w:rFonts w:ascii="Arial" w:cs="Arial" w:eastAsia="Arial" w:hAnsi="Arial"/>
                <w:sz w:val="16"/>
                <w:szCs w:val="16"/>
                <w:color w:val="auto"/>
              </w:rPr>
              <w:t>3,237,736</w:t>
            </w:r>
          </w:p>
        </w:tc>
        <w:tc>
          <w:tcPr>
            <w:tcW w:w="820" w:type="dxa"/>
            <w:vAlign w:val="bottom"/>
            <w:tcBorders>
              <w:left w:val="single" w:sz="8" w:color="CCFFCC"/>
            </w:tcBorders>
            <w:gridSpan w:val="3"/>
            <w:shd w:val="clear" w:color="auto" w:fill="CCFFCC"/>
          </w:tcPr>
          <w:p>
            <w:pPr>
              <w:jc w:val="right"/>
              <w:ind w:right="100"/>
              <w:spacing w:after="0"/>
              <w:rPr>
                <w:sz w:val="20"/>
                <w:szCs w:val="20"/>
                <w:color w:val="auto"/>
              </w:rPr>
            </w:pPr>
            <w:r>
              <w:rPr>
                <w:rFonts w:ascii="Arial" w:cs="Arial" w:eastAsia="Arial" w:hAnsi="Arial"/>
                <w:sz w:val="16"/>
                <w:szCs w:val="16"/>
                <w:color w:val="auto"/>
              </w:rPr>
              <w:t>1.27%</w:t>
            </w:r>
          </w:p>
        </w:tc>
      </w:tr>
      <w:tr>
        <w:trPr>
          <w:trHeight w:val="203"/>
        </w:trPr>
        <w:tc>
          <w:tcPr>
            <w:tcW w:w="1960" w:type="dxa"/>
            <w:vAlign w:val="bottom"/>
            <w:gridSpan w:val="15"/>
          </w:tcPr>
          <w:p>
            <w:pPr>
              <w:ind w:left="20"/>
              <w:spacing w:after="0" w:line="202" w:lineRule="exact"/>
              <w:rPr>
                <w:sz w:val="20"/>
                <w:szCs w:val="20"/>
                <w:color w:val="auto"/>
              </w:rPr>
            </w:pPr>
            <w:r>
              <w:rPr>
                <w:rFonts w:ascii="Arial" w:cs="Arial" w:eastAsia="Arial" w:hAnsi="Arial"/>
                <w:sz w:val="14"/>
                <w:szCs w:val="14"/>
                <w:b w:val="1"/>
                <w:bCs w:val="1"/>
                <w:color w:val="auto"/>
              </w:rPr>
              <w:t>Totus Solutions, Inc.</w:t>
            </w:r>
            <w:r>
              <w:rPr>
                <w:rFonts w:ascii="Arial" w:cs="Arial" w:eastAsia="Arial" w:hAnsi="Arial"/>
                <w:sz w:val="23"/>
                <w:szCs w:val="23"/>
                <w:b w:val="1"/>
                <w:bCs w:val="1"/>
                <w:color w:val="auto"/>
                <w:vertAlign w:val="superscript"/>
              </w:rPr>
              <w:t>(2)</w:t>
            </w:r>
          </w:p>
        </w:tc>
        <w:tc>
          <w:tcPr>
            <w:tcW w:w="80" w:type="dxa"/>
            <w:vAlign w:val="bottom"/>
          </w:tcPr>
          <w:p>
            <w:pPr>
              <w:spacing w:after="0"/>
              <w:rPr>
                <w:sz w:val="17"/>
                <w:szCs w:val="17"/>
                <w:color w:val="auto"/>
              </w:rPr>
            </w:pPr>
          </w:p>
        </w:tc>
        <w:tc>
          <w:tcPr>
            <w:tcW w:w="2460" w:type="dxa"/>
            <w:vAlign w:val="bottom"/>
          </w:tcPr>
          <w:p>
            <w:pPr>
              <w:jc w:val="center"/>
              <w:spacing w:after="0"/>
              <w:rPr>
                <w:sz w:val="20"/>
                <w:szCs w:val="20"/>
                <w:color w:val="auto"/>
              </w:rPr>
            </w:pPr>
            <w:r>
              <w:rPr>
                <w:rFonts w:ascii="Arial" w:cs="Arial" w:eastAsia="Arial" w:hAnsi="Arial"/>
                <w:sz w:val="16"/>
                <w:szCs w:val="16"/>
                <w:color w:val="auto"/>
                <w:w w:val="99"/>
              </w:rPr>
              <w:t>Carrollton, TX</w:t>
            </w: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40" w:type="dxa"/>
            <w:vAlign w:val="bottom"/>
          </w:tcPr>
          <w:p>
            <w:pPr>
              <w:spacing w:after="0"/>
              <w:rPr>
                <w:sz w:val="17"/>
                <w:szCs w:val="17"/>
                <w:color w:val="auto"/>
              </w:rPr>
            </w:pPr>
          </w:p>
        </w:tc>
      </w:tr>
      <w:tr>
        <w:trPr>
          <w:trHeight w:val="21"/>
        </w:trPr>
        <w:tc>
          <w:tcPr>
            <w:tcW w:w="20" w:type="dxa"/>
            <w:vAlign w:val="bottom"/>
          </w:tcPr>
          <w:p>
            <w:pPr>
              <w:spacing w:after="0" w:line="20" w:lineRule="exact"/>
              <w:rPr>
                <w:sz w:val="1"/>
                <w:szCs w:val="1"/>
                <w:color w:val="auto"/>
              </w:rPr>
            </w:pPr>
          </w:p>
        </w:tc>
        <w:tc>
          <w:tcPr>
            <w:tcW w:w="180" w:type="dxa"/>
            <w:vAlign w:val="bottom"/>
            <w:tcBorders>
              <w:top w:val="single" w:sz="8" w:color="auto"/>
            </w:tcBorders>
          </w:tcPr>
          <w:p>
            <w:pPr>
              <w:spacing w:after="0" w:line="20" w:lineRule="exact"/>
              <w:rPr>
                <w:sz w:val="1"/>
                <w:szCs w:val="1"/>
                <w:color w:val="auto"/>
              </w:rPr>
            </w:pPr>
          </w:p>
        </w:tc>
        <w:tc>
          <w:tcPr>
            <w:tcW w:w="320" w:type="dxa"/>
            <w:vAlign w:val="bottom"/>
            <w:tcBorders>
              <w:top w:val="single" w:sz="8" w:color="auto"/>
            </w:tcBorders>
          </w:tcPr>
          <w:p>
            <w:pPr>
              <w:spacing w:after="0" w:line="20" w:lineRule="exact"/>
              <w:rPr>
                <w:sz w:val="1"/>
                <w:szCs w:val="1"/>
                <w:color w:val="auto"/>
              </w:rPr>
            </w:pPr>
          </w:p>
        </w:tc>
        <w:tc>
          <w:tcPr>
            <w:tcW w:w="50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203"/>
        </w:trPr>
        <w:tc>
          <w:tcPr>
            <w:tcW w:w="1960" w:type="dxa"/>
            <w:vAlign w:val="bottom"/>
            <w:gridSpan w:val="15"/>
            <w:shd w:val="clear" w:color="auto" w:fill="CCFFCC"/>
          </w:tcPr>
          <w:p>
            <w:pPr>
              <w:ind w:left="20"/>
              <w:spacing w:after="0"/>
              <w:rPr>
                <w:sz w:val="20"/>
                <w:szCs w:val="20"/>
                <w:color w:val="auto"/>
              </w:rPr>
            </w:pPr>
            <w:r>
              <w:rPr>
                <w:rFonts w:ascii="Arial" w:cs="Arial" w:eastAsia="Arial" w:hAnsi="Arial"/>
                <w:sz w:val="16"/>
                <w:szCs w:val="16"/>
                <w:color w:val="auto"/>
              </w:rPr>
              <w:t>Common shares</w:t>
            </w:r>
          </w:p>
        </w:tc>
        <w:tc>
          <w:tcPr>
            <w:tcW w:w="80" w:type="dxa"/>
            <w:vAlign w:val="bottom"/>
            <w:shd w:val="clear" w:color="auto" w:fill="CCFFCC"/>
          </w:tcPr>
          <w:p>
            <w:pPr>
              <w:spacing w:after="0"/>
              <w:rPr>
                <w:sz w:val="17"/>
                <w:szCs w:val="17"/>
                <w:color w:val="auto"/>
              </w:rPr>
            </w:pPr>
          </w:p>
        </w:tc>
        <w:tc>
          <w:tcPr>
            <w:tcW w:w="2460" w:type="dxa"/>
            <w:vAlign w:val="bottom"/>
            <w:shd w:val="clear" w:color="auto" w:fill="CCFFCC"/>
          </w:tcPr>
          <w:p>
            <w:pPr>
              <w:jc w:val="center"/>
              <w:spacing w:after="0"/>
              <w:rPr>
                <w:sz w:val="20"/>
                <w:szCs w:val="20"/>
                <w:color w:val="auto"/>
              </w:rPr>
            </w:pPr>
            <w:r>
              <w:rPr>
                <w:rFonts w:ascii="Arial" w:cs="Arial" w:eastAsia="Arial" w:hAnsi="Arial"/>
                <w:sz w:val="16"/>
                <w:szCs w:val="16"/>
                <w:color w:val="auto"/>
                <w:w w:val="98"/>
              </w:rPr>
              <w:t>LED Lighting</w:t>
            </w:r>
          </w:p>
        </w:tc>
        <w:tc>
          <w:tcPr>
            <w:tcW w:w="1000" w:type="dxa"/>
            <w:vAlign w:val="bottom"/>
            <w:gridSpan w:val="2"/>
            <w:shd w:val="clear" w:color="auto" w:fill="CCFFCC"/>
          </w:tcPr>
          <w:p>
            <w:pPr>
              <w:jc w:val="right"/>
              <w:spacing w:after="0"/>
              <w:rPr>
                <w:sz w:val="20"/>
                <w:szCs w:val="20"/>
                <w:color w:val="auto"/>
              </w:rPr>
            </w:pPr>
            <w:r>
              <w:rPr>
                <w:rFonts w:ascii="Arial" w:cs="Arial" w:eastAsia="Arial" w:hAnsi="Arial"/>
                <w:sz w:val="16"/>
                <w:szCs w:val="16"/>
                <w:color w:val="auto"/>
              </w:rPr>
              <w:t>12,000,000</w:t>
            </w:r>
          </w:p>
        </w:tc>
        <w:tc>
          <w:tcPr>
            <w:tcW w:w="920" w:type="dxa"/>
            <w:vAlign w:val="bottom"/>
            <w:gridSpan w:val="2"/>
            <w:shd w:val="clear" w:color="auto" w:fill="CCFFCC"/>
          </w:tcPr>
          <w:p>
            <w:pPr>
              <w:jc w:val="right"/>
              <w:spacing w:after="0"/>
              <w:rPr>
                <w:sz w:val="20"/>
                <w:szCs w:val="20"/>
                <w:color w:val="auto"/>
              </w:rPr>
            </w:pPr>
            <w:r>
              <w:rPr>
                <w:rFonts w:ascii="Arial" w:cs="Arial" w:eastAsia="Arial" w:hAnsi="Arial"/>
                <w:sz w:val="16"/>
                <w:szCs w:val="16"/>
                <w:color w:val="auto"/>
              </w:rPr>
              <w:t>3,014,384</w:t>
            </w:r>
          </w:p>
        </w:tc>
        <w:tc>
          <w:tcPr>
            <w:tcW w:w="980" w:type="dxa"/>
            <w:vAlign w:val="bottom"/>
            <w:tcBorders>
              <w:left w:val="single" w:sz="8" w:color="CCFFCC"/>
            </w:tcBorders>
            <w:gridSpan w:val="2"/>
            <w:shd w:val="clear" w:color="auto" w:fill="CCFFCC"/>
          </w:tcPr>
          <w:p>
            <w:pPr>
              <w:jc w:val="right"/>
              <w:spacing w:after="0"/>
              <w:rPr>
                <w:sz w:val="20"/>
                <w:szCs w:val="20"/>
                <w:color w:val="auto"/>
              </w:rPr>
            </w:pPr>
            <w:r>
              <w:rPr>
                <w:rFonts w:ascii="Arial" w:cs="Arial" w:eastAsia="Arial" w:hAnsi="Arial"/>
                <w:sz w:val="16"/>
                <w:szCs w:val="16"/>
                <w:color w:val="auto"/>
              </w:rPr>
              <w:t>720,000</w:t>
            </w:r>
          </w:p>
        </w:tc>
        <w:tc>
          <w:tcPr>
            <w:tcW w:w="820" w:type="dxa"/>
            <w:vAlign w:val="bottom"/>
            <w:tcBorders>
              <w:left w:val="single" w:sz="8" w:color="CCFFCC"/>
            </w:tcBorders>
            <w:gridSpan w:val="3"/>
            <w:shd w:val="clear" w:color="auto" w:fill="CCFFCC"/>
          </w:tcPr>
          <w:p>
            <w:pPr>
              <w:jc w:val="right"/>
              <w:ind w:right="100"/>
              <w:spacing w:after="0"/>
              <w:rPr>
                <w:sz w:val="20"/>
                <w:szCs w:val="20"/>
                <w:color w:val="auto"/>
              </w:rPr>
            </w:pPr>
            <w:r>
              <w:rPr>
                <w:rFonts w:ascii="Arial" w:cs="Arial" w:eastAsia="Arial" w:hAnsi="Arial"/>
                <w:sz w:val="16"/>
                <w:szCs w:val="16"/>
                <w:color w:val="auto"/>
              </w:rPr>
              <w:t>0.28%</w:t>
            </w:r>
          </w:p>
        </w:tc>
      </w:tr>
      <w:tr>
        <w:trPr>
          <w:trHeight w:val="203"/>
        </w:trPr>
        <w:tc>
          <w:tcPr>
            <w:tcW w:w="1960" w:type="dxa"/>
            <w:vAlign w:val="bottom"/>
            <w:gridSpan w:val="15"/>
          </w:tcPr>
          <w:p>
            <w:pPr>
              <w:ind w:left="20"/>
              <w:spacing w:after="0"/>
              <w:rPr>
                <w:sz w:val="20"/>
                <w:szCs w:val="20"/>
                <w:color w:val="auto"/>
              </w:rPr>
            </w:pPr>
            <w:r>
              <w:rPr>
                <w:rFonts w:ascii="Arial" w:cs="Arial" w:eastAsia="Arial" w:hAnsi="Arial"/>
                <w:sz w:val="16"/>
                <w:szCs w:val="16"/>
                <w:color w:val="auto"/>
              </w:rPr>
              <w:t>Preferred shares, Series A</w:t>
            </w:r>
          </w:p>
        </w:tc>
        <w:tc>
          <w:tcPr>
            <w:tcW w:w="80" w:type="dxa"/>
            <w:vAlign w:val="bottom"/>
          </w:tcPr>
          <w:p>
            <w:pPr>
              <w:spacing w:after="0"/>
              <w:rPr>
                <w:sz w:val="17"/>
                <w:szCs w:val="17"/>
                <w:color w:val="auto"/>
              </w:rPr>
            </w:pPr>
          </w:p>
        </w:tc>
        <w:tc>
          <w:tcPr>
            <w:tcW w:w="2460" w:type="dxa"/>
            <w:vAlign w:val="bottom"/>
          </w:tcPr>
          <w:p>
            <w:pPr>
              <w:spacing w:after="0"/>
              <w:rPr>
                <w:sz w:val="17"/>
                <w:szCs w:val="17"/>
                <w:color w:val="auto"/>
              </w:rPr>
            </w:pPr>
          </w:p>
        </w:tc>
        <w:tc>
          <w:tcPr>
            <w:tcW w:w="1000" w:type="dxa"/>
            <w:vAlign w:val="bottom"/>
            <w:gridSpan w:val="2"/>
          </w:tcPr>
          <w:p>
            <w:pPr>
              <w:jc w:val="right"/>
              <w:spacing w:after="0"/>
              <w:rPr>
                <w:sz w:val="20"/>
                <w:szCs w:val="20"/>
                <w:color w:val="auto"/>
              </w:rPr>
            </w:pPr>
            <w:r>
              <w:rPr>
                <w:rFonts w:ascii="Arial" w:cs="Arial" w:eastAsia="Arial" w:hAnsi="Arial"/>
                <w:sz w:val="16"/>
                <w:szCs w:val="16"/>
                <w:color w:val="auto"/>
              </w:rPr>
              <w:t>8,000,000</w:t>
            </w:r>
          </w:p>
        </w:tc>
        <w:tc>
          <w:tcPr>
            <w:tcW w:w="920" w:type="dxa"/>
            <w:vAlign w:val="bottom"/>
            <w:gridSpan w:val="2"/>
          </w:tcPr>
          <w:p>
            <w:pPr>
              <w:jc w:val="right"/>
              <w:spacing w:after="0"/>
              <w:rPr>
                <w:sz w:val="20"/>
                <w:szCs w:val="20"/>
                <w:color w:val="auto"/>
              </w:rPr>
            </w:pPr>
            <w:r>
              <w:rPr>
                <w:rFonts w:ascii="Arial" w:cs="Arial" w:eastAsia="Arial" w:hAnsi="Arial"/>
                <w:sz w:val="16"/>
                <w:szCs w:val="16"/>
                <w:color w:val="auto"/>
              </w:rPr>
              <w:t>2,009,589</w:t>
            </w:r>
          </w:p>
        </w:tc>
        <w:tc>
          <w:tcPr>
            <w:tcW w:w="980" w:type="dxa"/>
            <w:vAlign w:val="bottom"/>
            <w:gridSpan w:val="2"/>
          </w:tcPr>
          <w:p>
            <w:pPr>
              <w:jc w:val="right"/>
              <w:spacing w:after="0"/>
              <w:rPr>
                <w:sz w:val="20"/>
                <w:szCs w:val="20"/>
                <w:color w:val="auto"/>
              </w:rPr>
            </w:pPr>
            <w:r>
              <w:rPr>
                <w:rFonts w:ascii="Arial" w:cs="Arial" w:eastAsia="Arial" w:hAnsi="Arial"/>
                <w:sz w:val="16"/>
                <w:szCs w:val="16"/>
                <w:color w:val="auto"/>
              </w:rPr>
              <w:t>2,000,000</w:t>
            </w:r>
          </w:p>
        </w:tc>
        <w:tc>
          <w:tcPr>
            <w:tcW w:w="820" w:type="dxa"/>
            <w:vAlign w:val="bottom"/>
            <w:gridSpan w:val="3"/>
          </w:tcPr>
          <w:p>
            <w:pPr>
              <w:jc w:val="right"/>
              <w:ind w:right="100"/>
              <w:spacing w:after="0"/>
              <w:rPr>
                <w:sz w:val="20"/>
                <w:szCs w:val="20"/>
                <w:color w:val="auto"/>
              </w:rPr>
            </w:pPr>
            <w:r>
              <w:rPr>
                <w:rFonts w:ascii="Arial" w:cs="Arial" w:eastAsia="Arial" w:hAnsi="Arial"/>
                <w:sz w:val="16"/>
                <w:szCs w:val="16"/>
                <w:color w:val="auto"/>
              </w:rPr>
              <w:t>0.79%</w:t>
            </w:r>
          </w:p>
        </w:tc>
      </w:tr>
      <w:tr>
        <w:trPr>
          <w:trHeight w:val="203"/>
        </w:trPr>
        <w:tc>
          <w:tcPr>
            <w:tcW w:w="1960" w:type="dxa"/>
            <w:vAlign w:val="bottom"/>
            <w:gridSpan w:val="15"/>
            <w:shd w:val="clear" w:color="auto" w:fill="CCFFCC"/>
          </w:tcPr>
          <w:p>
            <w:pPr>
              <w:ind w:left="20"/>
              <w:spacing w:after="0"/>
              <w:rPr>
                <w:sz w:val="20"/>
                <w:szCs w:val="20"/>
                <w:color w:val="auto"/>
              </w:rPr>
            </w:pPr>
            <w:r>
              <w:rPr>
                <w:rFonts w:ascii="Arial" w:cs="Arial" w:eastAsia="Arial" w:hAnsi="Arial"/>
                <w:sz w:val="16"/>
                <w:szCs w:val="16"/>
                <w:color w:val="auto"/>
              </w:rPr>
              <w:t>Preferred shares, Series B</w:t>
            </w:r>
          </w:p>
        </w:tc>
        <w:tc>
          <w:tcPr>
            <w:tcW w:w="80" w:type="dxa"/>
            <w:vAlign w:val="bottom"/>
            <w:shd w:val="clear" w:color="auto" w:fill="CCFFCC"/>
          </w:tcPr>
          <w:p>
            <w:pPr>
              <w:spacing w:after="0"/>
              <w:rPr>
                <w:sz w:val="17"/>
                <w:szCs w:val="17"/>
                <w:color w:val="auto"/>
              </w:rPr>
            </w:pPr>
          </w:p>
        </w:tc>
        <w:tc>
          <w:tcPr>
            <w:tcW w:w="2460" w:type="dxa"/>
            <w:vAlign w:val="bottom"/>
            <w:shd w:val="clear" w:color="auto" w:fill="CCFFCC"/>
          </w:tcPr>
          <w:p>
            <w:pPr>
              <w:spacing w:after="0"/>
              <w:rPr>
                <w:sz w:val="17"/>
                <w:szCs w:val="17"/>
                <w:color w:val="auto"/>
              </w:rPr>
            </w:pPr>
          </w:p>
        </w:tc>
        <w:tc>
          <w:tcPr>
            <w:tcW w:w="1000" w:type="dxa"/>
            <w:vAlign w:val="bottom"/>
            <w:gridSpan w:val="2"/>
            <w:shd w:val="clear" w:color="auto" w:fill="CCFFCC"/>
          </w:tcPr>
          <w:p>
            <w:pPr>
              <w:jc w:val="right"/>
              <w:spacing w:after="0"/>
              <w:rPr>
                <w:sz w:val="20"/>
                <w:szCs w:val="20"/>
                <w:color w:val="auto"/>
              </w:rPr>
            </w:pPr>
            <w:r>
              <w:rPr>
                <w:rFonts w:ascii="Arial" w:cs="Arial" w:eastAsia="Arial" w:hAnsi="Arial"/>
                <w:sz w:val="16"/>
                <w:szCs w:val="16"/>
                <w:color w:val="auto"/>
              </w:rPr>
              <w:t>4,444,444</w:t>
            </w:r>
          </w:p>
        </w:tc>
        <w:tc>
          <w:tcPr>
            <w:tcW w:w="100" w:type="dxa"/>
            <w:vAlign w:val="bottom"/>
            <w:shd w:val="clear" w:color="auto" w:fill="CCFFCC"/>
          </w:tcPr>
          <w:p>
            <w:pPr>
              <w:spacing w:after="0"/>
              <w:rPr>
                <w:sz w:val="17"/>
                <w:szCs w:val="17"/>
                <w:color w:val="auto"/>
              </w:rPr>
            </w:pPr>
          </w:p>
        </w:tc>
        <w:tc>
          <w:tcPr>
            <w:tcW w:w="820" w:type="dxa"/>
            <w:vAlign w:val="bottom"/>
            <w:shd w:val="clear" w:color="auto" w:fill="CCFFCC"/>
          </w:tcPr>
          <w:p>
            <w:pPr>
              <w:jc w:val="right"/>
              <w:spacing w:after="0"/>
              <w:rPr>
                <w:sz w:val="20"/>
                <w:szCs w:val="20"/>
                <w:color w:val="auto"/>
              </w:rPr>
            </w:pPr>
            <w:r>
              <w:rPr>
                <w:rFonts w:ascii="Arial" w:cs="Arial" w:eastAsia="Arial" w:hAnsi="Arial"/>
                <w:sz w:val="16"/>
                <w:szCs w:val="16"/>
                <w:color w:val="auto"/>
              </w:rPr>
              <w:t>400,000</w:t>
            </w:r>
          </w:p>
        </w:tc>
        <w:tc>
          <w:tcPr>
            <w:tcW w:w="160" w:type="dxa"/>
            <w:vAlign w:val="bottom"/>
            <w:tcBorders>
              <w:left w:val="single" w:sz="8" w:color="CCFFCC"/>
            </w:tcBorders>
            <w:shd w:val="clear" w:color="auto" w:fill="CCFFCC"/>
          </w:tcPr>
          <w:p>
            <w:pPr>
              <w:spacing w:after="0"/>
              <w:rPr>
                <w:sz w:val="17"/>
                <w:szCs w:val="17"/>
                <w:color w:val="auto"/>
              </w:rPr>
            </w:pPr>
          </w:p>
        </w:tc>
        <w:tc>
          <w:tcPr>
            <w:tcW w:w="820" w:type="dxa"/>
            <w:vAlign w:val="bottom"/>
            <w:shd w:val="clear" w:color="auto" w:fill="CCFFCC"/>
          </w:tcPr>
          <w:p>
            <w:pPr>
              <w:jc w:val="right"/>
              <w:spacing w:after="0"/>
              <w:rPr>
                <w:sz w:val="20"/>
                <w:szCs w:val="20"/>
                <w:color w:val="auto"/>
              </w:rPr>
            </w:pPr>
            <w:r>
              <w:rPr>
                <w:rFonts w:ascii="Arial" w:cs="Arial" w:eastAsia="Arial" w:hAnsi="Arial"/>
                <w:sz w:val="16"/>
                <w:szCs w:val="16"/>
                <w:color w:val="auto"/>
              </w:rPr>
              <w:t>400,000</w:t>
            </w:r>
          </w:p>
        </w:tc>
        <w:tc>
          <w:tcPr>
            <w:tcW w:w="820" w:type="dxa"/>
            <w:vAlign w:val="bottom"/>
            <w:tcBorders>
              <w:left w:val="single" w:sz="8" w:color="CCFFCC"/>
            </w:tcBorders>
            <w:gridSpan w:val="3"/>
            <w:shd w:val="clear" w:color="auto" w:fill="CCFFCC"/>
          </w:tcPr>
          <w:p>
            <w:pPr>
              <w:jc w:val="right"/>
              <w:ind w:right="100"/>
              <w:spacing w:after="0"/>
              <w:rPr>
                <w:sz w:val="20"/>
                <w:szCs w:val="20"/>
                <w:color w:val="auto"/>
              </w:rPr>
            </w:pPr>
            <w:r>
              <w:rPr>
                <w:rFonts w:ascii="Arial" w:cs="Arial" w:eastAsia="Arial" w:hAnsi="Arial"/>
                <w:sz w:val="16"/>
                <w:szCs w:val="16"/>
                <w:color w:val="auto"/>
              </w:rPr>
              <w:t>0.16%</w:t>
            </w:r>
          </w:p>
        </w:tc>
      </w:tr>
      <w:tr>
        <w:trPr>
          <w:trHeight w:val="20"/>
        </w:trPr>
        <w:tc>
          <w:tcPr>
            <w:tcW w:w="20" w:type="dxa"/>
            <w:vAlign w:val="bottom"/>
            <w:shd w:val="clear" w:color="auto" w:fill="CCFFCC"/>
          </w:tcPr>
          <w:p>
            <w:pPr>
              <w:spacing w:after="0" w:line="20" w:lineRule="exact"/>
              <w:rPr>
                <w:sz w:val="1"/>
                <w:szCs w:val="1"/>
                <w:color w:val="auto"/>
              </w:rPr>
            </w:pPr>
          </w:p>
        </w:tc>
        <w:tc>
          <w:tcPr>
            <w:tcW w:w="180" w:type="dxa"/>
            <w:vAlign w:val="bottom"/>
            <w:shd w:val="clear" w:color="auto" w:fill="CCFFCC"/>
          </w:tcPr>
          <w:p>
            <w:pPr>
              <w:spacing w:after="0" w:line="20" w:lineRule="exact"/>
              <w:rPr>
                <w:sz w:val="1"/>
                <w:szCs w:val="1"/>
                <w:color w:val="auto"/>
              </w:rPr>
            </w:pPr>
          </w:p>
        </w:tc>
        <w:tc>
          <w:tcPr>
            <w:tcW w:w="320" w:type="dxa"/>
            <w:vAlign w:val="bottom"/>
            <w:shd w:val="clear" w:color="auto" w:fill="CCFFCC"/>
          </w:tcPr>
          <w:p>
            <w:pPr>
              <w:spacing w:after="0" w:line="20" w:lineRule="exact"/>
              <w:rPr>
                <w:sz w:val="1"/>
                <w:szCs w:val="1"/>
                <w:color w:val="auto"/>
              </w:rPr>
            </w:pPr>
          </w:p>
        </w:tc>
        <w:tc>
          <w:tcPr>
            <w:tcW w:w="500" w:type="dxa"/>
            <w:vAlign w:val="bottom"/>
            <w:shd w:val="clear" w:color="auto" w:fill="CCFFCC"/>
          </w:tcPr>
          <w:p>
            <w:pPr>
              <w:spacing w:after="0" w:line="20" w:lineRule="exact"/>
              <w:rPr>
                <w:sz w:val="1"/>
                <w:szCs w:val="1"/>
                <w:color w:val="auto"/>
              </w:rPr>
            </w:pPr>
          </w:p>
        </w:tc>
        <w:tc>
          <w:tcPr>
            <w:tcW w:w="80" w:type="dxa"/>
            <w:vAlign w:val="bottom"/>
            <w:shd w:val="clear" w:color="auto" w:fill="CCFFCC"/>
          </w:tcPr>
          <w:p>
            <w:pPr>
              <w:spacing w:after="0" w:line="20" w:lineRule="exact"/>
              <w:rPr>
                <w:sz w:val="1"/>
                <w:szCs w:val="1"/>
                <w:color w:val="auto"/>
              </w:rPr>
            </w:pPr>
          </w:p>
        </w:tc>
        <w:tc>
          <w:tcPr>
            <w:tcW w:w="20" w:type="dxa"/>
            <w:vAlign w:val="bottom"/>
            <w:shd w:val="clear" w:color="auto" w:fill="CCFFCC"/>
          </w:tcPr>
          <w:p>
            <w:pPr>
              <w:spacing w:after="0" w:line="20" w:lineRule="exact"/>
              <w:rPr>
                <w:sz w:val="1"/>
                <w:szCs w:val="1"/>
                <w:color w:val="auto"/>
              </w:rPr>
            </w:pPr>
          </w:p>
        </w:tc>
        <w:tc>
          <w:tcPr>
            <w:tcW w:w="80" w:type="dxa"/>
            <w:vAlign w:val="bottom"/>
            <w:shd w:val="clear" w:color="auto" w:fill="CCFFCC"/>
          </w:tcPr>
          <w:p>
            <w:pPr>
              <w:spacing w:after="0" w:line="20" w:lineRule="exact"/>
              <w:rPr>
                <w:sz w:val="1"/>
                <w:szCs w:val="1"/>
                <w:color w:val="auto"/>
              </w:rPr>
            </w:pPr>
          </w:p>
        </w:tc>
        <w:tc>
          <w:tcPr>
            <w:tcW w:w="40" w:type="dxa"/>
            <w:vAlign w:val="bottom"/>
            <w:shd w:val="clear" w:color="auto" w:fill="CCFFCC"/>
          </w:tcPr>
          <w:p>
            <w:pPr>
              <w:spacing w:after="0" w:line="20" w:lineRule="exact"/>
              <w:rPr>
                <w:sz w:val="1"/>
                <w:szCs w:val="1"/>
                <w:color w:val="auto"/>
              </w:rPr>
            </w:pPr>
          </w:p>
        </w:tc>
        <w:tc>
          <w:tcPr>
            <w:tcW w:w="20" w:type="dxa"/>
            <w:vAlign w:val="bottom"/>
            <w:shd w:val="clear" w:color="auto" w:fill="CCFFCC"/>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240" w:type="dxa"/>
            <w:vAlign w:val="bottom"/>
            <w:shd w:val="clear" w:color="auto" w:fill="CCFFCC"/>
          </w:tcPr>
          <w:p>
            <w:pPr>
              <w:spacing w:after="0" w:line="20" w:lineRule="exact"/>
              <w:rPr>
                <w:sz w:val="1"/>
                <w:szCs w:val="1"/>
                <w:color w:val="auto"/>
              </w:rPr>
            </w:pPr>
          </w:p>
        </w:tc>
        <w:tc>
          <w:tcPr>
            <w:tcW w:w="60" w:type="dxa"/>
            <w:vAlign w:val="bottom"/>
            <w:shd w:val="clear" w:color="auto" w:fill="CCFFCC"/>
          </w:tcPr>
          <w:p>
            <w:pPr>
              <w:spacing w:after="0" w:line="20" w:lineRule="exact"/>
              <w:rPr>
                <w:sz w:val="1"/>
                <w:szCs w:val="1"/>
                <w:color w:val="auto"/>
              </w:rPr>
            </w:pPr>
          </w:p>
        </w:tc>
        <w:tc>
          <w:tcPr>
            <w:tcW w:w="200" w:type="dxa"/>
            <w:vAlign w:val="bottom"/>
            <w:shd w:val="clear" w:color="auto" w:fill="CCFFCC"/>
          </w:tcPr>
          <w:p>
            <w:pPr>
              <w:spacing w:after="0" w:line="20" w:lineRule="exact"/>
              <w:rPr>
                <w:sz w:val="1"/>
                <w:szCs w:val="1"/>
                <w:color w:val="auto"/>
              </w:rPr>
            </w:pPr>
          </w:p>
        </w:tc>
        <w:tc>
          <w:tcPr>
            <w:tcW w:w="20" w:type="dxa"/>
            <w:vAlign w:val="bottom"/>
            <w:shd w:val="clear" w:color="auto" w:fill="CCFFCC"/>
          </w:tcPr>
          <w:p>
            <w:pPr>
              <w:spacing w:after="0" w:line="20" w:lineRule="exact"/>
              <w:rPr>
                <w:sz w:val="1"/>
                <w:szCs w:val="1"/>
                <w:color w:val="auto"/>
              </w:rPr>
            </w:pPr>
          </w:p>
        </w:tc>
        <w:tc>
          <w:tcPr>
            <w:tcW w:w="20" w:type="dxa"/>
            <w:vAlign w:val="bottom"/>
            <w:shd w:val="clear" w:color="auto" w:fill="CCFFCC"/>
          </w:tcPr>
          <w:p>
            <w:pPr>
              <w:spacing w:after="0" w:line="20" w:lineRule="exact"/>
              <w:rPr>
                <w:sz w:val="1"/>
                <w:szCs w:val="1"/>
                <w:color w:val="auto"/>
              </w:rPr>
            </w:pPr>
          </w:p>
        </w:tc>
        <w:tc>
          <w:tcPr>
            <w:tcW w:w="80" w:type="dxa"/>
            <w:vAlign w:val="bottom"/>
            <w:shd w:val="clear" w:color="auto" w:fill="CCFFCC"/>
          </w:tcPr>
          <w:p>
            <w:pPr>
              <w:spacing w:after="0" w:line="20" w:lineRule="exact"/>
              <w:rPr>
                <w:sz w:val="1"/>
                <w:szCs w:val="1"/>
                <w:color w:val="auto"/>
              </w:rPr>
            </w:pPr>
          </w:p>
        </w:tc>
        <w:tc>
          <w:tcPr>
            <w:tcW w:w="2460" w:type="dxa"/>
            <w:vAlign w:val="bottom"/>
            <w:shd w:val="clear" w:color="auto" w:fill="CCFFCC"/>
          </w:tcPr>
          <w:p>
            <w:pPr>
              <w:spacing w:after="0" w:line="20" w:lineRule="exact"/>
              <w:rPr>
                <w:sz w:val="1"/>
                <w:szCs w:val="1"/>
                <w:color w:val="auto"/>
              </w:rPr>
            </w:pPr>
          </w:p>
        </w:tc>
        <w:tc>
          <w:tcPr>
            <w:tcW w:w="80" w:type="dxa"/>
            <w:vAlign w:val="bottom"/>
            <w:shd w:val="clear" w:color="auto" w:fill="CCFFCC"/>
          </w:tcPr>
          <w:p>
            <w:pPr>
              <w:spacing w:after="0" w:line="20" w:lineRule="exact"/>
              <w:rPr>
                <w:sz w:val="1"/>
                <w:szCs w:val="1"/>
                <w:color w:val="auto"/>
              </w:rPr>
            </w:pPr>
          </w:p>
        </w:tc>
        <w:tc>
          <w:tcPr>
            <w:tcW w:w="920" w:type="dxa"/>
            <w:vAlign w:val="bottom"/>
            <w:shd w:val="clear" w:color="auto" w:fill="CCFFCC"/>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60" w:type="dxa"/>
            <w:vAlign w:val="bottom"/>
            <w:tcBorders>
              <w:left w:val="single" w:sz="8" w:color="CCFFCC"/>
            </w:tcBorders>
            <w:shd w:val="clear" w:color="auto" w:fill="CCFFCC"/>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0" w:type="dxa"/>
            <w:vAlign w:val="bottom"/>
            <w:tcBorders>
              <w:left w:val="single" w:sz="8" w:color="CCFFCC"/>
            </w:tcBorders>
            <w:shd w:val="clear" w:color="auto" w:fill="CCFFCC"/>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40" w:type="dxa"/>
            <w:vAlign w:val="bottom"/>
            <w:shd w:val="clear" w:color="auto" w:fill="CCFFCC"/>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940" w:type="dxa"/>
            <w:vAlign w:val="bottom"/>
            <w:gridSpan w:val="14"/>
          </w:tcPr>
          <w:p>
            <w:pPr>
              <w:ind w:left="180"/>
              <w:spacing w:after="0"/>
              <w:rPr>
                <w:sz w:val="20"/>
                <w:szCs w:val="20"/>
                <w:color w:val="auto"/>
              </w:rPr>
            </w:pPr>
            <w:r>
              <w:rPr>
                <w:rFonts w:ascii="Arial" w:cs="Arial" w:eastAsia="Arial" w:hAnsi="Arial"/>
                <w:sz w:val="16"/>
                <w:szCs w:val="16"/>
                <w:color w:val="auto"/>
              </w:rPr>
              <w:t>Total</w:t>
            </w:r>
          </w:p>
        </w:tc>
        <w:tc>
          <w:tcPr>
            <w:tcW w:w="80" w:type="dxa"/>
            <w:vAlign w:val="bottom"/>
          </w:tcPr>
          <w:p>
            <w:pPr>
              <w:spacing w:after="0"/>
              <w:rPr>
                <w:sz w:val="17"/>
                <w:szCs w:val="17"/>
                <w:color w:val="auto"/>
              </w:rPr>
            </w:pPr>
          </w:p>
        </w:tc>
        <w:tc>
          <w:tcPr>
            <w:tcW w:w="2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5,423,973</w:t>
            </w:r>
          </w:p>
        </w:tc>
        <w:tc>
          <w:tcPr>
            <w:tcW w:w="16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3,120,000</w:t>
            </w:r>
          </w:p>
        </w:tc>
        <w:tc>
          <w:tcPr>
            <w:tcW w:w="820" w:type="dxa"/>
            <w:vAlign w:val="bottom"/>
            <w:gridSpan w:val="3"/>
          </w:tcPr>
          <w:p>
            <w:pPr>
              <w:jc w:val="right"/>
              <w:ind w:right="100"/>
              <w:spacing w:after="0"/>
              <w:rPr>
                <w:sz w:val="20"/>
                <w:szCs w:val="20"/>
                <w:color w:val="auto"/>
              </w:rPr>
            </w:pPr>
            <w:r>
              <w:rPr>
                <w:rFonts w:ascii="Arial" w:cs="Arial" w:eastAsia="Arial" w:hAnsi="Arial"/>
                <w:sz w:val="16"/>
                <w:szCs w:val="16"/>
                <w:color w:val="auto"/>
              </w:rPr>
              <w:t>1.23%</w:t>
            </w:r>
          </w:p>
        </w:tc>
      </w:tr>
      <w:tr>
        <w:trPr>
          <w:trHeight w:val="156"/>
        </w:trPr>
        <w:tc>
          <w:tcPr>
            <w:tcW w:w="1960" w:type="dxa"/>
            <w:vAlign w:val="bottom"/>
            <w:gridSpan w:val="15"/>
            <w:shd w:val="clear" w:color="auto" w:fill="CCFFCC"/>
          </w:tcPr>
          <w:p>
            <w:pPr>
              <w:ind w:left="20"/>
              <w:spacing w:after="0" w:line="155" w:lineRule="exact"/>
              <w:rPr>
                <w:sz w:val="20"/>
                <w:szCs w:val="20"/>
                <w:color w:val="auto"/>
              </w:rPr>
            </w:pPr>
            <w:r>
              <w:rPr>
                <w:rFonts w:ascii="Arial" w:cs="Arial" w:eastAsia="Arial" w:hAnsi="Arial"/>
                <w:sz w:val="16"/>
                <w:szCs w:val="16"/>
                <w:b w:val="1"/>
                <w:bCs w:val="1"/>
                <w:color w:val="auto"/>
                <w:w w:val="94"/>
              </w:rPr>
              <w:t>Global Education Learning</w:t>
            </w:r>
          </w:p>
        </w:tc>
        <w:tc>
          <w:tcPr>
            <w:tcW w:w="80" w:type="dxa"/>
            <w:vAlign w:val="bottom"/>
            <w:shd w:val="clear" w:color="auto" w:fill="CCFFCC"/>
          </w:tcPr>
          <w:p>
            <w:pPr>
              <w:spacing w:after="0"/>
              <w:rPr>
                <w:sz w:val="13"/>
                <w:szCs w:val="13"/>
                <w:color w:val="auto"/>
              </w:rPr>
            </w:pPr>
          </w:p>
        </w:tc>
        <w:tc>
          <w:tcPr>
            <w:tcW w:w="2460" w:type="dxa"/>
            <w:vAlign w:val="bottom"/>
            <w:shd w:val="clear" w:color="auto" w:fill="CCFFCC"/>
          </w:tcPr>
          <w:p>
            <w:pPr>
              <w:jc w:val="center"/>
              <w:spacing w:after="0" w:line="155" w:lineRule="exact"/>
              <w:rPr>
                <w:sz w:val="20"/>
                <w:szCs w:val="20"/>
                <w:color w:val="auto"/>
              </w:rPr>
            </w:pPr>
            <w:r>
              <w:rPr>
                <w:rFonts w:ascii="Arial" w:cs="Arial" w:eastAsia="Arial" w:hAnsi="Arial"/>
                <w:sz w:val="16"/>
                <w:szCs w:val="16"/>
                <w:color w:val="auto"/>
                <w:w w:val="94"/>
              </w:rPr>
              <w:t>Hong Kong</w:t>
            </w:r>
          </w:p>
        </w:tc>
        <w:tc>
          <w:tcPr>
            <w:tcW w:w="80" w:type="dxa"/>
            <w:vAlign w:val="bottom"/>
            <w:shd w:val="clear" w:color="auto" w:fill="CCFFCC"/>
          </w:tcPr>
          <w:p>
            <w:pPr>
              <w:spacing w:after="0"/>
              <w:rPr>
                <w:sz w:val="13"/>
                <w:szCs w:val="13"/>
                <w:color w:val="auto"/>
              </w:rPr>
            </w:pPr>
          </w:p>
        </w:tc>
        <w:tc>
          <w:tcPr>
            <w:tcW w:w="920" w:type="dxa"/>
            <w:vAlign w:val="bottom"/>
            <w:shd w:val="clear" w:color="auto" w:fill="CCFFCC"/>
          </w:tcPr>
          <w:p>
            <w:pPr>
              <w:spacing w:after="0"/>
              <w:rPr>
                <w:sz w:val="13"/>
                <w:szCs w:val="13"/>
                <w:color w:val="auto"/>
              </w:rPr>
            </w:pPr>
          </w:p>
        </w:tc>
        <w:tc>
          <w:tcPr>
            <w:tcW w:w="100" w:type="dxa"/>
            <w:vAlign w:val="bottom"/>
            <w:shd w:val="clear" w:color="auto" w:fill="CCFFCC"/>
          </w:tcPr>
          <w:p>
            <w:pPr>
              <w:spacing w:after="0"/>
              <w:rPr>
                <w:sz w:val="13"/>
                <w:szCs w:val="13"/>
                <w:color w:val="auto"/>
              </w:rPr>
            </w:pPr>
          </w:p>
        </w:tc>
        <w:tc>
          <w:tcPr>
            <w:tcW w:w="820" w:type="dxa"/>
            <w:vAlign w:val="bottom"/>
            <w:tcBorders>
              <w:top w:val="single" w:sz="8" w:color="auto"/>
            </w:tcBorders>
            <w:shd w:val="clear" w:color="auto" w:fill="CCFFCC"/>
          </w:tcPr>
          <w:p>
            <w:pPr>
              <w:spacing w:after="0"/>
              <w:rPr>
                <w:sz w:val="13"/>
                <w:szCs w:val="13"/>
                <w:color w:val="auto"/>
              </w:rPr>
            </w:pPr>
          </w:p>
        </w:tc>
        <w:tc>
          <w:tcPr>
            <w:tcW w:w="160" w:type="dxa"/>
            <w:vAlign w:val="bottom"/>
            <w:tcBorders>
              <w:left w:val="single" w:sz="8" w:color="CCFFCC"/>
            </w:tcBorders>
            <w:shd w:val="clear" w:color="auto" w:fill="CCFFCC"/>
          </w:tcPr>
          <w:p>
            <w:pPr>
              <w:spacing w:after="0"/>
              <w:rPr>
                <w:sz w:val="13"/>
                <w:szCs w:val="13"/>
                <w:color w:val="auto"/>
              </w:rPr>
            </w:pPr>
          </w:p>
        </w:tc>
        <w:tc>
          <w:tcPr>
            <w:tcW w:w="820" w:type="dxa"/>
            <w:vAlign w:val="bottom"/>
            <w:tcBorders>
              <w:top w:val="single" w:sz="8" w:color="auto"/>
            </w:tcBorders>
            <w:shd w:val="clear" w:color="auto" w:fill="CCFFCC"/>
          </w:tcPr>
          <w:p>
            <w:pPr>
              <w:spacing w:after="0"/>
              <w:rPr>
                <w:sz w:val="13"/>
                <w:szCs w:val="13"/>
                <w:color w:val="auto"/>
              </w:rPr>
            </w:pPr>
          </w:p>
        </w:tc>
        <w:tc>
          <w:tcPr>
            <w:tcW w:w="140" w:type="dxa"/>
            <w:vAlign w:val="bottom"/>
            <w:tcBorders>
              <w:left w:val="single" w:sz="8" w:color="CCFFCC"/>
            </w:tcBorders>
            <w:shd w:val="clear" w:color="auto" w:fill="CCFFCC"/>
          </w:tcPr>
          <w:p>
            <w:pPr>
              <w:spacing w:after="0"/>
              <w:rPr>
                <w:sz w:val="13"/>
                <w:szCs w:val="13"/>
                <w:color w:val="auto"/>
              </w:rPr>
            </w:pPr>
          </w:p>
        </w:tc>
        <w:tc>
          <w:tcPr>
            <w:tcW w:w="440" w:type="dxa"/>
            <w:vAlign w:val="bottom"/>
            <w:tcBorders>
              <w:top w:val="single" w:sz="8" w:color="auto"/>
            </w:tcBorders>
            <w:shd w:val="clear" w:color="auto" w:fill="CCFFCC"/>
          </w:tcPr>
          <w:p>
            <w:pPr>
              <w:spacing w:after="0"/>
              <w:rPr>
                <w:sz w:val="13"/>
                <w:szCs w:val="13"/>
                <w:color w:val="auto"/>
              </w:rPr>
            </w:pPr>
          </w:p>
        </w:tc>
        <w:tc>
          <w:tcPr>
            <w:tcW w:w="240" w:type="dxa"/>
            <w:vAlign w:val="bottom"/>
            <w:shd w:val="clear" w:color="auto" w:fill="CCFFCC"/>
          </w:tcPr>
          <w:p>
            <w:pPr>
              <w:spacing w:after="0"/>
              <w:rPr>
                <w:sz w:val="13"/>
                <w:szCs w:val="13"/>
                <w:color w:val="auto"/>
              </w:rPr>
            </w:pPr>
          </w:p>
        </w:tc>
      </w:tr>
      <w:tr>
        <w:trPr>
          <w:trHeight w:val="223"/>
        </w:trPr>
        <w:tc>
          <w:tcPr>
            <w:tcW w:w="20" w:type="dxa"/>
            <w:vAlign w:val="bottom"/>
            <w:tcBorders>
              <w:top w:val="single" w:sz="8" w:color="CCFFCC"/>
            </w:tcBorders>
            <w:shd w:val="clear" w:color="auto" w:fill="CCFFCC"/>
          </w:tcPr>
          <w:p>
            <w:pPr>
              <w:spacing w:after="0"/>
              <w:rPr>
                <w:sz w:val="19"/>
                <w:szCs w:val="19"/>
                <w:color w:val="auto"/>
              </w:rPr>
            </w:pPr>
          </w:p>
        </w:tc>
        <w:tc>
          <w:tcPr>
            <w:tcW w:w="1900" w:type="dxa"/>
            <w:vAlign w:val="bottom"/>
            <w:tcBorders>
              <w:top w:val="single" w:sz="8" w:color="auto"/>
            </w:tcBorders>
            <w:gridSpan w:val="12"/>
            <w:shd w:val="clear" w:color="auto" w:fill="CCFFCC"/>
          </w:tcPr>
          <w:p>
            <w:pPr>
              <w:ind w:left="180"/>
              <w:spacing w:after="0" w:line="223" w:lineRule="exact"/>
              <w:rPr>
                <w:sz w:val="20"/>
                <w:szCs w:val="20"/>
                <w:color w:val="auto"/>
              </w:rPr>
            </w:pPr>
            <w:r>
              <w:rPr>
                <w:rFonts w:ascii="Arial" w:cs="Arial" w:eastAsia="Arial" w:hAnsi="Arial"/>
                <w:sz w:val="15"/>
                <w:szCs w:val="15"/>
                <w:b w:val="1"/>
                <w:bCs w:val="1"/>
                <w:color w:val="auto"/>
              </w:rPr>
              <w:t>(Holdings) Ltd.</w:t>
            </w:r>
            <w:r>
              <w:rPr>
                <w:rFonts w:ascii="Arial" w:cs="Arial" w:eastAsia="Arial" w:hAnsi="Arial"/>
                <w:sz w:val="25"/>
                <w:szCs w:val="25"/>
                <w:b w:val="1"/>
                <w:bCs w:val="1"/>
                <w:color w:val="auto"/>
                <w:vertAlign w:val="superscript"/>
              </w:rPr>
              <w:t>(2)(7)</w:t>
            </w:r>
          </w:p>
        </w:tc>
        <w:tc>
          <w:tcPr>
            <w:tcW w:w="40" w:type="dxa"/>
            <w:vAlign w:val="bottom"/>
            <w:tcBorders>
              <w:top w:val="single" w:sz="8" w:color="CCFFCC"/>
            </w:tcBorders>
            <w:gridSpan w:val="2"/>
            <w:shd w:val="clear" w:color="auto" w:fill="CCFFCC"/>
          </w:tcPr>
          <w:p>
            <w:pPr>
              <w:spacing w:after="0"/>
              <w:rPr>
                <w:sz w:val="19"/>
                <w:szCs w:val="19"/>
                <w:color w:val="auto"/>
              </w:rPr>
            </w:pPr>
          </w:p>
        </w:tc>
        <w:tc>
          <w:tcPr>
            <w:tcW w:w="80" w:type="dxa"/>
            <w:vAlign w:val="bottom"/>
            <w:tcBorders>
              <w:top w:val="single" w:sz="8" w:color="CCFFCC"/>
            </w:tcBorders>
            <w:shd w:val="clear" w:color="auto" w:fill="CCFFCC"/>
          </w:tcPr>
          <w:p>
            <w:pPr>
              <w:spacing w:after="0"/>
              <w:rPr>
                <w:sz w:val="19"/>
                <w:szCs w:val="19"/>
                <w:color w:val="auto"/>
              </w:rPr>
            </w:pPr>
          </w:p>
        </w:tc>
        <w:tc>
          <w:tcPr>
            <w:tcW w:w="2460" w:type="dxa"/>
            <w:vAlign w:val="bottom"/>
            <w:tcBorders>
              <w:top w:val="single" w:sz="8" w:color="CCFFCC"/>
            </w:tcBorders>
            <w:shd w:val="clear" w:color="auto" w:fill="CCFFCC"/>
          </w:tcPr>
          <w:p>
            <w:pPr>
              <w:spacing w:after="0"/>
              <w:rPr>
                <w:sz w:val="19"/>
                <w:szCs w:val="19"/>
                <w:color w:val="auto"/>
              </w:rPr>
            </w:pPr>
          </w:p>
        </w:tc>
        <w:tc>
          <w:tcPr>
            <w:tcW w:w="80" w:type="dxa"/>
            <w:vAlign w:val="bottom"/>
            <w:tcBorders>
              <w:top w:val="single" w:sz="8" w:color="CCFFCC"/>
            </w:tcBorders>
            <w:shd w:val="clear" w:color="auto" w:fill="CCFFCC"/>
          </w:tcPr>
          <w:p>
            <w:pPr>
              <w:spacing w:after="0"/>
              <w:rPr>
                <w:sz w:val="19"/>
                <w:szCs w:val="19"/>
                <w:color w:val="auto"/>
              </w:rPr>
            </w:pPr>
          </w:p>
        </w:tc>
        <w:tc>
          <w:tcPr>
            <w:tcW w:w="920" w:type="dxa"/>
            <w:vAlign w:val="bottom"/>
            <w:tcBorders>
              <w:top w:val="single" w:sz="8" w:color="CCFFCC"/>
            </w:tcBorders>
            <w:shd w:val="clear" w:color="auto" w:fill="CCFFCC"/>
          </w:tcPr>
          <w:p>
            <w:pPr>
              <w:spacing w:after="0"/>
              <w:rPr>
                <w:sz w:val="19"/>
                <w:szCs w:val="19"/>
                <w:color w:val="auto"/>
              </w:rPr>
            </w:pPr>
          </w:p>
        </w:tc>
        <w:tc>
          <w:tcPr>
            <w:tcW w:w="100" w:type="dxa"/>
            <w:vAlign w:val="bottom"/>
            <w:tcBorders>
              <w:top w:val="single" w:sz="8" w:color="CCFFCC"/>
            </w:tcBorders>
            <w:shd w:val="clear" w:color="auto" w:fill="CCFFCC"/>
          </w:tcPr>
          <w:p>
            <w:pPr>
              <w:spacing w:after="0"/>
              <w:rPr>
                <w:sz w:val="19"/>
                <w:szCs w:val="19"/>
                <w:color w:val="auto"/>
              </w:rPr>
            </w:pPr>
          </w:p>
        </w:tc>
        <w:tc>
          <w:tcPr>
            <w:tcW w:w="820" w:type="dxa"/>
            <w:vAlign w:val="bottom"/>
            <w:tcBorders>
              <w:top w:val="single" w:sz="8" w:color="CCFFCC"/>
            </w:tcBorders>
            <w:shd w:val="clear" w:color="auto" w:fill="CCFFCC"/>
          </w:tcPr>
          <w:p>
            <w:pPr>
              <w:spacing w:after="0"/>
              <w:rPr>
                <w:sz w:val="19"/>
                <w:szCs w:val="19"/>
                <w:color w:val="auto"/>
              </w:rPr>
            </w:pPr>
          </w:p>
        </w:tc>
        <w:tc>
          <w:tcPr>
            <w:tcW w:w="160" w:type="dxa"/>
            <w:vAlign w:val="bottom"/>
            <w:tcBorders>
              <w:top w:val="single" w:sz="8" w:color="CCFFCC"/>
              <w:left w:val="single" w:sz="8" w:color="CCFFCC"/>
            </w:tcBorders>
            <w:shd w:val="clear" w:color="auto" w:fill="CCFFCC"/>
          </w:tcPr>
          <w:p>
            <w:pPr>
              <w:spacing w:after="0"/>
              <w:rPr>
                <w:sz w:val="19"/>
                <w:szCs w:val="19"/>
                <w:color w:val="auto"/>
              </w:rPr>
            </w:pPr>
          </w:p>
        </w:tc>
        <w:tc>
          <w:tcPr>
            <w:tcW w:w="820" w:type="dxa"/>
            <w:vAlign w:val="bottom"/>
            <w:tcBorders>
              <w:top w:val="single" w:sz="8" w:color="CCFFCC"/>
            </w:tcBorders>
            <w:shd w:val="clear" w:color="auto" w:fill="CCFFCC"/>
          </w:tcPr>
          <w:p>
            <w:pPr>
              <w:spacing w:after="0"/>
              <w:rPr>
                <w:sz w:val="19"/>
                <w:szCs w:val="19"/>
                <w:color w:val="auto"/>
              </w:rPr>
            </w:pPr>
          </w:p>
        </w:tc>
        <w:tc>
          <w:tcPr>
            <w:tcW w:w="140" w:type="dxa"/>
            <w:vAlign w:val="bottom"/>
            <w:tcBorders>
              <w:top w:val="single" w:sz="8" w:color="CCFFCC"/>
              <w:left w:val="single" w:sz="8" w:color="CCFFCC"/>
            </w:tcBorders>
            <w:shd w:val="clear" w:color="auto" w:fill="CCFFCC"/>
          </w:tcPr>
          <w:p>
            <w:pPr>
              <w:spacing w:after="0"/>
              <w:rPr>
                <w:sz w:val="19"/>
                <w:szCs w:val="19"/>
                <w:color w:val="auto"/>
              </w:rPr>
            </w:pPr>
          </w:p>
        </w:tc>
        <w:tc>
          <w:tcPr>
            <w:tcW w:w="440" w:type="dxa"/>
            <w:vAlign w:val="bottom"/>
            <w:tcBorders>
              <w:top w:val="single" w:sz="8" w:color="CCFFCC"/>
            </w:tcBorders>
            <w:shd w:val="clear" w:color="auto" w:fill="CCFFCC"/>
          </w:tcPr>
          <w:p>
            <w:pPr>
              <w:spacing w:after="0"/>
              <w:rPr>
                <w:sz w:val="19"/>
                <w:szCs w:val="19"/>
                <w:color w:val="auto"/>
              </w:rPr>
            </w:pPr>
          </w:p>
        </w:tc>
        <w:tc>
          <w:tcPr>
            <w:tcW w:w="240" w:type="dxa"/>
            <w:vAlign w:val="bottom"/>
            <w:tcBorders>
              <w:top w:val="single" w:sz="8" w:color="CCFFCC"/>
            </w:tcBorders>
            <w:shd w:val="clear" w:color="auto" w:fill="CCFFCC"/>
          </w:tcPr>
          <w:p>
            <w:pPr>
              <w:spacing w:after="0"/>
              <w:rPr>
                <w:sz w:val="19"/>
                <w:szCs w:val="19"/>
                <w:color w:val="auto"/>
              </w:rPr>
            </w:pPr>
          </w:p>
        </w:tc>
      </w:tr>
      <w:tr>
        <w:trPr>
          <w:trHeight w:val="21"/>
        </w:trPr>
        <w:tc>
          <w:tcPr>
            <w:tcW w:w="20" w:type="dxa"/>
            <w:vAlign w:val="bottom"/>
            <w:tcBorders>
              <w:top w:val="single" w:sz="8" w:color="CCFFCC"/>
            </w:tcBorders>
            <w:shd w:val="clear" w:color="auto" w:fill="CCFFCC"/>
          </w:tcPr>
          <w:p>
            <w:pPr>
              <w:spacing w:after="0" w:line="20" w:lineRule="exact"/>
              <w:rPr>
                <w:sz w:val="1"/>
                <w:szCs w:val="1"/>
                <w:color w:val="auto"/>
              </w:rPr>
            </w:pPr>
          </w:p>
        </w:tc>
        <w:tc>
          <w:tcPr>
            <w:tcW w:w="180" w:type="dxa"/>
            <w:vAlign w:val="bottom"/>
            <w:tcBorders>
              <w:top w:val="single" w:sz="8" w:color="CCFFCC"/>
            </w:tcBorders>
            <w:shd w:val="clear" w:color="auto" w:fill="CCFFCC"/>
          </w:tcPr>
          <w:p>
            <w:pPr>
              <w:spacing w:after="0" w:line="20" w:lineRule="exact"/>
              <w:rPr>
                <w:sz w:val="1"/>
                <w:szCs w:val="1"/>
                <w:color w:val="auto"/>
              </w:rPr>
            </w:pPr>
          </w:p>
        </w:tc>
        <w:tc>
          <w:tcPr>
            <w:tcW w:w="320" w:type="dxa"/>
            <w:vAlign w:val="bottom"/>
            <w:tcBorders>
              <w:top w:val="single" w:sz="8" w:color="auto"/>
            </w:tcBorders>
            <w:shd w:val="clear" w:color="auto" w:fill="CCFFCC"/>
          </w:tcPr>
          <w:p>
            <w:pPr>
              <w:spacing w:after="0" w:line="20" w:lineRule="exact"/>
              <w:rPr>
                <w:sz w:val="1"/>
                <w:szCs w:val="1"/>
                <w:color w:val="auto"/>
              </w:rPr>
            </w:pPr>
          </w:p>
        </w:tc>
        <w:tc>
          <w:tcPr>
            <w:tcW w:w="500" w:type="dxa"/>
            <w:vAlign w:val="bottom"/>
            <w:tcBorders>
              <w:top w:val="single" w:sz="8" w:color="auto"/>
            </w:tcBorders>
            <w:shd w:val="clear" w:color="auto" w:fill="CCFFCC"/>
          </w:tcPr>
          <w:p>
            <w:pPr>
              <w:spacing w:after="0" w:line="20" w:lineRule="exact"/>
              <w:rPr>
                <w:sz w:val="1"/>
                <w:szCs w:val="1"/>
                <w:color w:val="auto"/>
              </w:rPr>
            </w:pPr>
          </w:p>
        </w:tc>
        <w:tc>
          <w:tcPr>
            <w:tcW w:w="80" w:type="dxa"/>
            <w:vAlign w:val="bottom"/>
            <w:tcBorders>
              <w:top w:val="single" w:sz="8" w:color="auto"/>
            </w:tcBorders>
            <w:shd w:val="clear" w:color="auto" w:fill="CCFFCC"/>
          </w:tcPr>
          <w:p>
            <w:pPr>
              <w:spacing w:after="0" w:line="20" w:lineRule="exact"/>
              <w:rPr>
                <w:sz w:val="1"/>
                <w:szCs w:val="1"/>
                <w:color w:val="auto"/>
              </w:rPr>
            </w:pPr>
          </w:p>
        </w:tc>
        <w:tc>
          <w:tcPr>
            <w:tcW w:w="20" w:type="dxa"/>
            <w:vAlign w:val="bottom"/>
            <w:tcBorders>
              <w:top w:val="single" w:sz="8" w:color="auto"/>
            </w:tcBorders>
            <w:shd w:val="clear" w:color="auto" w:fill="CCFFCC"/>
          </w:tcPr>
          <w:p>
            <w:pPr>
              <w:spacing w:after="0" w:line="20" w:lineRule="exact"/>
              <w:rPr>
                <w:sz w:val="1"/>
                <w:szCs w:val="1"/>
                <w:color w:val="auto"/>
              </w:rPr>
            </w:pPr>
          </w:p>
        </w:tc>
        <w:tc>
          <w:tcPr>
            <w:tcW w:w="80" w:type="dxa"/>
            <w:vAlign w:val="bottom"/>
            <w:tcBorders>
              <w:top w:val="single" w:sz="8" w:color="auto"/>
            </w:tcBorders>
            <w:shd w:val="clear" w:color="auto" w:fill="CCFFCC"/>
          </w:tcPr>
          <w:p>
            <w:pPr>
              <w:spacing w:after="0" w:line="20" w:lineRule="exact"/>
              <w:rPr>
                <w:sz w:val="1"/>
                <w:szCs w:val="1"/>
                <w:color w:val="auto"/>
              </w:rPr>
            </w:pPr>
          </w:p>
        </w:tc>
        <w:tc>
          <w:tcPr>
            <w:tcW w:w="40" w:type="dxa"/>
            <w:vAlign w:val="bottom"/>
            <w:tcBorders>
              <w:top w:val="single" w:sz="8" w:color="auto"/>
            </w:tcBorders>
            <w:shd w:val="clear" w:color="auto" w:fill="CCFFCC"/>
          </w:tcPr>
          <w:p>
            <w:pPr>
              <w:spacing w:after="0" w:line="20" w:lineRule="exact"/>
              <w:rPr>
                <w:sz w:val="1"/>
                <w:szCs w:val="1"/>
                <w:color w:val="auto"/>
              </w:rPr>
            </w:pPr>
          </w:p>
        </w:tc>
        <w:tc>
          <w:tcPr>
            <w:tcW w:w="20" w:type="dxa"/>
            <w:vAlign w:val="bottom"/>
            <w:tcBorders>
              <w:top w:val="single" w:sz="8" w:color="auto"/>
            </w:tcBorders>
            <w:shd w:val="clear" w:color="auto" w:fill="CCFFCC"/>
          </w:tcPr>
          <w:p>
            <w:pPr>
              <w:spacing w:after="0" w:line="20" w:lineRule="exact"/>
              <w:rPr>
                <w:sz w:val="1"/>
                <w:szCs w:val="1"/>
                <w:color w:val="auto"/>
              </w:rPr>
            </w:pPr>
          </w:p>
        </w:tc>
        <w:tc>
          <w:tcPr>
            <w:tcW w:w="160" w:type="dxa"/>
            <w:vAlign w:val="bottom"/>
            <w:tcBorders>
              <w:top w:val="single" w:sz="8" w:color="CCFFCC"/>
            </w:tcBorders>
            <w:shd w:val="clear" w:color="auto" w:fill="CCFFCC"/>
          </w:tcPr>
          <w:p>
            <w:pPr>
              <w:spacing w:after="0" w:line="20" w:lineRule="exact"/>
              <w:rPr>
                <w:sz w:val="1"/>
                <w:szCs w:val="1"/>
                <w:color w:val="auto"/>
              </w:rPr>
            </w:pPr>
          </w:p>
        </w:tc>
        <w:tc>
          <w:tcPr>
            <w:tcW w:w="240" w:type="dxa"/>
            <w:vAlign w:val="bottom"/>
            <w:tcBorders>
              <w:top w:val="single" w:sz="8" w:color="CCFFCC"/>
            </w:tcBorders>
            <w:shd w:val="clear" w:color="auto" w:fill="CCFFCC"/>
          </w:tcPr>
          <w:p>
            <w:pPr>
              <w:spacing w:after="0" w:line="20" w:lineRule="exact"/>
              <w:rPr>
                <w:sz w:val="1"/>
                <w:szCs w:val="1"/>
                <w:color w:val="auto"/>
              </w:rPr>
            </w:pPr>
          </w:p>
        </w:tc>
        <w:tc>
          <w:tcPr>
            <w:tcW w:w="60" w:type="dxa"/>
            <w:vAlign w:val="bottom"/>
            <w:tcBorders>
              <w:top w:val="single" w:sz="8" w:color="CCFFCC"/>
            </w:tcBorders>
            <w:shd w:val="clear" w:color="auto" w:fill="CCFFCC"/>
          </w:tcPr>
          <w:p>
            <w:pPr>
              <w:spacing w:after="0" w:line="20" w:lineRule="exact"/>
              <w:rPr>
                <w:sz w:val="1"/>
                <w:szCs w:val="1"/>
                <w:color w:val="auto"/>
              </w:rPr>
            </w:pPr>
          </w:p>
        </w:tc>
        <w:tc>
          <w:tcPr>
            <w:tcW w:w="200" w:type="dxa"/>
            <w:vAlign w:val="bottom"/>
            <w:tcBorders>
              <w:top w:val="single" w:sz="8" w:color="CCFFCC"/>
            </w:tcBorders>
            <w:shd w:val="clear" w:color="auto" w:fill="CCFFCC"/>
          </w:tcPr>
          <w:p>
            <w:pPr>
              <w:spacing w:after="0" w:line="20" w:lineRule="exact"/>
              <w:rPr>
                <w:sz w:val="1"/>
                <w:szCs w:val="1"/>
                <w:color w:val="auto"/>
              </w:rPr>
            </w:pPr>
          </w:p>
        </w:tc>
        <w:tc>
          <w:tcPr>
            <w:tcW w:w="20" w:type="dxa"/>
            <w:vAlign w:val="bottom"/>
            <w:tcBorders>
              <w:top w:val="single" w:sz="8" w:color="CCFFCC"/>
            </w:tcBorders>
            <w:shd w:val="clear" w:color="auto" w:fill="CCFFCC"/>
          </w:tcPr>
          <w:p>
            <w:pPr>
              <w:spacing w:after="0" w:line="20" w:lineRule="exact"/>
              <w:rPr>
                <w:sz w:val="1"/>
                <w:szCs w:val="1"/>
                <w:color w:val="auto"/>
              </w:rPr>
            </w:pPr>
          </w:p>
        </w:tc>
        <w:tc>
          <w:tcPr>
            <w:tcW w:w="2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246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920" w:type="dxa"/>
            <w:vAlign w:val="bottom"/>
            <w:tcBorders>
              <w:top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820" w:type="dxa"/>
            <w:vAlign w:val="bottom"/>
            <w:tcBorders>
              <w:top w:val="single" w:sz="8" w:color="CCFFCC"/>
            </w:tcBorders>
            <w:shd w:val="clear" w:color="auto" w:fill="CCFFCC"/>
          </w:tcPr>
          <w:p>
            <w:pPr>
              <w:spacing w:after="0" w:line="20" w:lineRule="exact"/>
              <w:rPr>
                <w:sz w:val="1"/>
                <w:szCs w:val="1"/>
                <w:color w:val="auto"/>
              </w:rPr>
            </w:pPr>
          </w:p>
        </w:tc>
        <w:tc>
          <w:tcPr>
            <w:tcW w:w="160" w:type="dxa"/>
            <w:vAlign w:val="bottom"/>
            <w:tcBorders>
              <w:top w:val="single" w:sz="8" w:color="CCFFCC"/>
              <w:left w:val="single" w:sz="8" w:color="CCFFCC"/>
            </w:tcBorders>
            <w:shd w:val="clear" w:color="auto" w:fill="CCFFCC"/>
          </w:tcPr>
          <w:p>
            <w:pPr>
              <w:spacing w:after="0" w:line="20" w:lineRule="exact"/>
              <w:rPr>
                <w:sz w:val="1"/>
                <w:szCs w:val="1"/>
                <w:color w:val="auto"/>
              </w:rPr>
            </w:pPr>
          </w:p>
        </w:tc>
        <w:tc>
          <w:tcPr>
            <w:tcW w:w="820" w:type="dxa"/>
            <w:vAlign w:val="bottom"/>
            <w:tcBorders>
              <w:top w:val="single" w:sz="8" w:color="CCFFCC"/>
            </w:tcBorders>
            <w:shd w:val="clear" w:color="auto" w:fill="CCFFCC"/>
          </w:tcPr>
          <w:p>
            <w:pPr>
              <w:spacing w:after="0" w:line="20" w:lineRule="exact"/>
              <w:rPr>
                <w:sz w:val="1"/>
                <w:szCs w:val="1"/>
                <w:color w:val="auto"/>
              </w:rPr>
            </w:pPr>
          </w:p>
        </w:tc>
        <w:tc>
          <w:tcPr>
            <w:tcW w:w="140" w:type="dxa"/>
            <w:vAlign w:val="bottom"/>
            <w:tcBorders>
              <w:top w:val="single" w:sz="8" w:color="CCFFCC"/>
              <w:left w:val="single" w:sz="8" w:color="CCFFCC"/>
            </w:tcBorders>
            <w:shd w:val="clear" w:color="auto" w:fill="CCFFCC"/>
          </w:tcPr>
          <w:p>
            <w:pPr>
              <w:spacing w:after="0" w:line="20" w:lineRule="exact"/>
              <w:rPr>
                <w:sz w:val="1"/>
                <w:szCs w:val="1"/>
                <w:color w:val="auto"/>
              </w:rPr>
            </w:pPr>
          </w:p>
        </w:tc>
        <w:tc>
          <w:tcPr>
            <w:tcW w:w="440" w:type="dxa"/>
            <w:vAlign w:val="bottom"/>
            <w:tcBorders>
              <w:top w:val="single" w:sz="8" w:color="CCFFCC"/>
            </w:tcBorders>
            <w:shd w:val="clear" w:color="auto" w:fill="CCFFCC"/>
          </w:tcPr>
          <w:p>
            <w:pPr>
              <w:spacing w:after="0" w:line="20" w:lineRule="exact"/>
              <w:rPr>
                <w:sz w:val="1"/>
                <w:szCs w:val="1"/>
                <w:color w:val="auto"/>
              </w:rPr>
            </w:pPr>
          </w:p>
        </w:tc>
        <w:tc>
          <w:tcPr>
            <w:tcW w:w="240" w:type="dxa"/>
            <w:vAlign w:val="bottom"/>
            <w:tcBorders>
              <w:top w:val="single" w:sz="8" w:color="CCFFCC"/>
            </w:tcBorders>
            <w:shd w:val="clear" w:color="auto" w:fill="CCFFCC"/>
          </w:tcPr>
          <w:p>
            <w:pPr>
              <w:spacing w:after="0" w:line="20" w:lineRule="exact"/>
              <w:rPr>
                <w:sz w:val="1"/>
                <w:szCs w:val="1"/>
                <w:color w:val="auto"/>
              </w:rPr>
            </w:pPr>
          </w:p>
        </w:tc>
      </w:tr>
      <w:tr>
        <w:trPr>
          <w:trHeight w:val="203"/>
        </w:trPr>
        <w:tc>
          <w:tcPr>
            <w:tcW w:w="1960" w:type="dxa"/>
            <w:vAlign w:val="bottom"/>
            <w:gridSpan w:val="15"/>
          </w:tcPr>
          <w:p>
            <w:pPr>
              <w:ind w:left="20"/>
              <w:spacing w:after="0"/>
              <w:rPr>
                <w:sz w:val="20"/>
                <w:szCs w:val="20"/>
                <w:color w:val="auto"/>
              </w:rPr>
            </w:pPr>
            <w:r>
              <w:rPr>
                <w:rFonts w:ascii="Arial" w:cs="Arial" w:eastAsia="Arial" w:hAnsi="Arial"/>
                <w:sz w:val="16"/>
                <w:szCs w:val="16"/>
                <w:color w:val="auto"/>
              </w:rPr>
              <w:t>Preferred shares, Series A</w:t>
            </w:r>
          </w:p>
        </w:tc>
        <w:tc>
          <w:tcPr>
            <w:tcW w:w="80" w:type="dxa"/>
            <w:vAlign w:val="bottom"/>
          </w:tcPr>
          <w:p>
            <w:pPr>
              <w:spacing w:after="0"/>
              <w:rPr>
                <w:sz w:val="17"/>
                <w:szCs w:val="17"/>
                <w:color w:val="auto"/>
              </w:rPr>
            </w:pPr>
          </w:p>
        </w:tc>
        <w:tc>
          <w:tcPr>
            <w:tcW w:w="2460" w:type="dxa"/>
            <w:vAlign w:val="bottom"/>
          </w:tcPr>
          <w:p>
            <w:pPr>
              <w:jc w:val="center"/>
              <w:spacing w:after="0"/>
              <w:rPr>
                <w:sz w:val="20"/>
                <w:szCs w:val="20"/>
                <w:color w:val="auto"/>
              </w:rPr>
            </w:pPr>
            <w:r>
              <w:rPr>
                <w:rFonts w:ascii="Arial" w:cs="Arial" w:eastAsia="Arial" w:hAnsi="Arial"/>
                <w:sz w:val="16"/>
                <w:szCs w:val="16"/>
                <w:color w:val="auto"/>
                <w:w w:val="92"/>
              </w:rPr>
              <w:t>Education Technology</w:t>
            </w:r>
          </w:p>
        </w:tc>
        <w:tc>
          <w:tcPr>
            <w:tcW w:w="1000" w:type="dxa"/>
            <w:vAlign w:val="bottom"/>
            <w:gridSpan w:val="2"/>
          </w:tcPr>
          <w:p>
            <w:pPr>
              <w:jc w:val="right"/>
              <w:spacing w:after="0"/>
              <w:rPr>
                <w:sz w:val="20"/>
                <w:szCs w:val="20"/>
                <w:color w:val="auto"/>
              </w:rPr>
            </w:pPr>
            <w:r>
              <w:rPr>
                <w:rFonts w:ascii="Arial" w:cs="Arial" w:eastAsia="Arial" w:hAnsi="Arial"/>
                <w:sz w:val="16"/>
                <w:szCs w:val="16"/>
                <w:color w:val="auto"/>
              </w:rPr>
              <w:t>1,472,175</w:t>
            </w:r>
          </w:p>
        </w:tc>
        <w:tc>
          <w:tcPr>
            <w:tcW w:w="920" w:type="dxa"/>
            <w:vAlign w:val="bottom"/>
            <w:gridSpan w:val="2"/>
          </w:tcPr>
          <w:p>
            <w:pPr>
              <w:jc w:val="right"/>
              <w:spacing w:after="0"/>
              <w:rPr>
                <w:sz w:val="20"/>
                <w:szCs w:val="20"/>
                <w:color w:val="auto"/>
              </w:rPr>
            </w:pPr>
            <w:r>
              <w:rPr>
                <w:rFonts w:ascii="Arial" w:cs="Arial" w:eastAsia="Arial" w:hAnsi="Arial"/>
                <w:sz w:val="16"/>
                <w:szCs w:val="16"/>
                <w:color w:val="auto"/>
              </w:rPr>
              <w:t>2,999,998</w:t>
            </w:r>
          </w:p>
        </w:tc>
        <w:tc>
          <w:tcPr>
            <w:tcW w:w="980" w:type="dxa"/>
            <w:vAlign w:val="bottom"/>
            <w:gridSpan w:val="2"/>
          </w:tcPr>
          <w:p>
            <w:pPr>
              <w:jc w:val="right"/>
              <w:spacing w:after="0"/>
              <w:rPr>
                <w:sz w:val="20"/>
                <w:szCs w:val="20"/>
                <w:color w:val="auto"/>
              </w:rPr>
            </w:pPr>
            <w:r>
              <w:rPr>
                <w:rFonts w:ascii="Arial" w:cs="Arial" w:eastAsia="Arial" w:hAnsi="Arial"/>
                <w:sz w:val="16"/>
                <w:szCs w:val="16"/>
                <w:color w:val="auto"/>
              </w:rPr>
              <w:t>3,003,237</w:t>
            </w:r>
          </w:p>
        </w:tc>
        <w:tc>
          <w:tcPr>
            <w:tcW w:w="820" w:type="dxa"/>
            <w:vAlign w:val="bottom"/>
            <w:gridSpan w:val="3"/>
          </w:tcPr>
          <w:p>
            <w:pPr>
              <w:jc w:val="right"/>
              <w:ind w:right="100"/>
              <w:spacing w:after="0"/>
              <w:rPr>
                <w:sz w:val="20"/>
                <w:szCs w:val="20"/>
                <w:color w:val="auto"/>
              </w:rPr>
            </w:pPr>
            <w:r>
              <w:rPr>
                <w:rFonts w:ascii="Arial" w:cs="Arial" w:eastAsia="Arial" w:hAnsi="Arial"/>
                <w:sz w:val="16"/>
                <w:szCs w:val="16"/>
                <w:color w:val="auto"/>
              </w:rPr>
              <w:t>1.18%</w:t>
            </w:r>
          </w:p>
        </w:tc>
      </w:tr>
      <w:tr>
        <w:trPr>
          <w:trHeight w:val="203"/>
        </w:trPr>
        <w:tc>
          <w:tcPr>
            <w:tcW w:w="1960" w:type="dxa"/>
            <w:vAlign w:val="bottom"/>
            <w:gridSpan w:val="15"/>
            <w:shd w:val="clear" w:color="auto" w:fill="CCFFCC"/>
          </w:tcPr>
          <w:p>
            <w:pPr>
              <w:ind w:left="20"/>
              <w:spacing w:after="0" w:line="202" w:lineRule="exact"/>
              <w:rPr>
                <w:sz w:val="20"/>
                <w:szCs w:val="20"/>
                <w:color w:val="auto"/>
              </w:rPr>
            </w:pPr>
            <w:r>
              <w:rPr>
                <w:rFonts w:ascii="Arial" w:cs="Arial" w:eastAsia="Arial" w:hAnsi="Arial"/>
                <w:sz w:val="14"/>
                <w:szCs w:val="14"/>
                <w:b w:val="1"/>
                <w:bCs w:val="1"/>
                <w:color w:val="auto"/>
              </w:rPr>
              <w:t>SharesPost, Inc.</w:t>
            </w:r>
            <w:r>
              <w:rPr>
                <w:rFonts w:ascii="Arial" w:cs="Arial" w:eastAsia="Arial" w:hAnsi="Arial"/>
                <w:sz w:val="23"/>
                <w:szCs w:val="23"/>
                <w:b w:val="1"/>
                <w:bCs w:val="1"/>
                <w:color w:val="auto"/>
                <w:vertAlign w:val="superscript"/>
              </w:rPr>
              <w:t>(14)</w:t>
            </w:r>
          </w:p>
        </w:tc>
        <w:tc>
          <w:tcPr>
            <w:tcW w:w="80" w:type="dxa"/>
            <w:vAlign w:val="bottom"/>
            <w:shd w:val="clear" w:color="auto" w:fill="CCFFCC"/>
          </w:tcPr>
          <w:p>
            <w:pPr>
              <w:spacing w:after="0"/>
              <w:rPr>
                <w:sz w:val="17"/>
                <w:szCs w:val="17"/>
                <w:color w:val="auto"/>
              </w:rPr>
            </w:pPr>
          </w:p>
        </w:tc>
        <w:tc>
          <w:tcPr>
            <w:tcW w:w="2460" w:type="dxa"/>
            <w:vAlign w:val="bottom"/>
            <w:shd w:val="clear" w:color="auto" w:fill="CCFFCC"/>
          </w:tcPr>
          <w:p>
            <w:pPr>
              <w:jc w:val="center"/>
              <w:spacing w:after="0"/>
              <w:rPr>
                <w:sz w:val="20"/>
                <w:szCs w:val="20"/>
                <w:color w:val="auto"/>
              </w:rPr>
            </w:pPr>
            <w:r>
              <w:rPr>
                <w:rFonts w:ascii="Arial" w:cs="Arial" w:eastAsia="Arial" w:hAnsi="Arial"/>
                <w:sz w:val="16"/>
                <w:szCs w:val="16"/>
                <w:color w:val="auto"/>
                <w:w w:val="91"/>
              </w:rPr>
              <w:t>San Bruno, CA</w:t>
            </w:r>
          </w:p>
        </w:tc>
        <w:tc>
          <w:tcPr>
            <w:tcW w:w="80" w:type="dxa"/>
            <w:vAlign w:val="bottom"/>
            <w:shd w:val="clear" w:color="auto" w:fill="CCFFCC"/>
          </w:tcPr>
          <w:p>
            <w:pPr>
              <w:spacing w:after="0"/>
              <w:rPr>
                <w:sz w:val="17"/>
                <w:szCs w:val="17"/>
                <w:color w:val="auto"/>
              </w:rPr>
            </w:pPr>
          </w:p>
        </w:tc>
        <w:tc>
          <w:tcPr>
            <w:tcW w:w="92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820" w:type="dxa"/>
            <w:vAlign w:val="bottom"/>
            <w:shd w:val="clear" w:color="auto" w:fill="CCFFCC"/>
          </w:tcPr>
          <w:p>
            <w:pPr>
              <w:spacing w:after="0"/>
              <w:rPr>
                <w:sz w:val="17"/>
                <w:szCs w:val="17"/>
                <w:color w:val="auto"/>
              </w:rPr>
            </w:pPr>
          </w:p>
        </w:tc>
        <w:tc>
          <w:tcPr>
            <w:tcW w:w="160" w:type="dxa"/>
            <w:vAlign w:val="bottom"/>
            <w:tcBorders>
              <w:left w:val="single" w:sz="8" w:color="CCFFCC"/>
            </w:tcBorders>
            <w:shd w:val="clear" w:color="auto" w:fill="CCFFCC"/>
          </w:tcPr>
          <w:p>
            <w:pPr>
              <w:spacing w:after="0"/>
              <w:rPr>
                <w:sz w:val="17"/>
                <w:szCs w:val="17"/>
                <w:color w:val="auto"/>
              </w:rPr>
            </w:pPr>
          </w:p>
        </w:tc>
        <w:tc>
          <w:tcPr>
            <w:tcW w:w="820" w:type="dxa"/>
            <w:vAlign w:val="bottom"/>
            <w:shd w:val="clear" w:color="auto" w:fill="CCFFCC"/>
          </w:tcPr>
          <w:p>
            <w:pPr>
              <w:spacing w:after="0"/>
              <w:rPr>
                <w:sz w:val="17"/>
                <w:szCs w:val="17"/>
                <w:color w:val="auto"/>
              </w:rPr>
            </w:pPr>
          </w:p>
        </w:tc>
        <w:tc>
          <w:tcPr>
            <w:tcW w:w="140" w:type="dxa"/>
            <w:vAlign w:val="bottom"/>
            <w:tcBorders>
              <w:left w:val="single" w:sz="8" w:color="CCFFCC"/>
            </w:tcBorders>
            <w:shd w:val="clear" w:color="auto" w:fill="CCFFCC"/>
          </w:tcPr>
          <w:p>
            <w:pPr>
              <w:spacing w:after="0"/>
              <w:rPr>
                <w:sz w:val="17"/>
                <w:szCs w:val="17"/>
                <w:color w:val="auto"/>
              </w:rPr>
            </w:pPr>
          </w:p>
        </w:tc>
        <w:tc>
          <w:tcPr>
            <w:tcW w:w="440" w:type="dxa"/>
            <w:vAlign w:val="bottom"/>
            <w:shd w:val="clear" w:color="auto" w:fill="CCFFCC"/>
          </w:tcPr>
          <w:p>
            <w:pPr>
              <w:spacing w:after="0"/>
              <w:rPr>
                <w:sz w:val="17"/>
                <w:szCs w:val="17"/>
                <w:color w:val="auto"/>
              </w:rPr>
            </w:pPr>
          </w:p>
        </w:tc>
        <w:tc>
          <w:tcPr>
            <w:tcW w:w="240" w:type="dxa"/>
            <w:vAlign w:val="bottom"/>
            <w:shd w:val="clear" w:color="auto" w:fill="CCFFCC"/>
          </w:tcPr>
          <w:p>
            <w:pPr>
              <w:spacing w:after="0"/>
              <w:rPr>
                <w:sz w:val="17"/>
                <w:szCs w:val="17"/>
                <w:color w:val="auto"/>
              </w:rPr>
            </w:pPr>
          </w:p>
        </w:tc>
      </w:tr>
      <w:tr>
        <w:trPr>
          <w:trHeight w:val="21"/>
        </w:trPr>
        <w:tc>
          <w:tcPr>
            <w:tcW w:w="20" w:type="dxa"/>
            <w:vAlign w:val="bottom"/>
            <w:tcBorders>
              <w:top w:val="single" w:sz="8" w:color="CCFFCC"/>
            </w:tcBorders>
            <w:shd w:val="clear" w:color="auto" w:fill="CCFFCC"/>
          </w:tcPr>
          <w:p>
            <w:pPr>
              <w:spacing w:after="0" w:line="20" w:lineRule="exact"/>
              <w:rPr>
                <w:sz w:val="1"/>
                <w:szCs w:val="1"/>
                <w:color w:val="auto"/>
              </w:rPr>
            </w:pPr>
          </w:p>
        </w:tc>
        <w:tc>
          <w:tcPr>
            <w:tcW w:w="180" w:type="dxa"/>
            <w:vAlign w:val="bottom"/>
            <w:tcBorders>
              <w:top w:val="single" w:sz="8" w:color="auto"/>
            </w:tcBorders>
            <w:shd w:val="clear" w:color="auto" w:fill="CCFFCC"/>
          </w:tcPr>
          <w:p>
            <w:pPr>
              <w:spacing w:after="0" w:line="20" w:lineRule="exact"/>
              <w:rPr>
                <w:sz w:val="1"/>
                <w:szCs w:val="1"/>
                <w:color w:val="auto"/>
              </w:rPr>
            </w:pPr>
          </w:p>
        </w:tc>
        <w:tc>
          <w:tcPr>
            <w:tcW w:w="320" w:type="dxa"/>
            <w:vAlign w:val="bottom"/>
            <w:tcBorders>
              <w:top w:val="single" w:sz="8" w:color="auto"/>
            </w:tcBorders>
            <w:shd w:val="clear" w:color="auto" w:fill="CCFFCC"/>
          </w:tcPr>
          <w:p>
            <w:pPr>
              <w:spacing w:after="0" w:line="20" w:lineRule="exact"/>
              <w:rPr>
                <w:sz w:val="1"/>
                <w:szCs w:val="1"/>
                <w:color w:val="auto"/>
              </w:rPr>
            </w:pPr>
          </w:p>
        </w:tc>
        <w:tc>
          <w:tcPr>
            <w:tcW w:w="500" w:type="dxa"/>
            <w:vAlign w:val="bottom"/>
            <w:tcBorders>
              <w:top w:val="single" w:sz="8" w:color="auto"/>
            </w:tcBorders>
            <w:shd w:val="clear" w:color="auto" w:fill="CCFFCC"/>
          </w:tcPr>
          <w:p>
            <w:pPr>
              <w:spacing w:after="0" w:line="20" w:lineRule="exact"/>
              <w:rPr>
                <w:sz w:val="1"/>
                <w:szCs w:val="1"/>
                <w:color w:val="auto"/>
              </w:rPr>
            </w:pPr>
          </w:p>
        </w:tc>
        <w:tc>
          <w:tcPr>
            <w:tcW w:w="80" w:type="dxa"/>
            <w:vAlign w:val="bottom"/>
            <w:tcBorders>
              <w:top w:val="single" w:sz="8" w:color="auto"/>
            </w:tcBorders>
            <w:shd w:val="clear" w:color="auto" w:fill="CCFFCC"/>
          </w:tcPr>
          <w:p>
            <w:pPr>
              <w:spacing w:after="0" w:line="20" w:lineRule="exact"/>
              <w:rPr>
                <w:sz w:val="1"/>
                <w:szCs w:val="1"/>
                <w:color w:val="auto"/>
              </w:rPr>
            </w:pPr>
          </w:p>
        </w:tc>
        <w:tc>
          <w:tcPr>
            <w:tcW w:w="20" w:type="dxa"/>
            <w:vAlign w:val="bottom"/>
            <w:tcBorders>
              <w:top w:val="single" w:sz="8" w:color="auto"/>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40" w:type="dxa"/>
            <w:vAlign w:val="bottom"/>
            <w:tcBorders>
              <w:top w:val="single" w:sz="8" w:color="CCFFCC"/>
            </w:tcBorders>
            <w:shd w:val="clear" w:color="auto" w:fill="CCFFCC"/>
          </w:tcPr>
          <w:p>
            <w:pPr>
              <w:spacing w:after="0" w:line="20" w:lineRule="exact"/>
              <w:rPr>
                <w:sz w:val="1"/>
                <w:szCs w:val="1"/>
                <w:color w:val="auto"/>
              </w:rPr>
            </w:pPr>
          </w:p>
        </w:tc>
        <w:tc>
          <w:tcPr>
            <w:tcW w:w="20" w:type="dxa"/>
            <w:vAlign w:val="bottom"/>
            <w:tcBorders>
              <w:top w:val="single" w:sz="8" w:color="CCFFCC"/>
            </w:tcBorders>
            <w:shd w:val="clear" w:color="auto" w:fill="CCFFCC"/>
          </w:tcPr>
          <w:p>
            <w:pPr>
              <w:spacing w:after="0" w:line="20" w:lineRule="exact"/>
              <w:rPr>
                <w:sz w:val="1"/>
                <w:szCs w:val="1"/>
                <w:color w:val="auto"/>
              </w:rPr>
            </w:pPr>
          </w:p>
        </w:tc>
        <w:tc>
          <w:tcPr>
            <w:tcW w:w="160" w:type="dxa"/>
            <w:vAlign w:val="bottom"/>
            <w:tcBorders>
              <w:top w:val="single" w:sz="8" w:color="CCFFCC"/>
            </w:tcBorders>
            <w:shd w:val="clear" w:color="auto" w:fill="CCFFCC"/>
          </w:tcPr>
          <w:p>
            <w:pPr>
              <w:spacing w:after="0" w:line="20" w:lineRule="exact"/>
              <w:rPr>
                <w:sz w:val="1"/>
                <w:szCs w:val="1"/>
                <w:color w:val="auto"/>
              </w:rPr>
            </w:pPr>
          </w:p>
        </w:tc>
        <w:tc>
          <w:tcPr>
            <w:tcW w:w="240" w:type="dxa"/>
            <w:vAlign w:val="bottom"/>
            <w:tcBorders>
              <w:top w:val="single" w:sz="8" w:color="CCFFCC"/>
            </w:tcBorders>
            <w:shd w:val="clear" w:color="auto" w:fill="CCFFCC"/>
          </w:tcPr>
          <w:p>
            <w:pPr>
              <w:spacing w:after="0" w:line="20" w:lineRule="exact"/>
              <w:rPr>
                <w:sz w:val="1"/>
                <w:szCs w:val="1"/>
                <w:color w:val="auto"/>
              </w:rPr>
            </w:pPr>
          </w:p>
        </w:tc>
        <w:tc>
          <w:tcPr>
            <w:tcW w:w="60" w:type="dxa"/>
            <w:vAlign w:val="bottom"/>
            <w:tcBorders>
              <w:top w:val="single" w:sz="8" w:color="CCFFCC"/>
            </w:tcBorders>
            <w:shd w:val="clear" w:color="auto" w:fill="CCFFCC"/>
          </w:tcPr>
          <w:p>
            <w:pPr>
              <w:spacing w:after="0" w:line="20" w:lineRule="exact"/>
              <w:rPr>
                <w:sz w:val="1"/>
                <w:szCs w:val="1"/>
                <w:color w:val="auto"/>
              </w:rPr>
            </w:pPr>
          </w:p>
        </w:tc>
        <w:tc>
          <w:tcPr>
            <w:tcW w:w="200" w:type="dxa"/>
            <w:vAlign w:val="bottom"/>
            <w:tcBorders>
              <w:top w:val="single" w:sz="8" w:color="CCFFCC"/>
            </w:tcBorders>
            <w:shd w:val="clear" w:color="auto" w:fill="CCFFCC"/>
          </w:tcPr>
          <w:p>
            <w:pPr>
              <w:spacing w:after="0" w:line="20" w:lineRule="exact"/>
              <w:rPr>
                <w:sz w:val="1"/>
                <w:szCs w:val="1"/>
                <w:color w:val="auto"/>
              </w:rPr>
            </w:pPr>
          </w:p>
        </w:tc>
        <w:tc>
          <w:tcPr>
            <w:tcW w:w="20" w:type="dxa"/>
            <w:vAlign w:val="bottom"/>
            <w:tcBorders>
              <w:top w:val="single" w:sz="8" w:color="CCFFCC"/>
            </w:tcBorders>
            <w:shd w:val="clear" w:color="auto" w:fill="CCFFCC"/>
          </w:tcPr>
          <w:p>
            <w:pPr>
              <w:spacing w:after="0" w:line="20" w:lineRule="exact"/>
              <w:rPr>
                <w:sz w:val="1"/>
                <w:szCs w:val="1"/>
                <w:color w:val="auto"/>
              </w:rPr>
            </w:pPr>
          </w:p>
        </w:tc>
        <w:tc>
          <w:tcPr>
            <w:tcW w:w="2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246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920" w:type="dxa"/>
            <w:vAlign w:val="bottom"/>
            <w:tcBorders>
              <w:top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820" w:type="dxa"/>
            <w:vAlign w:val="bottom"/>
            <w:tcBorders>
              <w:top w:val="single" w:sz="8" w:color="CCFFCC"/>
            </w:tcBorders>
            <w:shd w:val="clear" w:color="auto" w:fill="CCFFCC"/>
          </w:tcPr>
          <w:p>
            <w:pPr>
              <w:spacing w:after="0" w:line="20" w:lineRule="exact"/>
              <w:rPr>
                <w:sz w:val="1"/>
                <w:szCs w:val="1"/>
                <w:color w:val="auto"/>
              </w:rPr>
            </w:pPr>
          </w:p>
        </w:tc>
        <w:tc>
          <w:tcPr>
            <w:tcW w:w="160" w:type="dxa"/>
            <w:vAlign w:val="bottom"/>
            <w:tcBorders>
              <w:top w:val="single" w:sz="8" w:color="CCFFCC"/>
              <w:left w:val="single" w:sz="8" w:color="CCFFCC"/>
            </w:tcBorders>
            <w:shd w:val="clear" w:color="auto" w:fill="CCFFCC"/>
          </w:tcPr>
          <w:p>
            <w:pPr>
              <w:spacing w:after="0" w:line="20" w:lineRule="exact"/>
              <w:rPr>
                <w:sz w:val="1"/>
                <w:szCs w:val="1"/>
                <w:color w:val="auto"/>
              </w:rPr>
            </w:pPr>
          </w:p>
        </w:tc>
        <w:tc>
          <w:tcPr>
            <w:tcW w:w="820" w:type="dxa"/>
            <w:vAlign w:val="bottom"/>
            <w:tcBorders>
              <w:top w:val="single" w:sz="8" w:color="CCFFCC"/>
            </w:tcBorders>
            <w:shd w:val="clear" w:color="auto" w:fill="CCFFCC"/>
          </w:tcPr>
          <w:p>
            <w:pPr>
              <w:spacing w:after="0" w:line="20" w:lineRule="exact"/>
              <w:rPr>
                <w:sz w:val="1"/>
                <w:szCs w:val="1"/>
                <w:color w:val="auto"/>
              </w:rPr>
            </w:pPr>
          </w:p>
        </w:tc>
        <w:tc>
          <w:tcPr>
            <w:tcW w:w="140" w:type="dxa"/>
            <w:vAlign w:val="bottom"/>
            <w:tcBorders>
              <w:top w:val="single" w:sz="8" w:color="CCFFCC"/>
              <w:left w:val="single" w:sz="8" w:color="CCFFCC"/>
            </w:tcBorders>
            <w:shd w:val="clear" w:color="auto" w:fill="CCFFCC"/>
          </w:tcPr>
          <w:p>
            <w:pPr>
              <w:spacing w:after="0" w:line="20" w:lineRule="exact"/>
              <w:rPr>
                <w:sz w:val="1"/>
                <w:szCs w:val="1"/>
                <w:color w:val="auto"/>
              </w:rPr>
            </w:pPr>
          </w:p>
        </w:tc>
        <w:tc>
          <w:tcPr>
            <w:tcW w:w="440" w:type="dxa"/>
            <w:vAlign w:val="bottom"/>
            <w:tcBorders>
              <w:top w:val="single" w:sz="8" w:color="CCFFCC"/>
            </w:tcBorders>
            <w:shd w:val="clear" w:color="auto" w:fill="CCFFCC"/>
          </w:tcPr>
          <w:p>
            <w:pPr>
              <w:spacing w:after="0" w:line="20" w:lineRule="exact"/>
              <w:rPr>
                <w:sz w:val="1"/>
                <w:szCs w:val="1"/>
                <w:color w:val="auto"/>
              </w:rPr>
            </w:pPr>
          </w:p>
        </w:tc>
        <w:tc>
          <w:tcPr>
            <w:tcW w:w="240" w:type="dxa"/>
            <w:vAlign w:val="bottom"/>
            <w:tcBorders>
              <w:top w:val="single" w:sz="8" w:color="CCFFCC"/>
            </w:tcBorders>
            <w:shd w:val="clear" w:color="auto" w:fill="CCFFCC"/>
          </w:tcPr>
          <w:p>
            <w:pPr>
              <w:spacing w:after="0" w:line="20" w:lineRule="exact"/>
              <w:rPr>
                <w:sz w:val="1"/>
                <w:szCs w:val="1"/>
                <w:color w:val="auto"/>
              </w:rPr>
            </w:pPr>
          </w:p>
        </w:tc>
      </w:tr>
      <w:tr>
        <w:trPr>
          <w:trHeight w:val="203"/>
        </w:trPr>
        <w:tc>
          <w:tcPr>
            <w:tcW w:w="1960" w:type="dxa"/>
            <w:vAlign w:val="bottom"/>
            <w:gridSpan w:val="15"/>
          </w:tcPr>
          <w:p>
            <w:pPr>
              <w:ind w:left="20"/>
              <w:spacing w:after="0"/>
              <w:rPr>
                <w:sz w:val="20"/>
                <w:szCs w:val="20"/>
                <w:color w:val="auto"/>
              </w:rPr>
            </w:pPr>
            <w:r>
              <w:rPr>
                <w:rFonts w:ascii="Arial" w:cs="Arial" w:eastAsia="Arial" w:hAnsi="Arial"/>
                <w:sz w:val="16"/>
                <w:szCs w:val="16"/>
                <w:color w:val="auto"/>
              </w:rPr>
              <w:t>Preferred shares, Series B</w:t>
            </w:r>
          </w:p>
        </w:tc>
        <w:tc>
          <w:tcPr>
            <w:tcW w:w="80" w:type="dxa"/>
            <w:vAlign w:val="bottom"/>
          </w:tcPr>
          <w:p>
            <w:pPr>
              <w:spacing w:after="0"/>
              <w:rPr>
                <w:sz w:val="17"/>
                <w:szCs w:val="17"/>
                <w:color w:val="auto"/>
              </w:rPr>
            </w:pPr>
          </w:p>
        </w:tc>
        <w:tc>
          <w:tcPr>
            <w:tcW w:w="2460" w:type="dxa"/>
            <w:vAlign w:val="bottom"/>
          </w:tcPr>
          <w:p>
            <w:pPr>
              <w:jc w:val="center"/>
              <w:spacing w:after="0"/>
              <w:rPr>
                <w:sz w:val="20"/>
                <w:szCs w:val="20"/>
                <w:color w:val="auto"/>
              </w:rPr>
            </w:pPr>
            <w:r>
              <w:rPr>
                <w:rFonts w:ascii="Arial" w:cs="Arial" w:eastAsia="Arial" w:hAnsi="Arial"/>
                <w:sz w:val="16"/>
                <w:szCs w:val="16"/>
                <w:color w:val="auto"/>
                <w:w w:val="93"/>
              </w:rPr>
              <w:t>Online Marketplace Finance</w:t>
            </w:r>
          </w:p>
        </w:tc>
        <w:tc>
          <w:tcPr>
            <w:tcW w:w="1000" w:type="dxa"/>
            <w:vAlign w:val="bottom"/>
            <w:gridSpan w:val="2"/>
          </w:tcPr>
          <w:p>
            <w:pPr>
              <w:jc w:val="right"/>
              <w:spacing w:after="0"/>
              <w:rPr>
                <w:sz w:val="20"/>
                <w:szCs w:val="20"/>
                <w:color w:val="auto"/>
              </w:rPr>
            </w:pPr>
            <w:r>
              <w:rPr>
                <w:rFonts w:ascii="Arial" w:cs="Arial" w:eastAsia="Arial" w:hAnsi="Arial"/>
                <w:sz w:val="16"/>
                <w:szCs w:val="16"/>
                <w:color w:val="auto"/>
              </w:rPr>
              <w:t>1,771,653</w:t>
            </w:r>
          </w:p>
        </w:tc>
        <w:tc>
          <w:tcPr>
            <w:tcW w:w="920" w:type="dxa"/>
            <w:vAlign w:val="bottom"/>
            <w:gridSpan w:val="2"/>
          </w:tcPr>
          <w:p>
            <w:pPr>
              <w:jc w:val="right"/>
              <w:spacing w:after="0"/>
              <w:rPr>
                <w:sz w:val="20"/>
                <w:szCs w:val="20"/>
                <w:color w:val="auto"/>
              </w:rPr>
            </w:pPr>
            <w:r>
              <w:rPr>
                <w:rFonts w:ascii="Arial" w:cs="Arial" w:eastAsia="Arial" w:hAnsi="Arial"/>
                <w:sz w:val="16"/>
                <w:szCs w:val="16"/>
                <w:color w:val="auto"/>
              </w:rPr>
              <w:t>2,259,716</w:t>
            </w:r>
          </w:p>
        </w:tc>
        <w:tc>
          <w:tcPr>
            <w:tcW w:w="980" w:type="dxa"/>
            <w:vAlign w:val="bottom"/>
            <w:gridSpan w:val="2"/>
          </w:tcPr>
          <w:p>
            <w:pPr>
              <w:jc w:val="right"/>
              <w:spacing w:after="0"/>
              <w:rPr>
                <w:sz w:val="20"/>
                <w:szCs w:val="20"/>
                <w:color w:val="auto"/>
              </w:rPr>
            </w:pPr>
            <w:r>
              <w:rPr>
                <w:rFonts w:ascii="Arial" w:cs="Arial" w:eastAsia="Arial" w:hAnsi="Arial"/>
                <w:sz w:val="16"/>
                <w:szCs w:val="16"/>
                <w:color w:val="auto"/>
              </w:rPr>
              <w:t>2,232,283</w:t>
            </w:r>
          </w:p>
        </w:tc>
        <w:tc>
          <w:tcPr>
            <w:tcW w:w="820" w:type="dxa"/>
            <w:vAlign w:val="bottom"/>
            <w:gridSpan w:val="3"/>
          </w:tcPr>
          <w:p>
            <w:pPr>
              <w:jc w:val="right"/>
              <w:ind w:right="100"/>
              <w:spacing w:after="0"/>
              <w:rPr>
                <w:sz w:val="20"/>
                <w:szCs w:val="20"/>
                <w:color w:val="auto"/>
              </w:rPr>
            </w:pPr>
            <w:r>
              <w:rPr>
                <w:rFonts w:ascii="Arial" w:cs="Arial" w:eastAsia="Arial" w:hAnsi="Arial"/>
                <w:sz w:val="16"/>
                <w:szCs w:val="16"/>
                <w:color w:val="auto"/>
              </w:rPr>
              <w:t>0.88%</w:t>
            </w:r>
          </w:p>
        </w:tc>
      </w:tr>
      <w:tr>
        <w:trPr>
          <w:trHeight w:val="193"/>
        </w:trPr>
        <w:tc>
          <w:tcPr>
            <w:tcW w:w="1960" w:type="dxa"/>
            <w:vAlign w:val="bottom"/>
            <w:gridSpan w:val="15"/>
            <w:shd w:val="clear" w:color="auto" w:fill="CCFFCC"/>
          </w:tcPr>
          <w:p>
            <w:pPr>
              <w:ind w:left="20"/>
              <w:spacing w:after="0"/>
              <w:rPr>
                <w:sz w:val="20"/>
                <w:szCs w:val="20"/>
                <w:color w:val="auto"/>
              </w:rPr>
            </w:pPr>
            <w:r>
              <w:rPr>
                <w:rFonts w:ascii="Arial" w:cs="Arial" w:eastAsia="Arial" w:hAnsi="Arial"/>
                <w:sz w:val="16"/>
                <w:szCs w:val="16"/>
                <w:color w:val="auto"/>
              </w:rPr>
              <w:t>Common warrants,</w:t>
            </w:r>
          </w:p>
        </w:tc>
        <w:tc>
          <w:tcPr>
            <w:tcW w:w="80" w:type="dxa"/>
            <w:vAlign w:val="bottom"/>
            <w:shd w:val="clear" w:color="auto" w:fill="CCFFCC"/>
          </w:tcPr>
          <w:p>
            <w:pPr>
              <w:spacing w:after="0"/>
              <w:rPr>
                <w:sz w:val="16"/>
                <w:szCs w:val="16"/>
                <w:color w:val="auto"/>
              </w:rPr>
            </w:pPr>
          </w:p>
        </w:tc>
        <w:tc>
          <w:tcPr>
            <w:tcW w:w="2460" w:type="dxa"/>
            <w:vAlign w:val="bottom"/>
            <w:shd w:val="clear" w:color="auto" w:fill="CCFFCC"/>
          </w:tcPr>
          <w:p>
            <w:pPr>
              <w:spacing w:after="0"/>
              <w:rPr>
                <w:sz w:val="16"/>
                <w:szCs w:val="16"/>
                <w:color w:val="auto"/>
              </w:rPr>
            </w:pPr>
          </w:p>
        </w:tc>
        <w:tc>
          <w:tcPr>
            <w:tcW w:w="1000" w:type="dxa"/>
            <w:vAlign w:val="bottom"/>
            <w:gridSpan w:val="2"/>
            <w:shd w:val="clear" w:color="auto" w:fill="CCFFCC"/>
          </w:tcPr>
          <w:p>
            <w:pPr>
              <w:jc w:val="right"/>
              <w:spacing w:after="0"/>
              <w:rPr>
                <w:sz w:val="20"/>
                <w:szCs w:val="20"/>
                <w:color w:val="auto"/>
              </w:rPr>
            </w:pPr>
            <w:r>
              <w:rPr>
                <w:rFonts w:ascii="Arial" w:cs="Arial" w:eastAsia="Arial" w:hAnsi="Arial"/>
                <w:sz w:val="16"/>
                <w:szCs w:val="16"/>
                <w:color w:val="auto"/>
              </w:rPr>
              <w:t>770,934</w:t>
            </w:r>
          </w:p>
        </w:tc>
        <w:tc>
          <w:tcPr>
            <w:tcW w:w="920" w:type="dxa"/>
            <w:vAlign w:val="bottom"/>
            <w:gridSpan w:val="2"/>
            <w:shd w:val="clear" w:color="auto" w:fill="CCFFCC"/>
          </w:tcPr>
          <w:p>
            <w:pPr>
              <w:jc w:val="right"/>
              <w:spacing w:after="0"/>
              <w:rPr>
                <w:sz w:val="20"/>
                <w:szCs w:val="20"/>
                <w:color w:val="auto"/>
              </w:rPr>
            </w:pPr>
            <w:r>
              <w:rPr>
                <w:rFonts w:ascii="Arial" w:cs="Arial" w:eastAsia="Arial" w:hAnsi="Arial"/>
                <w:sz w:val="16"/>
                <w:szCs w:val="16"/>
                <w:color w:val="auto"/>
              </w:rPr>
              <w:t>23,128</w:t>
            </w:r>
          </w:p>
        </w:tc>
        <w:tc>
          <w:tcPr>
            <w:tcW w:w="980" w:type="dxa"/>
            <w:vAlign w:val="bottom"/>
            <w:tcBorders>
              <w:left w:val="single" w:sz="8" w:color="CCFFCC"/>
            </w:tcBorders>
            <w:gridSpan w:val="2"/>
            <w:shd w:val="clear" w:color="auto" w:fill="CCFFCC"/>
          </w:tcPr>
          <w:p>
            <w:pPr>
              <w:jc w:val="right"/>
              <w:spacing w:after="0"/>
              <w:rPr>
                <w:sz w:val="20"/>
                <w:szCs w:val="20"/>
                <w:color w:val="auto"/>
              </w:rPr>
            </w:pPr>
            <w:r>
              <w:rPr>
                <w:rFonts w:ascii="Arial" w:cs="Arial" w:eastAsia="Arial" w:hAnsi="Arial"/>
                <w:sz w:val="16"/>
                <w:szCs w:val="16"/>
                <w:color w:val="auto"/>
              </w:rPr>
              <w:t>323,792</w:t>
            </w:r>
          </w:p>
        </w:tc>
        <w:tc>
          <w:tcPr>
            <w:tcW w:w="820" w:type="dxa"/>
            <w:vAlign w:val="bottom"/>
            <w:tcBorders>
              <w:left w:val="single" w:sz="8" w:color="CCFFCC"/>
            </w:tcBorders>
            <w:gridSpan w:val="3"/>
            <w:shd w:val="clear" w:color="auto" w:fill="CCFFCC"/>
          </w:tcPr>
          <w:p>
            <w:pPr>
              <w:jc w:val="right"/>
              <w:ind w:right="100"/>
              <w:spacing w:after="0"/>
              <w:rPr>
                <w:sz w:val="20"/>
                <w:szCs w:val="20"/>
                <w:color w:val="auto"/>
              </w:rPr>
            </w:pPr>
            <w:r>
              <w:rPr>
                <w:rFonts w:ascii="Arial" w:cs="Arial" w:eastAsia="Arial" w:hAnsi="Arial"/>
                <w:sz w:val="16"/>
                <w:szCs w:val="16"/>
                <w:color w:val="auto"/>
              </w:rPr>
              <w:t>0.13%</w:t>
            </w:r>
          </w:p>
        </w:tc>
      </w:tr>
      <w:tr>
        <w:trPr>
          <w:trHeight w:val="203"/>
        </w:trPr>
        <w:tc>
          <w:tcPr>
            <w:tcW w:w="20" w:type="dxa"/>
            <w:vAlign w:val="bottom"/>
            <w:shd w:val="clear" w:color="auto" w:fill="CCFFCC"/>
          </w:tcPr>
          <w:p>
            <w:pPr>
              <w:spacing w:after="0"/>
              <w:rPr>
                <w:sz w:val="17"/>
                <w:szCs w:val="17"/>
                <w:color w:val="auto"/>
              </w:rPr>
            </w:pPr>
          </w:p>
        </w:tc>
        <w:tc>
          <w:tcPr>
            <w:tcW w:w="1940" w:type="dxa"/>
            <w:vAlign w:val="bottom"/>
            <w:gridSpan w:val="14"/>
            <w:shd w:val="clear" w:color="auto" w:fill="CCFFCC"/>
          </w:tcPr>
          <w:p>
            <w:pPr>
              <w:ind w:left="180"/>
              <w:spacing w:after="0"/>
              <w:rPr>
                <w:sz w:val="20"/>
                <w:szCs w:val="20"/>
                <w:color w:val="auto"/>
              </w:rPr>
            </w:pPr>
            <w:r>
              <w:rPr>
                <w:rFonts w:ascii="Arial" w:cs="Arial" w:eastAsia="Arial" w:hAnsi="Arial"/>
                <w:sz w:val="16"/>
                <w:szCs w:val="16"/>
                <w:color w:val="auto"/>
                <w:w w:val="99"/>
              </w:rPr>
              <w:t>$0.13 strike price, expire</w:t>
            </w:r>
          </w:p>
        </w:tc>
        <w:tc>
          <w:tcPr>
            <w:tcW w:w="80" w:type="dxa"/>
            <w:vAlign w:val="bottom"/>
            <w:shd w:val="clear" w:color="auto" w:fill="CCFFCC"/>
          </w:tcPr>
          <w:p>
            <w:pPr>
              <w:spacing w:after="0"/>
              <w:rPr>
                <w:sz w:val="17"/>
                <w:szCs w:val="17"/>
                <w:color w:val="auto"/>
              </w:rPr>
            </w:pPr>
          </w:p>
        </w:tc>
        <w:tc>
          <w:tcPr>
            <w:tcW w:w="2460" w:type="dxa"/>
            <w:vAlign w:val="bottom"/>
            <w:shd w:val="clear" w:color="auto" w:fill="CCFFCC"/>
          </w:tcPr>
          <w:p>
            <w:pPr>
              <w:spacing w:after="0"/>
              <w:rPr>
                <w:sz w:val="17"/>
                <w:szCs w:val="17"/>
                <w:color w:val="auto"/>
              </w:rPr>
            </w:pPr>
          </w:p>
        </w:tc>
        <w:tc>
          <w:tcPr>
            <w:tcW w:w="80" w:type="dxa"/>
            <w:vAlign w:val="bottom"/>
            <w:shd w:val="clear" w:color="auto" w:fill="CCFFCC"/>
          </w:tcPr>
          <w:p>
            <w:pPr>
              <w:spacing w:after="0"/>
              <w:rPr>
                <w:sz w:val="17"/>
                <w:szCs w:val="17"/>
                <w:color w:val="auto"/>
              </w:rPr>
            </w:pPr>
          </w:p>
        </w:tc>
        <w:tc>
          <w:tcPr>
            <w:tcW w:w="92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820" w:type="dxa"/>
            <w:vAlign w:val="bottom"/>
            <w:shd w:val="clear" w:color="auto" w:fill="CCFFCC"/>
          </w:tcPr>
          <w:p>
            <w:pPr>
              <w:spacing w:after="0"/>
              <w:rPr>
                <w:sz w:val="17"/>
                <w:szCs w:val="17"/>
                <w:color w:val="auto"/>
              </w:rPr>
            </w:pPr>
          </w:p>
        </w:tc>
        <w:tc>
          <w:tcPr>
            <w:tcW w:w="160" w:type="dxa"/>
            <w:vAlign w:val="bottom"/>
            <w:tcBorders>
              <w:left w:val="single" w:sz="8" w:color="CCFFCC"/>
            </w:tcBorders>
            <w:shd w:val="clear" w:color="auto" w:fill="CCFFCC"/>
          </w:tcPr>
          <w:p>
            <w:pPr>
              <w:spacing w:after="0"/>
              <w:rPr>
                <w:sz w:val="17"/>
                <w:szCs w:val="17"/>
                <w:color w:val="auto"/>
              </w:rPr>
            </w:pPr>
          </w:p>
        </w:tc>
        <w:tc>
          <w:tcPr>
            <w:tcW w:w="820" w:type="dxa"/>
            <w:vAlign w:val="bottom"/>
            <w:shd w:val="clear" w:color="auto" w:fill="CCFFCC"/>
          </w:tcPr>
          <w:p>
            <w:pPr>
              <w:spacing w:after="0"/>
              <w:rPr>
                <w:sz w:val="17"/>
                <w:szCs w:val="17"/>
                <w:color w:val="auto"/>
              </w:rPr>
            </w:pPr>
          </w:p>
        </w:tc>
        <w:tc>
          <w:tcPr>
            <w:tcW w:w="140" w:type="dxa"/>
            <w:vAlign w:val="bottom"/>
            <w:tcBorders>
              <w:left w:val="single" w:sz="8" w:color="CCFFCC"/>
            </w:tcBorders>
            <w:shd w:val="clear" w:color="auto" w:fill="CCFFCC"/>
          </w:tcPr>
          <w:p>
            <w:pPr>
              <w:spacing w:after="0"/>
              <w:rPr>
                <w:sz w:val="17"/>
                <w:szCs w:val="17"/>
                <w:color w:val="auto"/>
              </w:rPr>
            </w:pPr>
          </w:p>
        </w:tc>
        <w:tc>
          <w:tcPr>
            <w:tcW w:w="440" w:type="dxa"/>
            <w:vAlign w:val="bottom"/>
            <w:shd w:val="clear" w:color="auto" w:fill="CCFFCC"/>
          </w:tcPr>
          <w:p>
            <w:pPr>
              <w:spacing w:after="0"/>
              <w:rPr>
                <w:sz w:val="17"/>
                <w:szCs w:val="17"/>
                <w:color w:val="auto"/>
              </w:rPr>
            </w:pPr>
          </w:p>
        </w:tc>
        <w:tc>
          <w:tcPr>
            <w:tcW w:w="240" w:type="dxa"/>
            <w:vAlign w:val="bottom"/>
            <w:shd w:val="clear" w:color="auto" w:fill="CCFFCC"/>
          </w:tcPr>
          <w:p>
            <w:pPr>
              <w:spacing w:after="0"/>
              <w:rPr>
                <w:sz w:val="17"/>
                <w:szCs w:val="17"/>
                <w:color w:val="auto"/>
              </w:rPr>
            </w:pPr>
          </w:p>
        </w:tc>
      </w:tr>
      <w:tr>
        <w:trPr>
          <w:trHeight w:val="209"/>
        </w:trPr>
        <w:tc>
          <w:tcPr>
            <w:tcW w:w="1020" w:type="dxa"/>
            <w:vAlign w:val="bottom"/>
            <w:tcBorders>
              <w:bottom w:val="single" w:sz="8" w:color="CCFFCC"/>
            </w:tcBorders>
            <w:gridSpan w:val="4"/>
            <w:shd w:val="clear" w:color="auto" w:fill="CCFFCC"/>
          </w:tcPr>
          <w:p>
            <w:pPr>
              <w:ind w:left="200"/>
              <w:spacing w:after="0"/>
              <w:rPr>
                <w:sz w:val="20"/>
                <w:szCs w:val="20"/>
                <w:color w:val="auto"/>
              </w:rPr>
            </w:pPr>
            <w:r>
              <w:rPr>
                <w:rFonts w:ascii="Arial" w:cs="Arial" w:eastAsia="Arial" w:hAnsi="Arial"/>
                <w:sz w:val="16"/>
                <w:szCs w:val="16"/>
                <w:color w:val="auto"/>
              </w:rPr>
              <w:t>6/15/2018</w:t>
            </w:r>
          </w:p>
        </w:tc>
        <w:tc>
          <w:tcPr>
            <w:tcW w:w="80" w:type="dxa"/>
            <w:vAlign w:val="bottom"/>
            <w:tcBorders>
              <w:bottom w:val="single" w:sz="8" w:color="CCFFCC"/>
            </w:tcBorders>
            <w:shd w:val="clear" w:color="auto" w:fill="CCFFCC"/>
          </w:tcPr>
          <w:p>
            <w:pPr>
              <w:spacing w:after="0"/>
              <w:rPr>
                <w:sz w:val="18"/>
                <w:szCs w:val="18"/>
                <w:color w:val="auto"/>
              </w:rPr>
            </w:pPr>
          </w:p>
        </w:tc>
        <w:tc>
          <w:tcPr>
            <w:tcW w:w="20" w:type="dxa"/>
            <w:vAlign w:val="bottom"/>
            <w:tcBorders>
              <w:bottom w:val="single" w:sz="8" w:color="CCFFCC"/>
            </w:tcBorders>
            <w:shd w:val="clear" w:color="auto" w:fill="CCFFCC"/>
          </w:tcPr>
          <w:p>
            <w:pPr>
              <w:spacing w:after="0"/>
              <w:rPr>
                <w:sz w:val="18"/>
                <w:szCs w:val="18"/>
                <w:color w:val="auto"/>
              </w:rPr>
            </w:pPr>
          </w:p>
        </w:tc>
        <w:tc>
          <w:tcPr>
            <w:tcW w:w="80" w:type="dxa"/>
            <w:vAlign w:val="bottom"/>
            <w:tcBorders>
              <w:bottom w:val="single" w:sz="8" w:color="CCFFCC"/>
            </w:tcBorders>
            <w:shd w:val="clear" w:color="auto" w:fill="CCFFCC"/>
          </w:tcPr>
          <w:p>
            <w:pPr>
              <w:spacing w:after="0"/>
              <w:rPr>
                <w:sz w:val="18"/>
                <w:szCs w:val="18"/>
                <w:color w:val="auto"/>
              </w:rPr>
            </w:pPr>
          </w:p>
        </w:tc>
        <w:tc>
          <w:tcPr>
            <w:tcW w:w="40" w:type="dxa"/>
            <w:vAlign w:val="bottom"/>
            <w:tcBorders>
              <w:bottom w:val="single" w:sz="8" w:color="CCFFCC"/>
            </w:tcBorders>
            <w:shd w:val="clear" w:color="auto" w:fill="CCFFCC"/>
          </w:tcPr>
          <w:p>
            <w:pPr>
              <w:spacing w:after="0"/>
              <w:rPr>
                <w:sz w:val="18"/>
                <w:szCs w:val="18"/>
                <w:color w:val="auto"/>
              </w:rPr>
            </w:pPr>
          </w:p>
        </w:tc>
        <w:tc>
          <w:tcPr>
            <w:tcW w:w="20" w:type="dxa"/>
            <w:vAlign w:val="bottom"/>
            <w:tcBorders>
              <w:bottom w:val="single" w:sz="8" w:color="CCFFCC"/>
            </w:tcBorders>
            <w:shd w:val="clear" w:color="auto" w:fill="CCFFCC"/>
          </w:tcPr>
          <w:p>
            <w:pPr>
              <w:spacing w:after="0"/>
              <w:rPr>
                <w:sz w:val="18"/>
                <w:szCs w:val="18"/>
                <w:color w:val="auto"/>
              </w:rPr>
            </w:pPr>
          </w:p>
        </w:tc>
        <w:tc>
          <w:tcPr>
            <w:tcW w:w="160" w:type="dxa"/>
            <w:vAlign w:val="bottom"/>
            <w:tcBorders>
              <w:bottom w:val="single" w:sz="8" w:color="CCFFCC"/>
            </w:tcBorders>
            <w:shd w:val="clear" w:color="auto" w:fill="CCFFCC"/>
          </w:tcPr>
          <w:p>
            <w:pPr>
              <w:spacing w:after="0"/>
              <w:rPr>
                <w:sz w:val="18"/>
                <w:szCs w:val="18"/>
                <w:color w:val="auto"/>
              </w:rPr>
            </w:pPr>
          </w:p>
        </w:tc>
        <w:tc>
          <w:tcPr>
            <w:tcW w:w="240" w:type="dxa"/>
            <w:vAlign w:val="bottom"/>
            <w:tcBorders>
              <w:bottom w:val="single" w:sz="8" w:color="CCFFCC"/>
            </w:tcBorders>
            <w:shd w:val="clear" w:color="auto" w:fill="CCFFCC"/>
          </w:tcPr>
          <w:p>
            <w:pPr>
              <w:spacing w:after="0"/>
              <w:rPr>
                <w:sz w:val="18"/>
                <w:szCs w:val="18"/>
                <w:color w:val="auto"/>
              </w:rPr>
            </w:pPr>
          </w:p>
        </w:tc>
        <w:tc>
          <w:tcPr>
            <w:tcW w:w="60" w:type="dxa"/>
            <w:vAlign w:val="bottom"/>
            <w:tcBorders>
              <w:bottom w:val="single" w:sz="8" w:color="CCFFCC"/>
            </w:tcBorders>
            <w:shd w:val="clear" w:color="auto" w:fill="CCFFCC"/>
          </w:tcPr>
          <w:p>
            <w:pPr>
              <w:spacing w:after="0"/>
              <w:rPr>
                <w:sz w:val="18"/>
                <w:szCs w:val="18"/>
                <w:color w:val="auto"/>
              </w:rPr>
            </w:pPr>
          </w:p>
        </w:tc>
        <w:tc>
          <w:tcPr>
            <w:tcW w:w="200" w:type="dxa"/>
            <w:vAlign w:val="bottom"/>
            <w:tcBorders>
              <w:bottom w:val="single" w:sz="8" w:color="CCFFCC"/>
            </w:tcBorders>
            <w:shd w:val="clear" w:color="auto" w:fill="CCFFCC"/>
          </w:tcPr>
          <w:p>
            <w:pPr>
              <w:spacing w:after="0"/>
              <w:rPr>
                <w:sz w:val="18"/>
                <w:szCs w:val="18"/>
                <w:color w:val="auto"/>
              </w:rPr>
            </w:pPr>
          </w:p>
        </w:tc>
        <w:tc>
          <w:tcPr>
            <w:tcW w:w="20" w:type="dxa"/>
            <w:vAlign w:val="bottom"/>
            <w:tcBorders>
              <w:bottom w:val="single" w:sz="8" w:color="CCFFCC"/>
            </w:tcBorders>
            <w:shd w:val="clear" w:color="auto" w:fill="CCFFCC"/>
          </w:tcPr>
          <w:p>
            <w:pPr>
              <w:spacing w:after="0"/>
              <w:rPr>
                <w:sz w:val="18"/>
                <w:szCs w:val="18"/>
                <w:color w:val="auto"/>
              </w:rPr>
            </w:pPr>
          </w:p>
        </w:tc>
        <w:tc>
          <w:tcPr>
            <w:tcW w:w="20" w:type="dxa"/>
            <w:vAlign w:val="bottom"/>
            <w:tcBorders>
              <w:bottom w:val="single" w:sz="8" w:color="CCFFCC"/>
            </w:tcBorders>
            <w:shd w:val="clear" w:color="auto" w:fill="CCFFCC"/>
          </w:tcPr>
          <w:p>
            <w:pPr>
              <w:spacing w:after="0"/>
              <w:rPr>
                <w:sz w:val="18"/>
                <w:szCs w:val="18"/>
                <w:color w:val="auto"/>
              </w:rPr>
            </w:pPr>
          </w:p>
        </w:tc>
        <w:tc>
          <w:tcPr>
            <w:tcW w:w="80" w:type="dxa"/>
            <w:vAlign w:val="bottom"/>
            <w:tcBorders>
              <w:bottom w:val="single" w:sz="8" w:color="CCFFCC"/>
            </w:tcBorders>
            <w:shd w:val="clear" w:color="auto" w:fill="CCFFCC"/>
          </w:tcPr>
          <w:p>
            <w:pPr>
              <w:spacing w:after="0"/>
              <w:rPr>
                <w:sz w:val="18"/>
                <w:szCs w:val="18"/>
                <w:color w:val="auto"/>
              </w:rPr>
            </w:pPr>
          </w:p>
        </w:tc>
        <w:tc>
          <w:tcPr>
            <w:tcW w:w="2460" w:type="dxa"/>
            <w:vAlign w:val="bottom"/>
            <w:tcBorders>
              <w:bottom w:val="single" w:sz="8" w:color="CCFFCC"/>
            </w:tcBorders>
            <w:shd w:val="clear" w:color="auto" w:fill="CCFFCC"/>
          </w:tcPr>
          <w:p>
            <w:pPr>
              <w:spacing w:after="0"/>
              <w:rPr>
                <w:sz w:val="18"/>
                <w:szCs w:val="18"/>
                <w:color w:val="auto"/>
              </w:rPr>
            </w:pPr>
          </w:p>
        </w:tc>
        <w:tc>
          <w:tcPr>
            <w:tcW w:w="80" w:type="dxa"/>
            <w:vAlign w:val="bottom"/>
            <w:tcBorders>
              <w:bottom w:val="single" w:sz="8" w:color="CCFFCC"/>
            </w:tcBorders>
            <w:shd w:val="clear" w:color="auto" w:fill="CCFFCC"/>
          </w:tcPr>
          <w:p>
            <w:pPr>
              <w:spacing w:after="0"/>
              <w:rPr>
                <w:sz w:val="18"/>
                <w:szCs w:val="18"/>
                <w:color w:val="auto"/>
              </w:rPr>
            </w:pPr>
          </w:p>
        </w:tc>
        <w:tc>
          <w:tcPr>
            <w:tcW w:w="920" w:type="dxa"/>
            <w:vAlign w:val="bottom"/>
            <w:tcBorders>
              <w:bottom w:val="single" w:sz="8" w:color="CCFFCC"/>
            </w:tcBorders>
            <w:shd w:val="clear" w:color="auto" w:fill="CCFFCC"/>
          </w:tcPr>
          <w:p>
            <w:pPr>
              <w:spacing w:after="0"/>
              <w:rPr>
                <w:sz w:val="18"/>
                <w:szCs w:val="18"/>
                <w:color w:val="auto"/>
              </w:rPr>
            </w:pPr>
          </w:p>
        </w:tc>
        <w:tc>
          <w:tcPr>
            <w:tcW w:w="100" w:type="dxa"/>
            <w:vAlign w:val="bottom"/>
            <w:tcBorders>
              <w:bottom w:val="single" w:sz="8" w:color="CCFFCC"/>
            </w:tcBorders>
            <w:shd w:val="clear" w:color="auto" w:fill="CCFFCC"/>
          </w:tcPr>
          <w:p>
            <w:pPr>
              <w:spacing w:after="0"/>
              <w:rPr>
                <w:sz w:val="18"/>
                <w:szCs w:val="18"/>
                <w:color w:val="auto"/>
              </w:rPr>
            </w:pPr>
          </w:p>
        </w:tc>
        <w:tc>
          <w:tcPr>
            <w:tcW w:w="820" w:type="dxa"/>
            <w:vAlign w:val="bottom"/>
            <w:tcBorders>
              <w:bottom w:val="single" w:sz="8" w:color="auto"/>
            </w:tcBorders>
            <w:shd w:val="clear" w:color="auto" w:fill="CCFFCC"/>
          </w:tcPr>
          <w:p>
            <w:pPr>
              <w:spacing w:after="0"/>
              <w:rPr>
                <w:sz w:val="18"/>
                <w:szCs w:val="18"/>
                <w:color w:val="auto"/>
              </w:rPr>
            </w:pPr>
          </w:p>
        </w:tc>
        <w:tc>
          <w:tcPr>
            <w:tcW w:w="160" w:type="dxa"/>
            <w:vAlign w:val="bottom"/>
            <w:tcBorders>
              <w:left w:val="single" w:sz="8" w:color="CCFFCC"/>
              <w:bottom w:val="single" w:sz="8" w:color="CCFFCC"/>
            </w:tcBorders>
            <w:shd w:val="clear" w:color="auto" w:fill="CCFFCC"/>
          </w:tcPr>
          <w:p>
            <w:pPr>
              <w:spacing w:after="0"/>
              <w:rPr>
                <w:sz w:val="18"/>
                <w:szCs w:val="18"/>
                <w:color w:val="auto"/>
              </w:rPr>
            </w:pPr>
          </w:p>
        </w:tc>
        <w:tc>
          <w:tcPr>
            <w:tcW w:w="820" w:type="dxa"/>
            <w:vAlign w:val="bottom"/>
            <w:tcBorders>
              <w:bottom w:val="single" w:sz="8" w:color="auto"/>
            </w:tcBorders>
            <w:shd w:val="clear" w:color="auto" w:fill="CCFFCC"/>
          </w:tcPr>
          <w:p>
            <w:pPr>
              <w:spacing w:after="0"/>
              <w:rPr>
                <w:sz w:val="18"/>
                <w:szCs w:val="18"/>
                <w:color w:val="auto"/>
              </w:rPr>
            </w:pPr>
          </w:p>
        </w:tc>
        <w:tc>
          <w:tcPr>
            <w:tcW w:w="140" w:type="dxa"/>
            <w:vAlign w:val="bottom"/>
            <w:tcBorders>
              <w:left w:val="single" w:sz="8" w:color="CCFFCC"/>
              <w:bottom w:val="single" w:sz="8" w:color="CCFFCC"/>
            </w:tcBorders>
            <w:shd w:val="clear" w:color="auto" w:fill="CCFFCC"/>
          </w:tcPr>
          <w:p>
            <w:pPr>
              <w:spacing w:after="0"/>
              <w:rPr>
                <w:sz w:val="18"/>
                <w:szCs w:val="18"/>
                <w:color w:val="auto"/>
              </w:rPr>
            </w:pPr>
          </w:p>
        </w:tc>
        <w:tc>
          <w:tcPr>
            <w:tcW w:w="440" w:type="dxa"/>
            <w:vAlign w:val="bottom"/>
            <w:tcBorders>
              <w:bottom w:val="single" w:sz="8" w:color="auto"/>
            </w:tcBorders>
            <w:shd w:val="clear" w:color="auto" w:fill="CCFFCC"/>
          </w:tcPr>
          <w:p>
            <w:pPr>
              <w:spacing w:after="0"/>
              <w:rPr>
                <w:sz w:val="18"/>
                <w:szCs w:val="18"/>
                <w:color w:val="auto"/>
              </w:rPr>
            </w:pPr>
          </w:p>
        </w:tc>
        <w:tc>
          <w:tcPr>
            <w:tcW w:w="240" w:type="dxa"/>
            <w:vAlign w:val="bottom"/>
            <w:tcBorders>
              <w:bottom w:val="single" w:sz="8" w:color="CCFFCC"/>
            </w:tcBorders>
            <w:shd w:val="clear" w:color="auto" w:fill="CCFFCC"/>
          </w:tcPr>
          <w:p>
            <w:pPr>
              <w:spacing w:after="0"/>
              <w:rPr>
                <w:sz w:val="18"/>
                <w:szCs w:val="18"/>
                <w:color w:val="auto"/>
              </w:rPr>
            </w:pPr>
          </w:p>
        </w:tc>
      </w:tr>
      <w:tr>
        <w:trPr>
          <w:trHeight w:val="199"/>
        </w:trPr>
        <w:tc>
          <w:tcPr>
            <w:tcW w:w="20" w:type="dxa"/>
            <w:vAlign w:val="bottom"/>
          </w:tcPr>
          <w:p>
            <w:pPr>
              <w:spacing w:after="0"/>
              <w:rPr>
                <w:sz w:val="17"/>
                <w:szCs w:val="17"/>
                <w:color w:val="auto"/>
              </w:rPr>
            </w:pPr>
          </w:p>
        </w:tc>
        <w:tc>
          <w:tcPr>
            <w:tcW w:w="1940" w:type="dxa"/>
            <w:vAlign w:val="bottom"/>
            <w:gridSpan w:val="14"/>
          </w:tcPr>
          <w:p>
            <w:pPr>
              <w:ind w:left="180"/>
              <w:spacing w:after="0"/>
              <w:rPr>
                <w:sz w:val="20"/>
                <w:szCs w:val="20"/>
                <w:color w:val="auto"/>
              </w:rPr>
            </w:pPr>
            <w:r>
              <w:rPr>
                <w:rFonts w:ascii="Arial" w:cs="Arial" w:eastAsia="Arial" w:hAnsi="Arial"/>
                <w:sz w:val="16"/>
                <w:szCs w:val="16"/>
                <w:color w:val="auto"/>
              </w:rPr>
              <w:t>Total</w:t>
            </w:r>
          </w:p>
        </w:tc>
        <w:tc>
          <w:tcPr>
            <w:tcW w:w="80" w:type="dxa"/>
            <w:vAlign w:val="bottom"/>
          </w:tcPr>
          <w:p>
            <w:pPr>
              <w:spacing w:after="0"/>
              <w:rPr>
                <w:sz w:val="17"/>
                <w:szCs w:val="17"/>
                <w:color w:val="auto"/>
              </w:rPr>
            </w:pPr>
          </w:p>
        </w:tc>
        <w:tc>
          <w:tcPr>
            <w:tcW w:w="2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2,282,844</w:t>
            </w:r>
          </w:p>
        </w:tc>
        <w:tc>
          <w:tcPr>
            <w:tcW w:w="16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2,556,075</w:t>
            </w:r>
          </w:p>
        </w:tc>
        <w:tc>
          <w:tcPr>
            <w:tcW w:w="820" w:type="dxa"/>
            <w:vAlign w:val="bottom"/>
            <w:gridSpan w:val="3"/>
          </w:tcPr>
          <w:p>
            <w:pPr>
              <w:jc w:val="right"/>
              <w:ind w:right="100"/>
              <w:spacing w:after="0"/>
              <w:rPr>
                <w:sz w:val="20"/>
                <w:szCs w:val="20"/>
                <w:color w:val="auto"/>
              </w:rPr>
            </w:pPr>
            <w:r>
              <w:rPr>
                <w:rFonts w:ascii="Arial" w:cs="Arial" w:eastAsia="Arial" w:hAnsi="Arial"/>
                <w:sz w:val="16"/>
                <w:szCs w:val="16"/>
                <w:color w:val="auto"/>
              </w:rPr>
              <w:t>1.01%</w:t>
            </w:r>
          </w:p>
        </w:tc>
      </w:tr>
      <w:tr>
        <w:trPr>
          <w:trHeight w:val="20"/>
        </w:trPr>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-5033645</wp:posOffset>
            </wp:positionV>
            <wp:extent cx="5213985" cy="14605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213985" cy="14605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-3806825</wp:posOffset>
            </wp:positionV>
            <wp:extent cx="5213985" cy="14605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213985" cy="14605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-3249295</wp:posOffset>
            </wp:positionV>
            <wp:extent cx="5213985" cy="14605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213985" cy="14605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-2177415</wp:posOffset>
            </wp:positionV>
            <wp:extent cx="5213985" cy="13716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213985" cy="13716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-1371600</wp:posOffset>
            </wp:positionV>
            <wp:extent cx="5213985" cy="14605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213985" cy="14605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-145415</wp:posOffset>
            </wp:positionV>
            <wp:extent cx="5213985" cy="14605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213985" cy="146050"/>
                    </a:xfrm>
                    <a:prstGeom prst="rect">
                      <a:avLst/>
                    </a:prstGeom>
                    <a:noFill/>
                  </pic:spPr>
                </pic:pic>
              </a:graphicData>
            </a:graphic>
          </wp:anchor>
        </w:drawing>
      </w:r>
    </w:p>
    <w:p>
      <w:pPr>
        <w:spacing w:after="0" w:line="200" w:lineRule="exact"/>
        <w:rPr>
          <w:sz w:val="20"/>
          <w:szCs w:val="20"/>
          <w:color w:val="auto"/>
        </w:rPr>
      </w:pPr>
    </w:p>
    <w:p>
      <w:pPr>
        <w:spacing w:after="0" w:line="319"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499110</wp:posOffset>
            </wp:positionH>
            <wp:positionV relativeFrom="paragraph">
              <wp:posOffset>105410</wp:posOffset>
            </wp:positionV>
            <wp:extent cx="6114415" cy="596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2" w:right="1440" w:bottom="1440" w:gutter="0" w:footer="0" w:header="0"/>
        </w:sectPr>
      </w:pPr>
    </w:p>
    <w:bookmarkStart w:id="8" w:name="page9"/>
    <w:bookmarkEnd w:id="8"/>
    <w:p>
      <w:pPr>
        <w:ind w:left="2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GSV CAPITAL CORP. AND SUBSIDIARIES</w:t>
      </w:r>
    </w:p>
    <w:p>
      <w:pPr>
        <w:spacing w:after="0" w:line="27"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CONSOLIDATED SCHEDULE OF INVESTMENTS (continued)</w:t>
      </w:r>
    </w:p>
    <w:p>
      <w:pPr>
        <w:spacing w:after="0" w:line="9" w:lineRule="exact"/>
        <w:rPr>
          <w:sz w:val="20"/>
          <w:szCs w:val="20"/>
          <w:color w:val="auto"/>
        </w:rPr>
      </w:pPr>
    </w:p>
    <w:p>
      <w:pPr>
        <w:jc w:val="center"/>
        <w:ind w:right="499"/>
        <w:spacing w:after="0"/>
        <w:rPr>
          <w:sz w:val="20"/>
          <w:szCs w:val="20"/>
          <w:color w:val="auto"/>
        </w:rPr>
      </w:pPr>
      <w:r>
        <w:rPr>
          <w:rFonts w:ascii="Arial" w:cs="Arial" w:eastAsia="Arial" w:hAnsi="Arial"/>
          <w:sz w:val="18"/>
          <w:szCs w:val="18"/>
          <w:b w:val="1"/>
          <w:bCs w:val="1"/>
          <w:color w:val="auto"/>
        </w:rPr>
        <w:t>September 30, 2013</w:t>
      </w:r>
    </w:p>
    <w:p>
      <w:pPr>
        <w:spacing w:after="0" w:line="9"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-70485</wp:posOffset>
            </wp:positionV>
            <wp:extent cx="5213985"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48"/>
        </w:trPr>
        <w:tc>
          <w:tcPr>
            <w:tcW w:w="1960" w:type="dxa"/>
            <w:vAlign w:val="bottom"/>
            <w:gridSpan w:val="17"/>
          </w:tcPr>
          <w:p>
            <w:pPr>
              <w:ind w:left="20"/>
              <w:spacing w:after="0" w:line="149" w:lineRule="exact"/>
              <w:rPr>
                <w:sz w:val="20"/>
                <w:szCs w:val="20"/>
                <w:color w:val="auto"/>
              </w:rPr>
            </w:pPr>
            <w:r>
              <w:rPr>
                <w:rFonts w:ascii="Arial" w:cs="Arial" w:eastAsia="Arial" w:hAnsi="Arial"/>
                <w:sz w:val="14"/>
                <w:szCs w:val="14"/>
                <w:b w:val="1"/>
                <w:bCs w:val="1"/>
                <w:color w:val="auto"/>
              </w:rPr>
              <w:t>Portfolio Investments*</w:t>
            </w:r>
          </w:p>
        </w:tc>
        <w:tc>
          <w:tcPr>
            <w:tcW w:w="80" w:type="dxa"/>
            <w:vAlign w:val="bottom"/>
          </w:tcPr>
          <w:p>
            <w:pPr>
              <w:spacing w:after="0"/>
              <w:rPr>
                <w:sz w:val="12"/>
                <w:szCs w:val="12"/>
                <w:color w:val="auto"/>
              </w:rPr>
            </w:pPr>
          </w:p>
        </w:tc>
        <w:tc>
          <w:tcPr>
            <w:tcW w:w="24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Headquarters/Industry</w:t>
            </w:r>
          </w:p>
        </w:tc>
        <w:tc>
          <w:tcPr>
            <w:tcW w:w="80" w:type="dxa"/>
            <w:vAlign w:val="bottom"/>
          </w:tcPr>
          <w:p>
            <w:pPr>
              <w:spacing w:after="0"/>
              <w:rPr>
                <w:sz w:val="12"/>
                <w:szCs w:val="12"/>
                <w:color w:val="auto"/>
              </w:rPr>
            </w:pPr>
          </w:p>
        </w:tc>
        <w:tc>
          <w:tcPr>
            <w:tcW w:w="920" w:type="dxa"/>
            <w:vAlign w:val="bottom"/>
          </w:tcPr>
          <w:p>
            <w:pPr>
              <w:jc w:val="right"/>
              <w:ind w:right="168"/>
              <w:spacing w:after="0" w:line="149" w:lineRule="exact"/>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rPr>
                <w:sz w:val="12"/>
                <w:szCs w:val="12"/>
                <w:color w:val="auto"/>
              </w:rPr>
            </w:pPr>
          </w:p>
        </w:tc>
        <w:tc>
          <w:tcPr>
            <w:tcW w:w="880" w:type="dxa"/>
            <w:vAlign w:val="bottom"/>
          </w:tcPr>
          <w:p>
            <w:pPr>
              <w:jc w:val="right"/>
              <w:ind w:right="220"/>
              <w:spacing w:after="0" w:line="149" w:lineRule="exact"/>
              <w:rPr>
                <w:sz w:val="20"/>
                <w:szCs w:val="20"/>
                <w:color w:val="auto"/>
              </w:rPr>
            </w:pPr>
            <w:r>
              <w:rPr>
                <w:rFonts w:ascii="Arial" w:cs="Arial" w:eastAsia="Arial" w:hAnsi="Arial"/>
                <w:sz w:val="14"/>
                <w:szCs w:val="14"/>
                <w:b w:val="1"/>
                <w:bCs w:val="1"/>
                <w:color w:val="auto"/>
              </w:rPr>
              <w:t>Cost</w:t>
            </w:r>
          </w:p>
        </w:tc>
        <w:tc>
          <w:tcPr>
            <w:tcW w:w="100" w:type="dxa"/>
            <w:vAlign w:val="bottom"/>
          </w:tcPr>
          <w:p>
            <w:pPr>
              <w:spacing w:after="0"/>
              <w:rPr>
                <w:sz w:val="12"/>
                <w:szCs w:val="12"/>
                <w:color w:val="auto"/>
              </w:rPr>
            </w:pPr>
          </w:p>
        </w:tc>
        <w:tc>
          <w:tcPr>
            <w:tcW w:w="880" w:type="dxa"/>
            <w:vAlign w:val="bottom"/>
          </w:tcPr>
          <w:p>
            <w:pPr>
              <w:jc w:val="right"/>
              <w:ind w:right="43"/>
              <w:spacing w:after="0" w:line="149" w:lineRule="exact"/>
              <w:rPr>
                <w:sz w:val="20"/>
                <w:szCs w:val="20"/>
                <w:color w:val="auto"/>
              </w:rPr>
            </w:pPr>
            <w:r>
              <w:rPr>
                <w:rFonts w:ascii="Arial" w:cs="Arial" w:eastAsia="Arial" w:hAnsi="Arial"/>
                <w:sz w:val="14"/>
                <w:szCs w:val="14"/>
                <w:b w:val="1"/>
                <w:bCs w:val="1"/>
                <w:color w:val="auto"/>
              </w:rPr>
              <w:t>Fair Value</w:t>
            </w:r>
          </w:p>
        </w:tc>
        <w:tc>
          <w:tcPr>
            <w:tcW w:w="80" w:type="dxa"/>
            <w:vAlign w:val="bottom"/>
          </w:tcPr>
          <w:p>
            <w:pPr>
              <w:spacing w:after="0"/>
              <w:rPr>
                <w:sz w:val="12"/>
                <w:szCs w:val="12"/>
                <w:color w:val="auto"/>
              </w:rPr>
            </w:pPr>
          </w:p>
        </w:tc>
        <w:tc>
          <w:tcPr>
            <w:tcW w:w="680" w:type="dxa"/>
            <w:vAlign w:val="bottom"/>
            <w:gridSpan w:val="2"/>
          </w:tcPr>
          <w:p>
            <w:pPr>
              <w:jc w:val="right"/>
              <w:ind w:right="60"/>
              <w:spacing w:after="0" w:line="149" w:lineRule="exact"/>
              <w:rPr>
                <w:sz w:val="20"/>
                <w:szCs w:val="20"/>
                <w:color w:val="auto"/>
              </w:rPr>
            </w:pPr>
            <w:r>
              <w:rPr>
                <w:rFonts w:ascii="Arial" w:cs="Arial" w:eastAsia="Arial" w:hAnsi="Arial"/>
                <w:sz w:val="14"/>
                <w:szCs w:val="14"/>
                <w:b w:val="1"/>
                <w:bCs w:val="1"/>
                <w:color w:val="auto"/>
              </w:rPr>
              <w:t>% of Net</w:t>
            </w:r>
          </w:p>
        </w:tc>
      </w:tr>
      <w:tr>
        <w:trPr>
          <w:trHeight w:val="171"/>
        </w:trPr>
        <w:tc>
          <w:tcPr>
            <w:tcW w:w="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246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4"/>
                <w:szCs w:val="14"/>
                <w:b w:val="1"/>
                <w:bCs w:val="1"/>
                <w:color w:val="auto"/>
              </w:rPr>
              <w:t>Assets</w:t>
            </w:r>
          </w:p>
        </w:tc>
      </w:tr>
      <w:tr>
        <w:trPr>
          <w:trHeight w:val="196"/>
        </w:trPr>
        <w:tc>
          <w:tcPr>
            <w:tcW w:w="1960" w:type="dxa"/>
            <w:vAlign w:val="bottom"/>
            <w:gridSpan w:val="17"/>
            <w:shd w:val="clear" w:color="auto" w:fill="CCFFCC"/>
          </w:tcPr>
          <w:p>
            <w:pPr>
              <w:ind w:left="20"/>
              <w:spacing w:after="0" w:line="197" w:lineRule="exact"/>
              <w:rPr>
                <w:sz w:val="20"/>
                <w:szCs w:val="20"/>
                <w:color w:val="auto"/>
              </w:rPr>
            </w:pPr>
            <w:r>
              <w:rPr>
                <w:rFonts w:ascii="Arial" w:cs="Arial" w:eastAsia="Arial" w:hAnsi="Arial"/>
                <w:sz w:val="14"/>
                <w:szCs w:val="14"/>
                <w:b w:val="1"/>
                <w:bCs w:val="1"/>
                <w:color w:val="auto"/>
              </w:rPr>
              <w:t>Dailybreak, Inc.</w:t>
            </w:r>
            <w:r>
              <w:rPr>
                <w:rFonts w:ascii="Arial" w:cs="Arial" w:eastAsia="Arial" w:hAnsi="Arial"/>
                <w:sz w:val="22"/>
                <w:szCs w:val="22"/>
                <w:b w:val="1"/>
                <w:bCs w:val="1"/>
                <w:color w:val="auto"/>
                <w:vertAlign w:val="superscript"/>
              </w:rPr>
              <w:t>(2)</w:t>
            </w:r>
          </w:p>
        </w:tc>
        <w:tc>
          <w:tcPr>
            <w:tcW w:w="80" w:type="dxa"/>
            <w:vAlign w:val="bottom"/>
            <w:shd w:val="clear" w:color="auto" w:fill="CCFFCC"/>
          </w:tcPr>
          <w:p>
            <w:pPr>
              <w:spacing w:after="0"/>
              <w:rPr>
                <w:sz w:val="17"/>
                <w:szCs w:val="17"/>
                <w:color w:val="auto"/>
              </w:rPr>
            </w:pPr>
          </w:p>
        </w:tc>
        <w:tc>
          <w:tcPr>
            <w:tcW w:w="2460" w:type="dxa"/>
            <w:vAlign w:val="bottom"/>
            <w:shd w:val="clear" w:color="auto" w:fill="CCFFCC"/>
          </w:tcPr>
          <w:p>
            <w:pPr>
              <w:jc w:val="center"/>
              <w:spacing w:after="0"/>
              <w:rPr>
                <w:sz w:val="20"/>
                <w:szCs w:val="20"/>
                <w:color w:val="auto"/>
              </w:rPr>
            </w:pPr>
            <w:r>
              <w:rPr>
                <w:rFonts w:ascii="Arial" w:cs="Arial" w:eastAsia="Arial" w:hAnsi="Arial"/>
                <w:sz w:val="16"/>
                <w:szCs w:val="16"/>
                <w:color w:val="auto"/>
                <w:w w:val="96"/>
              </w:rPr>
              <w:t>Boston, MA</w:t>
            </w:r>
          </w:p>
        </w:tc>
        <w:tc>
          <w:tcPr>
            <w:tcW w:w="80" w:type="dxa"/>
            <w:vAlign w:val="bottom"/>
            <w:shd w:val="clear" w:color="auto" w:fill="CCFFCC"/>
          </w:tcPr>
          <w:p>
            <w:pPr>
              <w:spacing w:after="0"/>
              <w:rPr>
                <w:sz w:val="17"/>
                <w:szCs w:val="17"/>
                <w:color w:val="auto"/>
              </w:rPr>
            </w:pPr>
          </w:p>
        </w:tc>
        <w:tc>
          <w:tcPr>
            <w:tcW w:w="92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880" w:type="dxa"/>
            <w:vAlign w:val="bottom"/>
            <w:tcBorders>
              <w:right w:val="single" w:sz="8" w:color="CCFFCC"/>
            </w:tcBorders>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880" w:type="dxa"/>
            <w:vAlign w:val="bottom"/>
            <w:tcBorders>
              <w:right w:val="single" w:sz="8" w:color="CCFFCC"/>
            </w:tcBorders>
            <w:shd w:val="clear" w:color="auto" w:fill="CCFFCC"/>
          </w:tcPr>
          <w:p>
            <w:pPr>
              <w:spacing w:after="0"/>
              <w:rPr>
                <w:sz w:val="17"/>
                <w:szCs w:val="17"/>
                <w:color w:val="auto"/>
              </w:rPr>
            </w:pPr>
          </w:p>
        </w:tc>
        <w:tc>
          <w:tcPr>
            <w:tcW w:w="80" w:type="dxa"/>
            <w:vAlign w:val="bottom"/>
            <w:shd w:val="clear" w:color="auto" w:fill="CCFFCC"/>
          </w:tcPr>
          <w:p>
            <w:pPr>
              <w:spacing w:after="0"/>
              <w:rPr>
                <w:sz w:val="17"/>
                <w:szCs w:val="17"/>
                <w:color w:val="auto"/>
              </w:rPr>
            </w:pPr>
          </w:p>
        </w:tc>
        <w:tc>
          <w:tcPr>
            <w:tcW w:w="440" w:type="dxa"/>
            <w:vAlign w:val="bottom"/>
            <w:shd w:val="clear" w:color="auto" w:fill="CCFFCC"/>
          </w:tcPr>
          <w:p>
            <w:pPr>
              <w:spacing w:after="0"/>
              <w:rPr>
                <w:sz w:val="17"/>
                <w:szCs w:val="17"/>
                <w:color w:val="auto"/>
              </w:rPr>
            </w:pPr>
          </w:p>
        </w:tc>
        <w:tc>
          <w:tcPr>
            <w:tcW w:w="240" w:type="dxa"/>
            <w:vAlign w:val="bottom"/>
            <w:shd w:val="clear" w:color="auto" w:fill="CCFFCC"/>
          </w:tcPr>
          <w:p>
            <w:pPr>
              <w:spacing w:after="0"/>
              <w:rPr>
                <w:sz w:val="17"/>
                <w:szCs w:val="17"/>
                <w:color w:val="auto"/>
              </w:rPr>
            </w:pPr>
          </w:p>
        </w:tc>
      </w:tr>
      <w:tr>
        <w:trPr>
          <w:trHeight w:val="21"/>
        </w:trPr>
        <w:tc>
          <w:tcPr>
            <w:tcW w:w="20" w:type="dxa"/>
            <w:vAlign w:val="bottom"/>
            <w:tcBorders>
              <w:top w:val="single" w:sz="8" w:color="CCFFCC"/>
            </w:tcBorders>
            <w:shd w:val="clear" w:color="auto" w:fill="CCFFCC"/>
          </w:tcPr>
          <w:p>
            <w:pPr>
              <w:spacing w:after="0" w:line="20" w:lineRule="exact"/>
              <w:rPr>
                <w:sz w:val="1"/>
                <w:szCs w:val="1"/>
                <w:color w:val="auto"/>
              </w:rPr>
            </w:pPr>
          </w:p>
        </w:tc>
        <w:tc>
          <w:tcPr>
            <w:tcW w:w="180" w:type="dxa"/>
            <w:vAlign w:val="bottom"/>
            <w:tcBorders>
              <w:top w:val="single" w:sz="8" w:color="auto"/>
            </w:tcBorders>
            <w:shd w:val="clear" w:color="auto" w:fill="CCFFCC"/>
          </w:tcPr>
          <w:p>
            <w:pPr>
              <w:spacing w:after="0" w:line="20" w:lineRule="exact"/>
              <w:rPr>
                <w:sz w:val="1"/>
                <w:szCs w:val="1"/>
                <w:color w:val="auto"/>
              </w:rPr>
            </w:pPr>
          </w:p>
        </w:tc>
        <w:tc>
          <w:tcPr>
            <w:tcW w:w="260" w:type="dxa"/>
            <w:vAlign w:val="bottom"/>
            <w:tcBorders>
              <w:top w:val="single" w:sz="8" w:color="auto"/>
            </w:tcBorders>
            <w:shd w:val="clear" w:color="auto" w:fill="CCFFCC"/>
          </w:tcPr>
          <w:p>
            <w:pPr>
              <w:spacing w:after="0" w:line="20" w:lineRule="exact"/>
              <w:rPr>
                <w:sz w:val="1"/>
                <w:szCs w:val="1"/>
                <w:color w:val="auto"/>
              </w:rPr>
            </w:pPr>
          </w:p>
        </w:tc>
        <w:tc>
          <w:tcPr>
            <w:tcW w:w="60" w:type="dxa"/>
            <w:vAlign w:val="bottom"/>
            <w:tcBorders>
              <w:top w:val="single" w:sz="8" w:color="auto"/>
            </w:tcBorders>
            <w:shd w:val="clear" w:color="auto" w:fill="CCFFCC"/>
          </w:tcPr>
          <w:p>
            <w:pPr>
              <w:spacing w:after="0" w:line="20" w:lineRule="exact"/>
              <w:rPr>
                <w:sz w:val="1"/>
                <w:szCs w:val="1"/>
                <w:color w:val="auto"/>
              </w:rPr>
            </w:pPr>
          </w:p>
        </w:tc>
        <w:tc>
          <w:tcPr>
            <w:tcW w:w="140" w:type="dxa"/>
            <w:vAlign w:val="bottom"/>
            <w:tcBorders>
              <w:top w:val="single" w:sz="8" w:color="auto"/>
            </w:tcBorders>
            <w:shd w:val="clear" w:color="auto" w:fill="CCFFCC"/>
          </w:tcPr>
          <w:p>
            <w:pPr>
              <w:spacing w:after="0" w:line="20" w:lineRule="exact"/>
              <w:rPr>
                <w:sz w:val="1"/>
                <w:szCs w:val="1"/>
                <w:color w:val="auto"/>
              </w:rPr>
            </w:pPr>
          </w:p>
        </w:tc>
        <w:tc>
          <w:tcPr>
            <w:tcW w:w="200" w:type="dxa"/>
            <w:vAlign w:val="bottom"/>
            <w:tcBorders>
              <w:top w:val="single" w:sz="8" w:color="auto"/>
            </w:tcBorders>
            <w:shd w:val="clear" w:color="auto" w:fill="CCFFCC"/>
          </w:tcPr>
          <w:p>
            <w:pPr>
              <w:spacing w:after="0" w:line="20" w:lineRule="exact"/>
              <w:rPr>
                <w:sz w:val="1"/>
                <w:szCs w:val="1"/>
                <w:color w:val="auto"/>
              </w:rPr>
            </w:pPr>
          </w:p>
        </w:tc>
        <w:tc>
          <w:tcPr>
            <w:tcW w:w="80" w:type="dxa"/>
            <w:vAlign w:val="bottom"/>
            <w:tcBorders>
              <w:top w:val="single" w:sz="8" w:color="auto"/>
            </w:tcBorders>
            <w:shd w:val="clear" w:color="auto" w:fill="CCFFCC"/>
          </w:tcPr>
          <w:p>
            <w:pPr>
              <w:spacing w:after="0" w:line="20" w:lineRule="exact"/>
              <w:rPr>
                <w:sz w:val="1"/>
                <w:szCs w:val="1"/>
                <w:color w:val="auto"/>
              </w:rPr>
            </w:pPr>
          </w:p>
        </w:tc>
        <w:tc>
          <w:tcPr>
            <w:tcW w:w="40" w:type="dxa"/>
            <w:vAlign w:val="bottom"/>
            <w:tcBorders>
              <w:top w:val="single" w:sz="8" w:color="auto"/>
            </w:tcBorders>
            <w:shd w:val="clear" w:color="auto" w:fill="CCFFCC"/>
          </w:tcPr>
          <w:p>
            <w:pPr>
              <w:spacing w:after="0" w:line="20" w:lineRule="exact"/>
              <w:rPr>
                <w:sz w:val="1"/>
                <w:szCs w:val="1"/>
                <w:color w:val="auto"/>
              </w:rPr>
            </w:pPr>
          </w:p>
        </w:tc>
        <w:tc>
          <w:tcPr>
            <w:tcW w:w="100" w:type="dxa"/>
            <w:vAlign w:val="bottom"/>
            <w:tcBorders>
              <w:top w:val="single" w:sz="8" w:color="auto"/>
            </w:tcBorders>
            <w:shd w:val="clear" w:color="auto" w:fill="CCFFCC"/>
          </w:tcPr>
          <w:p>
            <w:pPr>
              <w:spacing w:after="0" w:line="20" w:lineRule="exact"/>
              <w:rPr>
                <w:sz w:val="1"/>
                <w:szCs w:val="1"/>
                <w:color w:val="auto"/>
              </w:rPr>
            </w:pPr>
          </w:p>
        </w:tc>
        <w:tc>
          <w:tcPr>
            <w:tcW w:w="60" w:type="dxa"/>
            <w:vAlign w:val="bottom"/>
            <w:tcBorders>
              <w:top w:val="single" w:sz="8" w:color="auto"/>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300" w:type="dxa"/>
            <w:vAlign w:val="bottom"/>
            <w:tcBorders>
              <w:top w:val="single" w:sz="8" w:color="CCFFCC"/>
            </w:tcBorders>
            <w:shd w:val="clear" w:color="auto" w:fill="CCFFCC"/>
          </w:tcPr>
          <w:p>
            <w:pPr>
              <w:spacing w:after="0" w:line="20" w:lineRule="exact"/>
              <w:rPr>
                <w:sz w:val="1"/>
                <w:szCs w:val="1"/>
                <w:color w:val="auto"/>
              </w:rPr>
            </w:pPr>
          </w:p>
        </w:tc>
        <w:tc>
          <w:tcPr>
            <w:tcW w:w="160" w:type="dxa"/>
            <w:vAlign w:val="bottom"/>
            <w:tcBorders>
              <w:top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4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6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246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920" w:type="dxa"/>
            <w:vAlign w:val="bottom"/>
            <w:tcBorders>
              <w:top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880" w:type="dxa"/>
            <w:vAlign w:val="bottom"/>
            <w:tcBorders>
              <w:top w:val="single" w:sz="8" w:color="CCFFCC"/>
              <w:right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880" w:type="dxa"/>
            <w:vAlign w:val="bottom"/>
            <w:tcBorders>
              <w:top w:val="single" w:sz="8" w:color="CCFFCC"/>
              <w:right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440" w:type="dxa"/>
            <w:vAlign w:val="bottom"/>
            <w:tcBorders>
              <w:top w:val="single" w:sz="8" w:color="CCFFCC"/>
            </w:tcBorders>
            <w:shd w:val="clear" w:color="auto" w:fill="CCFFCC"/>
          </w:tcPr>
          <w:p>
            <w:pPr>
              <w:spacing w:after="0" w:line="20" w:lineRule="exact"/>
              <w:rPr>
                <w:sz w:val="1"/>
                <w:szCs w:val="1"/>
                <w:color w:val="auto"/>
              </w:rPr>
            </w:pPr>
          </w:p>
        </w:tc>
        <w:tc>
          <w:tcPr>
            <w:tcW w:w="240" w:type="dxa"/>
            <w:vAlign w:val="bottom"/>
            <w:tcBorders>
              <w:top w:val="single" w:sz="8" w:color="CCFFCC"/>
            </w:tcBorders>
            <w:shd w:val="clear" w:color="auto" w:fill="CCFFCC"/>
          </w:tcPr>
          <w:p>
            <w:pPr>
              <w:spacing w:after="0" w:line="20" w:lineRule="exact"/>
              <w:rPr>
                <w:sz w:val="1"/>
                <w:szCs w:val="1"/>
                <w:color w:val="auto"/>
              </w:rPr>
            </w:pPr>
          </w:p>
        </w:tc>
      </w:tr>
      <w:tr>
        <w:trPr>
          <w:trHeight w:val="203"/>
        </w:trPr>
        <w:tc>
          <w:tcPr>
            <w:tcW w:w="1960" w:type="dxa"/>
            <w:vAlign w:val="bottom"/>
            <w:gridSpan w:val="17"/>
          </w:tcPr>
          <w:p>
            <w:pPr>
              <w:ind w:left="20"/>
              <w:spacing w:after="0"/>
              <w:rPr>
                <w:sz w:val="20"/>
                <w:szCs w:val="20"/>
                <w:color w:val="auto"/>
              </w:rPr>
            </w:pPr>
            <w:r>
              <w:rPr>
                <w:rFonts w:ascii="Arial" w:cs="Arial" w:eastAsia="Arial" w:hAnsi="Arial"/>
                <w:sz w:val="16"/>
                <w:szCs w:val="16"/>
                <w:color w:val="auto"/>
                <w:w w:val="94"/>
              </w:rPr>
              <w:t>Preferred shares, Series A-1</w:t>
            </w:r>
          </w:p>
        </w:tc>
        <w:tc>
          <w:tcPr>
            <w:tcW w:w="80" w:type="dxa"/>
            <w:vAlign w:val="bottom"/>
          </w:tcPr>
          <w:p>
            <w:pPr>
              <w:spacing w:after="0"/>
              <w:rPr>
                <w:sz w:val="17"/>
                <w:szCs w:val="17"/>
                <w:color w:val="auto"/>
              </w:rPr>
            </w:pPr>
          </w:p>
        </w:tc>
        <w:tc>
          <w:tcPr>
            <w:tcW w:w="2460" w:type="dxa"/>
            <w:vAlign w:val="bottom"/>
          </w:tcPr>
          <w:p>
            <w:pPr>
              <w:jc w:val="center"/>
              <w:spacing w:after="0"/>
              <w:rPr>
                <w:sz w:val="20"/>
                <w:szCs w:val="20"/>
                <w:color w:val="auto"/>
              </w:rPr>
            </w:pPr>
            <w:r>
              <w:rPr>
                <w:rFonts w:ascii="Arial" w:cs="Arial" w:eastAsia="Arial" w:hAnsi="Arial"/>
                <w:sz w:val="16"/>
                <w:szCs w:val="16"/>
                <w:color w:val="auto"/>
                <w:w w:val="94"/>
              </w:rPr>
              <w:t>Social Advertising</w:t>
            </w:r>
          </w:p>
        </w:tc>
        <w:tc>
          <w:tcPr>
            <w:tcW w:w="1000" w:type="dxa"/>
            <w:vAlign w:val="bottom"/>
            <w:gridSpan w:val="2"/>
          </w:tcPr>
          <w:p>
            <w:pPr>
              <w:jc w:val="right"/>
              <w:spacing w:after="0"/>
              <w:rPr>
                <w:sz w:val="20"/>
                <w:szCs w:val="20"/>
                <w:color w:val="auto"/>
              </w:rPr>
            </w:pPr>
            <w:r>
              <w:rPr>
                <w:rFonts w:ascii="Arial" w:cs="Arial" w:eastAsia="Arial" w:hAnsi="Arial"/>
                <w:sz w:val="16"/>
                <w:szCs w:val="16"/>
                <w:color w:val="auto"/>
              </w:rPr>
              <w:t>1,878,129</w:t>
            </w:r>
          </w:p>
        </w:tc>
        <w:tc>
          <w:tcPr>
            <w:tcW w:w="980" w:type="dxa"/>
            <w:vAlign w:val="bottom"/>
            <w:gridSpan w:val="2"/>
          </w:tcPr>
          <w:p>
            <w:pPr>
              <w:jc w:val="right"/>
              <w:spacing w:after="0"/>
              <w:rPr>
                <w:sz w:val="20"/>
                <w:szCs w:val="20"/>
                <w:color w:val="auto"/>
              </w:rPr>
            </w:pPr>
            <w:r>
              <w:rPr>
                <w:rFonts w:ascii="Arial" w:cs="Arial" w:eastAsia="Arial" w:hAnsi="Arial"/>
                <w:sz w:val="16"/>
                <w:szCs w:val="16"/>
                <w:color w:val="auto"/>
              </w:rPr>
              <w:t>$ 2,430,950</w:t>
            </w:r>
          </w:p>
        </w:tc>
        <w:tc>
          <w:tcPr>
            <w:tcW w:w="980" w:type="dxa"/>
            <w:vAlign w:val="bottom"/>
            <w:gridSpan w:val="2"/>
          </w:tcPr>
          <w:p>
            <w:pPr>
              <w:jc w:val="right"/>
              <w:spacing w:after="0"/>
              <w:rPr>
                <w:sz w:val="20"/>
                <w:szCs w:val="20"/>
                <w:color w:val="auto"/>
              </w:rPr>
            </w:pPr>
            <w:r>
              <w:rPr>
                <w:rFonts w:ascii="Arial" w:cs="Arial" w:eastAsia="Arial" w:hAnsi="Arial"/>
                <w:sz w:val="16"/>
                <w:szCs w:val="16"/>
                <w:color w:val="auto"/>
              </w:rPr>
              <w:t>$ 2,429,540</w:t>
            </w:r>
          </w:p>
        </w:tc>
        <w:tc>
          <w:tcPr>
            <w:tcW w:w="760" w:type="dxa"/>
            <w:vAlign w:val="bottom"/>
            <w:gridSpan w:val="3"/>
          </w:tcPr>
          <w:p>
            <w:pPr>
              <w:jc w:val="right"/>
              <w:ind w:right="100"/>
              <w:spacing w:after="0"/>
              <w:rPr>
                <w:sz w:val="20"/>
                <w:szCs w:val="20"/>
                <w:color w:val="auto"/>
              </w:rPr>
            </w:pPr>
            <w:r>
              <w:rPr>
                <w:rFonts w:ascii="Arial" w:cs="Arial" w:eastAsia="Arial" w:hAnsi="Arial"/>
                <w:sz w:val="16"/>
                <w:szCs w:val="16"/>
                <w:color w:val="auto"/>
              </w:rPr>
              <w:t>0.96%</w:t>
            </w:r>
          </w:p>
        </w:tc>
      </w:tr>
      <w:tr>
        <w:trPr>
          <w:trHeight w:val="162"/>
        </w:trPr>
        <w:tc>
          <w:tcPr>
            <w:tcW w:w="1960" w:type="dxa"/>
            <w:vAlign w:val="bottom"/>
            <w:gridSpan w:val="17"/>
            <w:shd w:val="clear" w:color="auto" w:fill="CCFFCC"/>
          </w:tcPr>
          <w:p>
            <w:pPr>
              <w:ind w:left="20"/>
              <w:spacing w:after="0" w:line="162" w:lineRule="exact"/>
              <w:rPr>
                <w:sz w:val="20"/>
                <w:szCs w:val="20"/>
                <w:color w:val="auto"/>
              </w:rPr>
            </w:pPr>
            <w:r>
              <w:rPr>
                <w:rFonts w:ascii="Arial" w:cs="Arial" w:eastAsia="Arial" w:hAnsi="Arial"/>
                <w:sz w:val="16"/>
                <w:szCs w:val="16"/>
                <w:b w:val="1"/>
                <w:bCs w:val="1"/>
                <w:color w:val="auto"/>
              </w:rPr>
              <w:t>TrueCar, Inc.</w:t>
            </w:r>
          </w:p>
        </w:tc>
        <w:tc>
          <w:tcPr>
            <w:tcW w:w="80" w:type="dxa"/>
            <w:vAlign w:val="bottom"/>
            <w:shd w:val="clear" w:color="auto" w:fill="CCFFCC"/>
          </w:tcPr>
          <w:p>
            <w:pPr>
              <w:spacing w:after="0"/>
              <w:rPr>
                <w:sz w:val="14"/>
                <w:szCs w:val="14"/>
                <w:color w:val="auto"/>
              </w:rPr>
            </w:pPr>
          </w:p>
        </w:tc>
        <w:tc>
          <w:tcPr>
            <w:tcW w:w="2460" w:type="dxa"/>
            <w:vAlign w:val="bottom"/>
            <w:shd w:val="clear" w:color="auto" w:fill="CCFFCC"/>
          </w:tcPr>
          <w:p>
            <w:pPr>
              <w:jc w:val="center"/>
              <w:spacing w:after="0" w:line="162" w:lineRule="exact"/>
              <w:rPr>
                <w:sz w:val="20"/>
                <w:szCs w:val="20"/>
                <w:color w:val="auto"/>
              </w:rPr>
            </w:pPr>
            <w:r>
              <w:rPr>
                <w:rFonts w:ascii="Arial" w:cs="Arial" w:eastAsia="Arial" w:hAnsi="Arial"/>
                <w:sz w:val="16"/>
                <w:szCs w:val="16"/>
                <w:color w:val="auto"/>
                <w:w w:val="93"/>
              </w:rPr>
              <w:t>Santa Monica, CA</w:t>
            </w:r>
          </w:p>
        </w:tc>
        <w:tc>
          <w:tcPr>
            <w:tcW w:w="80" w:type="dxa"/>
            <w:vAlign w:val="bottom"/>
            <w:shd w:val="clear" w:color="auto" w:fill="CCFFCC"/>
          </w:tcPr>
          <w:p>
            <w:pPr>
              <w:spacing w:after="0"/>
              <w:rPr>
                <w:sz w:val="14"/>
                <w:szCs w:val="14"/>
                <w:color w:val="auto"/>
              </w:rPr>
            </w:pPr>
          </w:p>
        </w:tc>
        <w:tc>
          <w:tcPr>
            <w:tcW w:w="920" w:type="dxa"/>
            <w:vAlign w:val="bottom"/>
            <w:shd w:val="clear" w:color="auto" w:fill="CCFFCC"/>
          </w:tcPr>
          <w:p>
            <w:pPr>
              <w:spacing w:after="0"/>
              <w:rPr>
                <w:sz w:val="14"/>
                <w:szCs w:val="14"/>
                <w:color w:val="auto"/>
              </w:rPr>
            </w:pPr>
          </w:p>
        </w:tc>
        <w:tc>
          <w:tcPr>
            <w:tcW w:w="100" w:type="dxa"/>
            <w:vAlign w:val="bottom"/>
            <w:shd w:val="clear" w:color="auto" w:fill="CCFFCC"/>
          </w:tcPr>
          <w:p>
            <w:pPr>
              <w:spacing w:after="0"/>
              <w:rPr>
                <w:sz w:val="14"/>
                <w:szCs w:val="14"/>
                <w:color w:val="auto"/>
              </w:rPr>
            </w:pPr>
          </w:p>
        </w:tc>
        <w:tc>
          <w:tcPr>
            <w:tcW w:w="880" w:type="dxa"/>
            <w:vAlign w:val="bottom"/>
            <w:tcBorders>
              <w:right w:val="single" w:sz="8" w:color="CCFFCC"/>
            </w:tcBorders>
            <w:shd w:val="clear" w:color="auto" w:fill="CCFFCC"/>
          </w:tcPr>
          <w:p>
            <w:pPr>
              <w:spacing w:after="0"/>
              <w:rPr>
                <w:sz w:val="14"/>
                <w:szCs w:val="14"/>
                <w:color w:val="auto"/>
              </w:rPr>
            </w:pPr>
          </w:p>
        </w:tc>
        <w:tc>
          <w:tcPr>
            <w:tcW w:w="100" w:type="dxa"/>
            <w:vAlign w:val="bottom"/>
            <w:shd w:val="clear" w:color="auto" w:fill="CCFFCC"/>
          </w:tcPr>
          <w:p>
            <w:pPr>
              <w:spacing w:after="0"/>
              <w:rPr>
                <w:sz w:val="14"/>
                <w:szCs w:val="14"/>
                <w:color w:val="auto"/>
              </w:rPr>
            </w:pPr>
          </w:p>
        </w:tc>
        <w:tc>
          <w:tcPr>
            <w:tcW w:w="880" w:type="dxa"/>
            <w:vAlign w:val="bottom"/>
            <w:tcBorders>
              <w:right w:val="single" w:sz="8" w:color="CCFFCC"/>
            </w:tcBorders>
            <w:shd w:val="clear" w:color="auto" w:fill="CCFFCC"/>
          </w:tcPr>
          <w:p>
            <w:pPr>
              <w:spacing w:after="0"/>
              <w:rPr>
                <w:sz w:val="14"/>
                <w:szCs w:val="14"/>
                <w:color w:val="auto"/>
              </w:rPr>
            </w:pPr>
          </w:p>
        </w:tc>
        <w:tc>
          <w:tcPr>
            <w:tcW w:w="80" w:type="dxa"/>
            <w:vAlign w:val="bottom"/>
            <w:shd w:val="clear" w:color="auto" w:fill="CCFFCC"/>
          </w:tcPr>
          <w:p>
            <w:pPr>
              <w:spacing w:after="0"/>
              <w:rPr>
                <w:sz w:val="14"/>
                <w:szCs w:val="14"/>
                <w:color w:val="auto"/>
              </w:rPr>
            </w:pPr>
          </w:p>
        </w:tc>
        <w:tc>
          <w:tcPr>
            <w:tcW w:w="440" w:type="dxa"/>
            <w:vAlign w:val="bottom"/>
            <w:shd w:val="clear" w:color="auto" w:fill="CCFFCC"/>
          </w:tcPr>
          <w:p>
            <w:pPr>
              <w:spacing w:after="0"/>
              <w:rPr>
                <w:sz w:val="14"/>
                <w:szCs w:val="14"/>
                <w:color w:val="auto"/>
              </w:rPr>
            </w:pPr>
          </w:p>
        </w:tc>
        <w:tc>
          <w:tcPr>
            <w:tcW w:w="240" w:type="dxa"/>
            <w:vAlign w:val="bottom"/>
            <w:shd w:val="clear" w:color="auto" w:fill="CCFFCC"/>
          </w:tcPr>
          <w:p>
            <w:pPr>
              <w:spacing w:after="0"/>
              <w:rPr>
                <w:sz w:val="14"/>
                <w:szCs w:val="14"/>
                <w:color w:val="auto"/>
              </w:rPr>
            </w:pPr>
          </w:p>
        </w:tc>
      </w:tr>
      <w:tr>
        <w:trPr>
          <w:trHeight w:val="21"/>
        </w:trPr>
        <w:tc>
          <w:tcPr>
            <w:tcW w:w="20" w:type="dxa"/>
            <w:vAlign w:val="bottom"/>
            <w:tcBorders>
              <w:top w:val="single" w:sz="8" w:color="CCFFCC"/>
            </w:tcBorders>
            <w:shd w:val="clear" w:color="auto" w:fill="CCFFCC"/>
          </w:tcPr>
          <w:p>
            <w:pPr>
              <w:spacing w:after="0" w:line="20" w:lineRule="exact"/>
              <w:rPr>
                <w:sz w:val="1"/>
                <w:szCs w:val="1"/>
                <w:color w:val="auto"/>
              </w:rPr>
            </w:pPr>
          </w:p>
        </w:tc>
        <w:tc>
          <w:tcPr>
            <w:tcW w:w="180" w:type="dxa"/>
            <w:vAlign w:val="bottom"/>
            <w:tcBorders>
              <w:top w:val="single" w:sz="8" w:color="auto"/>
            </w:tcBorders>
            <w:shd w:val="clear" w:color="auto" w:fill="CCFFCC"/>
          </w:tcPr>
          <w:p>
            <w:pPr>
              <w:spacing w:after="0" w:line="20" w:lineRule="exact"/>
              <w:rPr>
                <w:sz w:val="1"/>
                <w:szCs w:val="1"/>
                <w:color w:val="auto"/>
              </w:rPr>
            </w:pPr>
          </w:p>
        </w:tc>
        <w:tc>
          <w:tcPr>
            <w:tcW w:w="260" w:type="dxa"/>
            <w:vAlign w:val="bottom"/>
            <w:tcBorders>
              <w:top w:val="single" w:sz="8" w:color="auto"/>
            </w:tcBorders>
            <w:shd w:val="clear" w:color="auto" w:fill="CCFFCC"/>
          </w:tcPr>
          <w:p>
            <w:pPr>
              <w:spacing w:after="0" w:line="20" w:lineRule="exact"/>
              <w:rPr>
                <w:sz w:val="1"/>
                <w:szCs w:val="1"/>
                <w:color w:val="auto"/>
              </w:rPr>
            </w:pPr>
          </w:p>
        </w:tc>
        <w:tc>
          <w:tcPr>
            <w:tcW w:w="60" w:type="dxa"/>
            <w:vAlign w:val="bottom"/>
            <w:tcBorders>
              <w:top w:val="single" w:sz="8" w:color="auto"/>
            </w:tcBorders>
            <w:shd w:val="clear" w:color="auto" w:fill="CCFFCC"/>
          </w:tcPr>
          <w:p>
            <w:pPr>
              <w:spacing w:after="0" w:line="20" w:lineRule="exact"/>
              <w:rPr>
                <w:sz w:val="1"/>
                <w:szCs w:val="1"/>
                <w:color w:val="auto"/>
              </w:rPr>
            </w:pPr>
          </w:p>
        </w:tc>
        <w:tc>
          <w:tcPr>
            <w:tcW w:w="140" w:type="dxa"/>
            <w:vAlign w:val="bottom"/>
            <w:tcBorders>
              <w:top w:val="single" w:sz="8" w:color="auto"/>
            </w:tcBorders>
            <w:shd w:val="clear" w:color="auto" w:fill="CCFFCC"/>
          </w:tcPr>
          <w:p>
            <w:pPr>
              <w:spacing w:after="0" w:line="20" w:lineRule="exact"/>
              <w:rPr>
                <w:sz w:val="1"/>
                <w:szCs w:val="1"/>
                <w:color w:val="auto"/>
              </w:rPr>
            </w:pPr>
          </w:p>
        </w:tc>
        <w:tc>
          <w:tcPr>
            <w:tcW w:w="200" w:type="dxa"/>
            <w:vAlign w:val="bottom"/>
            <w:tcBorders>
              <w:top w:val="single" w:sz="8" w:color="auto"/>
            </w:tcBorders>
            <w:shd w:val="clear" w:color="auto" w:fill="CCFFCC"/>
          </w:tcPr>
          <w:p>
            <w:pPr>
              <w:spacing w:after="0" w:line="20" w:lineRule="exact"/>
              <w:rPr>
                <w:sz w:val="1"/>
                <w:szCs w:val="1"/>
                <w:color w:val="auto"/>
              </w:rPr>
            </w:pPr>
          </w:p>
        </w:tc>
        <w:tc>
          <w:tcPr>
            <w:tcW w:w="80" w:type="dxa"/>
            <w:vAlign w:val="bottom"/>
            <w:tcBorders>
              <w:top w:val="single" w:sz="8" w:color="auto"/>
            </w:tcBorders>
            <w:shd w:val="clear" w:color="auto" w:fill="CCFFCC"/>
          </w:tcPr>
          <w:p>
            <w:pPr>
              <w:spacing w:after="0" w:line="20" w:lineRule="exact"/>
              <w:rPr>
                <w:sz w:val="1"/>
                <w:szCs w:val="1"/>
                <w:color w:val="auto"/>
              </w:rPr>
            </w:pPr>
          </w:p>
        </w:tc>
        <w:tc>
          <w:tcPr>
            <w:tcW w:w="40" w:type="dxa"/>
            <w:vAlign w:val="bottom"/>
            <w:tcBorders>
              <w:top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6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300" w:type="dxa"/>
            <w:vAlign w:val="bottom"/>
            <w:tcBorders>
              <w:top w:val="single" w:sz="8" w:color="CCFFCC"/>
            </w:tcBorders>
            <w:shd w:val="clear" w:color="auto" w:fill="CCFFCC"/>
          </w:tcPr>
          <w:p>
            <w:pPr>
              <w:spacing w:after="0" w:line="20" w:lineRule="exact"/>
              <w:rPr>
                <w:sz w:val="1"/>
                <w:szCs w:val="1"/>
                <w:color w:val="auto"/>
              </w:rPr>
            </w:pPr>
          </w:p>
        </w:tc>
        <w:tc>
          <w:tcPr>
            <w:tcW w:w="160" w:type="dxa"/>
            <w:vAlign w:val="bottom"/>
            <w:tcBorders>
              <w:top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4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6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246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920" w:type="dxa"/>
            <w:vAlign w:val="bottom"/>
            <w:tcBorders>
              <w:top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880" w:type="dxa"/>
            <w:vAlign w:val="bottom"/>
            <w:tcBorders>
              <w:top w:val="single" w:sz="8" w:color="CCFFCC"/>
              <w:right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880" w:type="dxa"/>
            <w:vAlign w:val="bottom"/>
            <w:tcBorders>
              <w:top w:val="single" w:sz="8" w:color="CCFFCC"/>
              <w:right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440" w:type="dxa"/>
            <w:vAlign w:val="bottom"/>
            <w:tcBorders>
              <w:top w:val="single" w:sz="8" w:color="CCFFCC"/>
            </w:tcBorders>
            <w:shd w:val="clear" w:color="auto" w:fill="CCFFCC"/>
          </w:tcPr>
          <w:p>
            <w:pPr>
              <w:spacing w:after="0" w:line="20" w:lineRule="exact"/>
              <w:rPr>
                <w:sz w:val="1"/>
                <w:szCs w:val="1"/>
                <w:color w:val="auto"/>
              </w:rPr>
            </w:pPr>
          </w:p>
        </w:tc>
        <w:tc>
          <w:tcPr>
            <w:tcW w:w="240" w:type="dxa"/>
            <w:vAlign w:val="bottom"/>
            <w:tcBorders>
              <w:top w:val="single" w:sz="8" w:color="CCFFCC"/>
            </w:tcBorders>
            <w:shd w:val="clear" w:color="auto" w:fill="CCFFCC"/>
          </w:tcPr>
          <w:p>
            <w:pPr>
              <w:spacing w:after="0" w:line="20" w:lineRule="exact"/>
              <w:rPr>
                <w:sz w:val="1"/>
                <w:szCs w:val="1"/>
                <w:color w:val="auto"/>
              </w:rPr>
            </w:pPr>
          </w:p>
        </w:tc>
      </w:tr>
      <w:tr>
        <w:trPr>
          <w:trHeight w:val="203"/>
        </w:trPr>
        <w:tc>
          <w:tcPr>
            <w:tcW w:w="1960" w:type="dxa"/>
            <w:vAlign w:val="bottom"/>
            <w:gridSpan w:val="17"/>
          </w:tcPr>
          <w:p>
            <w:pPr>
              <w:ind w:left="20"/>
              <w:spacing w:after="0"/>
              <w:rPr>
                <w:sz w:val="20"/>
                <w:szCs w:val="20"/>
                <w:color w:val="auto"/>
              </w:rPr>
            </w:pPr>
            <w:r>
              <w:rPr>
                <w:rFonts w:ascii="Arial" w:cs="Arial" w:eastAsia="Arial" w:hAnsi="Arial"/>
                <w:sz w:val="16"/>
                <w:szCs w:val="16"/>
                <w:color w:val="auto"/>
              </w:rPr>
              <w:t>Common shares</w:t>
            </w:r>
          </w:p>
        </w:tc>
        <w:tc>
          <w:tcPr>
            <w:tcW w:w="80" w:type="dxa"/>
            <w:vAlign w:val="bottom"/>
          </w:tcPr>
          <w:p>
            <w:pPr>
              <w:spacing w:after="0"/>
              <w:rPr>
                <w:sz w:val="17"/>
                <w:szCs w:val="17"/>
                <w:color w:val="auto"/>
              </w:rPr>
            </w:pPr>
          </w:p>
        </w:tc>
        <w:tc>
          <w:tcPr>
            <w:tcW w:w="2460" w:type="dxa"/>
            <w:vAlign w:val="bottom"/>
          </w:tcPr>
          <w:p>
            <w:pPr>
              <w:ind w:left="1120"/>
              <w:spacing w:after="0"/>
              <w:rPr>
                <w:sz w:val="20"/>
                <w:szCs w:val="20"/>
                <w:color w:val="auto"/>
              </w:rPr>
            </w:pPr>
            <w:r>
              <w:rPr>
                <w:rFonts w:ascii="Arial" w:cs="Arial" w:eastAsia="Arial" w:hAnsi="Arial"/>
                <w:sz w:val="16"/>
                <w:szCs w:val="16"/>
                <w:color w:val="auto"/>
                <w:w w:val="95"/>
              </w:rPr>
              <w:t>Online Marketplace</w:t>
            </w:r>
          </w:p>
        </w:tc>
        <w:tc>
          <w:tcPr>
            <w:tcW w:w="1000" w:type="dxa"/>
            <w:vAlign w:val="bottom"/>
            <w:gridSpan w:val="2"/>
          </w:tcPr>
          <w:p>
            <w:pPr>
              <w:jc w:val="right"/>
              <w:spacing w:after="0"/>
              <w:rPr>
                <w:sz w:val="20"/>
                <w:szCs w:val="20"/>
                <w:color w:val="auto"/>
              </w:rPr>
            </w:pPr>
            <w:r>
              <w:rPr>
                <w:rFonts w:ascii="Arial" w:cs="Arial" w:eastAsia="Arial" w:hAnsi="Arial"/>
                <w:sz w:val="16"/>
                <w:szCs w:val="16"/>
                <w:color w:val="auto"/>
              </w:rPr>
              <w:t>377,358</w:t>
            </w:r>
          </w:p>
        </w:tc>
        <w:tc>
          <w:tcPr>
            <w:tcW w:w="980" w:type="dxa"/>
            <w:vAlign w:val="bottom"/>
            <w:gridSpan w:val="2"/>
          </w:tcPr>
          <w:p>
            <w:pPr>
              <w:jc w:val="right"/>
              <w:spacing w:after="0"/>
              <w:rPr>
                <w:sz w:val="20"/>
                <w:szCs w:val="20"/>
                <w:color w:val="auto"/>
              </w:rPr>
            </w:pPr>
            <w:r>
              <w:rPr>
                <w:rFonts w:ascii="Arial" w:cs="Arial" w:eastAsia="Arial" w:hAnsi="Arial"/>
                <w:sz w:val="16"/>
                <w:szCs w:val="16"/>
                <w:color w:val="auto"/>
              </w:rPr>
              <w:t>2,014,863</w:t>
            </w:r>
          </w:p>
        </w:tc>
        <w:tc>
          <w:tcPr>
            <w:tcW w:w="980" w:type="dxa"/>
            <w:vAlign w:val="bottom"/>
            <w:gridSpan w:val="2"/>
          </w:tcPr>
          <w:p>
            <w:pPr>
              <w:jc w:val="right"/>
              <w:spacing w:after="0"/>
              <w:rPr>
                <w:sz w:val="20"/>
                <w:szCs w:val="20"/>
                <w:color w:val="auto"/>
              </w:rPr>
            </w:pPr>
            <w:r>
              <w:rPr>
                <w:rFonts w:ascii="Arial" w:cs="Arial" w:eastAsia="Arial" w:hAnsi="Arial"/>
                <w:sz w:val="16"/>
                <w:szCs w:val="16"/>
                <w:color w:val="auto"/>
              </w:rPr>
              <w:t>2,414,826</w:t>
            </w:r>
          </w:p>
        </w:tc>
        <w:tc>
          <w:tcPr>
            <w:tcW w:w="760" w:type="dxa"/>
            <w:vAlign w:val="bottom"/>
            <w:gridSpan w:val="3"/>
          </w:tcPr>
          <w:p>
            <w:pPr>
              <w:jc w:val="right"/>
              <w:ind w:right="100"/>
              <w:spacing w:after="0"/>
              <w:rPr>
                <w:sz w:val="20"/>
                <w:szCs w:val="20"/>
                <w:color w:val="auto"/>
              </w:rPr>
            </w:pPr>
            <w:r>
              <w:rPr>
                <w:rFonts w:ascii="Arial" w:cs="Arial" w:eastAsia="Arial" w:hAnsi="Arial"/>
                <w:sz w:val="16"/>
                <w:szCs w:val="16"/>
                <w:color w:val="auto"/>
              </w:rPr>
              <w:t>0.95%</w:t>
            </w:r>
          </w:p>
        </w:tc>
      </w:tr>
      <w:tr>
        <w:trPr>
          <w:trHeight w:val="162"/>
        </w:trPr>
        <w:tc>
          <w:tcPr>
            <w:tcW w:w="1960" w:type="dxa"/>
            <w:vAlign w:val="bottom"/>
            <w:gridSpan w:val="17"/>
            <w:shd w:val="clear" w:color="auto" w:fill="CCFFCC"/>
          </w:tcPr>
          <w:p>
            <w:pPr>
              <w:ind w:left="20"/>
              <w:spacing w:after="0" w:line="162" w:lineRule="exact"/>
              <w:rPr>
                <w:sz w:val="20"/>
                <w:szCs w:val="20"/>
                <w:color w:val="auto"/>
              </w:rPr>
            </w:pPr>
            <w:r>
              <w:rPr>
                <w:rFonts w:ascii="Arial" w:cs="Arial" w:eastAsia="Arial" w:hAnsi="Arial"/>
                <w:sz w:val="16"/>
                <w:szCs w:val="16"/>
                <w:b w:val="1"/>
                <w:bCs w:val="1"/>
                <w:color w:val="auto"/>
              </w:rPr>
              <w:t>Kno, Inc.</w:t>
            </w:r>
          </w:p>
        </w:tc>
        <w:tc>
          <w:tcPr>
            <w:tcW w:w="80" w:type="dxa"/>
            <w:vAlign w:val="bottom"/>
            <w:shd w:val="clear" w:color="auto" w:fill="CCFFCC"/>
          </w:tcPr>
          <w:p>
            <w:pPr>
              <w:spacing w:after="0"/>
              <w:rPr>
                <w:sz w:val="14"/>
                <w:szCs w:val="14"/>
                <w:color w:val="auto"/>
              </w:rPr>
            </w:pPr>
          </w:p>
        </w:tc>
        <w:tc>
          <w:tcPr>
            <w:tcW w:w="2460" w:type="dxa"/>
            <w:vAlign w:val="bottom"/>
            <w:shd w:val="clear" w:color="auto" w:fill="CCFFCC"/>
          </w:tcPr>
          <w:p>
            <w:pPr>
              <w:jc w:val="center"/>
              <w:spacing w:after="0" w:line="162" w:lineRule="exact"/>
              <w:rPr>
                <w:sz w:val="20"/>
                <w:szCs w:val="20"/>
                <w:color w:val="auto"/>
              </w:rPr>
            </w:pPr>
            <w:r>
              <w:rPr>
                <w:rFonts w:ascii="Arial" w:cs="Arial" w:eastAsia="Arial" w:hAnsi="Arial"/>
                <w:sz w:val="16"/>
                <w:szCs w:val="16"/>
                <w:color w:val="auto"/>
                <w:w w:val="91"/>
              </w:rPr>
              <w:t>Santa Clara, CA</w:t>
            </w:r>
          </w:p>
        </w:tc>
        <w:tc>
          <w:tcPr>
            <w:tcW w:w="80" w:type="dxa"/>
            <w:vAlign w:val="bottom"/>
            <w:shd w:val="clear" w:color="auto" w:fill="CCFFCC"/>
          </w:tcPr>
          <w:p>
            <w:pPr>
              <w:spacing w:after="0"/>
              <w:rPr>
                <w:sz w:val="14"/>
                <w:szCs w:val="14"/>
                <w:color w:val="auto"/>
              </w:rPr>
            </w:pPr>
          </w:p>
        </w:tc>
        <w:tc>
          <w:tcPr>
            <w:tcW w:w="920" w:type="dxa"/>
            <w:vAlign w:val="bottom"/>
            <w:shd w:val="clear" w:color="auto" w:fill="CCFFCC"/>
          </w:tcPr>
          <w:p>
            <w:pPr>
              <w:spacing w:after="0"/>
              <w:rPr>
                <w:sz w:val="14"/>
                <w:szCs w:val="14"/>
                <w:color w:val="auto"/>
              </w:rPr>
            </w:pPr>
          </w:p>
        </w:tc>
        <w:tc>
          <w:tcPr>
            <w:tcW w:w="100" w:type="dxa"/>
            <w:vAlign w:val="bottom"/>
            <w:shd w:val="clear" w:color="auto" w:fill="CCFFCC"/>
          </w:tcPr>
          <w:p>
            <w:pPr>
              <w:spacing w:after="0"/>
              <w:rPr>
                <w:sz w:val="14"/>
                <w:szCs w:val="14"/>
                <w:color w:val="auto"/>
              </w:rPr>
            </w:pPr>
          </w:p>
        </w:tc>
        <w:tc>
          <w:tcPr>
            <w:tcW w:w="880" w:type="dxa"/>
            <w:vAlign w:val="bottom"/>
            <w:tcBorders>
              <w:right w:val="single" w:sz="8" w:color="CCFFCC"/>
            </w:tcBorders>
            <w:shd w:val="clear" w:color="auto" w:fill="CCFFCC"/>
          </w:tcPr>
          <w:p>
            <w:pPr>
              <w:spacing w:after="0"/>
              <w:rPr>
                <w:sz w:val="14"/>
                <w:szCs w:val="14"/>
                <w:color w:val="auto"/>
              </w:rPr>
            </w:pPr>
          </w:p>
        </w:tc>
        <w:tc>
          <w:tcPr>
            <w:tcW w:w="100" w:type="dxa"/>
            <w:vAlign w:val="bottom"/>
            <w:shd w:val="clear" w:color="auto" w:fill="CCFFCC"/>
          </w:tcPr>
          <w:p>
            <w:pPr>
              <w:spacing w:after="0"/>
              <w:rPr>
                <w:sz w:val="14"/>
                <w:szCs w:val="14"/>
                <w:color w:val="auto"/>
              </w:rPr>
            </w:pPr>
          </w:p>
        </w:tc>
        <w:tc>
          <w:tcPr>
            <w:tcW w:w="880" w:type="dxa"/>
            <w:vAlign w:val="bottom"/>
            <w:tcBorders>
              <w:right w:val="single" w:sz="8" w:color="CCFFCC"/>
            </w:tcBorders>
            <w:shd w:val="clear" w:color="auto" w:fill="CCFFCC"/>
          </w:tcPr>
          <w:p>
            <w:pPr>
              <w:spacing w:after="0"/>
              <w:rPr>
                <w:sz w:val="14"/>
                <w:szCs w:val="14"/>
                <w:color w:val="auto"/>
              </w:rPr>
            </w:pPr>
          </w:p>
        </w:tc>
        <w:tc>
          <w:tcPr>
            <w:tcW w:w="80" w:type="dxa"/>
            <w:vAlign w:val="bottom"/>
            <w:shd w:val="clear" w:color="auto" w:fill="CCFFCC"/>
          </w:tcPr>
          <w:p>
            <w:pPr>
              <w:spacing w:after="0"/>
              <w:rPr>
                <w:sz w:val="14"/>
                <w:szCs w:val="14"/>
                <w:color w:val="auto"/>
              </w:rPr>
            </w:pPr>
          </w:p>
        </w:tc>
        <w:tc>
          <w:tcPr>
            <w:tcW w:w="440" w:type="dxa"/>
            <w:vAlign w:val="bottom"/>
            <w:shd w:val="clear" w:color="auto" w:fill="CCFFCC"/>
          </w:tcPr>
          <w:p>
            <w:pPr>
              <w:spacing w:after="0"/>
              <w:rPr>
                <w:sz w:val="14"/>
                <w:szCs w:val="14"/>
                <w:color w:val="auto"/>
              </w:rPr>
            </w:pPr>
          </w:p>
        </w:tc>
        <w:tc>
          <w:tcPr>
            <w:tcW w:w="240" w:type="dxa"/>
            <w:vAlign w:val="bottom"/>
            <w:shd w:val="clear" w:color="auto" w:fill="CCFFCC"/>
          </w:tcPr>
          <w:p>
            <w:pPr>
              <w:spacing w:after="0"/>
              <w:rPr>
                <w:sz w:val="14"/>
                <w:szCs w:val="14"/>
                <w:color w:val="auto"/>
              </w:rPr>
            </w:pPr>
          </w:p>
        </w:tc>
      </w:tr>
      <w:tr>
        <w:trPr>
          <w:trHeight w:val="21"/>
        </w:trPr>
        <w:tc>
          <w:tcPr>
            <w:tcW w:w="20" w:type="dxa"/>
            <w:vAlign w:val="bottom"/>
            <w:tcBorders>
              <w:top w:val="single" w:sz="8" w:color="CCFFCC"/>
            </w:tcBorders>
            <w:shd w:val="clear" w:color="auto" w:fill="CCFFCC"/>
          </w:tcPr>
          <w:p>
            <w:pPr>
              <w:spacing w:after="0" w:line="20" w:lineRule="exact"/>
              <w:rPr>
                <w:sz w:val="1"/>
                <w:szCs w:val="1"/>
                <w:color w:val="auto"/>
              </w:rPr>
            </w:pPr>
          </w:p>
        </w:tc>
        <w:tc>
          <w:tcPr>
            <w:tcW w:w="180" w:type="dxa"/>
            <w:vAlign w:val="bottom"/>
            <w:tcBorders>
              <w:top w:val="single" w:sz="8" w:color="auto"/>
            </w:tcBorders>
            <w:shd w:val="clear" w:color="auto" w:fill="CCFFCC"/>
          </w:tcPr>
          <w:p>
            <w:pPr>
              <w:spacing w:after="0" w:line="20" w:lineRule="exact"/>
              <w:rPr>
                <w:sz w:val="1"/>
                <w:szCs w:val="1"/>
                <w:color w:val="auto"/>
              </w:rPr>
            </w:pPr>
          </w:p>
        </w:tc>
        <w:tc>
          <w:tcPr>
            <w:tcW w:w="260" w:type="dxa"/>
            <w:vAlign w:val="bottom"/>
            <w:tcBorders>
              <w:top w:val="single" w:sz="8" w:color="auto"/>
            </w:tcBorders>
            <w:shd w:val="clear" w:color="auto" w:fill="CCFFCC"/>
          </w:tcPr>
          <w:p>
            <w:pPr>
              <w:spacing w:after="0" w:line="20" w:lineRule="exact"/>
              <w:rPr>
                <w:sz w:val="1"/>
                <w:szCs w:val="1"/>
                <w:color w:val="auto"/>
              </w:rPr>
            </w:pPr>
          </w:p>
        </w:tc>
        <w:tc>
          <w:tcPr>
            <w:tcW w:w="60" w:type="dxa"/>
            <w:vAlign w:val="bottom"/>
            <w:tcBorders>
              <w:top w:val="single" w:sz="8" w:color="auto"/>
            </w:tcBorders>
            <w:shd w:val="clear" w:color="auto" w:fill="CCFFCC"/>
          </w:tcPr>
          <w:p>
            <w:pPr>
              <w:spacing w:after="0" w:line="20" w:lineRule="exact"/>
              <w:rPr>
                <w:sz w:val="1"/>
                <w:szCs w:val="1"/>
                <w:color w:val="auto"/>
              </w:rPr>
            </w:pPr>
          </w:p>
        </w:tc>
        <w:tc>
          <w:tcPr>
            <w:tcW w:w="140" w:type="dxa"/>
            <w:vAlign w:val="bottom"/>
            <w:tcBorders>
              <w:top w:val="single" w:sz="8" w:color="auto"/>
            </w:tcBorders>
            <w:shd w:val="clear" w:color="auto" w:fill="CCFFCC"/>
          </w:tcPr>
          <w:p>
            <w:pPr>
              <w:spacing w:after="0" w:line="20" w:lineRule="exact"/>
              <w:rPr>
                <w:sz w:val="1"/>
                <w:szCs w:val="1"/>
                <w:color w:val="auto"/>
              </w:rPr>
            </w:pPr>
          </w:p>
        </w:tc>
        <w:tc>
          <w:tcPr>
            <w:tcW w:w="20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40" w:type="dxa"/>
            <w:vAlign w:val="bottom"/>
            <w:tcBorders>
              <w:top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6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300" w:type="dxa"/>
            <w:vAlign w:val="bottom"/>
            <w:tcBorders>
              <w:top w:val="single" w:sz="8" w:color="CCFFCC"/>
            </w:tcBorders>
            <w:shd w:val="clear" w:color="auto" w:fill="CCFFCC"/>
          </w:tcPr>
          <w:p>
            <w:pPr>
              <w:spacing w:after="0" w:line="20" w:lineRule="exact"/>
              <w:rPr>
                <w:sz w:val="1"/>
                <w:szCs w:val="1"/>
                <w:color w:val="auto"/>
              </w:rPr>
            </w:pPr>
          </w:p>
        </w:tc>
        <w:tc>
          <w:tcPr>
            <w:tcW w:w="160" w:type="dxa"/>
            <w:vAlign w:val="bottom"/>
            <w:tcBorders>
              <w:top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4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6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246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920" w:type="dxa"/>
            <w:vAlign w:val="bottom"/>
            <w:tcBorders>
              <w:top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880" w:type="dxa"/>
            <w:vAlign w:val="bottom"/>
            <w:tcBorders>
              <w:top w:val="single" w:sz="8" w:color="CCFFCC"/>
              <w:right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880" w:type="dxa"/>
            <w:vAlign w:val="bottom"/>
            <w:tcBorders>
              <w:top w:val="single" w:sz="8" w:color="CCFFCC"/>
              <w:right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440" w:type="dxa"/>
            <w:vAlign w:val="bottom"/>
            <w:tcBorders>
              <w:top w:val="single" w:sz="8" w:color="CCFFCC"/>
            </w:tcBorders>
            <w:shd w:val="clear" w:color="auto" w:fill="CCFFCC"/>
          </w:tcPr>
          <w:p>
            <w:pPr>
              <w:spacing w:after="0" w:line="20" w:lineRule="exact"/>
              <w:rPr>
                <w:sz w:val="1"/>
                <w:szCs w:val="1"/>
                <w:color w:val="auto"/>
              </w:rPr>
            </w:pPr>
          </w:p>
        </w:tc>
        <w:tc>
          <w:tcPr>
            <w:tcW w:w="240" w:type="dxa"/>
            <w:vAlign w:val="bottom"/>
            <w:tcBorders>
              <w:top w:val="single" w:sz="8" w:color="CCFFCC"/>
            </w:tcBorders>
            <w:shd w:val="clear" w:color="auto" w:fill="CCFFCC"/>
          </w:tcPr>
          <w:p>
            <w:pPr>
              <w:spacing w:after="0" w:line="20" w:lineRule="exact"/>
              <w:rPr>
                <w:sz w:val="1"/>
                <w:szCs w:val="1"/>
                <w:color w:val="auto"/>
              </w:rPr>
            </w:pPr>
          </w:p>
        </w:tc>
      </w:tr>
      <w:tr>
        <w:trPr>
          <w:trHeight w:val="203"/>
        </w:trPr>
        <w:tc>
          <w:tcPr>
            <w:tcW w:w="1960" w:type="dxa"/>
            <w:vAlign w:val="bottom"/>
            <w:gridSpan w:val="17"/>
          </w:tcPr>
          <w:p>
            <w:pPr>
              <w:ind w:left="20"/>
              <w:spacing w:after="0"/>
              <w:rPr>
                <w:sz w:val="20"/>
                <w:szCs w:val="20"/>
                <w:color w:val="auto"/>
              </w:rPr>
            </w:pPr>
            <w:r>
              <w:rPr>
                <w:rFonts w:ascii="Arial" w:cs="Arial" w:eastAsia="Arial" w:hAnsi="Arial"/>
                <w:sz w:val="16"/>
                <w:szCs w:val="16"/>
                <w:color w:val="auto"/>
              </w:rPr>
              <w:t>Preferred shares, Series C</w:t>
            </w:r>
          </w:p>
        </w:tc>
        <w:tc>
          <w:tcPr>
            <w:tcW w:w="80" w:type="dxa"/>
            <w:vAlign w:val="bottom"/>
          </w:tcPr>
          <w:p>
            <w:pPr>
              <w:spacing w:after="0"/>
              <w:rPr>
                <w:sz w:val="17"/>
                <w:szCs w:val="17"/>
                <w:color w:val="auto"/>
              </w:rPr>
            </w:pPr>
          </w:p>
        </w:tc>
        <w:tc>
          <w:tcPr>
            <w:tcW w:w="2460" w:type="dxa"/>
            <w:vAlign w:val="bottom"/>
          </w:tcPr>
          <w:p>
            <w:pPr>
              <w:jc w:val="center"/>
              <w:spacing w:after="0"/>
              <w:rPr>
                <w:sz w:val="20"/>
                <w:szCs w:val="20"/>
                <w:color w:val="auto"/>
              </w:rPr>
            </w:pPr>
            <w:r>
              <w:rPr>
                <w:rFonts w:ascii="Arial" w:cs="Arial" w:eastAsia="Arial" w:hAnsi="Arial"/>
                <w:sz w:val="16"/>
                <w:szCs w:val="16"/>
                <w:color w:val="auto"/>
                <w:w w:val="98"/>
              </w:rPr>
              <w:t>Digital</w:t>
            </w:r>
          </w:p>
        </w:tc>
        <w:tc>
          <w:tcPr>
            <w:tcW w:w="1000" w:type="dxa"/>
            <w:vAlign w:val="bottom"/>
            <w:gridSpan w:val="2"/>
          </w:tcPr>
          <w:p>
            <w:pPr>
              <w:jc w:val="right"/>
              <w:spacing w:after="0"/>
              <w:rPr>
                <w:sz w:val="20"/>
                <w:szCs w:val="20"/>
                <w:color w:val="auto"/>
              </w:rPr>
            </w:pPr>
            <w:r>
              <w:rPr>
                <w:rFonts w:ascii="Arial" w:cs="Arial" w:eastAsia="Arial" w:hAnsi="Arial"/>
                <w:sz w:val="16"/>
                <w:szCs w:val="16"/>
                <w:color w:val="auto"/>
              </w:rPr>
              <w:t>440,313</w:t>
            </w:r>
          </w:p>
        </w:tc>
        <w:tc>
          <w:tcPr>
            <w:tcW w:w="980" w:type="dxa"/>
            <w:vAlign w:val="bottom"/>
            <w:gridSpan w:val="2"/>
          </w:tcPr>
          <w:p>
            <w:pPr>
              <w:jc w:val="right"/>
              <w:spacing w:after="0"/>
              <w:rPr>
                <w:sz w:val="20"/>
                <w:szCs w:val="20"/>
                <w:color w:val="auto"/>
              </w:rPr>
            </w:pPr>
            <w:r>
              <w:rPr>
                <w:rFonts w:ascii="Arial" w:cs="Arial" w:eastAsia="Arial" w:hAnsi="Arial"/>
                <w:sz w:val="16"/>
                <w:szCs w:val="16"/>
                <w:color w:val="auto"/>
              </w:rPr>
              <w:t>2,262,006</w:t>
            </w:r>
          </w:p>
        </w:tc>
        <w:tc>
          <w:tcPr>
            <w:tcW w:w="980" w:type="dxa"/>
            <w:vAlign w:val="bottom"/>
            <w:gridSpan w:val="2"/>
          </w:tcPr>
          <w:p>
            <w:pPr>
              <w:jc w:val="right"/>
              <w:spacing w:after="0"/>
              <w:rPr>
                <w:sz w:val="20"/>
                <w:szCs w:val="20"/>
                <w:color w:val="auto"/>
              </w:rPr>
            </w:pPr>
            <w:r>
              <w:rPr>
                <w:rFonts w:ascii="Arial" w:cs="Arial" w:eastAsia="Arial" w:hAnsi="Arial"/>
                <w:sz w:val="16"/>
                <w:szCs w:val="16"/>
                <w:color w:val="auto"/>
              </w:rPr>
              <w:t>450,000</w:t>
            </w:r>
          </w:p>
        </w:tc>
        <w:tc>
          <w:tcPr>
            <w:tcW w:w="760" w:type="dxa"/>
            <w:vAlign w:val="bottom"/>
            <w:gridSpan w:val="3"/>
          </w:tcPr>
          <w:p>
            <w:pPr>
              <w:jc w:val="right"/>
              <w:ind w:right="100"/>
              <w:spacing w:after="0"/>
              <w:rPr>
                <w:sz w:val="20"/>
                <w:szCs w:val="20"/>
                <w:color w:val="auto"/>
              </w:rPr>
            </w:pPr>
            <w:r>
              <w:rPr>
                <w:rFonts w:ascii="Arial" w:cs="Arial" w:eastAsia="Arial" w:hAnsi="Arial"/>
                <w:sz w:val="16"/>
                <w:szCs w:val="16"/>
                <w:color w:val="auto"/>
              </w:rPr>
              <w:t>0.18%</w:t>
            </w:r>
          </w:p>
        </w:tc>
      </w:tr>
      <w:tr>
        <w:trPr>
          <w:trHeight w:val="203"/>
        </w:trPr>
        <w:tc>
          <w:tcPr>
            <w:tcW w:w="1960" w:type="dxa"/>
            <w:vAlign w:val="bottom"/>
            <w:gridSpan w:val="17"/>
            <w:shd w:val="clear" w:color="auto" w:fill="CCFFCC"/>
          </w:tcPr>
          <w:p>
            <w:pPr>
              <w:ind w:left="20"/>
              <w:spacing w:after="0"/>
              <w:rPr>
                <w:sz w:val="20"/>
                <w:szCs w:val="20"/>
                <w:color w:val="auto"/>
              </w:rPr>
            </w:pPr>
            <w:r>
              <w:rPr>
                <w:rFonts w:ascii="Arial" w:cs="Arial" w:eastAsia="Arial" w:hAnsi="Arial"/>
                <w:sz w:val="16"/>
                <w:szCs w:val="16"/>
                <w:color w:val="auto"/>
                <w:w w:val="94"/>
              </w:rPr>
              <w:t>Preferred shares, Series C-1</w:t>
            </w:r>
          </w:p>
        </w:tc>
        <w:tc>
          <w:tcPr>
            <w:tcW w:w="80" w:type="dxa"/>
            <w:vAlign w:val="bottom"/>
            <w:shd w:val="clear" w:color="auto" w:fill="CCFFCC"/>
          </w:tcPr>
          <w:p>
            <w:pPr>
              <w:spacing w:after="0"/>
              <w:rPr>
                <w:sz w:val="17"/>
                <w:szCs w:val="17"/>
                <w:color w:val="auto"/>
              </w:rPr>
            </w:pPr>
          </w:p>
        </w:tc>
        <w:tc>
          <w:tcPr>
            <w:tcW w:w="2460" w:type="dxa"/>
            <w:vAlign w:val="bottom"/>
            <w:shd w:val="clear" w:color="auto" w:fill="CCFFCC"/>
          </w:tcPr>
          <w:p>
            <w:pPr>
              <w:jc w:val="center"/>
              <w:spacing w:after="0"/>
              <w:rPr>
                <w:sz w:val="20"/>
                <w:szCs w:val="20"/>
                <w:color w:val="auto"/>
              </w:rPr>
            </w:pPr>
            <w:r>
              <w:rPr>
                <w:rFonts w:ascii="Arial" w:cs="Arial" w:eastAsia="Arial" w:hAnsi="Arial"/>
                <w:sz w:val="16"/>
                <w:szCs w:val="16"/>
                <w:color w:val="auto"/>
                <w:w w:val="92"/>
              </w:rPr>
              <w:t>Textbooks</w:t>
            </w:r>
          </w:p>
        </w:tc>
        <w:tc>
          <w:tcPr>
            <w:tcW w:w="1000" w:type="dxa"/>
            <w:vAlign w:val="bottom"/>
            <w:gridSpan w:val="2"/>
            <w:shd w:val="clear" w:color="auto" w:fill="CCFFCC"/>
          </w:tcPr>
          <w:p>
            <w:pPr>
              <w:jc w:val="right"/>
              <w:spacing w:after="0"/>
              <w:rPr>
                <w:sz w:val="20"/>
                <w:szCs w:val="20"/>
                <w:color w:val="auto"/>
              </w:rPr>
            </w:pPr>
            <w:r>
              <w:rPr>
                <w:rFonts w:ascii="Arial" w:cs="Arial" w:eastAsia="Arial" w:hAnsi="Arial"/>
                <w:sz w:val="16"/>
                <w:szCs w:val="16"/>
                <w:color w:val="auto"/>
              </w:rPr>
              <w:t>1</w:t>
            </w:r>
          </w:p>
        </w:tc>
        <w:tc>
          <w:tcPr>
            <w:tcW w:w="980" w:type="dxa"/>
            <w:vAlign w:val="bottom"/>
            <w:tcBorders>
              <w:right w:val="single" w:sz="8" w:color="CCFFCC"/>
            </w:tcBorders>
            <w:gridSpan w:val="2"/>
            <w:shd w:val="clear" w:color="auto" w:fill="CCFFCC"/>
          </w:tcPr>
          <w:p>
            <w:pPr>
              <w:jc w:val="right"/>
              <w:spacing w:after="0"/>
              <w:rPr>
                <w:sz w:val="20"/>
                <w:szCs w:val="20"/>
                <w:color w:val="auto"/>
              </w:rPr>
            </w:pPr>
            <w:r>
              <w:rPr>
                <w:rFonts w:ascii="Arial" w:cs="Arial" w:eastAsia="Arial" w:hAnsi="Arial"/>
                <w:sz w:val="16"/>
                <w:szCs w:val="16"/>
                <w:color w:val="auto"/>
              </w:rPr>
              <w:t>7,510,334</w:t>
            </w:r>
          </w:p>
        </w:tc>
        <w:tc>
          <w:tcPr>
            <w:tcW w:w="980" w:type="dxa"/>
            <w:vAlign w:val="bottom"/>
            <w:tcBorders>
              <w:right w:val="single" w:sz="8" w:color="CCFFCC"/>
            </w:tcBorders>
            <w:gridSpan w:val="2"/>
            <w:shd w:val="clear" w:color="auto" w:fill="CCFFCC"/>
          </w:tcPr>
          <w:p>
            <w:pPr>
              <w:jc w:val="right"/>
              <w:spacing w:after="0"/>
              <w:rPr>
                <w:sz w:val="20"/>
                <w:szCs w:val="20"/>
                <w:color w:val="auto"/>
              </w:rPr>
            </w:pPr>
            <w:r>
              <w:rPr>
                <w:rFonts w:ascii="Arial" w:cs="Arial" w:eastAsia="Arial" w:hAnsi="Arial"/>
                <w:sz w:val="16"/>
                <w:szCs w:val="16"/>
                <w:color w:val="auto"/>
              </w:rPr>
              <w:t>1,500,000</w:t>
            </w:r>
          </w:p>
        </w:tc>
        <w:tc>
          <w:tcPr>
            <w:tcW w:w="760" w:type="dxa"/>
            <w:vAlign w:val="bottom"/>
            <w:gridSpan w:val="3"/>
            <w:shd w:val="clear" w:color="auto" w:fill="CCFFCC"/>
          </w:tcPr>
          <w:p>
            <w:pPr>
              <w:jc w:val="right"/>
              <w:ind w:right="100"/>
              <w:spacing w:after="0"/>
              <w:rPr>
                <w:sz w:val="20"/>
                <w:szCs w:val="20"/>
                <w:color w:val="auto"/>
              </w:rPr>
            </w:pPr>
            <w:r>
              <w:rPr>
                <w:rFonts w:ascii="Arial" w:cs="Arial" w:eastAsia="Arial" w:hAnsi="Arial"/>
                <w:sz w:val="16"/>
                <w:szCs w:val="16"/>
                <w:color w:val="auto"/>
              </w:rPr>
              <w:t>0.59%</w:t>
            </w:r>
          </w:p>
        </w:tc>
      </w:tr>
      <w:tr>
        <w:trPr>
          <w:trHeight w:val="203"/>
        </w:trPr>
        <w:tc>
          <w:tcPr>
            <w:tcW w:w="1960" w:type="dxa"/>
            <w:vAlign w:val="bottom"/>
            <w:gridSpan w:val="17"/>
          </w:tcPr>
          <w:p>
            <w:pPr>
              <w:ind w:left="20"/>
              <w:spacing w:after="0"/>
              <w:rPr>
                <w:sz w:val="20"/>
                <w:szCs w:val="20"/>
                <w:color w:val="auto"/>
              </w:rPr>
            </w:pPr>
            <w:r>
              <w:rPr>
                <w:rFonts w:ascii="Arial" w:cs="Arial" w:eastAsia="Arial" w:hAnsi="Arial"/>
                <w:sz w:val="16"/>
                <w:szCs w:val="16"/>
                <w:color w:val="auto"/>
              </w:rPr>
              <w:t>Common shares</w:t>
            </w:r>
          </w:p>
        </w:tc>
        <w:tc>
          <w:tcPr>
            <w:tcW w:w="80" w:type="dxa"/>
            <w:vAlign w:val="bottom"/>
          </w:tcPr>
          <w:p>
            <w:pPr>
              <w:spacing w:after="0"/>
              <w:rPr>
                <w:sz w:val="17"/>
                <w:szCs w:val="17"/>
                <w:color w:val="auto"/>
              </w:rPr>
            </w:pPr>
          </w:p>
        </w:tc>
        <w:tc>
          <w:tcPr>
            <w:tcW w:w="2460" w:type="dxa"/>
            <w:vAlign w:val="bottom"/>
          </w:tcPr>
          <w:p>
            <w:pPr>
              <w:spacing w:after="0"/>
              <w:rPr>
                <w:sz w:val="17"/>
                <w:szCs w:val="17"/>
                <w:color w:val="auto"/>
              </w:rPr>
            </w:pPr>
          </w:p>
        </w:tc>
        <w:tc>
          <w:tcPr>
            <w:tcW w:w="1000" w:type="dxa"/>
            <w:vAlign w:val="bottom"/>
            <w:gridSpan w:val="2"/>
          </w:tcPr>
          <w:p>
            <w:pPr>
              <w:jc w:val="right"/>
              <w:spacing w:after="0"/>
              <w:rPr>
                <w:sz w:val="20"/>
                <w:szCs w:val="20"/>
                <w:color w:val="auto"/>
              </w:rPr>
            </w:pPr>
            <w:r>
              <w:rPr>
                <w:rFonts w:ascii="Arial" w:cs="Arial" w:eastAsia="Arial" w:hAnsi="Arial"/>
                <w:sz w:val="16"/>
                <w:szCs w:val="16"/>
                <w:color w:val="auto"/>
              </w:rPr>
              <w:t>50,000</w:t>
            </w:r>
          </w:p>
        </w:tc>
        <w:tc>
          <w:tcPr>
            <w:tcW w:w="980" w:type="dxa"/>
            <w:vAlign w:val="bottom"/>
            <w:gridSpan w:val="2"/>
          </w:tcPr>
          <w:p>
            <w:pPr>
              <w:jc w:val="right"/>
              <w:spacing w:after="0"/>
              <w:rPr>
                <w:sz w:val="20"/>
                <w:szCs w:val="20"/>
                <w:color w:val="auto"/>
              </w:rPr>
            </w:pPr>
            <w:r>
              <w:rPr>
                <w:rFonts w:ascii="Arial" w:cs="Arial" w:eastAsia="Arial" w:hAnsi="Arial"/>
                <w:sz w:val="16"/>
                <w:szCs w:val="16"/>
                <w:color w:val="auto"/>
              </w:rPr>
              <w:t>214,681</w:t>
            </w:r>
          </w:p>
        </w:tc>
        <w:tc>
          <w:tcPr>
            <w:tcW w:w="1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r>
      <w:tr>
        <w:trPr>
          <w:trHeight w:val="203"/>
        </w:trPr>
        <w:tc>
          <w:tcPr>
            <w:tcW w:w="1960" w:type="dxa"/>
            <w:vAlign w:val="bottom"/>
            <w:gridSpan w:val="17"/>
            <w:shd w:val="clear" w:color="auto" w:fill="CCFFCC"/>
          </w:tcPr>
          <w:p>
            <w:pPr>
              <w:ind w:left="20"/>
              <w:spacing w:after="0"/>
              <w:rPr>
                <w:sz w:val="20"/>
                <w:szCs w:val="20"/>
                <w:color w:val="auto"/>
              </w:rPr>
            </w:pPr>
            <w:r>
              <w:rPr>
                <w:rFonts w:ascii="Arial" w:cs="Arial" w:eastAsia="Arial" w:hAnsi="Arial"/>
                <w:sz w:val="16"/>
                <w:szCs w:val="16"/>
                <w:color w:val="auto"/>
              </w:rPr>
              <w:t>Term Loan</w:t>
            </w:r>
          </w:p>
        </w:tc>
        <w:tc>
          <w:tcPr>
            <w:tcW w:w="80" w:type="dxa"/>
            <w:vAlign w:val="bottom"/>
            <w:shd w:val="clear" w:color="auto" w:fill="CCFFCC"/>
          </w:tcPr>
          <w:p>
            <w:pPr>
              <w:spacing w:after="0"/>
              <w:rPr>
                <w:sz w:val="17"/>
                <w:szCs w:val="17"/>
                <w:color w:val="auto"/>
              </w:rPr>
            </w:pPr>
          </w:p>
        </w:tc>
        <w:tc>
          <w:tcPr>
            <w:tcW w:w="2460" w:type="dxa"/>
            <w:vAlign w:val="bottom"/>
            <w:shd w:val="clear" w:color="auto" w:fill="CCFFCC"/>
          </w:tcPr>
          <w:p>
            <w:pPr>
              <w:spacing w:after="0"/>
              <w:rPr>
                <w:sz w:val="17"/>
                <w:szCs w:val="17"/>
                <w:color w:val="auto"/>
              </w:rPr>
            </w:pPr>
          </w:p>
        </w:tc>
        <w:tc>
          <w:tcPr>
            <w:tcW w:w="1000" w:type="dxa"/>
            <w:vAlign w:val="bottom"/>
            <w:gridSpan w:val="2"/>
            <w:shd w:val="clear" w:color="auto" w:fill="CCFFCC"/>
          </w:tcPr>
          <w:p>
            <w:pPr>
              <w:jc w:val="right"/>
              <w:spacing w:after="0"/>
              <w:rPr>
                <w:sz w:val="20"/>
                <w:szCs w:val="20"/>
                <w:color w:val="auto"/>
              </w:rPr>
            </w:pPr>
            <w:r>
              <w:rPr>
                <w:rFonts w:ascii="Arial" w:cs="Arial" w:eastAsia="Arial" w:hAnsi="Arial"/>
                <w:sz w:val="16"/>
                <w:szCs w:val="16"/>
                <w:color w:val="auto"/>
              </w:rPr>
              <w:t>225,000</w:t>
            </w:r>
          </w:p>
        </w:tc>
        <w:tc>
          <w:tcPr>
            <w:tcW w:w="100" w:type="dxa"/>
            <w:vAlign w:val="bottom"/>
            <w:shd w:val="clear" w:color="auto" w:fill="CCFFCC"/>
          </w:tcPr>
          <w:p>
            <w:pPr>
              <w:spacing w:after="0"/>
              <w:rPr>
                <w:sz w:val="17"/>
                <w:szCs w:val="17"/>
                <w:color w:val="auto"/>
              </w:rPr>
            </w:pPr>
          </w:p>
        </w:tc>
        <w:tc>
          <w:tcPr>
            <w:tcW w:w="880" w:type="dxa"/>
            <w:vAlign w:val="bottom"/>
            <w:tcBorders>
              <w:right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rPr>
              <w:t>232,744</w:t>
            </w:r>
          </w:p>
        </w:tc>
        <w:tc>
          <w:tcPr>
            <w:tcW w:w="980" w:type="dxa"/>
            <w:vAlign w:val="bottom"/>
            <w:tcBorders>
              <w:right w:val="single" w:sz="8" w:color="CCFFCC"/>
            </w:tcBorders>
            <w:gridSpan w:val="2"/>
            <w:shd w:val="clear" w:color="auto" w:fill="CCFFCC"/>
          </w:tcPr>
          <w:p>
            <w:pPr>
              <w:jc w:val="right"/>
              <w:spacing w:after="0"/>
              <w:rPr>
                <w:sz w:val="20"/>
                <w:szCs w:val="20"/>
                <w:color w:val="auto"/>
              </w:rPr>
            </w:pPr>
            <w:r>
              <w:rPr>
                <w:rFonts w:ascii="Arial" w:cs="Arial" w:eastAsia="Arial" w:hAnsi="Arial"/>
                <w:sz w:val="16"/>
                <w:szCs w:val="16"/>
                <w:color w:val="auto"/>
              </w:rPr>
              <w:t>225,000</w:t>
            </w:r>
          </w:p>
        </w:tc>
        <w:tc>
          <w:tcPr>
            <w:tcW w:w="760" w:type="dxa"/>
            <w:vAlign w:val="bottom"/>
            <w:gridSpan w:val="3"/>
            <w:shd w:val="clear" w:color="auto" w:fill="CCFFCC"/>
          </w:tcPr>
          <w:p>
            <w:pPr>
              <w:jc w:val="right"/>
              <w:ind w:right="100"/>
              <w:spacing w:after="0"/>
              <w:rPr>
                <w:sz w:val="20"/>
                <w:szCs w:val="20"/>
                <w:color w:val="auto"/>
              </w:rPr>
            </w:pPr>
            <w:r>
              <w:rPr>
                <w:rFonts w:ascii="Arial" w:cs="Arial" w:eastAsia="Arial" w:hAnsi="Arial"/>
                <w:sz w:val="16"/>
                <w:szCs w:val="16"/>
                <w:color w:val="auto"/>
              </w:rPr>
              <w:t>0.09%</w:t>
            </w:r>
          </w:p>
        </w:tc>
      </w:tr>
      <w:tr>
        <w:trPr>
          <w:trHeight w:val="20"/>
        </w:trPr>
        <w:tc>
          <w:tcPr>
            <w:tcW w:w="20" w:type="dxa"/>
            <w:vAlign w:val="bottom"/>
            <w:shd w:val="clear" w:color="auto" w:fill="CCFFCC"/>
          </w:tcPr>
          <w:p>
            <w:pPr>
              <w:spacing w:after="0" w:line="20" w:lineRule="exact"/>
              <w:rPr>
                <w:sz w:val="1"/>
                <w:szCs w:val="1"/>
                <w:color w:val="auto"/>
              </w:rPr>
            </w:pPr>
          </w:p>
        </w:tc>
        <w:tc>
          <w:tcPr>
            <w:tcW w:w="180" w:type="dxa"/>
            <w:vAlign w:val="bottom"/>
            <w:shd w:val="clear" w:color="auto" w:fill="CCFFCC"/>
          </w:tcPr>
          <w:p>
            <w:pPr>
              <w:spacing w:after="0" w:line="20" w:lineRule="exact"/>
              <w:rPr>
                <w:sz w:val="1"/>
                <w:szCs w:val="1"/>
                <w:color w:val="auto"/>
              </w:rPr>
            </w:pPr>
          </w:p>
        </w:tc>
        <w:tc>
          <w:tcPr>
            <w:tcW w:w="260" w:type="dxa"/>
            <w:vAlign w:val="bottom"/>
            <w:shd w:val="clear" w:color="auto" w:fill="CCFFCC"/>
          </w:tcPr>
          <w:p>
            <w:pPr>
              <w:spacing w:after="0" w:line="20" w:lineRule="exact"/>
              <w:rPr>
                <w:sz w:val="1"/>
                <w:szCs w:val="1"/>
                <w:color w:val="auto"/>
              </w:rPr>
            </w:pPr>
          </w:p>
        </w:tc>
        <w:tc>
          <w:tcPr>
            <w:tcW w:w="60" w:type="dxa"/>
            <w:vAlign w:val="bottom"/>
            <w:shd w:val="clear" w:color="auto" w:fill="CCFFCC"/>
          </w:tcPr>
          <w:p>
            <w:pPr>
              <w:spacing w:after="0" w:line="20" w:lineRule="exact"/>
              <w:rPr>
                <w:sz w:val="1"/>
                <w:szCs w:val="1"/>
                <w:color w:val="auto"/>
              </w:rPr>
            </w:pPr>
          </w:p>
        </w:tc>
        <w:tc>
          <w:tcPr>
            <w:tcW w:w="140" w:type="dxa"/>
            <w:vAlign w:val="bottom"/>
            <w:shd w:val="clear" w:color="auto" w:fill="CCFFCC"/>
          </w:tcPr>
          <w:p>
            <w:pPr>
              <w:spacing w:after="0" w:line="20" w:lineRule="exact"/>
              <w:rPr>
                <w:sz w:val="1"/>
                <w:szCs w:val="1"/>
                <w:color w:val="auto"/>
              </w:rPr>
            </w:pPr>
          </w:p>
        </w:tc>
        <w:tc>
          <w:tcPr>
            <w:tcW w:w="200" w:type="dxa"/>
            <w:vAlign w:val="bottom"/>
            <w:shd w:val="clear" w:color="auto" w:fill="CCFFCC"/>
          </w:tcPr>
          <w:p>
            <w:pPr>
              <w:spacing w:after="0" w:line="20" w:lineRule="exact"/>
              <w:rPr>
                <w:sz w:val="1"/>
                <w:szCs w:val="1"/>
                <w:color w:val="auto"/>
              </w:rPr>
            </w:pPr>
          </w:p>
        </w:tc>
        <w:tc>
          <w:tcPr>
            <w:tcW w:w="80" w:type="dxa"/>
            <w:vAlign w:val="bottom"/>
            <w:shd w:val="clear" w:color="auto" w:fill="CCFFCC"/>
          </w:tcPr>
          <w:p>
            <w:pPr>
              <w:spacing w:after="0" w:line="20" w:lineRule="exact"/>
              <w:rPr>
                <w:sz w:val="1"/>
                <w:szCs w:val="1"/>
                <w:color w:val="auto"/>
              </w:rPr>
            </w:pPr>
          </w:p>
        </w:tc>
        <w:tc>
          <w:tcPr>
            <w:tcW w:w="40" w:type="dxa"/>
            <w:vAlign w:val="bottom"/>
            <w:shd w:val="clear" w:color="auto" w:fill="CCFFCC"/>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60" w:type="dxa"/>
            <w:vAlign w:val="bottom"/>
            <w:shd w:val="clear" w:color="auto" w:fill="CCFFCC"/>
          </w:tcPr>
          <w:p>
            <w:pPr>
              <w:spacing w:after="0" w:line="20" w:lineRule="exact"/>
              <w:rPr>
                <w:sz w:val="1"/>
                <w:szCs w:val="1"/>
                <w:color w:val="auto"/>
              </w:rPr>
            </w:pPr>
          </w:p>
        </w:tc>
        <w:tc>
          <w:tcPr>
            <w:tcW w:w="80" w:type="dxa"/>
            <w:vAlign w:val="bottom"/>
            <w:shd w:val="clear" w:color="auto" w:fill="CCFFCC"/>
          </w:tcPr>
          <w:p>
            <w:pPr>
              <w:spacing w:after="0" w:line="20" w:lineRule="exact"/>
              <w:rPr>
                <w:sz w:val="1"/>
                <w:szCs w:val="1"/>
                <w:color w:val="auto"/>
              </w:rPr>
            </w:pPr>
          </w:p>
        </w:tc>
        <w:tc>
          <w:tcPr>
            <w:tcW w:w="300" w:type="dxa"/>
            <w:vAlign w:val="bottom"/>
            <w:shd w:val="clear" w:color="auto" w:fill="CCFFCC"/>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40" w:type="dxa"/>
            <w:vAlign w:val="bottom"/>
            <w:shd w:val="clear" w:color="auto" w:fill="CCFFCC"/>
          </w:tcPr>
          <w:p>
            <w:pPr>
              <w:spacing w:after="0" w:line="20" w:lineRule="exact"/>
              <w:rPr>
                <w:sz w:val="1"/>
                <w:szCs w:val="1"/>
                <w:color w:val="auto"/>
              </w:rPr>
            </w:pPr>
          </w:p>
        </w:tc>
        <w:tc>
          <w:tcPr>
            <w:tcW w:w="80" w:type="dxa"/>
            <w:vAlign w:val="bottom"/>
            <w:shd w:val="clear" w:color="auto" w:fill="CCFFCC"/>
          </w:tcPr>
          <w:p>
            <w:pPr>
              <w:spacing w:after="0" w:line="20" w:lineRule="exact"/>
              <w:rPr>
                <w:sz w:val="1"/>
                <w:szCs w:val="1"/>
                <w:color w:val="auto"/>
              </w:rPr>
            </w:pPr>
          </w:p>
        </w:tc>
        <w:tc>
          <w:tcPr>
            <w:tcW w:w="60" w:type="dxa"/>
            <w:vAlign w:val="bottom"/>
            <w:shd w:val="clear" w:color="auto" w:fill="CCFFCC"/>
          </w:tcPr>
          <w:p>
            <w:pPr>
              <w:spacing w:after="0" w:line="20" w:lineRule="exact"/>
              <w:rPr>
                <w:sz w:val="1"/>
                <w:szCs w:val="1"/>
                <w:color w:val="auto"/>
              </w:rPr>
            </w:pPr>
          </w:p>
        </w:tc>
        <w:tc>
          <w:tcPr>
            <w:tcW w:w="80" w:type="dxa"/>
            <w:vAlign w:val="bottom"/>
            <w:shd w:val="clear" w:color="auto" w:fill="CCFFCC"/>
          </w:tcPr>
          <w:p>
            <w:pPr>
              <w:spacing w:after="0" w:line="20" w:lineRule="exact"/>
              <w:rPr>
                <w:sz w:val="1"/>
                <w:szCs w:val="1"/>
                <w:color w:val="auto"/>
              </w:rPr>
            </w:pPr>
          </w:p>
        </w:tc>
        <w:tc>
          <w:tcPr>
            <w:tcW w:w="2460" w:type="dxa"/>
            <w:vAlign w:val="bottom"/>
            <w:shd w:val="clear" w:color="auto" w:fill="CCFFCC"/>
          </w:tcPr>
          <w:p>
            <w:pPr>
              <w:spacing w:after="0" w:line="20" w:lineRule="exact"/>
              <w:rPr>
                <w:sz w:val="1"/>
                <w:szCs w:val="1"/>
                <w:color w:val="auto"/>
              </w:rPr>
            </w:pPr>
          </w:p>
        </w:tc>
        <w:tc>
          <w:tcPr>
            <w:tcW w:w="80" w:type="dxa"/>
            <w:vAlign w:val="bottom"/>
            <w:shd w:val="clear" w:color="auto" w:fill="CCFFCC"/>
          </w:tcPr>
          <w:p>
            <w:pPr>
              <w:spacing w:after="0" w:line="20" w:lineRule="exact"/>
              <w:rPr>
                <w:sz w:val="1"/>
                <w:szCs w:val="1"/>
                <w:color w:val="auto"/>
              </w:rPr>
            </w:pPr>
          </w:p>
        </w:tc>
        <w:tc>
          <w:tcPr>
            <w:tcW w:w="920" w:type="dxa"/>
            <w:vAlign w:val="bottom"/>
            <w:shd w:val="clear" w:color="auto" w:fill="CCFFCC"/>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880" w:type="dxa"/>
            <w:vAlign w:val="bottom"/>
            <w:tcBorders>
              <w:right w:val="single" w:sz="8" w:color="CCFFCC"/>
            </w:tcBorders>
            <w:shd w:val="clear" w:color="auto" w:fill="000000"/>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880" w:type="dxa"/>
            <w:vAlign w:val="bottom"/>
            <w:tcBorders>
              <w:right w:val="single" w:sz="8" w:color="CCFFCC"/>
            </w:tcBorders>
            <w:shd w:val="clear" w:color="auto" w:fill="000000"/>
          </w:tcPr>
          <w:p>
            <w:pPr>
              <w:spacing w:after="0" w:line="20" w:lineRule="exact"/>
              <w:rPr>
                <w:sz w:val="1"/>
                <w:szCs w:val="1"/>
                <w:color w:val="auto"/>
              </w:rPr>
            </w:pPr>
          </w:p>
        </w:tc>
        <w:tc>
          <w:tcPr>
            <w:tcW w:w="80" w:type="dxa"/>
            <w:vAlign w:val="bottom"/>
            <w:shd w:val="clear" w:color="auto" w:fill="CCFFCC"/>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40" w:type="dxa"/>
            <w:vAlign w:val="bottom"/>
            <w:shd w:val="clear" w:color="auto" w:fill="CCFFCC"/>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940" w:type="dxa"/>
            <w:vAlign w:val="bottom"/>
            <w:gridSpan w:val="16"/>
          </w:tcPr>
          <w:p>
            <w:pPr>
              <w:ind w:left="180"/>
              <w:spacing w:after="0"/>
              <w:rPr>
                <w:sz w:val="20"/>
                <w:szCs w:val="20"/>
                <w:color w:val="auto"/>
              </w:rPr>
            </w:pPr>
            <w:r>
              <w:rPr>
                <w:rFonts w:ascii="Arial" w:cs="Arial" w:eastAsia="Arial" w:hAnsi="Arial"/>
                <w:sz w:val="16"/>
                <w:szCs w:val="16"/>
                <w:color w:val="auto"/>
              </w:rPr>
              <w:t>Total</w:t>
            </w:r>
          </w:p>
        </w:tc>
        <w:tc>
          <w:tcPr>
            <w:tcW w:w="80" w:type="dxa"/>
            <w:vAlign w:val="bottom"/>
          </w:tcPr>
          <w:p>
            <w:pPr>
              <w:spacing w:after="0"/>
              <w:rPr>
                <w:sz w:val="17"/>
                <w:szCs w:val="17"/>
                <w:color w:val="auto"/>
              </w:rPr>
            </w:pPr>
          </w:p>
        </w:tc>
        <w:tc>
          <w:tcPr>
            <w:tcW w:w="2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w w:val="99"/>
              </w:rPr>
              <w:t>10,219,765</w:t>
            </w:r>
          </w:p>
        </w:tc>
        <w:tc>
          <w:tcPr>
            <w:tcW w:w="980" w:type="dxa"/>
            <w:vAlign w:val="bottom"/>
            <w:gridSpan w:val="2"/>
          </w:tcPr>
          <w:p>
            <w:pPr>
              <w:jc w:val="right"/>
              <w:spacing w:after="0"/>
              <w:rPr>
                <w:sz w:val="20"/>
                <w:szCs w:val="20"/>
                <w:color w:val="auto"/>
              </w:rPr>
            </w:pPr>
            <w:r>
              <w:rPr>
                <w:rFonts w:ascii="Arial" w:cs="Arial" w:eastAsia="Arial" w:hAnsi="Arial"/>
                <w:sz w:val="16"/>
                <w:szCs w:val="16"/>
                <w:color w:val="auto"/>
              </w:rPr>
              <w:t>2,175,000</w:t>
            </w:r>
          </w:p>
        </w:tc>
        <w:tc>
          <w:tcPr>
            <w:tcW w:w="760" w:type="dxa"/>
            <w:vAlign w:val="bottom"/>
            <w:gridSpan w:val="3"/>
          </w:tcPr>
          <w:p>
            <w:pPr>
              <w:jc w:val="right"/>
              <w:ind w:right="100"/>
              <w:spacing w:after="0"/>
              <w:rPr>
                <w:sz w:val="20"/>
                <w:szCs w:val="20"/>
                <w:color w:val="auto"/>
              </w:rPr>
            </w:pPr>
            <w:r>
              <w:rPr>
                <w:rFonts w:ascii="Arial" w:cs="Arial" w:eastAsia="Arial" w:hAnsi="Arial"/>
                <w:sz w:val="16"/>
                <w:szCs w:val="16"/>
                <w:color w:val="auto"/>
              </w:rPr>
              <w:t>0.86%</w:t>
            </w:r>
          </w:p>
        </w:tc>
      </w:tr>
      <w:tr>
        <w:trPr>
          <w:trHeight w:val="196"/>
        </w:trPr>
        <w:tc>
          <w:tcPr>
            <w:tcW w:w="1960" w:type="dxa"/>
            <w:vAlign w:val="bottom"/>
            <w:gridSpan w:val="17"/>
            <w:shd w:val="clear" w:color="auto" w:fill="CCFFCC"/>
          </w:tcPr>
          <w:p>
            <w:pPr>
              <w:ind w:left="20"/>
              <w:spacing w:after="0" w:line="197" w:lineRule="exact"/>
              <w:rPr>
                <w:sz w:val="20"/>
                <w:szCs w:val="20"/>
                <w:color w:val="auto"/>
              </w:rPr>
            </w:pPr>
            <w:r>
              <w:rPr>
                <w:rFonts w:ascii="Arial" w:cs="Arial" w:eastAsia="Arial" w:hAnsi="Arial"/>
                <w:sz w:val="14"/>
                <w:szCs w:val="14"/>
                <w:b w:val="1"/>
                <w:bCs w:val="1"/>
                <w:color w:val="auto"/>
              </w:rPr>
              <w:t>Maven Research, Inc.</w:t>
            </w:r>
            <w:r>
              <w:rPr>
                <w:rFonts w:ascii="Arial" w:cs="Arial" w:eastAsia="Arial" w:hAnsi="Arial"/>
                <w:sz w:val="22"/>
                <w:szCs w:val="22"/>
                <w:b w:val="1"/>
                <w:bCs w:val="1"/>
                <w:color w:val="auto"/>
                <w:vertAlign w:val="superscript"/>
              </w:rPr>
              <w:t>(2)</w:t>
            </w:r>
          </w:p>
        </w:tc>
        <w:tc>
          <w:tcPr>
            <w:tcW w:w="80" w:type="dxa"/>
            <w:vAlign w:val="bottom"/>
            <w:shd w:val="clear" w:color="auto" w:fill="CCFFCC"/>
          </w:tcPr>
          <w:p>
            <w:pPr>
              <w:spacing w:after="0"/>
              <w:rPr>
                <w:sz w:val="17"/>
                <w:szCs w:val="17"/>
                <w:color w:val="auto"/>
              </w:rPr>
            </w:pPr>
          </w:p>
        </w:tc>
        <w:tc>
          <w:tcPr>
            <w:tcW w:w="2460" w:type="dxa"/>
            <w:vAlign w:val="bottom"/>
            <w:shd w:val="clear" w:color="auto" w:fill="CCFFCC"/>
          </w:tcPr>
          <w:p>
            <w:pPr>
              <w:jc w:val="center"/>
              <w:spacing w:after="0"/>
              <w:rPr>
                <w:sz w:val="20"/>
                <w:szCs w:val="20"/>
                <w:color w:val="auto"/>
              </w:rPr>
            </w:pPr>
            <w:r>
              <w:rPr>
                <w:rFonts w:ascii="Arial" w:cs="Arial" w:eastAsia="Arial" w:hAnsi="Arial"/>
                <w:sz w:val="16"/>
                <w:szCs w:val="16"/>
                <w:color w:val="auto"/>
                <w:w w:val="91"/>
              </w:rPr>
              <w:t>San Francisco, CA</w:t>
            </w:r>
          </w:p>
        </w:tc>
        <w:tc>
          <w:tcPr>
            <w:tcW w:w="80" w:type="dxa"/>
            <w:vAlign w:val="bottom"/>
            <w:shd w:val="clear" w:color="auto" w:fill="CCFFCC"/>
          </w:tcPr>
          <w:p>
            <w:pPr>
              <w:spacing w:after="0"/>
              <w:rPr>
                <w:sz w:val="17"/>
                <w:szCs w:val="17"/>
                <w:color w:val="auto"/>
              </w:rPr>
            </w:pPr>
          </w:p>
        </w:tc>
        <w:tc>
          <w:tcPr>
            <w:tcW w:w="92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880" w:type="dxa"/>
            <w:vAlign w:val="bottom"/>
            <w:tcBorders>
              <w:top w:val="single" w:sz="8" w:color="auto"/>
              <w:right w:val="single" w:sz="8" w:color="CCFFCC"/>
            </w:tcBorders>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880" w:type="dxa"/>
            <w:vAlign w:val="bottom"/>
            <w:tcBorders>
              <w:top w:val="single" w:sz="8" w:color="auto"/>
              <w:right w:val="single" w:sz="8" w:color="CCFFCC"/>
            </w:tcBorders>
            <w:shd w:val="clear" w:color="auto" w:fill="CCFFCC"/>
          </w:tcPr>
          <w:p>
            <w:pPr>
              <w:spacing w:after="0"/>
              <w:rPr>
                <w:sz w:val="17"/>
                <w:szCs w:val="17"/>
                <w:color w:val="auto"/>
              </w:rPr>
            </w:pPr>
          </w:p>
        </w:tc>
        <w:tc>
          <w:tcPr>
            <w:tcW w:w="80" w:type="dxa"/>
            <w:vAlign w:val="bottom"/>
            <w:shd w:val="clear" w:color="auto" w:fill="CCFFCC"/>
          </w:tcPr>
          <w:p>
            <w:pPr>
              <w:spacing w:after="0"/>
              <w:rPr>
                <w:sz w:val="17"/>
                <w:szCs w:val="17"/>
                <w:color w:val="auto"/>
              </w:rPr>
            </w:pPr>
          </w:p>
        </w:tc>
        <w:tc>
          <w:tcPr>
            <w:tcW w:w="440" w:type="dxa"/>
            <w:vAlign w:val="bottom"/>
            <w:tcBorders>
              <w:top w:val="single" w:sz="8" w:color="auto"/>
            </w:tcBorders>
            <w:shd w:val="clear" w:color="auto" w:fill="CCFFCC"/>
          </w:tcPr>
          <w:p>
            <w:pPr>
              <w:spacing w:after="0"/>
              <w:rPr>
                <w:sz w:val="17"/>
                <w:szCs w:val="17"/>
                <w:color w:val="auto"/>
              </w:rPr>
            </w:pPr>
          </w:p>
        </w:tc>
        <w:tc>
          <w:tcPr>
            <w:tcW w:w="240" w:type="dxa"/>
            <w:vAlign w:val="bottom"/>
            <w:shd w:val="clear" w:color="auto" w:fill="CCFFCC"/>
          </w:tcPr>
          <w:p>
            <w:pPr>
              <w:spacing w:after="0"/>
              <w:rPr>
                <w:sz w:val="17"/>
                <w:szCs w:val="17"/>
                <w:color w:val="auto"/>
              </w:rPr>
            </w:pPr>
          </w:p>
        </w:tc>
      </w:tr>
      <w:tr>
        <w:trPr>
          <w:trHeight w:val="21"/>
        </w:trPr>
        <w:tc>
          <w:tcPr>
            <w:tcW w:w="20" w:type="dxa"/>
            <w:vAlign w:val="bottom"/>
            <w:tcBorders>
              <w:top w:val="single" w:sz="8" w:color="CCFFCC"/>
            </w:tcBorders>
            <w:shd w:val="clear" w:color="auto" w:fill="CCFFCC"/>
          </w:tcPr>
          <w:p>
            <w:pPr>
              <w:spacing w:after="0" w:line="20" w:lineRule="exact"/>
              <w:rPr>
                <w:sz w:val="1"/>
                <w:szCs w:val="1"/>
                <w:color w:val="auto"/>
              </w:rPr>
            </w:pPr>
          </w:p>
        </w:tc>
        <w:tc>
          <w:tcPr>
            <w:tcW w:w="180" w:type="dxa"/>
            <w:vAlign w:val="bottom"/>
            <w:tcBorders>
              <w:top w:val="single" w:sz="8" w:color="auto"/>
            </w:tcBorders>
            <w:shd w:val="clear" w:color="auto" w:fill="CCFFCC"/>
          </w:tcPr>
          <w:p>
            <w:pPr>
              <w:spacing w:after="0" w:line="20" w:lineRule="exact"/>
              <w:rPr>
                <w:sz w:val="1"/>
                <w:szCs w:val="1"/>
                <w:color w:val="auto"/>
              </w:rPr>
            </w:pPr>
          </w:p>
        </w:tc>
        <w:tc>
          <w:tcPr>
            <w:tcW w:w="260" w:type="dxa"/>
            <w:vAlign w:val="bottom"/>
            <w:tcBorders>
              <w:top w:val="single" w:sz="8" w:color="auto"/>
            </w:tcBorders>
            <w:shd w:val="clear" w:color="auto" w:fill="CCFFCC"/>
          </w:tcPr>
          <w:p>
            <w:pPr>
              <w:spacing w:after="0" w:line="20" w:lineRule="exact"/>
              <w:rPr>
                <w:sz w:val="1"/>
                <w:szCs w:val="1"/>
                <w:color w:val="auto"/>
              </w:rPr>
            </w:pPr>
          </w:p>
        </w:tc>
        <w:tc>
          <w:tcPr>
            <w:tcW w:w="60" w:type="dxa"/>
            <w:vAlign w:val="bottom"/>
            <w:tcBorders>
              <w:top w:val="single" w:sz="8" w:color="auto"/>
            </w:tcBorders>
            <w:shd w:val="clear" w:color="auto" w:fill="CCFFCC"/>
          </w:tcPr>
          <w:p>
            <w:pPr>
              <w:spacing w:after="0" w:line="20" w:lineRule="exact"/>
              <w:rPr>
                <w:sz w:val="1"/>
                <w:szCs w:val="1"/>
                <w:color w:val="auto"/>
              </w:rPr>
            </w:pPr>
          </w:p>
        </w:tc>
        <w:tc>
          <w:tcPr>
            <w:tcW w:w="140" w:type="dxa"/>
            <w:vAlign w:val="bottom"/>
            <w:tcBorders>
              <w:top w:val="single" w:sz="8" w:color="auto"/>
            </w:tcBorders>
            <w:shd w:val="clear" w:color="auto" w:fill="CCFFCC"/>
          </w:tcPr>
          <w:p>
            <w:pPr>
              <w:spacing w:after="0" w:line="20" w:lineRule="exact"/>
              <w:rPr>
                <w:sz w:val="1"/>
                <w:szCs w:val="1"/>
                <w:color w:val="auto"/>
              </w:rPr>
            </w:pPr>
          </w:p>
        </w:tc>
        <w:tc>
          <w:tcPr>
            <w:tcW w:w="200" w:type="dxa"/>
            <w:vAlign w:val="bottom"/>
            <w:tcBorders>
              <w:top w:val="single" w:sz="8" w:color="auto"/>
            </w:tcBorders>
            <w:shd w:val="clear" w:color="auto" w:fill="CCFFCC"/>
          </w:tcPr>
          <w:p>
            <w:pPr>
              <w:spacing w:after="0" w:line="20" w:lineRule="exact"/>
              <w:rPr>
                <w:sz w:val="1"/>
                <w:szCs w:val="1"/>
                <w:color w:val="auto"/>
              </w:rPr>
            </w:pPr>
          </w:p>
        </w:tc>
        <w:tc>
          <w:tcPr>
            <w:tcW w:w="80" w:type="dxa"/>
            <w:vAlign w:val="bottom"/>
            <w:tcBorders>
              <w:top w:val="single" w:sz="8" w:color="auto"/>
            </w:tcBorders>
            <w:shd w:val="clear" w:color="auto" w:fill="CCFFCC"/>
          </w:tcPr>
          <w:p>
            <w:pPr>
              <w:spacing w:after="0" w:line="20" w:lineRule="exact"/>
              <w:rPr>
                <w:sz w:val="1"/>
                <w:szCs w:val="1"/>
                <w:color w:val="auto"/>
              </w:rPr>
            </w:pPr>
          </w:p>
        </w:tc>
        <w:tc>
          <w:tcPr>
            <w:tcW w:w="40" w:type="dxa"/>
            <w:vAlign w:val="bottom"/>
            <w:tcBorders>
              <w:top w:val="single" w:sz="8" w:color="auto"/>
            </w:tcBorders>
            <w:shd w:val="clear" w:color="auto" w:fill="CCFFCC"/>
          </w:tcPr>
          <w:p>
            <w:pPr>
              <w:spacing w:after="0" w:line="20" w:lineRule="exact"/>
              <w:rPr>
                <w:sz w:val="1"/>
                <w:szCs w:val="1"/>
                <w:color w:val="auto"/>
              </w:rPr>
            </w:pPr>
          </w:p>
        </w:tc>
        <w:tc>
          <w:tcPr>
            <w:tcW w:w="100" w:type="dxa"/>
            <w:vAlign w:val="bottom"/>
            <w:tcBorders>
              <w:top w:val="single" w:sz="8" w:color="auto"/>
            </w:tcBorders>
            <w:shd w:val="clear" w:color="auto" w:fill="CCFFCC"/>
          </w:tcPr>
          <w:p>
            <w:pPr>
              <w:spacing w:after="0" w:line="20" w:lineRule="exact"/>
              <w:rPr>
                <w:sz w:val="1"/>
                <w:szCs w:val="1"/>
                <w:color w:val="auto"/>
              </w:rPr>
            </w:pPr>
          </w:p>
        </w:tc>
        <w:tc>
          <w:tcPr>
            <w:tcW w:w="60" w:type="dxa"/>
            <w:vAlign w:val="bottom"/>
            <w:tcBorders>
              <w:top w:val="single" w:sz="8" w:color="auto"/>
            </w:tcBorders>
            <w:shd w:val="clear" w:color="auto" w:fill="CCFFCC"/>
          </w:tcPr>
          <w:p>
            <w:pPr>
              <w:spacing w:after="0" w:line="20" w:lineRule="exact"/>
              <w:rPr>
                <w:sz w:val="1"/>
                <w:szCs w:val="1"/>
                <w:color w:val="auto"/>
              </w:rPr>
            </w:pPr>
          </w:p>
        </w:tc>
        <w:tc>
          <w:tcPr>
            <w:tcW w:w="80" w:type="dxa"/>
            <w:vAlign w:val="bottom"/>
            <w:tcBorders>
              <w:top w:val="single" w:sz="8" w:color="auto"/>
            </w:tcBorders>
            <w:shd w:val="clear" w:color="auto" w:fill="CCFFCC"/>
          </w:tcPr>
          <w:p>
            <w:pPr>
              <w:spacing w:after="0" w:line="20" w:lineRule="exact"/>
              <w:rPr>
                <w:sz w:val="1"/>
                <w:szCs w:val="1"/>
                <w:color w:val="auto"/>
              </w:rPr>
            </w:pPr>
          </w:p>
        </w:tc>
        <w:tc>
          <w:tcPr>
            <w:tcW w:w="300" w:type="dxa"/>
            <w:vAlign w:val="bottom"/>
            <w:tcBorders>
              <w:top w:val="single" w:sz="8" w:color="auto"/>
            </w:tcBorders>
            <w:shd w:val="clear" w:color="auto" w:fill="CCFFCC"/>
          </w:tcPr>
          <w:p>
            <w:pPr>
              <w:spacing w:after="0" w:line="20" w:lineRule="exact"/>
              <w:rPr>
                <w:sz w:val="1"/>
                <w:szCs w:val="1"/>
                <w:color w:val="auto"/>
              </w:rPr>
            </w:pPr>
          </w:p>
        </w:tc>
        <w:tc>
          <w:tcPr>
            <w:tcW w:w="160" w:type="dxa"/>
            <w:vAlign w:val="bottom"/>
            <w:tcBorders>
              <w:top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4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6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246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920" w:type="dxa"/>
            <w:vAlign w:val="bottom"/>
            <w:tcBorders>
              <w:top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880" w:type="dxa"/>
            <w:vAlign w:val="bottom"/>
            <w:tcBorders>
              <w:top w:val="single" w:sz="8" w:color="CCFFCC"/>
              <w:right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880" w:type="dxa"/>
            <w:vAlign w:val="bottom"/>
            <w:tcBorders>
              <w:top w:val="single" w:sz="8" w:color="CCFFCC"/>
              <w:right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440" w:type="dxa"/>
            <w:vAlign w:val="bottom"/>
            <w:tcBorders>
              <w:top w:val="single" w:sz="8" w:color="CCFFCC"/>
            </w:tcBorders>
            <w:shd w:val="clear" w:color="auto" w:fill="CCFFCC"/>
          </w:tcPr>
          <w:p>
            <w:pPr>
              <w:spacing w:after="0" w:line="20" w:lineRule="exact"/>
              <w:rPr>
                <w:sz w:val="1"/>
                <w:szCs w:val="1"/>
                <w:color w:val="auto"/>
              </w:rPr>
            </w:pPr>
          </w:p>
        </w:tc>
        <w:tc>
          <w:tcPr>
            <w:tcW w:w="240" w:type="dxa"/>
            <w:vAlign w:val="bottom"/>
            <w:tcBorders>
              <w:top w:val="single" w:sz="8" w:color="CCFFCC"/>
            </w:tcBorders>
            <w:shd w:val="clear" w:color="auto" w:fill="CCFFCC"/>
          </w:tcPr>
          <w:p>
            <w:pPr>
              <w:spacing w:after="0" w:line="20" w:lineRule="exact"/>
              <w:rPr>
                <w:sz w:val="1"/>
                <w:szCs w:val="1"/>
                <w:color w:val="auto"/>
              </w:rPr>
            </w:pPr>
          </w:p>
        </w:tc>
      </w:tr>
      <w:tr>
        <w:trPr>
          <w:trHeight w:val="203"/>
        </w:trPr>
        <w:tc>
          <w:tcPr>
            <w:tcW w:w="1960" w:type="dxa"/>
            <w:vAlign w:val="bottom"/>
            <w:gridSpan w:val="17"/>
          </w:tcPr>
          <w:p>
            <w:pPr>
              <w:ind w:left="20"/>
              <w:spacing w:after="0"/>
              <w:rPr>
                <w:sz w:val="20"/>
                <w:szCs w:val="20"/>
                <w:color w:val="auto"/>
              </w:rPr>
            </w:pPr>
            <w:r>
              <w:rPr>
                <w:rFonts w:ascii="Arial" w:cs="Arial" w:eastAsia="Arial" w:hAnsi="Arial"/>
                <w:sz w:val="16"/>
                <w:szCs w:val="16"/>
                <w:color w:val="auto"/>
              </w:rPr>
              <w:t>Preferred shares, Series C</w:t>
            </w:r>
          </w:p>
        </w:tc>
        <w:tc>
          <w:tcPr>
            <w:tcW w:w="80" w:type="dxa"/>
            <w:vAlign w:val="bottom"/>
          </w:tcPr>
          <w:p>
            <w:pPr>
              <w:spacing w:after="0"/>
              <w:rPr>
                <w:sz w:val="17"/>
                <w:szCs w:val="17"/>
                <w:color w:val="auto"/>
              </w:rPr>
            </w:pPr>
          </w:p>
        </w:tc>
        <w:tc>
          <w:tcPr>
            <w:tcW w:w="2460" w:type="dxa"/>
            <w:vAlign w:val="bottom"/>
          </w:tcPr>
          <w:p>
            <w:pPr>
              <w:jc w:val="center"/>
              <w:spacing w:after="0"/>
              <w:rPr>
                <w:sz w:val="20"/>
                <w:szCs w:val="20"/>
                <w:color w:val="auto"/>
              </w:rPr>
            </w:pPr>
            <w:r>
              <w:rPr>
                <w:rFonts w:ascii="Arial" w:cs="Arial" w:eastAsia="Arial" w:hAnsi="Arial"/>
                <w:sz w:val="16"/>
                <w:szCs w:val="16"/>
                <w:color w:val="auto"/>
                <w:w w:val="93"/>
              </w:rPr>
              <w:t>Knowledge</w:t>
            </w:r>
          </w:p>
        </w:tc>
        <w:tc>
          <w:tcPr>
            <w:tcW w:w="1000" w:type="dxa"/>
            <w:vAlign w:val="bottom"/>
            <w:gridSpan w:val="2"/>
          </w:tcPr>
          <w:p>
            <w:pPr>
              <w:jc w:val="right"/>
              <w:spacing w:after="0"/>
              <w:rPr>
                <w:sz w:val="20"/>
                <w:szCs w:val="20"/>
                <w:color w:val="auto"/>
              </w:rPr>
            </w:pPr>
            <w:r>
              <w:rPr>
                <w:rFonts w:ascii="Arial" w:cs="Arial" w:eastAsia="Arial" w:hAnsi="Arial"/>
                <w:sz w:val="16"/>
                <w:szCs w:val="16"/>
                <w:color w:val="auto"/>
              </w:rPr>
              <w:t>318,979</w:t>
            </w:r>
          </w:p>
        </w:tc>
        <w:tc>
          <w:tcPr>
            <w:tcW w:w="980" w:type="dxa"/>
            <w:vAlign w:val="bottom"/>
            <w:gridSpan w:val="2"/>
          </w:tcPr>
          <w:p>
            <w:pPr>
              <w:jc w:val="right"/>
              <w:spacing w:after="0"/>
              <w:rPr>
                <w:sz w:val="20"/>
                <w:szCs w:val="20"/>
                <w:color w:val="auto"/>
              </w:rPr>
            </w:pPr>
            <w:r>
              <w:rPr>
                <w:rFonts w:ascii="Arial" w:cs="Arial" w:eastAsia="Arial" w:hAnsi="Arial"/>
                <w:sz w:val="16"/>
                <w:szCs w:val="16"/>
                <w:color w:val="auto"/>
              </w:rPr>
              <w:t>2,000,447</w:t>
            </w:r>
          </w:p>
        </w:tc>
        <w:tc>
          <w:tcPr>
            <w:tcW w:w="980" w:type="dxa"/>
            <w:vAlign w:val="bottom"/>
            <w:gridSpan w:val="2"/>
          </w:tcPr>
          <w:p>
            <w:pPr>
              <w:jc w:val="right"/>
              <w:spacing w:after="0"/>
              <w:rPr>
                <w:sz w:val="20"/>
                <w:szCs w:val="20"/>
                <w:color w:val="auto"/>
              </w:rPr>
            </w:pPr>
            <w:r>
              <w:rPr>
                <w:rFonts w:ascii="Arial" w:cs="Arial" w:eastAsia="Arial" w:hAnsi="Arial"/>
                <w:sz w:val="16"/>
                <w:szCs w:val="16"/>
                <w:color w:val="auto"/>
              </w:rPr>
              <w:t>1,854,523</w:t>
            </w:r>
          </w:p>
        </w:tc>
        <w:tc>
          <w:tcPr>
            <w:tcW w:w="760" w:type="dxa"/>
            <w:vAlign w:val="bottom"/>
            <w:gridSpan w:val="3"/>
          </w:tcPr>
          <w:p>
            <w:pPr>
              <w:jc w:val="right"/>
              <w:ind w:right="100"/>
              <w:spacing w:after="0"/>
              <w:rPr>
                <w:sz w:val="20"/>
                <w:szCs w:val="20"/>
                <w:color w:val="auto"/>
              </w:rPr>
            </w:pPr>
            <w:r>
              <w:rPr>
                <w:rFonts w:ascii="Arial" w:cs="Arial" w:eastAsia="Arial" w:hAnsi="Arial"/>
                <w:sz w:val="16"/>
                <w:szCs w:val="16"/>
                <w:color w:val="auto"/>
              </w:rPr>
              <w:t>0.73%</w:t>
            </w:r>
          </w:p>
        </w:tc>
      </w:tr>
      <w:tr>
        <w:trPr>
          <w:trHeight w:val="203"/>
        </w:trPr>
        <w:tc>
          <w:tcPr>
            <w:tcW w:w="1960" w:type="dxa"/>
            <w:vAlign w:val="bottom"/>
            <w:gridSpan w:val="17"/>
            <w:shd w:val="clear" w:color="auto" w:fill="CCFFCC"/>
          </w:tcPr>
          <w:p>
            <w:pPr>
              <w:ind w:left="20"/>
              <w:spacing w:after="0"/>
              <w:rPr>
                <w:sz w:val="20"/>
                <w:szCs w:val="20"/>
                <w:color w:val="auto"/>
              </w:rPr>
            </w:pPr>
            <w:r>
              <w:rPr>
                <w:rFonts w:ascii="Arial" w:cs="Arial" w:eastAsia="Arial" w:hAnsi="Arial"/>
                <w:sz w:val="16"/>
                <w:szCs w:val="16"/>
                <w:color w:val="auto"/>
              </w:rPr>
              <w:t>Preferred shares, Series B</w:t>
            </w:r>
          </w:p>
        </w:tc>
        <w:tc>
          <w:tcPr>
            <w:tcW w:w="80" w:type="dxa"/>
            <w:vAlign w:val="bottom"/>
            <w:shd w:val="clear" w:color="auto" w:fill="CCFFCC"/>
          </w:tcPr>
          <w:p>
            <w:pPr>
              <w:spacing w:after="0"/>
              <w:rPr>
                <w:sz w:val="17"/>
                <w:szCs w:val="17"/>
                <w:color w:val="auto"/>
              </w:rPr>
            </w:pPr>
          </w:p>
        </w:tc>
        <w:tc>
          <w:tcPr>
            <w:tcW w:w="2460" w:type="dxa"/>
            <w:vAlign w:val="bottom"/>
            <w:shd w:val="clear" w:color="auto" w:fill="CCFFCC"/>
          </w:tcPr>
          <w:p>
            <w:pPr>
              <w:jc w:val="center"/>
              <w:spacing w:after="0"/>
              <w:rPr>
                <w:sz w:val="20"/>
                <w:szCs w:val="20"/>
                <w:color w:val="auto"/>
              </w:rPr>
            </w:pPr>
            <w:r>
              <w:rPr>
                <w:rFonts w:ascii="Arial" w:cs="Arial" w:eastAsia="Arial" w:hAnsi="Arial"/>
                <w:sz w:val="16"/>
                <w:szCs w:val="16"/>
                <w:color w:val="auto"/>
                <w:w w:val="95"/>
              </w:rPr>
              <w:t>Networks</w:t>
            </w:r>
          </w:p>
        </w:tc>
        <w:tc>
          <w:tcPr>
            <w:tcW w:w="1000" w:type="dxa"/>
            <w:vAlign w:val="bottom"/>
            <w:gridSpan w:val="2"/>
            <w:shd w:val="clear" w:color="auto" w:fill="CCFFCC"/>
          </w:tcPr>
          <w:p>
            <w:pPr>
              <w:jc w:val="right"/>
              <w:spacing w:after="0"/>
              <w:rPr>
                <w:sz w:val="20"/>
                <w:szCs w:val="20"/>
                <w:color w:val="auto"/>
              </w:rPr>
            </w:pPr>
            <w:r>
              <w:rPr>
                <w:rFonts w:ascii="Arial" w:cs="Arial" w:eastAsia="Arial" w:hAnsi="Arial"/>
                <w:sz w:val="16"/>
                <w:szCs w:val="16"/>
                <w:color w:val="auto"/>
              </w:rPr>
              <w:t>49,505</w:t>
            </w:r>
          </w:p>
        </w:tc>
        <w:tc>
          <w:tcPr>
            <w:tcW w:w="100" w:type="dxa"/>
            <w:vAlign w:val="bottom"/>
            <w:shd w:val="clear" w:color="auto" w:fill="CCFFCC"/>
          </w:tcPr>
          <w:p>
            <w:pPr>
              <w:spacing w:after="0"/>
              <w:rPr>
                <w:sz w:val="17"/>
                <w:szCs w:val="17"/>
                <w:color w:val="auto"/>
              </w:rPr>
            </w:pPr>
          </w:p>
        </w:tc>
        <w:tc>
          <w:tcPr>
            <w:tcW w:w="880" w:type="dxa"/>
            <w:vAlign w:val="bottom"/>
            <w:tcBorders>
              <w:right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rPr>
              <w:t>217,206</w:t>
            </w:r>
          </w:p>
        </w:tc>
        <w:tc>
          <w:tcPr>
            <w:tcW w:w="980" w:type="dxa"/>
            <w:vAlign w:val="bottom"/>
            <w:tcBorders>
              <w:right w:val="single" w:sz="8" w:color="CCFFCC"/>
            </w:tcBorders>
            <w:gridSpan w:val="2"/>
            <w:shd w:val="clear" w:color="auto" w:fill="CCFFCC"/>
          </w:tcPr>
          <w:p>
            <w:pPr>
              <w:jc w:val="right"/>
              <w:spacing w:after="0"/>
              <w:rPr>
                <w:sz w:val="20"/>
                <w:szCs w:val="20"/>
                <w:color w:val="auto"/>
              </w:rPr>
            </w:pPr>
            <w:r>
              <w:rPr>
                <w:rFonts w:ascii="Arial" w:cs="Arial" w:eastAsia="Arial" w:hAnsi="Arial"/>
                <w:sz w:val="16"/>
                <w:szCs w:val="16"/>
                <w:color w:val="auto"/>
              </w:rPr>
              <w:t>231,386</w:t>
            </w:r>
          </w:p>
        </w:tc>
        <w:tc>
          <w:tcPr>
            <w:tcW w:w="760" w:type="dxa"/>
            <w:vAlign w:val="bottom"/>
            <w:gridSpan w:val="3"/>
            <w:shd w:val="clear" w:color="auto" w:fill="CCFFCC"/>
          </w:tcPr>
          <w:p>
            <w:pPr>
              <w:jc w:val="right"/>
              <w:ind w:right="100"/>
              <w:spacing w:after="0"/>
              <w:rPr>
                <w:sz w:val="20"/>
                <w:szCs w:val="20"/>
                <w:color w:val="auto"/>
              </w:rPr>
            </w:pPr>
            <w:r>
              <w:rPr>
                <w:rFonts w:ascii="Arial" w:cs="Arial" w:eastAsia="Arial" w:hAnsi="Arial"/>
                <w:sz w:val="16"/>
                <w:szCs w:val="16"/>
                <w:color w:val="auto"/>
              </w:rPr>
              <w:t>0.09%</w:t>
            </w:r>
          </w:p>
        </w:tc>
      </w:tr>
      <w:tr>
        <w:trPr>
          <w:trHeight w:val="20"/>
        </w:trPr>
        <w:tc>
          <w:tcPr>
            <w:tcW w:w="20" w:type="dxa"/>
            <w:vAlign w:val="bottom"/>
            <w:shd w:val="clear" w:color="auto" w:fill="CCFFCC"/>
          </w:tcPr>
          <w:p>
            <w:pPr>
              <w:spacing w:after="0" w:line="20" w:lineRule="exact"/>
              <w:rPr>
                <w:sz w:val="1"/>
                <w:szCs w:val="1"/>
                <w:color w:val="auto"/>
              </w:rPr>
            </w:pPr>
          </w:p>
        </w:tc>
        <w:tc>
          <w:tcPr>
            <w:tcW w:w="180" w:type="dxa"/>
            <w:vAlign w:val="bottom"/>
            <w:shd w:val="clear" w:color="auto" w:fill="CCFFCC"/>
          </w:tcPr>
          <w:p>
            <w:pPr>
              <w:spacing w:after="0" w:line="20" w:lineRule="exact"/>
              <w:rPr>
                <w:sz w:val="1"/>
                <w:szCs w:val="1"/>
                <w:color w:val="auto"/>
              </w:rPr>
            </w:pPr>
          </w:p>
        </w:tc>
        <w:tc>
          <w:tcPr>
            <w:tcW w:w="260" w:type="dxa"/>
            <w:vAlign w:val="bottom"/>
            <w:shd w:val="clear" w:color="auto" w:fill="CCFFCC"/>
          </w:tcPr>
          <w:p>
            <w:pPr>
              <w:spacing w:after="0" w:line="20" w:lineRule="exact"/>
              <w:rPr>
                <w:sz w:val="1"/>
                <w:szCs w:val="1"/>
                <w:color w:val="auto"/>
              </w:rPr>
            </w:pPr>
          </w:p>
        </w:tc>
        <w:tc>
          <w:tcPr>
            <w:tcW w:w="60" w:type="dxa"/>
            <w:vAlign w:val="bottom"/>
            <w:shd w:val="clear" w:color="auto" w:fill="CCFFCC"/>
          </w:tcPr>
          <w:p>
            <w:pPr>
              <w:spacing w:after="0" w:line="20" w:lineRule="exact"/>
              <w:rPr>
                <w:sz w:val="1"/>
                <w:szCs w:val="1"/>
                <w:color w:val="auto"/>
              </w:rPr>
            </w:pPr>
          </w:p>
        </w:tc>
        <w:tc>
          <w:tcPr>
            <w:tcW w:w="140" w:type="dxa"/>
            <w:vAlign w:val="bottom"/>
            <w:shd w:val="clear" w:color="auto" w:fill="CCFFCC"/>
          </w:tcPr>
          <w:p>
            <w:pPr>
              <w:spacing w:after="0" w:line="20" w:lineRule="exact"/>
              <w:rPr>
                <w:sz w:val="1"/>
                <w:szCs w:val="1"/>
                <w:color w:val="auto"/>
              </w:rPr>
            </w:pPr>
          </w:p>
        </w:tc>
        <w:tc>
          <w:tcPr>
            <w:tcW w:w="200" w:type="dxa"/>
            <w:vAlign w:val="bottom"/>
            <w:shd w:val="clear" w:color="auto" w:fill="CCFFCC"/>
          </w:tcPr>
          <w:p>
            <w:pPr>
              <w:spacing w:after="0" w:line="20" w:lineRule="exact"/>
              <w:rPr>
                <w:sz w:val="1"/>
                <w:szCs w:val="1"/>
                <w:color w:val="auto"/>
              </w:rPr>
            </w:pPr>
          </w:p>
        </w:tc>
        <w:tc>
          <w:tcPr>
            <w:tcW w:w="80" w:type="dxa"/>
            <w:vAlign w:val="bottom"/>
            <w:shd w:val="clear" w:color="auto" w:fill="CCFFCC"/>
          </w:tcPr>
          <w:p>
            <w:pPr>
              <w:spacing w:after="0" w:line="20" w:lineRule="exact"/>
              <w:rPr>
                <w:sz w:val="1"/>
                <w:szCs w:val="1"/>
                <w:color w:val="auto"/>
              </w:rPr>
            </w:pPr>
          </w:p>
        </w:tc>
        <w:tc>
          <w:tcPr>
            <w:tcW w:w="40" w:type="dxa"/>
            <w:vAlign w:val="bottom"/>
            <w:shd w:val="clear" w:color="auto" w:fill="CCFFCC"/>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60" w:type="dxa"/>
            <w:vAlign w:val="bottom"/>
            <w:shd w:val="clear" w:color="auto" w:fill="CCFFCC"/>
          </w:tcPr>
          <w:p>
            <w:pPr>
              <w:spacing w:after="0" w:line="20" w:lineRule="exact"/>
              <w:rPr>
                <w:sz w:val="1"/>
                <w:szCs w:val="1"/>
                <w:color w:val="auto"/>
              </w:rPr>
            </w:pPr>
          </w:p>
        </w:tc>
        <w:tc>
          <w:tcPr>
            <w:tcW w:w="80" w:type="dxa"/>
            <w:vAlign w:val="bottom"/>
            <w:shd w:val="clear" w:color="auto" w:fill="CCFFCC"/>
          </w:tcPr>
          <w:p>
            <w:pPr>
              <w:spacing w:after="0" w:line="20" w:lineRule="exact"/>
              <w:rPr>
                <w:sz w:val="1"/>
                <w:szCs w:val="1"/>
                <w:color w:val="auto"/>
              </w:rPr>
            </w:pPr>
          </w:p>
        </w:tc>
        <w:tc>
          <w:tcPr>
            <w:tcW w:w="300" w:type="dxa"/>
            <w:vAlign w:val="bottom"/>
            <w:shd w:val="clear" w:color="auto" w:fill="CCFFCC"/>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40" w:type="dxa"/>
            <w:vAlign w:val="bottom"/>
            <w:shd w:val="clear" w:color="auto" w:fill="CCFFCC"/>
          </w:tcPr>
          <w:p>
            <w:pPr>
              <w:spacing w:after="0" w:line="20" w:lineRule="exact"/>
              <w:rPr>
                <w:sz w:val="1"/>
                <w:szCs w:val="1"/>
                <w:color w:val="auto"/>
              </w:rPr>
            </w:pPr>
          </w:p>
        </w:tc>
        <w:tc>
          <w:tcPr>
            <w:tcW w:w="80" w:type="dxa"/>
            <w:vAlign w:val="bottom"/>
            <w:shd w:val="clear" w:color="auto" w:fill="CCFFCC"/>
          </w:tcPr>
          <w:p>
            <w:pPr>
              <w:spacing w:after="0" w:line="20" w:lineRule="exact"/>
              <w:rPr>
                <w:sz w:val="1"/>
                <w:szCs w:val="1"/>
                <w:color w:val="auto"/>
              </w:rPr>
            </w:pPr>
          </w:p>
        </w:tc>
        <w:tc>
          <w:tcPr>
            <w:tcW w:w="60" w:type="dxa"/>
            <w:vAlign w:val="bottom"/>
            <w:shd w:val="clear" w:color="auto" w:fill="CCFFCC"/>
          </w:tcPr>
          <w:p>
            <w:pPr>
              <w:spacing w:after="0" w:line="20" w:lineRule="exact"/>
              <w:rPr>
                <w:sz w:val="1"/>
                <w:szCs w:val="1"/>
                <w:color w:val="auto"/>
              </w:rPr>
            </w:pPr>
          </w:p>
        </w:tc>
        <w:tc>
          <w:tcPr>
            <w:tcW w:w="80" w:type="dxa"/>
            <w:vAlign w:val="bottom"/>
            <w:shd w:val="clear" w:color="auto" w:fill="CCFFCC"/>
          </w:tcPr>
          <w:p>
            <w:pPr>
              <w:spacing w:after="0" w:line="20" w:lineRule="exact"/>
              <w:rPr>
                <w:sz w:val="1"/>
                <w:szCs w:val="1"/>
                <w:color w:val="auto"/>
              </w:rPr>
            </w:pPr>
          </w:p>
        </w:tc>
        <w:tc>
          <w:tcPr>
            <w:tcW w:w="2460" w:type="dxa"/>
            <w:vAlign w:val="bottom"/>
            <w:shd w:val="clear" w:color="auto" w:fill="CCFFCC"/>
          </w:tcPr>
          <w:p>
            <w:pPr>
              <w:spacing w:after="0" w:line="20" w:lineRule="exact"/>
              <w:rPr>
                <w:sz w:val="1"/>
                <w:szCs w:val="1"/>
                <w:color w:val="auto"/>
              </w:rPr>
            </w:pPr>
          </w:p>
        </w:tc>
        <w:tc>
          <w:tcPr>
            <w:tcW w:w="80" w:type="dxa"/>
            <w:vAlign w:val="bottom"/>
            <w:shd w:val="clear" w:color="auto" w:fill="CCFFCC"/>
          </w:tcPr>
          <w:p>
            <w:pPr>
              <w:spacing w:after="0" w:line="20" w:lineRule="exact"/>
              <w:rPr>
                <w:sz w:val="1"/>
                <w:szCs w:val="1"/>
                <w:color w:val="auto"/>
              </w:rPr>
            </w:pPr>
          </w:p>
        </w:tc>
        <w:tc>
          <w:tcPr>
            <w:tcW w:w="920" w:type="dxa"/>
            <w:vAlign w:val="bottom"/>
            <w:shd w:val="clear" w:color="auto" w:fill="CCFFCC"/>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880" w:type="dxa"/>
            <w:vAlign w:val="bottom"/>
            <w:tcBorders>
              <w:right w:val="single" w:sz="8" w:color="CCFFCC"/>
            </w:tcBorders>
            <w:shd w:val="clear" w:color="auto" w:fill="000000"/>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880" w:type="dxa"/>
            <w:vAlign w:val="bottom"/>
            <w:tcBorders>
              <w:right w:val="single" w:sz="8" w:color="CCFFCC"/>
            </w:tcBorders>
            <w:shd w:val="clear" w:color="auto" w:fill="000000"/>
          </w:tcPr>
          <w:p>
            <w:pPr>
              <w:spacing w:after="0" w:line="20" w:lineRule="exact"/>
              <w:rPr>
                <w:sz w:val="1"/>
                <w:szCs w:val="1"/>
                <w:color w:val="auto"/>
              </w:rPr>
            </w:pPr>
          </w:p>
        </w:tc>
        <w:tc>
          <w:tcPr>
            <w:tcW w:w="80" w:type="dxa"/>
            <w:vAlign w:val="bottom"/>
            <w:shd w:val="clear" w:color="auto" w:fill="CCFFCC"/>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40" w:type="dxa"/>
            <w:vAlign w:val="bottom"/>
            <w:shd w:val="clear" w:color="auto" w:fill="CCFFCC"/>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940" w:type="dxa"/>
            <w:vAlign w:val="bottom"/>
            <w:gridSpan w:val="16"/>
          </w:tcPr>
          <w:p>
            <w:pPr>
              <w:ind w:left="180"/>
              <w:spacing w:after="0"/>
              <w:rPr>
                <w:sz w:val="20"/>
                <w:szCs w:val="20"/>
                <w:color w:val="auto"/>
              </w:rPr>
            </w:pPr>
            <w:r>
              <w:rPr>
                <w:rFonts w:ascii="Arial" w:cs="Arial" w:eastAsia="Arial" w:hAnsi="Arial"/>
                <w:sz w:val="16"/>
                <w:szCs w:val="16"/>
                <w:color w:val="auto"/>
              </w:rPr>
              <w:t>Total</w:t>
            </w:r>
          </w:p>
        </w:tc>
        <w:tc>
          <w:tcPr>
            <w:tcW w:w="80" w:type="dxa"/>
            <w:vAlign w:val="bottom"/>
          </w:tcPr>
          <w:p>
            <w:pPr>
              <w:spacing w:after="0"/>
              <w:rPr>
                <w:sz w:val="17"/>
                <w:szCs w:val="17"/>
                <w:color w:val="auto"/>
              </w:rPr>
            </w:pPr>
          </w:p>
        </w:tc>
        <w:tc>
          <w:tcPr>
            <w:tcW w:w="2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2,217,653</w:t>
            </w:r>
          </w:p>
        </w:tc>
        <w:tc>
          <w:tcPr>
            <w:tcW w:w="980" w:type="dxa"/>
            <w:vAlign w:val="bottom"/>
            <w:gridSpan w:val="2"/>
          </w:tcPr>
          <w:p>
            <w:pPr>
              <w:jc w:val="right"/>
              <w:spacing w:after="0"/>
              <w:rPr>
                <w:sz w:val="20"/>
                <w:szCs w:val="20"/>
                <w:color w:val="auto"/>
              </w:rPr>
            </w:pPr>
            <w:r>
              <w:rPr>
                <w:rFonts w:ascii="Arial" w:cs="Arial" w:eastAsia="Arial" w:hAnsi="Arial"/>
                <w:sz w:val="16"/>
                <w:szCs w:val="16"/>
                <w:color w:val="auto"/>
              </w:rPr>
              <w:t>2,085,909</w:t>
            </w:r>
          </w:p>
        </w:tc>
        <w:tc>
          <w:tcPr>
            <w:tcW w:w="760" w:type="dxa"/>
            <w:vAlign w:val="bottom"/>
            <w:gridSpan w:val="3"/>
          </w:tcPr>
          <w:p>
            <w:pPr>
              <w:jc w:val="right"/>
              <w:ind w:right="100"/>
              <w:spacing w:after="0"/>
              <w:rPr>
                <w:sz w:val="20"/>
                <w:szCs w:val="20"/>
                <w:color w:val="auto"/>
              </w:rPr>
            </w:pPr>
            <w:r>
              <w:rPr>
                <w:rFonts w:ascii="Arial" w:cs="Arial" w:eastAsia="Arial" w:hAnsi="Arial"/>
                <w:sz w:val="16"/>
                <w:szCs w:val="16"/>
                <w:color w:val="auto"/>
              </w:rPr>
              <w:t>0.82%</w:t>
            </w:r>
          </w:p>
        </w:tc>
      </w:tr>
      <w:tr>
        <w:trPr>
          <w:trHeight w:val="196"/>
        </w:trPr>
        <w:tc>
          <w:tcPr>
            <w:tcW w:w="1960" w:type="dxa"/>
            <w:vAlign w:val="bottom"/>
            <w:gridSpan w:val="17"/>
            <w:shd w:val="clear" w:color="auto" w:fill="CCFFCC"/>
          </w:tcPr>
          <w:p>
            <w:pPr>
              <w:ind w:left="20"/>
              <w:spacing w:after="0" w:line="197" w:lineRule="exact"/>
              <w:rPr>
                <w:sz w:val="20"/>
                <w:szCs w:val="20"/>
                <w:color w:val="auto"/>
              </w:rPr>
            </w:pPr>
            <w:r>
              <w:rPr>
                <w:rFonts w:ascii="Arial" w:cs="Arial" w:eastAsia="Arial" w:hAnsi="Arial"/>
                <w:sz w:val="14"/>
                <w:szCs w:val="14"/>
                <w:b w:val="1"/>
                <w:bCs w:val="1"/>
                <w:color w:val="auto"/>
              </w:rPr>
              <w:t>NestGSV, Inc.</w:t>
            </w:r>
            <w:r>
              <w:rPr>
                <w:rFonts w:ascii="Arial" w:cs="Arial" w:eastAsia="Arial" w:hAnsi="Arial"/>
                <w:sz w:val="22"/>
                <w:szCs w:val="22"/>
                <w:b w:val="1"/>
                <w:bCs w:val="1"/>
                <w:color w:val="auto"/>
                <w:vertAlign w:val="superscript"/>
              </w:rPr>
              <w:t>(2)</w:t>
            </w:r>
          </w:p>
        </w:tc>
        <w:tc>
          <w:tcPr>
            <w:tcW w:w="80" w:type="dxa"/>
            <w:vAlign w:val="bottom"/>
            <w:shd w:val="clear" w:color="auto" w:fill="CCFFCC"/>
          </w:tcPr>
          <w:p>
            <w:pPr>
              <w:spacing w:after="0"/>
              <w:rPr>
                <w:sz w:val="17"/>
                <w:szCs w:val="17"/>
                <w:color w:val="auto"/>
              </w:rPr>
            </w:pPr>
          </w:p>
        </w:tc>
        <w:tc>
          <w:tcPr>
            <w:tcW w:w="2460" w:type="dxa"/>
            <w:vAlign w:val="bottom"/>
            <w:shd w:val="clear" w:color="auto" w:fill="CCFFCC"/>
          </w:tcPr>
          <w:p>
            <w:pPr>
              <w:jc w:val="center"/>
              <w:spacing w:after="0"/>
              <w:rPr>
                <w:sz w:val="20"/>
                <w:szCs w:val="20"/>
                <w:color w:val="auto"/>
              </w:rPr>
            </w:pPr>
            <w:r>
              <w:rPr>
                <w:rFonts w:ascii="Arial" w:cs="Arial" w:eastAsia="Arial" w:hAnsi="Arial"/>
                <w:sz w:val="16"/>
                <w:szCs w:val="16"/>
                <w:color w:val="auto"/>
                <w:w w:val="94"/>
              </w:rPr>
              <w:t>Redwood City, CA</w:t>
            </w:r>
          </w:p>
        </w:tc>
        <w:tc>
          <w:tcPr>
            <w:tcW w:w="80" w:type="dxa"/>
            <w:vAlign w:val="bottom"/>
            <w:shd w:val="clear" w:color="auto" w:fill="CCFFCC"/>
          </w:tcPr>
          <w:p>
            <w:pPr>
              <w:spacing w:after="0"/>
              <w:rPr>
                <w:sz w:val="17"/>
                <w:szCs w:val="17"/>
                <w:color w:val="auto"/>
              </w:rPr>
            </w:pPr>
          </w:p>
        </w:tc>
        <w:tc>
          <w:tcPr>
            <w:tcW w:w="92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880" w:type="dxa"/>
            <w:vAlign w:val="bottom"/>
            <w:tcBorders>
              <w:top w:val="single" w:sz="8" w:color="auto"/>
              <w:right w:val="single" w:sz="8" w:color="CCFFCC"/>
            </w:tcBorders>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880" w:type="dxa"/>
            <w:vAlign w:val="bottom"/>
            <w:tcBorders>
              <w:top w:val="single" w:sz="8" w:color="auto"/>
              <w:right w:val="single" w:sz="8" w:color="CCFFCC"/>
            </w:tcBorders>
            <w:shd w:val="clear" w:color="auto" w:fill="CCFFCC"/>
          </w:tcPr>
          <w:p>
            <w:pPr>
              <w:spacing w:after="0"/>
              <w:rPr>
                <w:sz w:val="17"/>
                <w:szCs w:val="17"/>
                <w:color w:val="auto"/>
              </w:rPr>
            </w:pPr>
          </w:p>
        </w:tc>
        <w:tc>
          <w:tcPr>
            <w:tcW w:w="80" w:type="dxa"/>
            <w:vAlign w:val="bottom"/>
            <w:shd w:val="clear" w:color="auto" w:fill="CCFFCC"/>
          </w:tcPr>
          <w:p>
            <w:pPr>
              <w:spacing w:after="0"/>
              <w:rPr>
                <w:sz w:val="17"/>
                <w:szCs w:val="17"/>
                <w:color w:val="auto"/>
              </w:rPr>
            </w:pPr>
          </w:p>
        </w:tc>
        <w:tc>
          <w:tcPr>
            <w:tcW w:w="440" w:type="dxa"/>
            <w:vAlign w:val="bottom"/>
            <w:tcBorders>
              <w:top w:val="single" w:sz="8" w:color="auto"/>
            </w:tcBorders>
            <w:shd w:val="clear" w:color="auto" w:fill="CCFFCC"/>
          </w:tcPr>
          <w:p>
            <w:pPr>
              <w:spacing w:after="0"/>
              <w:rPr>
                <w:sz w:val="17"/>
                <w:szCs w:val="17"/>
                <w:color w:val="auto"/>
              </w:rPr>
            </w:pPr>
          </w:p>
        </w:tc>
        <w:tc>
          <w:tcPr>
            <w:tcW w:w="240" w:type="dxa"/>
            <w:vAlign w:val="bottom"/>
            <w:shd w:val="clear" w:color="auto" w:fill="CCFFCC"/>
          </w:tcPr>
          <w:p>
            <w:pPr>
              <w:spacing w:after="0"/>
              <w:rPr>
                <w:sz w:val="17"/>
                <w:szCs w:val="17"/>
                <w:color w:val="auto"/>
              </w:rPr>
            </w:pPr>
          </w:p>
        </w:tc>
      </w:tr>
      <w:tr>
        <w:trPr>
          <w:trHeight w:val="21"/>
        </w:trPr>
        <w:tc>
          <w:tcPr>
            <w:tcW w:w="20" w:type="dxa"/>
            <w:vAlign w:val="bottom"/>
            <w:tcBorders>
              <w:top w:val="single" w:sz="8" w:color="CCFFCC"/>
            </w:tcBorders>
            <w:shd w:val="clear" w:color="auto" w:fill="CCFFCC"/>
          </w:tcPr>
          <w:p>
            <w:pPr>
              <w:spacing w:after="0" w:line="20" w:lineRule="exact"/>
              <w:rPr>
                <w:sz w:val="1"/>
                <w:szCs w:val="1"/>
                <w:color w:val="auto"/>
              </w:rPr>
            </w:pPr>
          </w:p>
        </w:tc>
        <w:tc>
          <w:tcPr>
            <w:tcW w:w="180" w:type="dxa"/>
            <w:vAlign w:val="bottom"/>
            <w:tcBorders>
              <w:top w:val="single" w:sz="8" w:color="auto"/>
            </w:tcBorders>
            <w:shd w:val="clear" w:color="auto" w:fill="CCFFCC"/>
          </w:tcPr>
          <w:p>
            <w:pPr>
              <w:spacing w:after="0" w:line="20" w:lineRule="exact"/>
              <w:rPr>
                <w:sz w:val="1"/>
                <w:szCs w:val="1"/>
                <w:color w:val="auto"/>
              </w:rPr>
            </w:pPr>
          </w:p>
        </w:tc>
        <w:tc>
          <w:tcPr>
            <w:tcW w:w="260" w:type="dxa"/>
            <w:vAlign w:val="bottom"/>
            <w:tcBorders>
              <w:top w:val="single" w:sz="8" w:color="auto"/>
            </w:tcBorders>
            <w:shd w:val="clear" w:color="auto" w:fill="CCFFCC"/>
          </w:tcPr>
          <w:p>
            <w:pPr>
              <w:spacing w:after="0" w:line="20" w:lineRule="exact"/>
              <w:rPr>
                <w:sz w:val="1"/>
                <w:szCs w:val="1"/>
                <w:color w:val="auto"/>
              </w:rPr>
            </w:pPr>
          </w:p>
        </w:tc>
        <w:tc>
          <w:tcPr>
            <w:tcW w:w="60" w:type="dxa"/>
            <w:vAlign w:val="bottom"/>
            <w:tcBorders>
              <w:top w:val="single" w:sz="8" w:color="auto"/>
            </w:tcBorders>
            <w:shd w:val="clear" w:color="auto" w:fill="CCFFCC"/>
          </w:tcPr>
          <w:p>
            <w:pPr>
              <w:spacing w:after="0" w:line="20" w:lineRule="exact"/>
              <w:rPr>
                <w:sz w:val="1"/>
                <w:szCs w:val="1"/>
                <w:color w:val="auto"/>
              </w:rPr>
            </w:pPr>
          </w:p>
        </w:tc>
        <w:tc>
          <w:tcPr>
            <w:tcW w:w="140" w:type="dxa"/>
            <w:vAlign w:val="bottom"/>
            <w:tcBorders>
              <w:top w:val="single" w:sz="8" w:color="auto"/>
            </w:tcBorders>
            <w:shd w:val="clear" w:color="auto" w:fill="CCFFCC"/>
          </w:tcPr>
          <w:p>
            <w:pPr>
              <w:spacing w:after="0" w:line="20" w:lineRule="exact"/>
              <w:rPr>
                <w:sz w:val="1"/>
                <w:szCs w:val="1"/>
                <w:color w:val="auto"/>
              </w:rPr>
            </w:pPr>
          </w:p>
        </w:tc>
        <w:tc>
          <w:tcPr>
            <w:tcW w:w="200" w:type="dxa"/>
            <w:vAlign w:val="bottom"/>
            <w:tcBorders>
              <w:top w:val="single" w:sz="8" w:color="auto"/>
            </w:tcBorders>
            <w:shd w:val="clear" w:color="auto" w:fill="CCFFCC"/>
          </w:tcPr>
          <w:p>
            <w:pPr>
              <w:spacing w:after="0" w:line="20" w:lineRule="exact"/>
              <w:rPr>
                <w:sz w:val="1"/>
                <w:szCs w:val="1"/>
                <w:color w:val="auto"/>
              </w:rPr>
            </w:pPr>
          </w:p>
        </w:tc>
        <w:tc>
          <w:tcPr>
            <w:tcW w:w="80" w:type="dxa"/>
            <w:vAlign w:val="bottom"/>
            <w:tcBorders>
              <w:top w:val="single" w:sz="8" w:color="auto"/>
            </w:tcBorders>
            <w:shd w:val="clear" w:color="auto" w:fill="CCFFCC"/>
          </w:tcPr>
          <w:p>
            <w:pPr>
              <w:spacing w:after="0" w:line="20" w:lineRule="exact"/>
              <w:rPr>
                <w:sz w:val="1"/>
                <w:szCs w:val="1"/>
                <w:color w:val="auto"/>
              </w:rPr>
            </w:pPr>
          </w:p>
        </w:tc>
        <w:tc>
          <w:tcPr>
            <w:tcW w:w="40" w:type="dxa"/>
            <w:vAlign w:val="bottom"/>
            <w:tcBorders>
              <w:top w:val="single" w:sz="8" w:color="auto"/>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6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300" w:type="dxa"/>
            <w:vAlign w:val="bottom"/>
            <w:tcBorders>
              <w:top w:val="single" w:sz="8" w:color="CCFFCC"/>
            </w:tcBorders>
            <w:shd w:val="clear" w:color="auto" w:fill="CCFFCC"/>
          </w:tcPr>
          <w:p>
            <w:pPr>
              <w:spacing w:after="0" w:line="20" w:lineRule="exact"/>
              <w:rPr>
                <w:sz w:val="1"/>
                <w:szCs w:val="1"/>
                <w:color w:val="auto"/>
              </w:rPr>
            </w:pPr>
          </w:p>
        </w:tc>
        <w:tc>
          <w:tcPr>
            <w:tcW w:w="160" w:type="dxa"/>
            <w:vAlign w:val="bottom"/>
            <w:tcBorders>
              <w:top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4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6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246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920" w:type="dxa"/>
            <w:vAlign w:val="bottom"/>
            <w:tcBorders>
              <w:top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880" w:type="dxa"/>
            <w:vAlign w:val="bottom"/>
            <w:tcBorders>
              <w:top w:val="single" w:sz="8" w:color="CCFFCC"/>
              <w:right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880" w:type="dxa"/>
            <w:vAlign w:val="bottom"/>
            <w:tcBorders>
              <w:top w:val="single" w:sz="8" w:color="CCFFCC"/>
              <w:right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440" w:type="dxa"/>
            <w:vAlign w:val="bottom"/>
            <w:tcBorders>
              <w:top w:val="single" w:sz="8" w:color="CCFFCC"/>
            </w:tcBorders>
            <w:shd w:val="clear" w:color="auto" w:fill="CCFFCC"/>
          </w:tcPr>
          <w:p>
            <w:pPr>
              <w:spacing w:after="0" w:line="20" w:lineRule="exact"/>
              <w:rPr>
                <w:sz w:val="1"/>
                <w:szCs w:val="1"/>
                <w:color w:val="auto"/>
              </w:rPr>
            </w:pPr>
          </w:p>
        </w:tc>
        <w:tc>
          <w:tcPr>
            <w:tcW w:w="240" w:type="dxa"/>
            <w:vAlign w:val="bottom"/>
            <w:tcBorders>
              <w:top w:val="single" w:sz="8" w:color="CCFFCC"/>
            </w:tcBorders>
            <w:shd w:val="clear" w:color="auto" w:fill="CCFFCC"/>
          </w:tcPr>
          <w:p>
            <w:pPr>
              <w:spacing w:after="0" w:line="20" w:lineRule="exact"/>
              <w:rPr>
                <w:sz w:val="1"/>
                <w:szCs w:val="1"/>
                <w:color w:val="auto"/>
              </w:rPr>
            </w:pPr>
          </w:p>
        </w:tc>
      </w:tr>
      <w:tr>
        <w:trPr>
          <w:trHeight w:val="203"/>
        </w:trPr>
        <w:tc>
          <w:tcPr>
            <w:tcW w:w="1960" w:type="dxa"/>
            <w:vAlign w:val="bottom"/>
            <w:gridSpan w:val="17"/>
          </w:tcPr>
          <w:p>
            <w:pPr>
              <w:ind w:left="20"/>
              <w:spacing w:after="0"/>
              <w:rPr>
                <w:sz w:val="20"/>
                <w:szCs w:val="20"/>
                <w:color w:val="auto"/>
              </w:rPr>
            </w:pPr>
            <w:r>
              <w:rPr>
                <w:rFonts w:ascii="Arial" w:cs="Arial" w:eastAsia="Arial" w:hAnsi="Arial"/>
                <w:sz w:val="16"/>
                <w:szCs w:val="16"/>
                <w:color w:val="auto"/>
              </w:rPr>
              <w:t>Preferred shares, Series A</w:t>
            </w:r>
          </w:p>
        </w:tc>
        <w:tc>
          <w:tcPr>
            <w:tcW w:w="80" w:type="dxa"/>
            <w:vAlign w:val="bottom"/>
          </w:tcPr>
          <w:p>
            <w:pPr>
              <w:spacing w:after="0"/>
              <w:rPr>
                <w:sz w:val="17"/>
                <w:szCs w:val="17"/>
                <w:color w:val="auto"/>
              </w:rPr>
            </w:pPr>
          </w:p>
        </w:tc>
        <w:tc>
          <w:tcPr>
            <w:tcW w:w="2460" w:type="dxa"/>
            <w:vAlign w:val="bottom"/>
          </w:tcPr>
          <w:p>
            <w:pPr>
              <w:jc w:val="center"/>
              <w:spacing w:after="0"/>
              <w:rPr>
                <w:sz w:val="20"/>
                <w:szCs w:val="20"/>
                <w:color w:val="auto"/>
              </w:rPr>
            </w:pPr>
            <w:r>
              <w:rPr>
                <w:rFonts w:ascii="Arial" w:cs="Arial" w:eastAsia="Arial" w:hAnsi="Arial"/>
                <w:sz w:val="16"/>
                <w:szCs w:val="16"/>
                <w:color w:val="auto"/>
                <w:w w:val="92"/>
              </w:rPr>
              <w:t>Incubator</w:t>
            </w:r>
          </w:p>
        </w:tc>
        <w:tc>
          <w:tcPr>
            <w:tcW w:w="1000" w:type="dxa"/>
            <w:vAlign w:val="bottom"/>
            <w:gridSpan w:val="2"/>
          </w:tcPr>
          <w:p>
            <w:pPr>
              <w:jc w:val="right"/>
              <w:spacing w:after="0"/>
              <w:rPr>
                <w:sz w:val="20"/>
                <w:szCs w:val="20"/>
                <w:color w:val="auto"/>
              </w:rPr>
            </w:pPr>
            <w:r>
              <w:rPr>
                <w:rFonts w:ascii="Arial" w:cs="Arial" w:eastAsia="Arial" w:hAnsi="Arial"/>
                <w:sz w:val="16"/>
                <w:szCs w:val="16"/>
                <w:color w:val="auto"/>
              </w:rPr>
              <w:t>1,000,000</w:t>
            </w:r>
          </w:p>
        </w:tc>
        <w:tc>
          <w:tcPr>
            <w:tcW w:w="980" w:type="dxa"/>
            <w:vAlign w:val="bottom"/>
            <w:gridSpan w:val="2"/>
          </w:tcPr>
          <w:p>
            <w:pPr>
              <w:jc w:val="right"/>
              <w:spacing w:after="0"/>
              <w:rPr>
                <w:sz w:val="20"/>
                <w:szCs w:val="20"/>
                <w:color w:val="auto"/>
              </w:rPr>
            </w:pPr>
            <w:r>
              <w:rPr>
                <w:rFonts w:ascii="Arial" w:cs="Arial" w:eastAsia="Arial" w:hAnsi="Arial"/>
                <w:sz w:val="16"/>
                <w:szCs w:val="16"/>
                <w:color w:val="auto"/>
              </w:rPr>
              <w:t>1,021,778</w:t>
            </w:r>
          </w:p>
        </w:tc>
        <w:tc>
          <w:tcPr>
            <w:tcW w:w="980" w:type="dxa"/>
            <w:vAlign w:val="bottom"/>
            <w:gridSpan w:val="2"/>
          </w:tcPr>
          <w:p>
            <w:pPr>
              <w:jc w:val="right"/>
              <w:spacing w:after="0"/>
              <w:rPr>
                <w:sz w:val="20"/>
                <w:szCs w:val="20"/>
                <w:color w:val="auto"/>
              </w:rPr>
            </w:pPr>
            <w:r>
              <w:rPr>
                <w:rFonts w:ascii="Arial" w:cs="Arial" w:eastAsia="Arial" w:hAnsi="Arial"/>
                <w:sz w:val="16"/>
                <w:szCs w:val="16"/>
                <w:color w:val="auto"/>
              </w:rPr>
              <w:t>1,200,000</w:t>
            </w:r>
          </w:p>
        </w:tc>
        <w:tc>
          <w:tcPr>
            <w:tcW w:w="760" w:type="dxa"/>
            <w:vAlign w:val="bottom"/>
            <w:gridSpan w:val="3"/>
          </w:tcPr>
          <w:p>
            <w:pPr>
              <w:jc w:val="right"/>
              <w:ind w:right="100"/>
              <w:spacing w:after="0"/>
              <w:rPr>
                <w:sz w:val="20"/>
                <w:szCs w:val="20"/>
                <w:color w:val="auto"/>
              </w:rPr>
            </w:pPr>
            <w:r>
              <w:rPr>
                <w:rFonts w:ascii="Arial" w:cs="Arial" w:eastAsia="Arial" w:hAnsi="Arial"/>
                <w:sz w:val="16"/>
                <w:szCs w:val="16"/>
                <w:color w:val="auto"/>
              </w:rPr>
              <w:t>0.47%</w:t>
            </w:r>
          </w:p>
        </w:tc>
      </w:tr>
      <w:tr>
        <w:trPr>
          <w:trHeight w:val="203"/>
        </w:trPr>
        <w:tc>
          <w:tcPr>
            <w:tcW w:w="1960" w:type="dxa"/>
            <w:vAlign w:val="bottom"/>
            <w:gridSpan w:val="17"/>
            <w:shd w:val="clear" w:color="auto" w:fill="CCFFCC"/>
          </w:tcPr>
          <w:p>
            <w:pPr>
              <w:ind w:left="20"/>
              <w:spacing w:after="0"/>
              <w:rPr>
                <w:sz w:val="20"/>
                <w:szCs w:val="20"/>
                <w:color w:val="auto"/>
              </w:rPr>
            </w:pPr>
            <w:r>
              <w:rPr>
                <w:rFonts w:ascii="Arial" w:cs="Arial" w:eastAsia="Arial" w:hAnsi="Arial"/>
                <w:sz w:val="16"/>
                <w:szCs w:val="16"/>
                <w:color w:val="auto"/>
              </w:rPr>
              <w:t>Preferred shares, Series B</w:t>
            </w:r>
          </w:p>
        </w:tc>
        <w:tc>
          <w:tcPr>
            <w:tcW w:w="80" w:type="dxa"/>
            <w:vAlign w:val="bottom"/>
            <w:shd w:val="clear" w:color="auto" w:fill="CCFFCC"/>
          </w:tcPr>
          <w:p>
            <w:pPr>
              <w:spacing w:after="0"/>
              <w:rPr>
                <w:sz w:val="17"/>
                <w:szCs w:val="17"/>
                <w:color w:val="auto"/>
              </w:rPr>
            </w:pPr>
          </w:p>
        </w:tc>
        <w:tc>
          <w:tcPr>
            <w:tcW w:w="2460" w:type="dxa"/>
            <w:vAlign w:val="bottom"/>
            <w:shd w:val="clear" w:color="auto" w:fill="CCFFCC"/>
          </w:tcPr>
          <w:p>
            <w:pPr>
              <w:spacing w:after="0"/>
              <w:rPr>
                <w:sz w:val="17"/>
                <w:szCs w:val="17"/>
                <w:color w:val="auto"/>
              </w:rPr>
            </w:pPr>
          </w:p>
        </w:tc>
        <w:tc>
          <w:tcPr>
            <w:tcW w:w="1000" w:type="dxa"/>
            <w:vAlign w:val="bottom"/>
            <w:gridSpan w:val="2"/>
            <w:shd w:val="clear" w:color="auto" w:fill="CCFFCC"/>
          </w:tcPr>
          <w:p>
            <w:pPr>
              <w:jc w:val="right"/>
              <w:spacing w:after="0"/>
              <w:rPr>
                <w:sz w:val="20"/>
                <w:szCs w:val="20"/>
                <w:color w:val="auto"/>
              </w:rPr>
            </w:pPr>
            <w:r>
              <w:rPr>
                <w:rFonts w:ascii="Arial" w:cs="Arial" w:eastAsia="Arial" w:hAnsi="Arial"/>
                <w:sz w:val="16"/>
                <w:szCs w:val="16"/>
                <w:color w:val="auto"/>
              </w:rPr>
              <w:t>450,000</w:t>
            </w:r>
          </w:p>
        </w:tc>
        <w:tc>
          <w:tcPr>
            <w:tcW w:w="100" w:type="dxa"/>
            <w:vAlign w:val="bottom"/>
            <w:shd w:val="clear" w:color="auto" w:fill="CCFFCC"/>
          </w:tcPr>
          <w:p>
            <w:pPr>
              <w:spacing w:after="0"/>
              <w:rPr>
                <w:sz w:val="17"/>
                <w:szCs w:val="17"/>
                <w:color w:val="auto"/>
              </w:rPr>
            </w:pPr>
          </w:p>
        </w:tc>
        <w:tc>
          <w:tcPr>
            <w:tcW w:w="880" w:type="dxa"/>
            <w:vAlign w:val="bottom"/>
            <w:tcBorders>
              <w:right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rPr>
              <w:t>605,500</w:t>
            </w:r>
          </w:p>
        </w:tc>
        <w:tc>
          <w:tcPr>
            <w:tcW w:w="980" w:type="dxa"/>
            <w:vAlign w:val="bottom"/>
            <w:tcBorders>
              <w:right w:val="single" w:sz="8" w:color="CCFFCC"/>
            </w:tcBorders>
            <w:gridSpan w:val="2"/>
            <w:shd w:val="clear" w:color="auto" w:fill="CCFFCC"/>
          </w:tcPr>
          <w:p>
            <w:pPr>
              <w:jc w:val="right"/>
              <w:spacing w:after="0"/>
              <w:rPr>
                <w:sz w:val="20"/>
                <w:szCs w:val="20"/>
                <w:color w:val="auto"/>
              </w:rPr>
            </w:pPr>
            <w:r>
              <w:rPr>
                <w:rFonts w:ascii="Arial" w:cs="Arial" w:eastAsia="Arial" w:hAnsi="Arial"/>
                <w:sz w:val="16"/>
                <w:szCs w:val="16"/>
                <w:color w:val="auto"/>
              </w:rPr>
              <w:t>600,000</w:t>
            </w:r>
          </w:p>
        </w:tc>
        <w:tc>
          <w:tcPr>
            <w:tcW w:w="760" w:type="dxa"/>
            <w:vAlign w:val="bottom"/>
            <w:gridSpan w:val="3"/>
            <w:shd w:val="clear" w:color="auto" w:fill="CCFFCC"/>
          </w:tcPr>
          <w:p>
            <w:pPr>
              <w:jc w:val="right"/>
              <w:ind w:right="100"/>
              <w:spacing w:after="0"/>
              <w:rPr>
                <w:sz w:val="20"/>
                <w:szCs w:val="20"/>
                <w:color w:val="auto"/>
              </w:rPr>
            </w:pPr>
            <w:r>
              <w:rPr>
                <w:rFonts w:ascii="Arial" w:cs="Arial" w:eastAsia="Arial" w:hAnsi="Arial"/>
                <w:sz w:val="16"/>
                <w:szCs w:val="16"/>
                <w:color w:val="auto"/>
              </w:rPr>
              <w:t>0.24%</w:t>
            </w:r>
          </w:p>
        </w:tc>
      </w:tr>
      <w:tr>
        <w:trPr>
          <w:trHeight w:val="20"/>
        </w:trPr>
        <w:tc>
          <w:tcPr>
            <w:tcW w:w="20" w:type="dxa"/>
            <w:vAlign w:val="bottom"/>
            <w:shd w:val="clear" w:color="auto" w:fill="CCFFCC"/>
          </w:tcPr>
          <w:p>
            <w:pPr>
              <w:spacing w:after="0" w:line="20" w:lineRule="exact"/>
              <w:rPr>
                <w:sz w:val="1"/>
                <w:szCs w:val="1"/>
                <w:color w:val="auto"/>
              </w:rPr>
            </w:pPr>
          </w:p>
        </w:tc>
        <w:tc>
          <w:tcPr>
            <w:tcW w:w="180" w:type="dxa"/>
            <w:vAlign w:val="bottom"/>
            <w:shd w:val="clear" w:color="auto" w:fill="CCFFCC"/>
          </w:tcPr>
          <w:p>
            <w:pPr>
              <w:spacing w:after="0" w:line="20" w:lineRule="exact"/>
              <w:rPr>
                <w:sz w:val="1"/>
                <w:szCs w:val="1"/>
                <w:color w:val="auto"/>
              </w:rPr>
            </w:pPr>
          </w:p>
        </w:tc>
        <w:tc>
          <w:tcPr>
            <w:tcW w:w="260" w:type="dxa"/>
            <w:vAlign w:val="bottom"/>
            <w:shd w:val="clear" w:color="auto" w:fill="CCFFCC"/>
          </w:tcPr>
          <w:p>
            <w:pPr>
              <w:spacing w:after="0" w:line="20" w:lineRule="exact"/>
              <w:rPr>
                <w:sz w:val="1"/>
                <w:szCs w:val="1"/>
                <w:color w:val="auto"/>
              </w:rPr>
            </w:pPr>
          </w:p>
        </w:tc>
        <w:tc>
          <w:tcPr>
            <w:tcW w:w="60" w:type="dxa"/>
            <w:vAlign w:val="bottom"/>
            <w:shd w:val="clear" w:color="auto" w:fill="CCFFCC"/>
          </w:tcPr>
          <w:p>
            <w:pPr>
              <w:spacing w:after="0" w:line="20" w:lineRule="exact"/>
              <w:rPr>
                <w:sz w:val="1"/>
                <w:szCs w:val="1"/>
                <w:color w:val="auto"/>
              </w:rPr>
            </w:pPr>
          </w:p>
        </w:tc>
        <w:tc>
          <w:tcPr>
            <w:tcW w:w="140" w:type="dxa"/>
            <w:vAlign w:val="bottom"/>
            <w:shd w:val="clear" w:color="auto" w:fill="CCFFCC"/>
          </w:tcPr>
          <w:p>
            <w:pPr>
              <w:spacing w:after="0" w:line="20" w:lineRule="exact"/>
              <w:rPr>
                <w:sz w:val="1"/>
                <w:szCs w:val="1"/>
                <w:color w:val="auto"/>
              </w:rPr>
            </w:pPr>
          </w:p>
        </w:tc>
        <w:tc>
          <w:tcPr>
            <w:tcW w:w="200" w:type="dxa"/>
            <w:vAlign w:val="bottom"/>
            <w:shd w:val="clear" w:color="auto" w:fill="CCFFCC"/>
          </w:tcPr>
          <w:p>
            <w:pPr>
              <w:spacing w:after="0" w:line="20" w:lineRule="exact"/>
              <w:rPr>
                <w:sz w:val="1"/>
                <w:szCs w:val="1"/>
                <w:color w:val="auto"/>
              </w:rPr>
            </w:pPr>
          </w:p>
        </w:tc>
        <w:tc>
          <w:tcPr>
            <w:tcW w:w="80" w:type="dxa"/>
            <w:vAlign w:val="bottom"/>
            <w:shd w:val="clear" w:color="auto" w:fill="CCFFCC"/>
          </w:tcPr>
          <w:p>
            <w:pPr>
              <w:spacing w:after="0" w:line="20" w:lineRule="exact"/>
              <w:rPr>
                <w:sz w:val="1"/>
                <w:szCs w:val="1"/>
                <w:color w:val="auto"/>
              </w:rPr>
            </w:pPr>
          </w:p>
        </w:tc>
        <w:tc>
          <w:tcPr>
            <w:tcW w:w="40" w:type="dxa"/>
            <w:vAlign w:val="bottom"/>
            <w:shd w:val="clear" w:color="auto" w:fill="CCFFCC"/>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60" w:type="dxa"/>
            <w:vAlign w:val="bottom"/>
            <w:shd w:val="clear" w:color="auto" w:fill="CCFFCC"/>
          </w:tcPr>
          <w:p>
            <w:pPr>
              <w:spacing w:after="0" w:line="20" w:lineRule="exact"/>
              <w:rPr>
                <w:sz w:val="1"/>
                <w:szCs w:val="1"/>
                <w:color w:val="auto"/>
              </w:rPr>
            </w:pPr>
          </w:p>
        </w:tc>
        <w:tc>
          <w:tcPr>
            <w:tcW w:w="80" w:type="dxa"/>
            <w:vAlign w:val="bottom"/>
            <w:shd w:val="clear" w:color="auto" w:fill="CCFFCC"/>
          </w:tcPr>
          <w:p>
            <w:pPr>
              <w:spacing w:after="0" w:line="20" w:lineRule="exact"/>
              <w:rPr>
                <w:sz w:val="1"/>
                <w:szCs w:val="1"/>
                <w:color w:val="auto"/>
              </w:rPr>
            </w:pPr>
          </w:p>
        </w:tc>
        <w:tc>
          <w:tcPr>
            <w:tcW w:w="300" w:type="dxa"/>
            <w:vAlign w:val="bottom"/>
            <w:shd w:val="clear" w:color="auto" w:fill="CCFFCC"/>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40" w:type="dxa"/>
            <w:vAlign w:val="bottom"/>
            <w:shd w:val="clear" w:color="auto" w:fill="CCFFCC"/>
          </w:tcPr>
          <w:p>
            <w:pPr>
              <w:spacing w:after="0" w:line="20" w:lineRule="exact"/>
              <w:rPr>
                <w:sz w:val="1"/>
                <w:szCs w:val="1"/>
                <w:color w:val="auto"/>
              </w:rPr>
            </w:pPr>
          </w:p>
        </w:tc>
        <w:tc>
          <w:tcPr>
            <w:tcW w:w="80" w:type="dxa"/>
            <w:vAlign w:val="bottom"/>
            <w:shd w:val="clear" w:color="auto" w:fill="CCFFCC"/>
          </w:tcPr>
          <w:p>
            <w:pPr>
              <w:spacing w:after="0" w:line="20" w:lineRule="exact"/>
              <w:rPr>
                <w:sz w:val="1"/>
                <w:szCs w:val="1"/>
                <w:color w:val="auto"/>
              </w:rPr>
            </w:pPr>
          </w:p>
        </w:tc>
        <w:tc>
          <w:tcPr>
            <w:tcW w:w="60" w:type="dxa"/>
            <w:vAlign w:val="bottom"/>
            <w:shd w:val="clear" w:color="auto" w:fill="CCFFCC"/>
          </w:tcPr>
          <w:p>
            <w:pPr>
              <w:spacing w:after="0" w:line="20" w:lineRule="exact"/>
              <w:rPr>
                <w:sz w:val="1"/>
                <w:szCs w:val="1"/>
                <w:color w:val="auto"/>
              </w:rPr>
            </w:pPr>
          </w:p>
        </w:tc>
        <w:tc>
          <w:tcPr>
            <w:tcW w:w="80" w:type="dxa"/>
            <w:vAlign w:val="bottom"/>
            <w:shd w:val="clear" w:color="auto" w:fill="CCFFCC"/>
          </w:tcPr>
          <w:p>
            <w:pPr>
              <w:spacing w:after="0" w:line="20" w:lineRule="exact"/>
              <w:rPr>
                <w:sz w:val="1"/>
                <w:szCs w:val="1"/>
                <w:color w:val="auto"/>
              </w:rPr>
            </w:pPr>
          </w:p>
        </w:tc>
        <w:tc>
          <w:tcPr>
            <w:tcW w:w="2460" w:type="dxa"/>
            <w:vAlign w:val="bottom"/>
            <w:shd w:val="clear" w:color="auto" w:fill="CCFFCC"/>
          </w:tcPr>
          <w:p>
            <w:pPr>
              <w:spacing w:after="0" w:line="20" w:lineRule="exact"/>
              <w:rPr>
                <w:sz w:val="1"/>
                <w:szCs w:val="1"/>
                <w:color w:val="auto"/>
              </w:rPr>
            </w:pPr>
          </w:p>
        </w:tc>
        <w:tc>
          <w:tcPr>
            <w:tcW w:w="80" w:type="dxa"/>
            <w:vAlign w:val="bottom"/>
            <w:shd w:val="clear" w:color="auto" w:fill="CCFFCC"/>
          </w:tcPr>
          <w:p>
            <w:pPr>
              <w:spacing w:after="0" w:line="20" w:lineRule="exact"/>
              <w:rPr>
                <w:sz w:val="1"/>
                <w:szCs w:val="1"/>
                <w:color w:val="auto"/>
              </w:rPr>
            </w:pPr>
          </w:p>
        </w:tc>
        <w:tc>
          <w:tcPr>
            <w:tcW w:w="920" w:type="dxa"/>
            <w:vAlign w:val="bottom"/>
            <w:shd w:val="clear" w:color="auto" w:fill="CCFFCC"/>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880" w:type="dxa"/>
            <w:vAlign w:val="bottom"/>
            <w:tcBorders>
              <w:right w:val="single" w:sz="8" w:color="CCFFCC"/>
            </w:tcBorders>
            <w:shd w:val="clear" w:color="auto" w:fill="000000"/>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880" w:type="dxa"/>
            <w:vAlign w:val="bottom"/>
            <w:tcBorders>
              <w:right w:val="single" w:sz="8" w:color="CCFFCC"/>
            </w:tcBorders>
            <w:shd w:val="clear" w:color="auto" w:fill="000000"/>
          </w:tcPr>
          <w:p>
            <w:pPr>
              <w:spacing w:after="0" w:line="20" w:lineRule="exact"/>
              <w:rPr>
                <w:sz w:val="1"/>
                <w:szCs w:val="1"/>
                <w:color w:val="auto"/>
              </w:rPr>
            </w:pPr>
          </w:p>
        </w:tc>
        <w:tc>
          <w:tcPr>
            <w:tcW w:w="80" w:type="dxa"/>
            <w:vAlign w:val="bottom"/>
            <w:shd w:val="clear" w:color="auto" w:fill="CCFFCC"/>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40" w:type="dxa"/>
            <w:vAlign w:val="bottom"/>
            <w:shd w:val="clear" w:color="auto" w:fill="CCFFCC"/>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940" w:type="dxa"/>
            <w:vAlign w:val="bottom"/>
            <w:gridSpan w:val="16"/>
          </w:tcPr>
          <w:p>
            <w:pPr>
              <w:ind w:left="180"/>
              <w:spacing w:after="0"/>
              <w:rPr>
                <w:sz w:val="20"/>
                <w:szCs w:val="20"/>
                <w:color w:val="auto"/>
              </w:rPr>
            </w:pPr>
            <w:r>
              <w:rPr>
                <w:rFonts w:ascii="Arial" w:cs="Arial" w:eastAsia="Arial" w:hAnsi="Arial"/>
                <w:sz w:val="16"/>
                <w:szCs w:val="16"/>
                <w:color w:val="auto"/>
              </w:rPr>
              <w:t>Total</w:t>
            </w:r>
          </w:p>
        </w:tc>
        <w:tc>
          <w:tcPr>
            <w:tcW w:w="80" w:type="dxa"/>
            <w:vAlign w:val="bottom"/>
          </w:tcPr>
          <w:p>
            <w:pPr>
              <w:spacing w:after="0"/>
              <w:rPr>
                <w:sz w:val="17"/>
                <w:szCs w:val="17"/>
                <w:color w:val="auto"/>
              </w:rPr>
            </w:pPr>
          </w:p>
        </w:tc>
        <w:tc>
          <w:tcPr>
            <w:tcW w:w="2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1,627,278</w:t>
            </w:r>
          </w:p>
        </w:tc>
        <w:tc>
          <w:tcPr>
            <w:tcW w:w="980" w:type="dxa"/>
            <w:vAlign w:val="bottom"/>
            <w:gridSpan w:val="2"/>
          </w:tcPr>
          <w:p>
            <w:pPr>
              <w:jc w:val="right"/>
              <w:spacing w:after="0"/>
              <w:rPr>
                <w:sz w:val="20"/>
                <w:szCs w:val="20"/>
                <w:color w:val="auto"/>
              </w:rPr>
            </w:pPr>
            <w:r>
              <w:rPr>
                <w:rFonts w:ascii="Arial" w:cs="Arial" w:eastAsia="Arial" w:hAnsi="Arial"/>
                <w:sz w:val="16"/>
                <w:szCs w:val="16"/>
                <w:color w:val="auto"/>
              </w:rPr>
              <w:t>1,800,000</w:t>
            </w:r>
          </w:p>
        </w:tc>
        <w:tc>
          <w:tcPr>
            <w:tcW w:w="760" w:type="dxa"/>
            <w:vAlign w:val="bottom"/>
            <w:gridSpan w:val="3"/>
          </w:tcPr>
          <w:p>
            <w:pPr>
              <w:jc w:val="right"/>
              <w:ind w:right="100"/>
              <w:spacing w:after="0"/>
              <w:rPr>
                <w:sz w:val="20"/>
                <w:szCs w:val="20"/>
                <w:color w:val="auto"/>
              </w:rPr>
            </w:pPr>
            <w:r>
              <w:rPr>
                <w:rFonts w:ascii="Arial" w:cs="Arial" w:eastAsia="Arial" w:hAnsi="Arial"/>
                <w:sz w:val="16"/>
                <w:szCs w:val="16"/>
                <w:color w:val="auto"/>
              </w:rPr>
              <w:t>0.71%</w:t>
            </w:r>
          </w:p>
        </w:tc>
      </w:tr>
      <w:tr>
        <w:trPr>
          <w:trHeight w:val="156"/>
        </w:trPr>
        <w:tc>
          <w:tcPr>
            <w:tcW w:w="1960" w:type="dxa"/>
            <w:vAlign w:val="bottom"/>
            <w:gridSpan w:val="17"/>
            <w:shd w:val="clear" w:color="auto" w:fill="CCFFCC"/>
          </w:tcPr>
          <w:p>
            <w:pPr>
              <w:ind w:left="20"/>
              <w:spacing w:after="0" w:line="155" w:lineRule="exact"/>
              <w:rPr>
                <w:sz w:val="20"/>
                <w:szCs w:val="20"/>
                <w:color w:val="auto"/>
              </w:rPr>
            </w:pPr>
            <w:r>
              <w:rPr>
                <w:rFonts w:ascii="Arial" w:cs="Arial" w:eastAsia="Arial" w:hAnsi="Arial"/>
                <w:sz w:val="16"/>
                <w:szCs w:val="16"/>
                <w:b w:val="1"/>
                <w:bCs w:val="1"/>
                <w:color w:val="auto"/>
              </w:rPr>
              <w:t>Silver Spring Networks,</w:t>
            </w:r>
          </w:p>
        </w:tc>
        <w:tc>
          <w:tcPr>
            <w:tcW w:w="80" w:type="dxa"/>
            <w:vAlign w:val="bottom"/>
            <w:shd w:val="clear" w:color="auto" w:fill="CCFFCC"/>
          </w:tcPr>
          <w:p>
            <w:pPr>
              <w:spacing w:after="0"/>
              <w:rPr>
                <w:sz w:val="13"/>
                <w:szCs w:val="13"/>
                <w:color w:val="auto"/>
              </w:rPr>
            </w:pPr>
          </w:p>
        </w:tc>
        <w:tc>
          <w:tcPr>
            <w:tcW w:w="2460" w:type="dxa"/>
            <w:vAlign w:val="bottom"/>
            <w:shd w:val="clear" w:color="auto" w:fill="CCFFCC"/>
          </w:tcPr>
          <w:p>
            <w:pPr>
              <w:jc w:val="center"/>
              <w:spacing w:after="0" w:line="155" w:lineRule="exact"/>
              <w:rPr>
                <w:sz w:val="20"/>
                <w:szCs w:val="20"/>
                <w:color w:val="auto"/>
              </w:rPr>
            </w:pPr>
            <w:r>
              <w:rPr>
                <w:rFonts w:ascii="Arial" w:cs="Arial" w:eastAsia="Arial" w:hAnsi="Arial"/>
                <w:sz w:val="16"/>
                <w:szCs w:val="16"/>
                <w:color w:val="auto"/>
                <w:w w:val="94"/>
              </w:rPr>
              <w:t>Redwood City, CA</w:t>
            </w:r>
          </w:p>
        </w:tc>
        <w:tc>
          <w:tcPr>
            <w:tcW w:w="80" w:type="dxa"/>
            <w:vAlign w:val="bottom"/>
            <w:shd w:val="clear" w:color="auto" w:fill="CCFFCC"/>
          </w:tcPr>
          <w:p>
            <w:pPr>
              <w:spacing w:after="0"/>
              <w:rPr>
                <w:sz w:val="13"/>
                <w:szCs w:val="13"/>
                <w:color w:val="auto"/>
              </w:rPr>
            </w:pPr>
          </w:p>
        </w:tc>
        <w:tc>
          <w:tcPr>
            <w:tcW w:w="920" w:type="dxa"/>
            <w:vAlign w:val="bottom"/>
            <w:shd w:val="clear" w:color="auto" w:fill="CCFFCC"/>
          </w:tcPr>
          <w:p>
            <w:pPr>
              <w:spacing w:after="0"/>
              <w:rPr>
                <w:sz w:val="13"/>
                <w:szCs w:val="13"/>
                <w:color w:val="auto"/>
              </w:rPr>
            </w:pPr>
          </w:p>
        </w:tc>
        <w:tc>
          <w:tcPr>
            <w:tcW w:w="100" w:type="dxa"/>
            <w:vAlign w:val="bottom"/>
            <w:shd w:val="clear" w:color="auto" w:fill="CCFFCC"/>
          </w:tcPr>
          <w:p>
            <w:pPr>
              <w:spacing w:after="0"/>
              <w:rPr>
                <w:sz w:val="13"/>
                <w:szCs w:val="13"/>
                <w:color w:val="auto"/>
              </w:rPr>
            </w:pPr>
          </w:p>
        </w:tc>
        <w:tc>
          <w:tcPr>
            <w:tcW w:w="880" w:type="dxa"/>
            <w:vAlign w:val="bottom"/>
            <w:tcBorders>
              <w:top w:val="single" w:sz="8" w:color="auto"/>
              <w:right w:val="single" w:sz="8" w:color="CCFFCC"/>
            </w:tcBorders>
            <w:shd w:val="clear" w:color="auto" w:fill="CCFFCC"/>
          </w:tcPr>
          <w:p>
            <w:pPr>
              <w:spacing w:after="0"/>
              <w:rPr>
                <w:sz w:val="13"/>
                <w:szCs w:val="13"/>
                <w:color w:val="auto"/>
              </w:rPr>
            </w:pPr>
          </w:p>
        </w:tc>
        <w:tc>
          <w:tcPr>
            <w:tcW w:w="100" w:type="dxa"/>
            <w:vAlign w:val="bottom"/>
            <w:shd w:val="clear" w:color="auto" w:fill="CCFFCC"/>
          </w:tcPr>
          <w:p>
            <w:pPr>
              <w:spacing w:after="0"/>
              <w:rPr>
                <w:sz w:val="13"/>
                <w:szCs w:val="13"/>
                <w:color w:val="auto"/>
              </w:rPr>
            </w:pPr>
          </w:p>
        </w:tc>
        <w:tc>
          <w:tcPr>
            <w:tcW w:w="880" w:type="dxa"/>
            <w:vAlign w:val="bottom"/>
            <w:tcBorders>
              <w:top w:val="single" w:sz="8" w:color="auto"/>
              <w:right w:val="single" w:sz="8" w:color="CCFFCC"/>
            </w:tcBorders>
            <w:shd w:val="clear" w:color="auto" w:fill="CCFFCC"/>
          </w:tcPr>
          <w:p>
            <w:pPr>
              <w:spacing w:after="0"/>
              <w:rPr>
                <w:sz w:val="13"/>
                <w:szCs w:val="13"/>
                <w:color w:val="auto"/>
              </w:rPr>
            </w:pPr>
          </w:p>
        </w:tc>
        <w:tc>
          <w:tcPr>
            <w:tcW w:w="80" w:type="dxa"/>
            <w:vAlign w:val="bottom"/>
            <w:shd w:val="clear" w:color="auto" w:fill="CCFFCC"/>
          </w:tcPr>
          <w:p>
            <w:pPr>
              <w:spacing w:after="0"/>
              <w:rPr>
                <w:sz w:val="13"/>
                <w:szCs w:val="13"/>
                <w:color w:val="auto"/>
              </w:rPr>
            </w:pPr>
          </w:p>
        </w:tc>
        <w:tc>
          <w:tcPr>
            <w:tcW w:w="440" w:type="dxa"/>
            <w:vAlign w:val="bottom"/>
            <w:tcBorders>
              <w:top w:val="single" w:sz="8" w:color="auto"/>
            </w:tcBorders>
            <w:shd w:val="clear" w:color="auto" w:fill="CCFFCC"/>
          </w:tcPr>
          <w:p>
            <w:pPr>
              <w:spacing w:after="0"/>
              <w:rPr>
                <w:sz w:val="13"/>
                <w:szCs w:val="13"/>
                <w:color w:val="auto"/>
              </w:rPr>
            </w:pPr>
          </w:p>
        </w:tc>
        <w:tc>
          <w:tcPr>
            <w:tcW w:w="240" w:type="dxa"/>
            <w:vAlign w:val="bottom"/>
            <w:shd w:val="clear" w:color="auto" w:fill="CCFFCC"/>
          </w:tcPr>
          <w:p>
            <w:pPr>
              <w:spacing w:after="0"/>
              <w:rPr>
                <w:sz w:val="13"/>
                <w:szCs w:val="13"/>
                <w:color w:val="auto"/>
              </w:rPr>
            </w:pPr>
          </w:p>
        </w:tc>
      </w:tr>
      <w:tr>
        <w:trPr>
          <w:trHeight w:val="223"/>
        </w:trPr>
        <w:tc>
          <w:tcPr>
            <w:tcW w:w="20" w:type="dxa"/>
            <w:vAlign w:val="bottom"/>
            <w:tcBorders>
              <w:top w:val="single" w:sz="8" w:color="CCFFCC"/>
            </w:tcBorders>
            <w:shd w:val="clear" w:color="auto" w:fill="CCFFCC"/>
          </w:tcPr>
          <w:p>
            <w:pPr>
              <w:spacing w:after="0"/>
              <w:rPr>
                <w:sz w:val="19"/>
                <w:szCs w:val="19"/>
                <w:color w:val="auto"/>
              </w:rPr>
            </w:pPr>
          </w:p>
        </w:tc>
        <w:tc>
          <w:tcPr>
            <w:tcW w:w="1660" w:type="dxa"/>
            <w:vAlign w:val="bottom"/>
            <w:tcBorders>
              <w:top w:val="single" w:sz="8" w:color="auto"/>
            </w:tcBorders>
            <w:gridSpan w:val="12"/>
            <w:shd w:val="clear" w:color="auto" w:fill="CCFFCC"/>
          </w:tcPr>
          <w:p>
            <w:pPr>
              <w:ind w:left="180"/>
              <w:spacing w:after="0" w:line="223" w:lineRule="exact"/>
              <w:rPr>
                <w:sz w:val="20"/>
                <w:szCs w:val="20"/>
                <w:color w:val="auto"/>
              </w:rPr>
            </w:pPr>
            <w:r>
              <w:rPr>
                <w:rFonts w:ascii="Arial" w:cs="Arial" w:eastAsia="Arial" w:hAnsi="Arial"/>
                <w:sz w:val="15"/>
                <w:szCs w:val="15"/>
                <w:b w:val="1"/>
                <w:bCs w:val="1"/>
                <w:color w:val="auto"/>
              </w:rPr>
              <w:t>Inc.</w:t>
            </w:r>
            <w:r>
              <w:rPr>
                <w:rFonts w:ascii="Arial" w:cs="Arial" w:eastAsia="Arial" w:hAnsi="Arial"/>
                <w:sz w:val="25"/>
                <w:szCs w:val="25"/>
                <w:b w:val="1"/>
                <w:bCs w:val="1"/>
                <w:color w:val="auto"/>
                <w:vertAlign w:val="superscript"/>
              </w:rPr>
              <w:t>(8)</w:t>
            </w:r>
          </w:p>
        </w:tc>
        <w:tc>
          <w:tcPr>
            <w:tcW w:w="280" w:type="dxa"/>
            <w:vAlign w:val="bottom"/>
            <w:tcBorders>
              <w:top w:val="single" w:sz="8" w:color="CCFFCC"/>
            </w:tcBorders>
            <w:gridSpan w:val="4"/>
            <w:shd w:val="clear" w:color="auto" w:fill="CCFFCC"/>
          </w:tcPr>
          <w:p>
            <w:pPr>
              <w:spacing w:after="0"/>
              <w:rPr>
                <w:sz w:val="19"/>
                <w:szCs w:val="19"/>
                <w:color w:val="auto"/>
              </w:rPr>
            </w:pPr>
          </w:p>
        </w:tc>
        <w:tc>
          <w:tcPr>
            <w:tcW w:w="80" w:type="dxa"/>
            <w:vAlign w:val="bottom"/>
            <w:tcBorders>
              <w:top w:val="single" w:sz="8" w:color="CCFFCC"/>
            </w:tcBorders>
            <w:shd w:val="clear" w:color="auto" w:fill="CCFFCC"/>
          </w:tcPr>
          <w:p>
            <w:pPr>
              <w:spacing w:after="0"/>
              <w:rPr>
                <w:sz w:val="19"/>
                <w:szCs w:val="19"/>
                <w:color w:val="auto"/>
              </w:rPr>
            </w:pPr>
          </w:p>
        </w:tc>
        <w:tc>
          <w:tcPr>
            <w:tcW w:w="2460" w:type="dxa"/>
            <w:vAlign w:val="bottom"/>
            <w:tcBorders>
              <w:top w:val="single" w:sz="8" w:color="CCFFCC"/>
            </w:tcBorders>
            <w:shd w:val="clear" w:color="auto" w:fill="CCFFCC"/>
          </w:tcPr>
          <w:p>
            <w:pPr>
              <w:spacing w:after="0"/>
              <w:rPr>
                <w:sz w:val="19"/>
                <w:szCs w:val="19"/>
                <w:color w:val="auto"/>
              </w:rPr>
            </w:pPr>
          </w:p>
        </w:tc>
        <w:tc>
          <w:tcPr>
            <w:tcW w:w="80" w:type="dxa"/>
            <w:vAlign w:val="bottom"/>
            <w:tcBorders>
              <w:top w:val="single" w:sz="8" w:color="CCFFCC"/>
            </w:tcBorders>
            <w:shd w:val="clear" w:color="auto" w:fill="CCFFCC"/>
          </w:tcPr>
          <w:p>
            <w:pPr>
              <w:spacing w:after="0"/>
              <w:rPr>
                <w:sz w:val="19"/>
                <w:szCs w:val="19"/>
                <w:color w:val="auto"/>
              </w:rPr>
            </w:pPr>
          </w:p>
        </w:tc>
        <w:tc>
          <w:tcPr>
            <w:tcW w:w="920" w:type="dxa"/>
            <w:vAlign w:val="bottom"/>
            <w:tcBorders>
              <w:top w:val="single" w:sz="8" w:color="CCFFCC"/>
            </w:tcBorders>
            <w:shd w:val="clear" w:color="auto" w:fill="CCFFCC"/>
          </w:tcPr>
          <w:p>
            <w:pPr>
              <w:spacing w:after="0"/>
              <w:rPr>
                <w:sz w:val="19"/>
                <w:szCs w:val="19"/>
                <w:color w:val="auto"/>
              </w:rPr>
            </w:pPr>
          </w:p>
        </w:tc>
        <w:tc>
          <w:tcPr>
            <w:tcW w:w="100" w:type="dxa"/>
            <w:vAlign w:val="bottom"/>
            <w:tcBorders>
              <w:top w:val="single" w:sz="8" w:color="CCFFCC"/>
            </w:tcBorders>
            <w:shd w:val="clear" w:color="auto" w:fill="CCFFCC"/>
          </w:tcPr>
          <w:p>
            <w:pPr>
              <w:spacing w:after="0"/>
              <w:rPr>
                <w:sz w:val="19"/>
                <w:szCs w:val="19"/>
                <w:color w:val="auto"/>
              </w:rPr>
            </w:pPr>
          </w:p>
        </w:tc>
        <w:tc>
          <w:tcPr>
            <w:tcW w:w="880" w:type="dxa"/>
            <w:vAlign w:val="bottom"/>
            <w:tcBorders>
              <w:top w:val="single" w:sz="8" w:color="CCFFCC"/>
              <w:right w:val="single" w:sz="8" w:color="CCFFCC"/>
            </w:tcBorders>
            <w:shd w:val="clear" w:color="auto" w:fill="CCFFCC"/>
          </w:tcPr>
          <w:p>
            <w:pPr>
              <w:spacing w:after="0"/>
              <w:rPr>
                <w:sz w:val="19"/>
                <w:szCs w:val="19"/>
                <w:color w:val="auto"/>
              </w:rPr>
            </w:pPr>
          </w:p>
        </w:tc>
        <w:tc>
          <w:tcPr>
            <w:tcW w:w="100" w:type="dxa"/>
            <w:vAlign w:val="bottom"/>
            <w:tcBorders>
              <w:top w:val="single" w:sz="8" w:color="CCFFCC"/>
            </w:tcBorders>
            <w:shd w:val="clear" w:color="auto" w:fill="CCFFCC"/>
          </w:tcPr>
          <w:p>
            <w:pPr>
              <w:spacing w:after="0"/>
              <w:rPr>
                <w:sz w:val="19"/>
                <w:szCs w:val="19"/>
                <w:color w:val="auto"/>
              </w:rPr>
            </w:pPr>
          </w:p>
        </w:tc>
        <w:tc>
          <w:tcPr>
            <w:tcW w:w="880" w:type="dxa"/>
            <w:vAlign w:val="bottom"/>
            <w:tcBorders>
              <w:top w:val="single" w:sz="8" w:color="CCFFCC"/>
              <w:right w:val="single" w:sz="8" w:color="CCFFCC"/>
            </w:tcBorders>
            <w:shd w:val="clear" w:color="auto" w:fill="CCFFCC"/>
          </w:tcPr>
          <w:p>
            <w:pPr>
              <w:spacing w:after="0"/>
              <w:rPr>
                <w:sz w:val="19"/>
                <w:szCs w:val="19"/>
                <w:color w:val="auto"/>
              </w:rPr>
            </w:pPr>
          </w:p>
        </w:tc>
        <w:tc>
          <w:tcPr>
            <w:tcW w:w="80" w:type="dxa"/>
            <w:vAlign w:val="bottom"/>
            <w:tcBorders>
              <w:top w:val="single" w:sz="8" w:color="CCFFCC"/>
            </w:tcBorders>
            <w:shd w:val="clear" w:color="auto" w:fill="CCFFCC"/>
          </w:tcPr>
          <w:p>
            <w:pPr>
              <w:spacing w:after="0"/>
              <w:rPr>
                <w:sz w:val="19"/>
                <w:szCs w:val="19"/>
                <w:color w:val="auto"/>
              </w:rPr>
            </w:pPr>
          </w:p>
        </w:tc>
        <w:tc>
          <w:tcPr>
            <w:tcW w:w="440" w:type="dxa"/>
            <w:vAlign w:val="bottom"/>
            <w:tcBorders>
              <w:top w:val="single" w:sz="8" w:color="CCFFCC"/>
            </w:tcBorders>
            <w:shd w:val="clear" w:color="auto" w:fill="CCFFCC"/>
          </w:tcPr>
          <w:p>
            <w:pPr>
              <w:spacing w:after="0"/>
              <w:rPr>
                <w:sz w:val="19"/>
                <w:szCs w:val="19"/>
                <w:color w:val="auto"/>
              </w:rPr>
            </w:pPr>
          </w:p>
        </w:tc>
        <w:tc>
          <w:tcPr>
            <w:tcW w:w="240" w:type="dxa"/>
            <w:vAlign w:val="bottom"/>
            <w:tcBorders>
              <w:top w:val="single" w:sz="8" w:color="CCFFCC"/>
            </w:tcBorders>
            <w:shd w:val="clear" w:color="auto" w:fill="CCFFCC"/>
          </w:tcPr>
          <w:p>
            <w:pPr>
              <w:spacing w:after="0"/>
              <w:rPr>
                <w:sz w:val="19"/>
                <w:szCs w:val="19"/>
                <w:color w:val="auto"/>
              </w:rPr>
            </w:pPr>
          </w:p>
        </w:tc>
      </w:tr>
      <w:tr>
        <w:trPr>
          <w:trHeight w:val="21"/>
        </w:trPr>
        <w:tc>
          <w:tcPr>
            <w:tcW w:w="20" w:type="dxa"/>
            <w:vAlign w:val="bottom"/>
            <w:tcBorders>
              <w:top w:val="single" w:sz="8" w:color="CCFFCC"/>
            </w:tcBorders>
            <w:shd w:val="clear" w:color="auto" w:fill="CCFFCC"/>
          </w:tcPr>
          <w:p>
            <w:pPr>
              <w:spacing w:after="0" w:line="20" w:lineRule="exact"/>
              <w:rPr>
                <w:sz w:val="1"/>
                <w:szCs w:val="1"/>
                <w:color w:val="auto"/>
              </w:rPr>
            </w:pPr>
          </w:p>
        </w:tc>
        <w:tc>
          <w:tcPr>
            <w:tcW w:w="180" w:type="dxa"/>
            <w:vAlign w:val="bottom"/>
            <w:tcBorders>
              <w:top w:val="single" w:sz="8" w:color="CCFFCC"/>
            </w:tcBorders>
            <w:shd w:val="clear" w:color="auto" w:fill="CCFFCC"/>
          </w:tcPr>
          <w:p>
            <w:pPr>
              <w:spacing w:after="0" w:line="20" w:lineRule="exact"/>
              <w:rPr>
                <w:sz w:val="1"/>
                <w:szCs w:val="1"/>
                <w:color w:val="auto"/>
              </w:rPr>
            </w:pPr>
          </w:p>
        </w:tc>
        <w:tc>
          <w:tcPr>
            <w:tcW w:w="260" w:type="dxa"/>
            <w:vAlign w:val="bottom"/>
            <w:tcBorders>
              <w:top w:val="single" w:sz="8" w:color="auto"/>
            </w:tcBorders>
            <w:shd w:val="clear" w:color="auto" w:fill="CCFFCC"/>
          </w:tcPr>
          <w:p>
            <w:pPr>
              <w:spacing w:after="0" w:line="20" w:lineRule="exact"/>
              <w:rPr>
                <w:sz w:val="1"/>
                <w:szCs w:val="1"/>
                <w:color w:val="auto"/>
              </w:rPr>
            </w:pPr>
          </w:p>
        </w:tc>
        <w:tc>
          <w:tcPr>
            <w:tcW w:w="60" w:type="dxa"/>
            <w:vAlign w:val="bottom"/>
            <w:tcBorders>
              <w:top w:val="single" w:sz="8" w:color="CCFFCC"/>
            </w:tcBorders>
            <w:shd w:val="clear" w:color="auto" w:fill="CCFFCC"/>
          </w:tcPr>
          <w:p>
            <w:pPr>
              <w:spacing w:after="0" w:line="20" w:lineRule="exact"/>
              <w:rPr>
                <w:sz w:val="1"/>
                <w:szCs w:val="1"/>
                <w:color w:val="auto"/>
              </w:rPr>
            </w:pPr>
          </w:p>
        </w:tc>
        <w:tc>
          <w:tcPr>
            <w:tcW w:w="140" w:type="dxa"/>
            <w:vAlign w:val="bottom"/>
            <w:tcBorders>
              <w:top w:val="single" w:sz="8" w:color="CCFFCC"/>
            </w:tcBorders>
            <w:shd w:val="clear" w:color="auto" w:fill="CCFFCC"/>
          </w:tcPr>
          <w:p>
            <w:pPr>
              <w:spacing w:after="0" w:line="20" w:lineRule="exact"/>
              <w:rPr>
                <w:sz w:val="1"/>
                <w:szCs w:val="1"/>
                <w:color w:val="auto"/>
              </w:rPr>
            </w:pPr>
          </w:p>
        </w:tc>
        <w:tc>
          <w:tcPr>
            <w:tcW w:w="20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40" w:type="dxa"/>
            <w:vAlign w:val="bottom"/>
            <w:tcBorders>
              <w:top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6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300" w:type="dxa"/>
            <w:vAlign w:val="bottom"/>
            <w:tcBorders>
              <w:top w:val="single" w:sz="8" w:color="CCFFCC"/>
            </w:tcBorders>
            <w:shd w:val="clear" w:color="auto" w:fill="CCFFCC"/>
          </w:tcPr>
          <w:p>
            <w:pPr>
              <w:spacing w:after="0" w:line="20" w:lineRule="exact"/>
              <w:rPr>
                <w:sz w:val="1"/>
                <w:szCs w:val="1"/>
                <w:color w:val="auto"/>
              </w:rPr>
            </w:pPr>
          </w:p>
        </w:tc>
        <w:tc>
          <w:tcPr>
            <w:tcW w:w="160" w:type="dxa"/>
            <w:vAlign w:val="bottom"/>
            <w:tcBorders>
              <w:top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4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6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246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920" w:type="dxa"/>
            <w:vAlign w:val="bottom"/>
            <w:tcBorders>
              <w:top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880" w:type="dxa"/>
            <w:vAlign w:val="bottom"/>
            <w:tcBorders>
              <w:top w:val="single" w:sz="8" w:color="CCFFCC"/>
              <w:right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880" w:type="dxa"/>
            <w:vAlign w:val="bottom"/>
            <w:tcBorders>
              <w:top w:val="single" w:sz="8" w:color="CCFFCC"/>
              <w:right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440" w:type="dxa"/>
            <w:vAlign w:val="bottom"/>
            <w:tcBorders>
              <w:top w:val="single" w:sz="8" w:color="CCFFCC"/>
            </w:tcBorders>
            <w:shd w:val="clear" w:color="auto" w:fill="CCFFCC"/>
          </w:tcPr>
          <w:p>
            <w:pPr>
              <w:spacing w:after="0" w:line="20" w:lineRule="exact"/>
              <w:rPr>
                <w:sz w:val="1"/>
                <w:szCs w:val="1"/>
                <w:color w:val="auto"/>
              </w:rPr>
            </w:pPr>
          </w:p>
        </w:tc>
        <w:tc>
          <w:tcPr>
            <w:tcW w:w="240" w:type="dxa"/>
            <w:vAlign w:val="bottom"/>
            <w:tcBorders>
              <w:top w:val="single" w:sz="8" w:color="CCFFCC"/>
            </w:tcBorders>
            <w:shd w:val="clear" w:color="auto" w:fill="CCFFCC"/>
          </w:tcPr>
          <w:p>
            <w:pPr>
              <w:spacing w:after="0" w:line="20" w:lineRule="exact"/>
              <w:rPr>
                <w:sz w:val="1"/>
                <w:szCs w:val="1"/>
                <w:color w:val="auto"/>
              </w:rPr>
            </w:pPr>
          </w:p>
        </w:tc>
      </w:tr>
      <w:tr>
        <w:trPr>
          <w:trHeight w:val="203"/>
        </w:trPr>
        <w:tc>
          <w:tcPr>
            <w:tcW w:w="1960" w:type="dxa"/>
            <w:vAlign w:val="bottom"/>
            <w:gridSpan w:val="17"/>
          </w:tcPr>
          <w:p>
            <w:pPr>
              <w:ind w:left="20"/>
              <w:spacing w:after="0"/>
              <w:rPr>
                <w:sz w:val="20"/>
                <w:szCs w:val="20"/>
                <w:color w:val="auto"/>
              </w:rPr>
            </w:pPr>
            <w:r>
              <w:rPr>
                <w:rFonts w:ascii="Arial" w:cs="Arial" w:eastAsia="Arial" w:hAnsi="Arial"/>
                <w:sz w:val="16"/>
                <w:szCs w:val="16"/>
                <w:color w:val="auto"/>
              </w:rPr>
              <w:t>Common shares</w:t>
            </w:r>
          </w:p>
        </w:tc>
        <w:tc>
          <w:tcPr>
            <w:tcW w:w="80" w:type="dxa"/>
            <w:vAlign w:val="bottom"/>
          </w:tcPr>
          <w:p>
            <w:pPr>
              <w:spacing w:after="0"/>
              <w:rPr>
                <w:sz w:val="17"/>
                <w:szCs w:val="17"/>
                <w:color w:val="auto"/>
              </w:rPr>
            </w:pPr>
          </w:p>
        </w:tc>
        <w:tc>
          <w:tcPr>
            <w:tcW w:w="2460" w:type="dxa"/>
            <w:vAlign w:val="bottom"/>
          </w:tcPr>
          <w:p>
            <w:pPr>
              <w:jc w:val="center"/>
              <w:spacing w:after="0"/>
              <w:rPr>
                <w:sz w:val="20"/>
                <w:szCs w:val="20"/>
                <w:color w:val="auto"/>
              </w:rPr>
            </w:pPr>
            <w:r>
              <w:rPr>
                <w:rFonts w:ascii="Arial" w:cs="Arial" w:eastAsia="Arial" w:hAnsi="Arial"/>
                <w:sz w:val="16"/>
                <w:szCs w:val="16"/>
                <w:color w:val="auto"/>
                <w:w w:val="93"/>
              </w:rPr>
              <w:t>Smart Grid</w:t>
            </w:r>
          </w:p>
        </w:tc>
        <w:tc>
          <w:tcPr>
            <w:tcW w:w="1000" w:type="dxa"/>
            <w:vAlign w:val="bottom"/>
            <w:gridSpan w:val="2"/>
          </w:tcPr>
          <w:p>
            <w:pPr>
              <w:jc w:val="right"/>
              <w:spacing w:after="0"/>
              <w:rPr>
                <w:sz w:val="20"/>
                <w:szCs w:val="20"/>
                <w:color w:val="auto"/>
              </w:rPr>
            </w:pPr>
            <w:r>
              <w:rPr>
                <w:rFonts w:ascii="Arial" w:cs="Arial" w:eastAsia="Arial" w:hAnsi="Arial"/>
                <w:sz w:val="16"/>
                <w:szCs w:val="16"/>
                <w:color w:val="auto"/>
              </w:rPr>
              <w:t>102,028</w:t>
            </w:r>
          </w:p>
        </w:tc>
        <w:tc>
          <w:tcPr>
            <w:tcW w:w="980" w:type="dxa"/>
            <w:vAlign w:val="bottom"/>
            <w:gridSpan w:val="2"/>
          </w:tcPr>
          <w:p>
            <w:pPr>
              <w:jc w:val="right"/>
              <w:spacing w:after="0"/>
              <w:rPr>
                <w:sz w:val="20"/>
                <w:szCs w:val="20"/>
                <w:color w:val="auto"/>
              </w:rPr>
            </w:pPr>
            <w:r>
              <w:rPr>
                <w:rFonts w:ascii="Arial" w:cs="Arial" w:eastAsia="Arial" w:hAnsi="Arial"/>
                <w:sz w:val="16"/>
                <w:szCs w:val="16"/>
                <w:color w:val="auto"/>
              </w:rPr>
              <w:t>5,145,271</w:t>
            </w:r>
          </w:p>
        </w:tc>
        <w:tc>
          <w:tcPr>
            <w:tcW w:w="980" w:type="dxa"/>
            <w:vAlign w:val="bottom"/>
            <w:gridSpan w:val="2"/>
          </w:tcPr>
          <w:p>
            <w:pPr>
              <w:jc w:val="right"/>
              <w:spacing w:after="0"/>
              <w:rPr>
                <w:sz w:val="20"/>
                <w:szCs w:val="20"/>
                <w:color w:val="auto"/>
              </w:rPr>
            </w:pPr>
            <w:r>
              <w:rPr>
                <w:rFonts w:ascii="Arial" w:cs="Arial" w:eastAsia="Arial" w:hAnsi="Arial"/>
                <w:sz w:val="16"/>
                <w:szCs w:val="16"/>
                <w:color w:val="auto"/>
              </w:rPr>
              <w:t>1,768,145</w:t>
            </w:r>
          </w:p>
        </w:tc>
        <w:tc>
          <w:tcPr>
            <w:tcW w:w="760" w:type="dxa"/>
            <w:vAlign w:val="bottom"/>
            <w:gridSpan w:val="3"/>
          </w:tcPr>
          <w:p>
            <w:pPr>
              <w:jc w:val="right"/>
              <w:ind w:right="100"/>
              <w:spacing w:after="0"/>
              <w:rPr>
                <w:sz w:val="20"/>
                <w:szCs w:val="20"/>
                <w:color w:val="auto"/>
              </w:rPr>
            </w:pPr>
            <w:r>
              <w:rPr>
                <w:rFonts w:ascii="Arial" w:cs="Arial" w:eastAsia="Arial" w:hAnsi="Arial"/>
                <w:sz w:val="16"/>
                <w:szCs w:val="16"/>
                <w:color w:val="auto"/>
              </w:rPr>
              <w:t>0.70%</w:t>
            </w:r>
          </w:p>
        </w:tc>
      </w:tr>
      <w:tr>
        <w:trPr>
          <w:trHeight w:val="162"/>
        </w:trPr>
        <w:tc>
          <w:tcPr>
            <w:tcW w:w="1960" w:type="dxa"/>
            <w:vAlign w:val="bottom"/>
            <w:gridSpan w:val="17"/>
            <w:shd w:val="clear" w:color="auto" w:fill="CCFFCC"/>
          </w:tcPr>
          <w:p>
            <w:pPr>
              <w:ind w:left="20"/>
              <w:spacing w:after="0" w:line="162" w:lineRule="exact"/>
              <w:rPr>
                <w:sz w:val="20"/>
                <w:szCs w:val="20"/>
                <w:color w:val="auto"/>
              </w:rPr>
            </w:pPr>
            <w:r>
              <w:rPr>
                <w:rFonts w:ascii="Arial" w:cs="Arial" w:eastAsia="Arial" w:hAnsi="Arial"/>
                <w:sz w:val="16"/>
                <w:szCs w:val="16"/>
                <w:b w:val="1"/>
                <w:bCs w:val="1"/>
                <w:color w:val="auto"/>
                <w:w w:val="95"/>
              </w:rPr>
              <w:t>S3 Digital Corp. (d/b/a S3i)</w:t>
            </w:r>
          </w:p>
        </w:tc>
        <w:tc>
          <w:tcPr>
            <w:tcW w:w="80" w:type="dxa"/>
            <w:vAlign w:val="bottom"/>
            <w:shd w:val="clear" w:color="auto" w:fill="CCFFCC"/>
          </w:tcPr>
          <w:p>
            <w:pPr>
              <w:spacing w:after="0"/>
              <w:rPr>
                <w:sz w:val="14"/>
                <w:szCs w:val="14"/>
                <w:color w:val="auto"/>
              </w:rPr>
            </w:pPr>
          </w:p>
        </w:tc>
        <w:tc>
          <w:tcPr>
            <w:tcW w:w="2460" w:type="dxa"/>
            <w:vAlign w:val="bottom"/>
            <w:shd w:val="clear" w:color="auto" w:fill="CCFFCC"/>
          </w:tcPr>
          <w:p>
            <w:pPr>
              <w:jc w:val="center"/>
              <w:spacing w:after="0" w:line="162" w:lineRule="exact"/>
              <w:rPr>
                <w:sz w:val="20"/>
                <w:szCs w:val="20"/>
                <w:color w:val="auto"/>
              </w:rPr>
            </w:pPr>
            <w:r>
              <w:rPr>
                <w:rFonts w:ascii="Arial" w:cs="Arial" w:eastAsia="Arial" w:hAnsi="Arial"/>
                <w:sz w:val="16"/>
                <w:szCs w:val="16"/>
                <w:color w:val="auto"/>
                <w:w w:val="97"/>
              </w:rPr>
              <w:t>New York, NY</w:t>
            </w:r>
          </w:p>
        </w:tc>
        <w:tc>
          <w:tcPr>
            <w:tcW w:w="80" w:type="dxa"/>
            <w:vAlign w:val="bottom"/>
            <w:shd w:val="clear" w:color="auto" w:fill="CCFFCC"/>
          </w:tcPr>
          <w:p>
            <w:pPr>
              <w:spacing w:after="0"/>
              <w:rPr>
                <w:sz w:val="14"/>
                <w:szCs w:val="14"/>
                <w:color w:val="auto"/>
              </w:rPr>
            </w:pPr>
          </w:p>
        </w:tc>
        <w:tc>
          <w:tcPr>
            <w:tcW w:w="920" w:type="dxa"/>
            <w:vAlign w:val="bottom"/>
            <w:shd w:val="clear" w:color="auto" w:fill="CCFFCC"/>
          </w:tcPr>
          <w:p>
            <w:pPr>
              <w:spacing w:after="0"/>
              <w:rPr>
                <w:sz w:val="14"/>
                <w:szCs w:val="14"/>
                <w:color w:val="auto"/>
              </w:rPr>
            </w:pPr>
          </w:p>
        </w:tc>
        <w:tc>
          <w:tcPr>
            <w:tcW w:w="100" w:type="dxa"/>
            <w:vAlign w:val="bottom"/>
            <w:shd w:val="clear" w:color="auto" w:fill="CCFFCC"/>
          </w:tcPr>
          <w:p>
            <w:pPr>
              <w:spacing w:after="0"/>
              <w:rPr>
                <w:sz w:val="14"/>
                <w:szCs w:val="14"/>
                <w:color w:val="auto"/>
              </w:rPr>
            </w:pPr>
          </w:p>
        </w:tc>
        <w:tc>
          <w:tcPr>
            <w:tcW w:w="880" w:type="dxa"/>
            <w:vAlign w:val="bottom"/>
            <w:tcBorders>
              <w:right w:val="single" w:sz="8" w:color="CCFFCC"/>
            </w:tcBorders>
            <w:shd w:val="clear" w:color="auto" w:fill="CCFFCC"/>
          </w:tcPr>
          <w:p>
            <w:pPr>
              <w:spacing w:after="0"/>
              <w:rPr>
                <w:sz w:val="14"/>
                <w:szCs w:val="14"/>
                <w:color w:val="auto"/>
              </w:rPr>
            </w:pPr>
          </w:p>
        </w:tc>
        <w:tc>
          <w:tcPr>
            <w:tcW w:w="100" w:type="dxa"/>
            <w:vAlign w:val="bottom"/>
            <w:shd w:val="clear" w:color="auto" w:fill="CCFFCC"/>
          </w:tcPr>
          <w:p>
            <w:pPr>
              <w:spacing w:after="0"/>
              <w:rPr>
                <w:sz w:val="14"/>
                <w:szCs w:val="14"/>
                <w:color w:val="auto"/>
              </w:rPr>
            </w:pPr>
          </w:p>
        </w:tc>
        <w:tc>
          <w:tcPr>
            <w:tcW w:w="880" w:type="dxa"/>
            <w:vAlign w:val="bottom"/>
            <w:tcBorders>
              <w:right w:val="single" w:sz="8" w:color="CCFFCC"/>
            </w:tcBorders>
            <w:shd w:val="clear" w:color="auto" w:fill="CCFFCC"/>
          </w:tcPr>
          <w:p>
            <w:pPr>
              <w:spacing w:after="0"/>
              <w:rPr>
                <w:sz w:val="14"/>
                <w:szCs w:val="14"/>
                <w:color w:val="auto"/>
              </w:rPr>
            </w:pPr>
          </w:p>
        </w:tc>
        <w:tc>
          <w:tcPr>
            <w:tcW w:w="80" w:type="dxa"/>
            <w:vAlign w:val="bottom"/>
            <w:shd w:val="clear" w:color="auto" w:fill="CCFFCC"/>
          </w:tcPr>
          <w:p>
            <w:pPr>
              <w:spacing w:after="0"/>
              <w:rPr>
                <w:sz w:val="14"/>
                <w:szCs w:val="14"/>
                <w:color w:val="auto"/>
              </w:rPr>
            </w:pPr>
          </w:p>
        </w:tc>
        <w:tc>
          <w:tcPr>
            <w:tcW w:w="440" w:type="dxa"/>
            <w:vAlign w:val="bottom"/>
            <w:shd w:val="clear" w:color="auto" w:fill="CCFFCC"/>
          </w:tcPr>
          <w:p>
            <w:pPr>
              <w:spacing w:after="0"/>
              <w:rPr>
                <w:sz w:val="14"/>
                <w:szCs w:val="14"/>
                <w:color w:val="auto"/>
              </w:rPr>
            </w:pPr>
          </w:p>
        </w:tc>
        <w:tc>
          <w:tcPr>
            <w:tcW w:w="240" w:type="dxa"/>
            <w:vAlign w:val="bottom"/>
            <w:shd w:val="clear" w:color="auto" w:fill="CCFFCC"/>
          </w:tcPr>
          <w:p>
            <w:pPr>
              <w:spacing w:after="0"/>
              <w:rPr>
                <w:sz w:val="14"/>
                <w:szCs w:val="14"/>
                <w:color w:val="auto"/>
              </w:rPr>
            </w:pPr>
          </w:p>
        </w:tc>
      </w:tr>
      <w:tr>
        <w:trPr>
          <w:trHeight w:val="190"/>
        </w:trPr>
        <w:tc>
          <w:tcPr>
            <w:tcW w:w="20" w:type="dxa"/>
            <w:vAlign w:val="bottom"/>
            <w:tcBorders>
              <w:top w:val="single" w:sz="8" w:color="CCFFCC"/>
              <w:bottom w:val="single" w:sz="8" w:color="CCFFCC"/>
            </w:tcBorders>
            <w:shd w:val="clear" w:color="auto" w:fill="CCFFCC"/>
          </w:tcPr>
          <w:p>
            <w:pPr>
              <w:spacing w:after="0"/>
              <w:rPr>
                <w:sz w:val="16"/>
                <w:szCs w:val="16"/>
                <w:color w:val="auto"/>
              </w:rPr>
            </w:pPr>
          </w:p>
        </w:tc>
        <w:tc>
          <w:tcPr>
            <w:tcW w:w="440" w:type="dxa"/>
            <w:vAlign w:val="bottom"/>
            <w:tcBorders>
              <w:top w:val="single" w:sz="8" w:color="auto"/>
              <w:bottom w:val="single" w:sz="8" w:color="CCFFCC"/>
            </w:tcBorders>
            <w:gridSpan w:val="2"/>
            <w:shd w:val="clear" w:color="auto" w:fill="CCFFCC"/>
          </w:tcPr>
          <w:p>
            <w:pPr>
              <w:ind w:left="180"/>
              <w:spacing w:after="0"/>
              <w:rPr>
                <w:sz w:val="20"/>
                <w:szCs w:val="20"/>
                <w:color w:val="auto"/>
              </w:rPr>
            </w:pPr>
            <w:r>
              <w:rPr>
                <w:rFonts w:ascii="Arial" w:cs="Arial" w:eastAsia="Arial" w:hAnsi="Arial"/>
                <w:sz w:val="14"/>
                <w:szCs w:val="14"/>
                <w:b w:val="1"/>
                <w:bCs w:val="1"/>
                <w:color w:val="auto"/>
              </w:rPr>
              <w:t>(2)</w:t>
            </w:r>
          </w:p>
        </w:tc>
        <w:tc>
          <w:tcPr>
            <w:tcW w:w="60" w:type="dxa"/>
            <w:vAlign w:val="bottom"/>
            <w:tcBorders>
              <w:top w:val="single" w:sz="8" w:color="auto"/>
              <w:bottom w:val="single" w:sz="8" w:color="CCFFCC"/>
            </w:tcBorders>
            <w:shd w:val="clear" w:color="auto" w:fill="CCFFCC"/>
          </w:tcPr>
          <w:p>
            <w:pPr>
              <w:spacing w:after="0"/>
              <w:rPr>
                <w:sz w:val="16"/>
                <w:szCs w:val="16"/>
                <w:color w:val="auto"/>
              </w:rPr>
            </w:pPr>
          </w:p>
        </w:tc>
        <w:tc>
          <w:tcPr>
            <w:tcW w:w="140" w:type="dxa"/>
            <w:vAlign w:val="bottom"/>
            <w:tcBorders>
              <w:top w:val="single" w:sz="8" w:color="auto"/>
              <w:bottom w:val="single" w:sz="8" w:color="CCFFCC"/>
            </w:tcBorders>
            <w:shd w:val="clear" w:color="auto" w:fill="CCFFCC"/>
          </w:tcPr>
          <w:p>
            <w:pPr>
              <w:spacing w:after="0"/>
              <w:rPr>
                <w:sz w:val="16"/>
                <w:szCs w:val="16"/>
                <w:color w:val="auto"/>
              </w:rPr>
            </w:pPr>
          </w:p>
        </w:tc>
        <w:tc>
          <w:tcPr>
            <w:tcW w:w="200" w:type="dxa"/>
            <w:vAlign w:val="bottom"/>
            <w:tcBorders>
              <w:top w:val="single" w:sz="8" w:color="auto"/>
              <w:bottom w:val="single" w:sz="8" w:color="CCFFCC"/>
            </w:tcBorders>
            <w:shd w:val="clear" w:color="auto" w:fill="CCFFCC"/>
          </w:tcPr>
          <w:p>
            <w:pPr>
              <w:spacing w:after="0"/>
              <w:rPr>
                <w:sz w:val="16"/>
                <w:szCs w:val="16"/>
                <w:color w:val="auto"/>
              </w:rPr>
            </w:pPr>
          </w:p>
        </w:tc>
        <w:tc>
          <w:tcPr>
            <w:tcW w:w="80" w:type="dxa"/>
            <w:vAlign w:val="bottom"/>
            <w:tcBorders>
              <w:top w:val="single" w:sz="8" w:color="auto"/>
              <w:bottom w:val="single" w:sz="8" w:color="CCFFCC"/>
            </w:tcBorders>
            <w:shd w:val="clear" w:color="auto" w:fill="CCFFCC"/>
          </w:tcPr>
          <w:p>
            <w:pPr>
              <w:spacing w:after="0"/>
              <w:rPr>
                <w:sz w:val="16"/>
                <w:szCs w:val="16"/>
                <w:color w:val="auto"/>
              </w:rPr>
            </w:pPr>
          </w:p>
        </w:tc>
        <w:tc>
          <w:tcPr>
            <w:tcW w:w="40" w:type="dxa"/>
            <w:vAlign w:val="bottom"/>
            <w:tcBorders>
              <w:top w:val="single" w:sz="8" w:color="auto"/>
              <w:bottom w:val="single" w:sz="8" w:color="CCFFCC"/>
            </w:tcBorders>
            <w:shd w:val="clear" w:color="auto" w:fill="CCFFCC"/>
          </w:tcPr>
          <w:p>
            <w:pPr>
              <w:spacing w:after="0"/>
              <w:rPr>
                <w:sz w:val="16"/>
                <w:szCs w:val="16"/>
                <w:color w:val="auto"/>
              </w:rPr>
            </w:pPr>
          </w:p>
        </w:tc>
        <w:tc>
          <w:tcPr>
            <w:tcW w:w="100" w:type="dxa"/>
            <w:vAlign w:val="bottom"/>
            <w:tcBorders>
              <w:top w:val="single" w:sz="8" w:color="auto"/>
              <w:bottom w:val="single" w:sz="8" w:color="CCFFCC"/>
            </w:tcBorders>
            <w:shd w:val="clear" w:color="auto" w:fill="CCFFCC"/>
          </w:tcPr>
          <w:p>
            <w:pPr>
              <w:spacing w:after="0"/>
              <w:rPr>
                <w:sz w:val="16"/>
                <w:szCs w:val="16"/>
                <w:color w:val="auto"/>
              </w:rPr>
            </w:pPr>
          </w:p>
        </w:tc>
        <w:tc>
          <w:tcPr>
            <w:tcW w:w="60" w:type="dxa"/>
            <w:vAlign w:val="bottom"/>
            <w:tcBorders>
              <w:top w:val="single" w:sz="8" w:color="auto"/>
              <w:bottom w:val="single" w:sz="8" w:color="CCFFCC"/>
            </w:tcBorders>
            <w:shd w:val="clear" w:color="auto" w:fill="CCFFCC"/>
          </w:tcPr>
          <w:p>
            <w:pPr>
              <w:spacing w:after="0"/>
              <w:rPr>
                <w:sz w:val="16"/>
                <w:szCs w:val="16"/>
                <w:color w:val="auto"/>
              </w:rPr>
            </w:pPr>
          </w:p>
        </w:tc>
        <w:tc>
          <w:tcPr>
            <w:tcW w:w="80" w:type="dxa"/>
            <w:vAlign w:val="bottom"/>
            <w:tcBorders>
              <w:top w:val="single" w:sz="8" w:color="auto"/>
              <w:bottom w:val="single" w:sz="8" w:color="CCFFCC"/>
            </w:tcBorders>
            <w:shd w:val="clear" w:color="auto" w:fill="CCFFCC"/>
          </w:tcPr>
          <w:p>
            <w:pPr>
              <w:spacing w:after="0"/>
              <w:rPr>
                <w:sz w:val="16"/>
                <w:szCs w:val="16"/>
                <w:color w:val="auto"/>
              </w:rPr>
            </w:pPr>
          </w:p>
        </w:tc>
        <w:tc>
          <w:tcPr>
            <w:tcW w:w="300" w:type="dxa"/>
            <w:vAlign w:val="bottom"/>
            <w:tcBorders>
              <w:top w:val="single" w:sz="8" w:color="auto"/>
              <w:bottom w:val="single" w:sz="8" w:color="CCFFCC"/>
            </w:tcBorders>
            <w:shd w:val="clear" w:color="auto" w:fill="CCFFCC"/>
          </w:tcPr>
          <w:p>
            <w:pPr>
              <w:spacing w:after="0"/>
              <w:rPr>
                <w:sz w:val="16"/>
                <w:szCs w:val="16"/>
                <w:color w:val="auto"/>
              </w:rPr>
            </w:pPr>
          </w:p>
        </w:tc>
        <w:tc>
          <w:tcPr>
            <w:tcW w:w="160" w:type="dxa"/>
            <w:vAlign w:val="bottom"/>
            <w:tcBorders>
              <w:top w:val="single" w:sz="8" w:color="auto"/>
              <w:bottom w:val="single" w:sz="8" w:color="CCFFCC"/>
            </w:tcBorders>
            <w:shd w:val="clear" w:color="auto" w:fill="CCFFCC"/>
          </w:tcPr>
          <w:p>
            <w:pPr>
              <w:spacing w:after="0"/>
              <w:rPr>
                <w:sz w:val="16"/>
                <w:szCs w:val="16"/>
                <w:color w:val="auto"/>
              </w:rPr>
            </w:pPr>
          </w:p>
        </w:tc>
        <w:tc>
          <w:tcPr>
            <w:tcW w:w="100" w:type="dxa"/>
            <w:vAlign w:val="bottom"/>
            <w:tcBorders>
              <w:top w:val="single" w:sz="8" w:color="auto"/>
              <w:bottom w:val="single" w:sz="8" w:color="CCFFCC"/>
            </w:tcBorders>
            <w:shd w:val="clear" w:color="auto" w:fill="CCFFCC"/>
          </w:tcPr>
          <w:p>
            <w:pPr>
              <w:spacing w:after="0"/>
              <w:rPr>
                <w:sz w:val="16"/>
                <w:szCs w:val="16"/>
                <w:color w:val="auto"/>
              </w:rPr>
            </w:pPr>
          </w:p>
        </w:tc>
        <w:tc>
          <w:tcPr>
            <w:tcW w:w="40" w:type="dxa"/>
            <w:vAlign w:val="bottom"/>
            <w:tcBorders>
              <w:top w:val="single" w:sz="8" w:color="auto"/>
              <w:bottom w:val="single" w:sz="8" w:color="CCFFCC"/>
            </w:tcBorders>
            <w:shd w:val="clear" w:color="auto" w:fill="CCFFCC"/>
          </w:tcPr>
          <w:p>
            <w:pPr>
              <w:spacing w:after="0"/>
              <w:rPr>
                <w:sz w:val="16"/>
                <w:szCs w:val="16"/>
                <w:color w:val="auto"/>
              </w:rPr>
            </w:pPr>
          </w:p>
        </w:tc>
        <w:tc>
          <w:tcPr>
            <w:tcW w:w="80" w:type="dxa"/>
            <w:vAlign w:val="bottom"/>
            <w:tcBorders>
              <w:top w:val="single" w:sz="8" w:color="auto"/>
              <w:bottom w:val="single" w:sz="8" w:color="CCFFCC"/>
            </w:tcBorders>
            <w:shd w:val="clear" w:color="auto" w:fill="CCFFCC"/>
          </w:tcPr>
          <w:p>
            <w:pPr>
              <w:spacing w:after="0"/>
              <w:rPr>
                <w:sz w:val="16"/>
                <w:szCs w:val="16"/>
                <w:color w:val="auto"/>
              </w:rPr>
            </w:pPr>
          </w:p>
        </w:tc>
        <w:tc>
          <w:tcPr>
            <w:tcW w:w="60" w:type="dxa"/>
            <w:vAlign w:val="bottom"/>
            <w:tcBorders>
              <w:top w:val="single" w:sz="8" w:color="CCFFCC"/>
              <w:bottom w:val="single" w:sz="8" w:color="CCFFCC"/>
            </w:tcBorders>
            <w:shd w:val="clear" w:color="auto" w:fill="CCFFCC"/>
          </w:tcPr>
          <w:p>
            <w:pPr>
              <w:spacing w:after="0"/>
              <w:rPr>
                <w:sz w:val="16"/>
                <w:szCs w:val="16"/>
                <w:color w:val="auto"/>
              </w:rPr>
            </w:pPr>
          </w:p>
        </w:tc>
        <w:tc>
          <w:tcPr>
            <w:tcW w:w="80" w:type="dxa"/>
            <w:vAlign w:val="bottom"/>
            <w:tcBorders>
              <w:top w:val="single" w:sz="8" w:color="CCFFCC"/>
              <w:bottom w:val="single" w:sz="8" w:color="CCFFCC"/>
            </w:tcBorders>
            <w:shd w:val="clear" w:color="auto" w:fill="CCFFCC"/>
          </w:tcPr>
          <w:p>
            <w:pPr>
              <w:spacing w:after="0"/>
              <w:rPr>
                <w:sz w:val="16"/>
                <w:szCs w:val="16"/>
                <w:color w:val="auto"/>
              </w:rPr>
            </w:pPr>
          </w:p>
        </w:tc>
        <w:tc>
          <w:tcPr>
            <w:tcW w:w="2460" w:type="dxa"/>
            <w:vAlign w:val="bottom"/>
            <w:tcBorders>
              <w:top w:val="single" w:sz="8" w:color="CCFFCC"/>
              <w:bottom w:val="single" w:sz="8" w:color="CCFFCC"/>
            </w:tcBorders>
            <w:shd w:val="clear" w:color="auto" w:fill="CCFFCC"/>
          </w:tcPr>
          <w:p>
            <w:pPr>
              <w:spacing w:after="0"/>
              <w:rPr>
                <w:sz w:val="16"/>
                <w:szCs w:val="16"/>
                <w:color w:val="auto"/>
              </w:rPr>
            </w:pPr>
          </w:p>
        </w:tc>
        <w:tc>
          <w:tcPr>
            <w:tcW w:w="80" w:type="dxa"/>
            <w:vAlign w:val="bottom"/>
            <w:tcBorders>
              <w:top w:val="single" w:sz="8" w:color="CCFFCC"/>
              <w:bottom w:val="single" w:sz="8" w:color="CCFFCC"/>
            </w:tcBorders>
            <w:shd w:val="clear" w:color="auto" w:fill="CCFFCC"/>
          </w:tcPr>
          <w:p>
            <w:pPr>
              <w:spacing w:after="0"/>
              <w:rPr>
                <w:sz w:val="16"/>
                <w:szCs w:val="16"/>
                <w:color w:val="auto"/>
              </w:rPr>
            </w:pPr>
          </w:p>
        </w:tc>
        <w:tc>
          <w:tcPr>
            <w:tcW w:w="920" w:type="dxa"/>
            <w:vAlign w:val="bottom"/>
            <w:tcBorders>
              <w:top w:val="single" w:sz="8" w:color="CCFFCC"/>
              <w:bottom w:val="single" w:sz="8" w:color="CCFFCC"/>
            </w:tcBorders>
            <w:shd w:val="clear" w:color="auto" w:fill="CCFFCC"/>
          </w:tcPr>
          <w:p>
            <w:pPr>
              <w:spacing w:after="0"/>
              <w:rPr>
                <w:sz w:val="16"/>
                <w:szCs w:val="16"/>
                <w:color w:val="auto"/>
              </w:rPr>
            </w:pPr>
          </w:p>
        </w:tc>
        <w:tc>
          <w:tcPr>
            <w:tcW w:w="100" w:type="dxa"/>
            <w:vAlign w:val="bottom"/>
            <w:tcBorders>
              <w:top w:val="single" w:sz="8" w:color="CCFFCC"/>
              <w:bottom w:val="single" w:sz="8" w:color="CCFFCC"/>
            </w:tcBorders>
            <w:shd w:val="clear" w:color="auto" w:fill="CCFFCC"/>
          </w:tcPr>
          <w:p>
            <w:pPr>
              <w:spacing w:after="0"/>
              <w:rPr>
                <w:sz w:val="16"/>
                <w:szCs w:val="16"/>
                <w:color w:val="auto"/>
              </w:rPr>
            </w:pPr>
          </w:p>
        </w:tc>
        <w:tc>
          <w:tcPr>
            <w:tcW w:w="880" w:type="dxa"/>
            <w:vAlign w:val="bottom"/>
            <w:tcBorders>
              <w:top w:val="single" w:sz="8" w:color="CCFFCC"/>
              <w:bottom w:val="single" w:sz="8" w:color="CCFFCC"/>
              <w:right w:val="single" w:sz="8" w:color="CCFFCC"/>
            </w:tcBorders>
            <w:shd w:val="clear" w:color="auto" w:fill="CCFFCC"/>
          </w:tcPr>
          <w:p>
            <w:pPr>
              <w:spacing w:after="0"/>
              <w:rPr>
                <w:sz w:val="16"/>
                <w:szCs w:val="16"/>
                <w:color w:val="auto"/>
              </w:rPr>
            </w:pPr>
          </w:p>
        </w:tc>
        <w:tc>
          <w:tcPr>
            <w:tcW w:w="100" w:type="dxa"/>
            <w:vAlign w:val="bottom"/>
            <w:tcBorders>
              <w:top w:val="single" w:sz="8" w:color="CCFFCC"/>
              <w:bottom w:val="single" w:sz="8" w:color="CCFFCC"/>
            </w:tcBorders>
            <w:shd w:val="clear" w:color="auto" w:fill="CCFFCC"/>
          </w:tcPr>
          <w:p>
            <w:pPr>
              <w:spacing w:after="0"/>
              <w:rPr>
                <w:sz w:val="16"/>
                <w:szCs w:val="16"/>
                <w:color w:val="auto"/>
              </w:rPr>
            </w:pPr>
          </w:p>
        </w:tc>
        <w:tc>
          <w:tcPr>
            <w:tcW w:w="880" w:type="dxa"/>
            <w:vAlign w:val="bottom"/>
            <w:tcBorders>
              <w:top w:val="single" w:sz="8" w:color="CCFFCC"/>
              <w:bottom w:val="single" w:sz="8" w:color="CCFFCC"/>
              <w:right w:val="single" w:sz="8" w:color="CCFFCC"/>
            </w:tcBorders>
            <w:shd w:val="clear" w:color="auto" w:fill="CCFFCC"/>
          </w:tcPr>
          <w:p>
            <w:pPr>
              <w:spacing w:after="0"/>
              <w:rPr>
                <w:sz w:val="16"/>
                <w:szCs w:val="16"/>
                <w:color w:val="auto"/>
              </w:rPr>
            </w:pPr>
          </w:p>
        </w:tc>
        <w:tc>
          <w:tcPr>
            <w:tcW w:w="80" w:type="dxa"/>
            <w:vAlign w:val="bottom"/>
            <w:tcBorders>
              <w:top w:val="single" w:sz="8" w:color="CCFFCC"/>
              <w:bottom w:val="single" w:sz="8" w:color="CCFFCC"/>
            </w:tcBorders>
            <w:shd w:val="clear" w:color="auto" w:fill="CCFFCC"/>
          </w:tcPr>
          <w:p>
            <w:pPr>
              <w:spacing w:after="0"/>
              <w:rPr>
                <w:sz w:val="16"/>
                <w:szCs w:val="16"/>
                <w:color w:val="auto"/>
              </w:rPr>
            </w:pPr>
          </w:p>
        </w:tc>
        <w:tc>
          <w:tcPr>
            <w:tcW w:w="440" w:type="dxa"/>
            <w:vAlign w:val="bottom"/>
            <w:tcBorders>
              <w:top w:val="single" w:sz="8" w:color="CCFFCC"/>
              <w:bottom w:val="single" w:sz="8" w:color="CCFFCC"/>
            </w:tcBorders>
            <w:shd w:val="clear" w:color="auto" w:fill="CCFFCC"/>
          </w:tcPr>
          <w:p>
            <w:pPr>
              <w:spacing w:after="0"/>
              <w:rPr>
                <w:sz w:val="16"/>
                <w:szCs w:val="16"/>
                <w:color w:val="auto"/>
              </w:rPr>
            </w:pPr>
          </w:p>
        </w:tc>
        <w:tc>
          <w:tcPr>
            <w:tcW w:w="240" w:type="dxa"/>
            <w:vAlign w:val="bottom"/>
            <w:tcBorders>
              <w:top w:val="single" w:sz="8" w:color="CCFFCC"/>
              <w:bottom w:val="single" w:sz="8" w:color="CCFFCC"/>
            </w:tcBorders>
            <w:shd w:val="clear" w:color="auto" w:fill="CCFFCC"/>
          </w:tcPr>
          <w:p>
            <w:pPr>
              <w:spacing w:after="0"/>
              <w:rPr>
                <w:sz w:val="16"/>
                <w:szCs w:val="16"/>
                <w:color w:val="auto"/>
              </w:rPr>
            </w:pPr>
          </w:p>
        </w:tc>
      </w:tr>
      <w:tr>
        <w:trPr>
          <w:trHeight w:val="203"/>
        </w:trPr>
        <w:tc>
          <w:tcPr>
            <w:tcW w:w="1960" w:type="dxa"/>
            <w:vAlign w:val="bottom"/>
            <w:gridSpan w:val="17"/>
          </w:tcPr>
          <w:p>
            <w:pPr>
              <w:ind w:left="20"/>
              <w:spacing w:after="0"/>
              <w:rPr>
                <w:sz w:val="20"/>
                <w:szCs w:val="20"/>
                <w:color w:val="auto"/>
              </w:rPr>
            </w:pPr>
            <w:r>
              <w:rPr>
                <w:rFonts w:ascii="Arial" w:cs="Arial" w:eastAsia="Arial" w:hAnsi="Arial"/>
                <w:sz w:val="16"/>
                <w:szCs w:val="16"/>
                <w:color w:val="auto"/>
                <w:w w:val="99"/>
              </w:rPr>
              <w:t>Preferred shares, Class A1</w:t>
            </w:r>
          </w:p>
        </w:tc>
        <w:tc>
          <w:tcPr>
            <w:tcW w:w="80" w:type="dxa"/>
            <w:vAlign w:val="bottom"/>
          </w:tcPr>
          <w:p>
            <w:pPr>
              <w:spacing w:after="0"/>
              <w:rPr>
                <w:sz w:val="17"/>
                <w:szCs w:val="17"/>
                <w:color w:val="auto"/>
              </w:rPr>
            </w:pPr>
          </w:p>
        </w:tc>
        <w:tc>
          <w:tcPr>
            <w:tcW w:w="2460" w:type="dxa"/>
            <w:vAlign w:val="bottom"/>
          </w:tcPr>
          <w:p>
            <w:pPr>
              <w:jc w:val="center"/>
              <w:spacing w:after="0"/>
              <w:rPr>
                <w:sz w:val="20"/>
                <w:szCs w:val="20"/>
                <w:color w:val="auto"/>
              </w:rPr>
            </w:pPr>
            <w:r>
              <w:rPr>
                <w:rFonts w:ascii="Arial" w:cs="Arial" w:eastAsia="Arial" w:hAnsi="Arial"/>
                <w:sz w:val="16"/>
                <w:szCs w:val="16"/>
                <w:color w:val="auto"/>
                <w:w w:val="94"/>
              </w:rPr>
              <w:t>Sports Analytics</w:t>
            </w:r>
          </w:p>
        </w:tc>
        <w:tc>
          <w:tcPr>
            <w:tcW w:w="1000" w:type="dxa"/>
            <w:vAlign w:val="bottom"/>
            <w:gridSpan w:val="2"/>
          </w:tcPr>
          <w:p>
            <w:pPr>
              <w:jc w:val="right"/>
              <w:spacing w:after="0"/>
              <w:rPr>
                <w:sz w:val="20"/>
                <w:szCs w:val="20"/>
                <w:color w:val="auto"/>
              </w:rPr>
            </w:pPr>
            <w:r>
              <w:rPr>
                <w:rFonts w:ascii="Arial" w:cs="Arial" w:eastAsia="Arial" w:hAnsi="Arial"/>
                <w:sz w:val="16"/>
                <w:szCs w:val="16"/>
                <w:color w:val="auto"/>
              </w:rPr>
              <w:t>1,033,452</w:t>
            </w:r>
          </w:p>
        </w:tc>
        <w:tc>
          <w:tcPr>
            <w:tcW w:w="980" w:type="dxa"/>
            <w:vAlign w:val="bottom"/>
            <w:gridSpan w:val="2"/>
          </w:tcPr>
          <w:p>
            <w:pPr>
              <w:jc w:val="right"/>
              <w:spacing w:after="0"/>
              <w:rPr>
                <w:sz w:val="20"/>
                <w:szCs w:val="20"/>
                <w:color w:val="auto"/>
              </w:rPr>
            </w:pPr>
            <w:r>
              <w:rPr>
                <w:rFonts w:ascii="Arial" w:cs="Arial" w:eastAsia="Arial" w:hAnsi="Arial"/>
                <w:sz w:val="16"/>
                <w:szCs w:val="16"/>
                <w:color w:val="auto"/>
              </w:rPr>
              <w:t>989,058</w:t>
            </w:r>
          </w:p>
        </w:tc>
        <w:tc>
          <w:tcPr>
            <w:tcW w:w="980" w:type="dxa"/>
            <w:vAlign w:val="bottom"/>
            <w:gridSpan w:val="2"/>
          </w:tcPr>
          <w:p>
            <w:pPr>
              <w:jc w:val="right"/>
              <w:spacing w:after="0"/>
              <w:rPr>
                <w:sz w:val="20"/>
                <w:szCs w:val="20"/>
                <w:color w:val="auto"/>
              </w:rPr>
            </w:pPr>
            <w:r>
              <w:rPr>
                <w:rFonts w:ascii="Arial" w:cs="Arial" w:eastAsia="Arial" w:hAnsi="Arial"/>
                <w:sz w:val="16"/>
                <w:szCs w:val="16"/>
                <w:color w:val="auto"/>
              </w:rPr>
              <w:t>1,138,441</w:t>
            </w:r>
          </w:p>
        </w:tc>
        <w:tc>
          <w:tcPr>
            <w:tcW w:w="760" w:type="dxa"/>
            <w:vAlign w:val="bottom"/>
            <w:gridSpan w:val="3"/>
          </w:tcPr>
          <w:p>
            <w:pPr>
              <w:jc w:val="right"/>
              <w:ind w:right="100"/>
              <w:spacing w:after="0"/>
              <w:rPr>
                <w:sz w:val="20"/>
                <w:szCs w:val="20"/>
                <w:color w:val="auto"/>
              </w:rPr>
            </w:pPr>
            <w:r>
              <w:rPr>
                <w:rFonts w:ascii="Arial" w:cs="Arial" w:eastAsia="Arial" w:hAnsi="Arial"/>
                <w:sz w:val="16"/>
                <w:szCs w:val="16"/>
                <w:color w:val="auto"/>
              </w:rPr>
              <w:t>0.45%</w:t>
            </w:r>
          </w:p>
        </w:tc>
      </w:tr>
      <w:tr>
        <w:trPr>
          <w:trHeight w:val="193"/>
        </w:trPr>
        <w:tc>
          <w:tcPr>
            <w:tcW w:w="1960" w:type="dxa"/>
            <w:vAlign w:val="bottom"/>
            <w:gridSpan w:val="17"/>
            <w:shd w:val="clear" w:color="auto" w:fill="CCFFCC"/>
          </w:tcPr>
          <w:p>
            <w:pPr>
              <w:ind w:left="20"/>
              <w:spacing w:after="0"/>
              <w:rPr>
                <w:sz w:val="20"/>
                <w:szCs w:val="20"/>
                <w:color w:val="auto"/>
              </w:rPr>
            </w:pPr>
            <w:r>
              <w:rPr>
                <w:rFonts w:ascii="Arial" w:cs="Arial" w:eastAsia="Arial" w:hAnsi="Arial"/>
                <w:sz w:val="16"/>
                <w:szCs w:val="16"/>
                <w:color w:val="auto"/>
              </w:rPr>
              <w:t>Preferred warrants,</w:t>
            </w:r>
          </w:p>
        </w:tc>
        <w:tc>
          <w:tcPr>
            <w:tcW w:w="80" w:type="dxa"/>
            <w:vAlign w:val="bottom"/>
            <w:shd w:val="clear" w:color="auto" w:fill="CCFFCC"/>
          </w:tcPr>
          <w:p>
            <w:pPr>
              <w:spacing w:after="0"/>
              <w:rPr>
                <w:sz w:val="16"/>
                <w:szCs w:val="16"/>
                <w:color w:val="auto"/>
              </w:rPr>
            </w:pPr>
          </w:p>
        </w:tc>
        <w:tc>
          <w:tcPr>
            <w:tcW w:w="2460" w:type="dxa"/>
            <w:vAlign w:val="bottom"/>
            <w:shd w:val="clear" w:color="auto" w:fill="CCFFCC"/>
          </w:tcPr>
          <w:p>
            <w:pPr>
              <w:spacing w:after="0"/>
              <w:rPr>
                <w:sz w:val="16"/>
                <w:szCs w:val="16"/>
                <w:color w:val="auto"/>
              </w:rPr>
            </w:pPr>
          </w:p>
        </w:tc>
        <w:tc>
          <w:tcPr>
            <w:tcW w:w="1000" w:type="dxa"/>
            <w:vAlign w:val="bottom"/>
            <w:gridSpan w:val="2"/>
            <w:shd w:val="clear" w:color="auto" w:fill="CCFFCC"/>
          </w:tcPr>
          <w:p>
            <w:pPr>
              <w:jc w:val="right"/>
              <w:spacing w:after="0"/>
              <w:rPr>
                <w:sz w:val="20"/>
                <w:szCs w:val="20"/>
                <w:color w:val="auto"/>
              </w:rPr>
            </w:pPr>
            <w:r>
              <w:rPr>
                <w:rFonts w:ascii="Arial" w:cs="Arial" w:eastAsia="Arial" w:hAnsi="Arial"/>
                <w:sz w:val="16"/>
                <w:szCs w:val="16"/>
                <w:color w:val="auto"/>
              </w:rPr>
              <w:t>500,000</w:t>
            </w:r>
          </w:p>
        </w:tc>
        <w:tc>
          <w:tcPr>
            <w:tcW w:w="980" w:type="dxa"/>
            <w:vAlign w:val="bottom"/>
            <w:tcBorders>
              <w:right w:val="single" w:sz="8" w:color="CCFFCC"/>
            </w:tcBorders>
            <w:gridSpan w:val="2"/>
            <w:shd w:val="clear" w:color="auto" w:fill="CCFFCC"/>
          </w:tcPr>
          <w:p>
            <w:pPr>
              <w:jc w:val="right"/>
              <w:spacing w:after="0"/>
              <w:rPr>
                <w:sz w:val="20"/>
                <w:szCs w:val="20"/>
                <w:color w:val="auto"/>
              </w:rPr>
            </w:pPr>
            <w:r>
              <w:rPr>
                <w:rFonts w:ascii="Arial" w:cs="Arial" w:eastAsia="Arial" w:hAnsi="Arial"/>
                <w:sz w:val="16"/>
                <w:szCs w:val="16"/>
                <w:color w:val="auto"/>
              </w:rPr>
              <w:t>31,354</w:t>
            </w:r>
          </w:p>
        </w:tc>
        <w:tc>
          <w:tcPr>
            <w:tcW w:w="980" w:type="dxa"/>
            <w:vAlign w:val="bottom"/>
            <w:tcBorders>
              <w:right w:val="single" w:sz="8" w:color="CCFFCC"/>
            </w:tcBorders>
            <w:gridSpan w:val="2"/>
            <w:shd w:val="clear" w:color="auto" w:fill="CCFFCC"/>
          </w:tcPr>
          <w:p>
            <w:pPr>
              <w:jc w:val="right"/>
              <w:spacing w:after="0"/>
              <w:rPr>
                <w:sz w:val="20"/>
                <w:szCs w:val="20"/>
                <w:color w:val="auto"/>
              </w:rPr>
            </w:pPr>
            <w:r>
              <w:rPr>
                <w:rFonts w:ascii="Arial" w:cs="Arial" w:eastAsia="Arial" w:hAnsi="Arial"/>
                <w:sz w:val="16"/>
                <w:szCs w:val="16"/>
                <w:color w:val="auto"/>
              </w:rPr>
              <w:t>200,000</w:t>
            </w:r>
          </w:p>
        </w:tc>
        <w:tc>
          <w:tcPr>
            <w:tcW w:w="760" w:type="dxa"/>
            <w:vAlign w:val="bottom"/>
            <w:gridSpan w:val="3"/>
            <w:shd w:val="clear" w:color="auto" w:fill="CCFFCC"/>
          </w:tcPr>
          <w:p>
            <w:pPr>
              <w:jc w:val="right"/>
              <w:ind w:right="100"/>
              <w:spacing w:after="0"/>
              <w:rPr>
                <w:sz w:val="20"/>
                <w:szCs w:val="20"/>
                <w:color w:val="auto"/>
              </w:rPr>
            </w:pPr>
            <w:r>
              <w:rPr>
                <w:rFonts w:ascii="Arial" w:cs="Arial" w:eastAsia="Arial" w:hAnsi="Arial"/>
                <w:sz w:val="16"/>
                <w:szCs w:val="16"/>
                <w:color w:val="auto"/>
              </w:rPr>
              <w:t>0.08%</w:t>
            </w:r>
          </w:p>
        </w:tc>
      </w:tr>
      <w:tr>
        <w:trPr>
          <w:trHeight w:val="203"/>
        </w:trPr>
        <w:tc>
          <w:tcPr>
            <w:tcW w:w="20" w:type="dxa"/>
            <w:vAlign w:val="bottom"/>
            <w:shd w:val="clear" w:color="auto" w:fill="CCFFCC"/>
          </w:tcPr>
          <w:p>
            <w:pPr>
              <w:spacing w:after="0"/>
              <w:rPr>
                <w:sz w:val="17"/>
                <w:szCs w:val="17"/>
                <w:color w:val="auto"/>
              </w:rPr>
            </w:pPr>
          </w:p>
        </w:tc>
        <w:tc>
          <w:tcPr>
            <w:tcW w:w="1940" w:type="dxa"/>
            <w:vAlign w:val="bottom"/>
            <w:gridSpan w:val="16"/>
            <w:shd w:val="clear" w:color="auto" w:fill="CCFFCC"/>
          </w:tcPr>
          <w:p>
            <w:pPr>
              <w:ind w:left="180"/>
              <w:spacing w:after="0"/>
              <w:rPr>
                <w:sz w:val="20"/>
                <w:szCs w:val="20"/>
                <w:color w:val="auto"/>
              </w:rPr>
            </w:pPr>
            <w:r>
              <w:rPr>
                <w:rFonts w:ascii="Arial" w:cs="Arial" w:eastAsia="Arial" w:hAnsi="Arial"/>
                <w:sz w:val="16"/>
                <w:szCs w:val="16"/>
                <w:color w:val="auto"/>
                <w:w w:val="99"/>
              </w:rPr>
              <w:t>$1.00 strike price, expire</w:t>
            </w:r>
          </w:p>
        </w:tc>
        <w:tc>
          <w:tcPr>
            <w:tcW w:w="80" w:type="dxa"/>
            <w:vAlign w:val="bottom"/>
            <w:shd w:val="clear" w:color="auto" w:fill="CCFFCC"/>
          </w:tcPr>
          <w:p>
            <w:pPr>
              <w:spacing w:after="0"/>
              <w:rPr>
                <w:sz w:val="17"/>
                <w:szCs w:val="17"/>
                <w:color w:val="auto"/>
              </w:rPr>
            </w:pPr>
          </w:p>
        </w:tc>
        <w:tc>
          <w:tcPr>
            <w:tcW w:w="2460" w:type="dxa"/>
            <w:vAlign w:val="bottom"/>
            <w:shd w:val="clear" w:color="auto" w:fill="CCFFCC"/>
          </w:tcPr>
          <w:p>
            <w:pPr>
              <w:spacing w:after="0"/>
              <w:rPr>
                <w:sz w:val="17"/>
                <w:szCs w:val="17"/>
                <w:color w:val="auto"/>
              </w:rPr>
            </w:pPr>
          </w:p>
        </w:tc>
        <w:tc>
          <w:tcPr>
            <w:tcW w:w="80" w:type="dxa"/>
            <w:vAlign w:val="bottom"/>
            <w:shd w:val="clear" w:color="auto" w:fill="CCFFCC"/>
          </w:tcPr>
          <w:p>
            <w:pPr>
              <w:spacing w:after="0"/>
              <w:rPr>
                <w:sz w:val="17"/>
                <w:szCs w:val="17"/>
                <w:color w:val="auto"/>
              </w:rPr>
            </w:pPr>
          </w:p>
        </w:tc>
        <w:tc>
          <w:tcPr>
            <w:tcW w:w="92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880" w:type="dxa"/>
            <w:vAlign w:val="bottom"/>
            <w:tcBorders>
              <w:right w:val="single" w:sz="8" w:color="CCFFCC"/>
            </w:tcBorders>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880" w:type="dxa"/>
            <w:vAlign w:val="bottom"/>
            <w:tcBorders>
              <w:right w:val="single" w:sz="8" w:color="CCFFCC"/>
            </w:tcBorders>
            <w:shd w:val="clear" w:color="auto" w:fill="CCFFCC"/>
          </w:tcPr>
          <w:p>
            <w:pPr>
              <w:spacing w:after="0"/>
              <w:rPr>
                <w:sz w:val="17"/>
                <w:szCs w:val="17"/>
                <w:color w:val="auto"/>
              </w:rPr>
            </w:pPr>
          </w:p>
        </w:tc>
        <w:tc>
          <w:tcPr>
            <w:tcW w:w="80" w:type="dxa"/>
            <w:vAlign w:val="bottom"/>
            <w:shd w:val="clear" w:color="auto" w:fill="CCFFCC"/>
          </w:tcPr>
          <w:p>
            <w:pPr>
              <w:spacing w:after="0"/>
              <w:rPr>
                <w:sz w:val="17"/>
                <w:szCs w:val="17"/>
                <w:color w:val="auto"/>
              </w:rPr>
            </w:pPr>
          </w:p>
        </w:tc>
        <w:tc>
          <w:tcPr>
            <w:tcW w:w="440" w:type="dxa"/>
            <w:vAlign w:val="bottom"/>
            <w:shd w:val="clear" w:color="auto" w:fill="CCFFCC"/>
          </w:tcPr>
          <w:p>
            <w:pPr>
              <w:spacing w:after="0"/>
              <w:rPr>
                <w:sz w:val="17"/>
                <w:szCs w:val="17"/>
                <w:color w:val="auto"/>
              </w:rPr>
            </w:pPr>
          </w:p>
        </w:tc>
        <w:tc>
          <w:tcPr>
            <w:tcW w:w="240" w:type="dxa"/>
            <w:vAlign w:val="bottom"/>
            <w:shd w:val="clear" w:color="auto" w:fill="CCFFCC"/>
          </w:tcPr>
          <w:p>
            <w:pPr>
              <w:spacing w:after="0"/>
              <w:rPr>
                <w:sz w:val="17"/>
                <w:szCs w:val="17"/>
                <w:color w:val="auto"/>
              </w:rPr>
            </w:pPr>
          </w:p>
        </w:tc>
      </w:tr>
      <w:tr>
        <w:trPr>
          <w:trHeight w:val="209"/>
        </w:trPr>
        <w:tc>
          <w:tcPr>
            <w:tcW w:w="940" w:type="dxa"/>
            <w:vAlign w:val="bottom"/>
            <w:tcBorders>
              <w:bottom w:val="single" w:sz="8" w:color="CCFFCC"/>
            </w:tcBorders>
            <w:gridSpan w:val="7"/>
            <w:shd w:val="clear" w:color="auto" w:fill="CCFFCC"/>
          </w:tcPr>
          <w:p>
            <w:pPr>
              <w:ind w:left="200"/>
              <w:spacing w:after="0"/>
              <w:rPr>
                <w:sz w:val="20"/>
                <w:szCs w:val="20"/>
                <w:color w:val="auto"/>
              </w:rPr>
            </w:pPr>
            <w:r>
              <w:rPr>
                <w:rFonts w:ascii="Arial" w:cs="Arial" w:eastAsia="Arial" w:hAnsi="Arial"/>
                <w:sz w:val="16"/>
                <w:szCs w:val="16"/>
                <w:color w:val="auto"/>
                <w:w w:val="89"/>
              </w:rPr>
              <w:t>11/21/2017</w:t>
            </w:r>
          </w:p>
        </w:tc>
        <w:tc>
          <w:tcPr>
            <w:tcW w:w="40" w:type="dxa"/>
            <w:vAlign w:val="bottom"/>
            <w:tcBorders>
              <w:bottom w:val="single" w:sz="8" w:color="CCFFCC"/>
            </w:tcBorders>
            <w:shd w:val="clear" w:color="auto" w:fill="CCFFCC"/>
          </w:tcPr>
          <w:p>
            <w:pPr>
              <w:spacing w:after="0"/>
              <w:rPr>
                <w:sz w:val="18"/>
                <w:szCs w:val="18"/>
                <w:color w:val="auto"/>
              </w:rPr>
            </w:pPr>
          </w:p>
        </w:tc>
        <w:tc>
          <w:tcPr>
            <w:tcW w:w="100" w:type="dxa"/>
            <w:vAlign w:val="bottom"/>
            <w:tcBorders>
              <w:bottom w:val="single" w:sz="8" w:color="CCFFCC"/>
            </w:tcBorders>
            <w:shd w:val="clear" w:color="auto" w:fill="CCFFCC"/>
          </w:tcPr>
          <w:p>
            <w:pPr>
              <w:spacing w:after="0"/>
              <w:rPr>
                <w:sz w:val="18"/>
                <w:szCs w:val="18"/>
                <w:color w:val="auto"/>
              </w:rPr>
            </w:pPr>
          </w:p>
        </w:tc>
        <w:tc>
          <w:tcPr>
            <w:tcW w:w="60" w:type="dxa"/>
            <w:vAlign w:val="bottom"/>
            <w:tcBorders>
              <w:bottom w:val="single" w:sz="8" w:color="CCFFCC"/>
            </w:tcBorders>
            <w:shd w:val="clear" w:color="auto" w:fill="CCFFCC"/>
          </w:tcPr>
          <w:p>
            <w:pPr>
              <w:spacing w:after="0"/>
              <w:rPr>
                <w:sz w:val="18"/>
                <w:szCs w:val="18"/>
                <w:color w:val="auto"/>
              </w:rPr>
            </w:pPr>
          </w:p>
        </w:tc>
        <w:tc>
          <w:tcPr>
            <w:tcW w:w="80" w:type="dxa"/>
            <w:vAlign w:val="bottom"/>
            <w:tcBorders>
              <w:bottom w:val="single" w:sz="8" w:color="CCFFCC"/>
            </w:tcBorders>
            <w:shd w:val="clear" w:color="auto" w:fill="CCFFCC"/>
          </w:tcPr>
          <w:p>
            <w:pPr>
              <w:spacing w:after="0"/>
              <w:rPr>
                <w:sz w:val="18"/>
                <w:szCs w:val="18"/>
                <w:color w:val="auto"/>
              </w:rPr>
            </w:pPr>
          </w:p>
        </w:tc>
        <w:tc>
          <w:tcPr>
            <w:tcW w:w="300" w:type="dxa"/>
            <w:vAlign w:val="bottom"/>
            <w:tcBorders>
              <w:bottom w:val="single" w:sz="8" w:color="CCFFCC"/>
            </w:tcBorders>
            <w:shd w:val="clear" w:color="auto" w:fill="CCFFCC"/>
          </w:tcPr>
          <w:p>
            <w:pPr>
              <w:spacing w:after="0"/>
              <w:rPr>
                <w:sz w:val="18"/>
                <w:szCs w:val="18"/>
                <w:color w:val="auto"/>
              </w:rPr>
            </w:pPr>
          </w:p>
        </w:tc>
        <w:tc>
          <w:tcPr>
            <w:tcW w:w="160" w:type="dxa"/>
            <w:vAlign w:val="bottom"/>
            <w:tcBorders>
              <w:bottom w:val="single" w:sz="8" w:color="CCFFCC"/>
            </w:tcBorders>
            <w:shd w:val="clear" w:color="auto" w:fill="CCFFCC"/>
          </w:tcPr>
          <w:p>
            <w:pPr>
              <w:spacing w:after="0"/>
              <w:rPr>
                <w:sz w:val="18"/>
                <w:szCs w:val="18"/>
                <w:color w:val="auto"/>
              </w:rPr>
            </w:pPr>
          </w:p>
        </w:tc>
        <w:tc>
          <w:tcPr>
            <w:tcW w:w="100" w:type="dxa"/>
            <w:vAlign w:val="bottom"/>
            <w:tcBorders>
              <w:bottom w:val="single" w:sz="8" w:color="CCFFCC"/>
            </w:tcBorders>
            <w:shd w:val="clear" w:color="auto" w:fill="CCFFCC"/>
          </w:tcPr>
          <w:p>
            <w:pPr>
              <w:spacing w:after="0"/>
              <w:rPr>
                <w:sz w:val="18"/>
                <w:szCs w:val="18"/>
                <w:color w:val="auto"/>
              </w:rPr>
            </w:pPr>
          </w:p>
        </w:tc>
        <w:tc>
          <w:tcPr>
            <w:tcW w:w="40" w:type="dxa"/>
            <w:vAlign w:val="bottom"/>
            <w:tcBorders>
              <w:bottom w:val="single" w:sz="8" w:color="CCFFCC"/>
            </w:tcBorders>
            <w:shd w:val="clear" w:color="auto" w:fill="CCFFCC"/>
          </w:tcPr>
          <w:p>
            <w:pPr>
              <w:spacing w:after="0"/>
              <w:rPr>
                <w:sz w:val="18"/>
                <w:szCs w:val="18"/>
                <w:color w:val="auto"/>
              </w:rPr>
            </w:pPr>
          </w:p>
        </w:tc>
        <w:tc>
          <w:tcPr>
            <w:tcW w:w="80" w:type="dxa"/>
            <w:vAlign w:val="bottom"/>
            <w:tcBorders>
              <w:bottom w:val="single" w:sz="8" w:color="CCFFCC"/>
            </w:tcBorders>
            <w:shd w:val="clear" w:color="auto" w:fill="CCFFCC"/>
          </w:tcPr>
          <w:p>
            <w:pPr>
              <w:spacing w:after="0"/>
              <w:rPr>
                <w:sz w:val="18"/>
                <w:szCs w:val="18"/>
                <w:color w:val="auto"/>
              </w:rPr>
            </w:pPr>
          </w:p>
        </w:tc>
        <w:tc>
          <w:tcPr>
            <w:tcW w:w="60" w:type="dxa"/>
            <w:vAlign w:val="bottom"/>
            <w:tcBorders>
              <w:bottom w:val="single" w:sz="8" w:color="CCFFCC"/>
            </w:tcBorders>
            <w:shd w:val="clear" w:color="auto" w:fill="CCFFCC"/>
          </w:tcPr>
          <w:p>
            <w:pPr>
              <w:spacing w:after="0"/>
              <w:rPr>
                <w:sz w:val="18"/>
                <w:szCs w:val="18"/>
                <w:color w:val="auto"/>
              </w:rPr>
            </w:pPr>
          </w:p>
        </w:tc>
        <w:tc>
          <w:tcPr>
            <w:tcW w:w="80" w:type="dxa"/>
            <w:vAlign w:val="bottom"/>
            <w:tcBorders>
              <w:bottom w:val="single" w:sz="8" w:color="CCFFCC"/>
            </w:tcBorders>
            <w:shd w:val="clear" w:color="auto" w:fill="CCFFCC"/>
          </w:tcPr>
          <w:p>
            <w:pPr>
              <w:spacing w:after="0"/>
              <w:rPr>
                <w:sz w:val="18"/>
                <w:szCs w:val="18"/>
                <w:color w:val="auto"/>
              </w:rPr>
            </w:pPr>
          </w:p>
        </w:tc>
        <w:tc>
          <w:tcPr>
            <w:tcW w:w="2460" w:type="dxa"/>
            <w:vAlign w:val="bottom"/>
            <w:tcBorders>
              <w:bottom w:val="single" w:sz="8" w:color="CCFFCC"/>
            </w:tcBorders>
            <w:shd w:val="clear" w:color="auto" w:fill="CCFFCC"/>
          </w:tcPr>
          <w:p>
            <w:pPr>
              <w:spacing w:after="0"/>
              <w:rPr>
                <w:sz w:val="18"/>
                <w:szCs w:val="18"/>
                <w:color w:val="auto"/>
              </w:rPr>
            </w:pPr>
          </w:p>
        </w:tc>
        <w:tc>
          <w:tcPr>
            <w:tcW w:w="80" w:type="dxa"/>
            <w:vAlign w:val="bottom"/>
            <w:tcBorders>
              <w:bottom w:val="single" w:sz="8" w:color="CCFFCC"/>
            </w:tcBorders>
            <w:shd w:val="clear" w:color="auto" w:fill="CCFFCC"/>
          </w:tcPr>
          <w:p>
            <w:pPr>
              <w:spacing w:after="0"/>
              <w:rPr>
                <w:sz w:val="18"/>
                <w:szCs w:val="18"/>
                <w:color w:val="auto"/>
              </w:rPr>
            </w:pPr>
          </w:p>
        </w:tc>
        <w:tc>
          <w:tcPr>
            <w:tcW w:w="920" w:type="dxa"/>
            <w:vAlign w:val="bottom"/>
            <w:tcBorders>
              <w:bottom w:val="single" w:sz="8" w:color="CCFFCC"/>
            </w:tcBorders>
            <w:shd w:val="clear" w:color="auto" w:fill="CCFFCC"/>
          </w:tcPr>
          <w:p>
            <w:pPr>
              <w:spacing w:after="0"/>
              <w:rPr>
                <w:sz w:val="18"/>
                <w:szCs w:val="18"/>
                <w:color w:val="auto"/>
              </w:rPr>
            </w:pPr>
          </w:p>
        </w:tc>
        <w:tc>
          <w:tcPr>
            <w:tcW w:w="100" w:type="dxa"/>
            <w:vAlign w:val="bottom"/>
            <w:tcBorders>
              <w:bottom w:val="single" w:sz="8" w:color="CCFFCC"/>
            </w:tcBorders>
            <w:shd w:val="clear" w:color="auto" w:fill="CCFFCC"/>
          </w:tcPr>
          <w:p>
            <w:pPr>
              <w:spacing w:after="0"/>
              <w:rPr>
                <w:sz w:val="18"/>
                <w:szCs w:val="18"/>
                <w:color w:val="auto"/>
              </w:rPr>
            </w:pPr>
          </w:p>
        </w:tc>
        <w:tc>
          <w:tcPr>
            <w:tcW w:w="880" w:type="dxa"/>
            <w:vAlign w:val="bottom"/>
            <w:tcBorders>
              <w:bottom w:val="single" w:sz="8" w:color="auto"/>
              <w:right w:val="single" w:sz="8" w:color="CCFFCC"/>
            </w:tcBorders>
            <w:shd w:val="clear" w:color="auto" w:fill="CCFFCC"/>
          </w:tcPr>
          <w:p>
            <w:pPr>
              <w:spacing w:after="0"/>
              <w:rPr>
                <w:sz w:val="18"/>
                <w:szCs w:val="18"/>
                <w:color w:val="auto"/>
              </w:rPr>
            </w:pPr>
          </w:p>
        </w:tc>
        <w:tc>
          <w:tcPr>
            <w:tcW w:w="100" w:type="dxa"/>
            <w:vAlign w:val="bottom"/>
            <w:tcBorders>
              <w:bottom w:val="single" w:sz="8" w:color="CCFFCC"/>
            </w:tcBorders>
            <w:shd w:val="clear" w:color="auto" w:fill="CCFFCC"/>
          </w:tcPr>
          <w:p>
            <w:pPr>
              <w:spacing w:after="0"/>
              <w:rPr>
                <w:sz w:val="18"/>
                <w:szCs w:val="18"/>
                <w:color w:val="auto"/>
              </w:rPr>
            </w:pPr>
          </w:p>
        </w:tc>
        <w:tc>
          <w:tcPr>
            <w:tcW w:w="880" w:type="dxa"/>
            <w:vAlign w:val="bottom"/>
            <w:tcBorders>
              <w:bottom w:val="single" w:sz="8" w:color="auto"/>
              <w:right w:val="single" w:sz="8" w:color="CCFFCC"/>
            </w:tcBorders>
            <w:shd w:val="clear" w:color="auto" w:fill="CCFFCC"/>
          </w:tcPr>
          <w:p>
            <w:pPr>
              <w:spacing w:after="0"/>
              <w:rPr>
                <w:sz w:val="18"/>
                <w:szCs w:val="18"/>
                <w:color w:val="auto"/>
              </w:rPr>
            </w:pPr>
          </w:p>
        </w:tc>
        <w:tc>
          <w:tcPr>
            <w:tcW w:w="80" w:type="dxa"/>
            <w:vAlign w:val="bottom"/>
            <w:tcBorders>
              <w:bottom w:val="single" w:sz="8" w:color="CCFFCC"/>
            </w:tcBorders>
            <w:shd w:val="clear" w:color="auto" w:fill="CCFFCC"/>
          </w:tcPr>
          <w:p>
            <w:pPr>
              <w:spacing w:after="0"/>
              <w:rPr>
                <w:sz w:val="18"/>
                <w:szCs w:val="18"/>
                <w:color w:val="auto"/>
              </w:rPr>
            </w:pPr>
          </w:p>
        </w:tc>
        <w:tc>
          <w:tcPr>
            <w:tcW w:w="440" w:type="dxa"/>
            <w:vAlign w:val="bottom"/>
            <w:tcBorders>
              <w:bottom w:val="single" w:sz="8" w:color="auto"/>
            </w:tcBorders>
            <w:shd w:val="clear" w:color="auto" w:fill="CCFFCC"/>
          </w:tcPr>
          <w:p>
            <w:pPr>
              <w:spacing w:after="0"/>
              <w:rPr>
                <w:sz w:val="18"/>
                <w:szCs w:val="18"/>
                <w:color w:val="auto"/>
              </w:rPr>
            </w:pPr>
          </w:p>
        </w:tc>
        <w:tc>
          <w:tcPr>
            <w:tcW w:w="240" w:type="dxa"/>
            <w:vAlign w:val="bottom"/>
            <w:tcBorders>
              <w:bottom w:val="single" w:sz="8" w:color="CCFFCC"/>
            </w:tcBorders>
            <w:shd w:val="clear" w:color="auto" w:fill="CCFFCC"/>
          </w:tcPr>
          <w:p>
            <w:pPr>
              <w:spacing w:after="0"/>
              <w:rPr>
                <w:sz w:val="18"/>
                <w:szCs w:val="18"/>
                <w:color w:val="auto"/>
              </w:rPr>
            </w:pPr>
          </w:p>
        </w:tc>
      </w:tr>
      <w:tr>
        <w:trPr>
          <w:trHeight w:val="199"/>
        </w:trPr>
        <w:tc>
          <w:tcPr>
            <w:tcW w:w="20" w:type="dxa"/>
            <w:vAlign w:val="bottom"/>
          </w:tcPr>
          <w:p>
            <w:pPr>
              <w:spacing w:after="0"/>
              <w:rPr>
                <w:sz w:val="17"/>
                <w:szCs w:val="17"/>
                <w:color w:val="auto"/>
              </w:rPr>
            </w:pPr>
          </w:p>
        </w:tc>
        <w:tc>
          <w:tcPr>
            <w:tcW w:w="1940" w:type="dxa"/>
            <w:vAlign w:val="bottom"/>
            <w:gridSpan w:val="16"/>
          </w:tcPr>
          <w:p>
            <w:pPr>
              <w:ind w:left="180"/>
              <w:spacing w:after="0"/>
              <w:rPr>
                <w:sz w:val="20"/>
                <w:szCs w:val="20"/>
                <w:color w:val="auto"/>
              </w:rPr>
            </w:pPr>
            <w:r>
              <w:rPr>
                <w:rFonts w:ascii="Arial" w:cs="Arial" w:eastAsia="Arial" w:hAnsi="Arial"/>
                <w:sz w:val="16"/>
                <w:szCs w:val="16"/>
                <w:color w:val="auto"/>
              </w:rPr>
              <w:t>Total</w:t>
            </w:r>
          </w:p>
        </w:tc>
        <w:tc>
          <w:tcPr>
            <w:tcW w:w="80" w:type="dxa"/>
            <w:vAlign w:val="bottom"/>
          </w:tcPr>
          <w:p>
            <w:pPr>
              <w:spacing w:after="0"/>
              <w:rPr>
                <w:sz w:val="17"/>
                <w:szCs w:val="17"/>
                <w:color w:val="auto"/>
              </w:rPr>
            </w:pPr>
          </w:p>
        </w:tc>
        <w:tc>
          <w:tcPr>
            <w:tcW w:w="2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980" w:type="dxa"/>
            <w:vAlign w:val="bottom"/>
            <w:gridSpan w:val="2"/>
          </w:tcPr>
          <w:p>
            <w:pPr>
              <w:jc w:val="right"/>
              <w:spacing w:after="0"/>
              <w:rPr>
                <w:sz w:val="20"/>
                <w:szCs w:val="20"/>
                <w:color w:val="auto"/>
              </w:rPr>
            </w:pPr>
            <w:r>
              <w:rPr>
                <w:rFonts w:ascii="Arial" w:cs="Arial" w:eastAsia="Arial" w:hAnsi="Arial"/>
                <w:sz w:val="16"/>
                <w:szCs w:val="16"/>
                <w:color w:val="auto"/>
              </w:rPr>
              <w:t>1,020,412</w:t>
            </w:r>
          </w:p>
        </w:tc>
        <w:tc>
          <w:tcPr>
            <w:tcW w:w="980" w:type="dxa"/>
            <w:vAlign w:val="bottom"/>
            <w:gridSpan w:val="2"/>
          </w:tcPr>
          <w:p>
            <w:pPr>
              <w:jc w:val="right"/>
              <w:spacing w:after="0"/>
              <w:rPr>
                <w:sz w:val="20"/>
                <w:szCs w:val="20"/>
                <w:color w:val="auto"/>
              </w:rPr>
            </w:pPr>
            <w:r>
              <w:rPr>
                <w:rFonts w:ascii="Arial" w:cs="Arial" w:eastAsia="Arial" w:hAnsi="Arial"/>
                <w:sz w:val="16"/>
                <w:szCs w:val="16"/>
                <w:color w:val="auto"/>
              </w:rPr>
              <w:t>1,338,441</w:t>
            </w:r>
          </w:p>
        </w:tc>
        <w:tc>
          <w:tcPr>
            <w:tcW w:w="760" w:type="dxa"/>
            <w:vAlign w:val="bottom"/>
            <w:gridSpan w:val="3"/>
          </w:tcPr>
          <w:p>
            <w:pPr>
              <w:jc w:val="right"/>
              <w:ind w:right="100"/>
              <w:spacing w:after="0"/>
              <w:rPr>
                <w:sz w:val="20"/>
                <w:szCs w:val="20"/>
                <w:color w:val="auto"/>
              </w:rPr>
            </w:pPr>
            <w:r>
              <w:rPr>
                <w:rFonts w:ascii="Arial" w:cs="Arial" w:eastAsia="Arial" w:hAnsi="Arial"/>
                <w:sz w:val="16"/>
                <w:szCs w:val="16"/>
                <w:color w:val="auto"/>
              </w:rPr>
              <w:t>0.53%</w:t>
            </w:r>
          </w:p>
        </w:tc>
      </w:tr>
      <w:tr>
        <w:trPr>
          <w:trHeight w:val="156"/>
        </w:trPr>
        <w:tc>
          <w:tcPr>
            <w:tcW w:w="1960" w:type="dxa"/>
            <w:vAlign w:val="bottom"/>
            <w:gridSpan w:val="17"/>
            <w:shd w:val="clear" w:color="auto" w:fill="CCFFCC"/>
          </w:tcPr>
          <w:p>
            <w:pPr>
              <w:ind w:left="20"/>
              <w:spacing w:after="0" w:line="155" w:lineRule="exact"/>
              <w:rPr>
                <w:sz w:val="20"/>
                <w:szCs w:val="20"/>
                <w:color w:val="auto"/>
              </w:rPr>
            </w:pPr>
            <w:r>
              <w:rPr>
                <w:rFonts w:ascii="Arial" w:cs="Arial" w:eastAsia="Arial" w:hAnsi="Arial"/>
                <w:sz w:val="16"/>
                <w:szCs w:val="16"/>
                <w:b w:val="1"/>
                <w:bCs w:val="1"/>
                <w:color w:val="auto"/>
                <w:w w:val="98"/>
              </w:rPr>
              <w:t>Strategic Data Command,</w:t>
            </w:r>
          </w:p>
        </w:tc>
        <w:tc>
          <w:tcPr>
            <w:tcW w:w="80" w:type="dxa"/>
            <w:vAlign w:val="bottom"/>
            <w:shd w:val="clear" w:color="auto" w:fill="CCFFCC"/>
          </w:tcPr>
          <w:p>
            <w:pPr>
              <w:spacing w:after="0"/>
              <w:rPr>
                <w:sz w:val="13"/>
                <w:szCs w:val="13"/>
                <w:color w:val="auto"/>
              </w:rPr>
            </w:pPr>
          </w:p>
        </w:tc>
        <w:tc>
          <w:tcPr>
            <w:tcW w:w="2460" w:type="dxa"/>
            <w:vAlign w:val="bottom"/>
            <w:shd w:val="clear" w:color="auto" w:fill="CCFFCC"/>
          </w:tcPr>
          <w:p>
            <w:pPr>
              <w:jc w:val="center"/>
              <w:spacing w:after="0" w:line="155" w:lineRule="exact"/>
              <w:rPr>
                <w:sz w:val="20"/>
                <w:szCs w:val="20"/>
                <w:color w:val="auto"/>
              </w:rPr>
            </w:pPr>
            <w:r>
              <w:rPr>
                <w:rFonts w:ascii="Arial" w:cs="Arial" w:eastAsia="Arial" w:hAnsi="Arial"/>
                <w:sz w:val="16"/>
                <w:szCs w:val="16"/>
                <w:color w:val="auto"/>
                <w:w w:val="94"/>
              </w:rPr>
              <w:t>Sunnyvale, CA</w:t>
            </w:r>
          </w:p>
        </w:tc>
        <w:tc>
          <w:tcPr>
            <w:tcW w:w="80" w:type="dxa"/>
            <w:vAlign w:val="bottom"/>
            <w:shd w:val="clear" w:color="auto" w:fill="CCFFCC"/>
          </w:tcPr>
          <w:p>
            <w:pPr>
              <w:spacing w:after="0"/>
              <w:rPr>
                <w:sz w:val="13"/>
                <w:szCs w:val="13"/>
                <w:color w:val="auto"/>
              </w:rPr>
            </w:pPr>
          </w:p>
        </w:tc>
        <w:tc>
          <w:tcPr>
            <w:tcW w:w="920" w:type="dxa"/>
            <w:vAlign w:val="bottom"/>
            <w:shd w:val="clear" w:color="auto" w:fill="CCFFCC"/>
          </w:tcPr>
          <w:p>
            <w:pPr>
              <w:spacing w:after="0"/>
              <w:rPr>
                <w:sz w:val="13"/>
                <w:szCs w:val="13"/>
                <w:color w:val="auto"/>
              </w:rPr>
            </w:pPr>
          </w:p>
        </w:tc>
        <w:tc>
          <w:tcPr>
            <w:tcW w:w="100" w:type="dxa"/>
            <w:vAlign w:val="bottom"/>
            <w:shd w:val="clear" w:color="auto" w:fill="CCFFCC"/>
          </w:tcPr>
          <w:p>
            <w:pPr>
              <w:spacing w:after="0"/>
              <w:rPr>
                <w:sz w:val="13"/>
                <w:szCs w:val="13"/>
                <w:color w:val="auto"/>
              </w:rPr>
            </w:pPr>
          </w:p>
        </w:tc>
        <w:tc>
          <w:tcPr>
            <w:tcW w:w="880" w:type="dxa"/>
            <w:vAlign w:val="bottom"/>
            <w:tcBorders>
              <w:top w:val="single" w:sz="8" w:color="auto"/>
              <w:right w:val="single" w:sz="8" w:color="CCFFCC"/>
            </w:tcBorders>
            <w:shd w:val="clear" w:color="auto" w:fill="CCFFCC"/>
          </w:tcPr>
          <w:p>
            <w:pPr>
              <w:spacing w:after="0"/>
              <w:rPr>
                <w:sz w:val="13"/>
                <w:szCs w:val="13"/>
                <w:color w:val="auto"/>
              </w:rPr>
            </w:pPr>
          </w:p>
        </w:tc>
        <w:tc>
          <w:tcPr>
            <w:tcW w:w="100" w:type="dxa"/>
            <w:vAlign w:val="bottom"/>
            <w:shd w:val="clear" w:color="auto" w:fill="CCFFCC"/>
          </w:tcPr>
          <w:p>
            <w:pPr>
              <w:spacing w:after="0"/>
              <w:rPr>
                <w:sz w:val="13"/>
                <w:szCs w:val="13"/>
                <w:color w:val="auto"/>
              </w:rPr>
            </w:pPr>
          </w:p>
        </w:tc>
        <w:tc>
          <w:tcPr>
            <w:tcW w:w="880" w:type="dxa"/>
            <w:vAlign w:val="bottom"/>
            <w:tcBorders>
              <w:top w:val="single" w:sz="8" w:color="auto"/>
              <w:right w:val="single" w:sz="8" w:color="CCFFCC"/>
            </w:tcBorders>
            <w:shd w:val="clear" w:color="auto" w:fill="CCFFCC"/>
          </w:tcPr>
          <w:p>
            <w:pPr>
              <w:spacing w:after="0"/>
              <w:rPr>
                <w:sz w:val="13"/>
                <w:szCs w:val="13"/>
                <w:color w:val="auto"/>
              </w:rPr>
            </w:pPr>
          </w:p>
        </w:tc>
        <w:tc>
          <w:tcPr>
            <w:tcW w:w="80" w:type="dxa"/>
            <w:vAlign w:val="bottom"/>
            <w:shd w:val="clear" w:color="auto" w:fill="CCFFCC"/>
          </w:tcPr>
          <w:p>
            <w:pPr>
              <w:spacing w:after="0"/>
              <w:rPr>
                <w:sz w:val="13"/>
                <w:szCs w:val="13"/>
                <w:color w:val="auto"/>
              </w:rPr>
            </w:pPr>
          </w:p>
        </w:tc>
        <w:tc>
          <w:tcPr>
            <w:tcW w:w="440" w:type="dxa"/>
            <w:vAlign w:val="bottom"/>
            <w:tcBorders>
              <w:top w:val="single" w:sz="8" w:color="auto"/>
            </w:tcBorders>
            <w:shd w:val="clear" w:color="auto" w:fill="CCFFCC"/>
          </w:tcPr>
          <w:p>
            <w:pPr>
              <w:spacing w:after="0"/>
              <w:rPr>
                <w:sz w:val="13"/>
                <w:szCs w:val="13"/>
                <w:color w:val="auto"/>
              </w:rPr>
            </w:pPr>
          </w:p>
        </w:tc>
        <w:tc>
          <w:tcPr>
            <w:tcW w:w="240" w:type="dxa"/>
            <w:vAlign w:val="bottom"/>
            <w:shd w:val="clear" w:color="auto" w:fill="CCFFCC"/>
          </w:tcPr>
          <w:p>
            <w:pPr>
              <w:spacing w:after="0"/>
              <w:rPr>
                <w:sz w:val="13"/>
                <w:szCs w:val="13"/>
                <w:color w:val="auto"/>
              </w:rPr>
            </w:pPr>
          </w:p>
        </w:tc>
      </w:tr>
      <w:tr>
        <w:trPr>
          <w:trHeight w:val="223"/>
        </w:trPr>
        <w:tc>
          <w:tcPr>
            <w:tcW w:w="20" w:type="dxa"/>
            <w:vAlign w:val="bottom"/>
            <w:tcBorders>
              <w:top w:val="single" w:sz="8" w:color="CCFFCC"/>
            </w:tcBorders>
            <w:shd w:val="clear" w:color="auto" w:fill="CCFFCC"/>
          </w:tcPr>
          <w:p>
            <w:pPr>
              <w:spacing w:after="0"/>
              <w:rPr>
                <w:sz w:val="19"/>
                <w:szCs w:val="19"/>
                <w:color w:val="auto"/>
              </w:rPr>
            </w:pPr>
          </w:p>
        </w:tc>
        <w:tc>
          <w:tcPr>
            <w:tcW w:w="1800" w:type="dxa"/>
            <w:vAlign w:val="bottom"/>
            <w:tcBorders>
              <w:top w:val="single" w:sz="8" w:color="auto"/>
            </w:tcBorders>
            <w:gridSpan w:val="14"/>
            <w:shd w:val="clear" w:color="auto" w:fill="CCFFCC"/>
          </w:tcPr>
          <w:p>
            <w:pPr>
              <w:ind w:left="180"/>
              <w:spacing w:after="0" w:line="223" w:lineRule="exact"/>
              <w:rPr>
                <w:sz w:val="20"/>
                <w:szCs w:val="20"/>
                <w:color w:val="auto"/>
              </w:rPr>
            </w:pPr>
            <w:r>
              <w:rPr>
                <w:rFonts w:ascii="Arial" w:cs="Arial" w:eastAsia="Arial" w:hAnsi="Arial"/>
                <w:sz w:val="25"/>
                <w:szCs w:val="25"/>
                <w:b w:val="1"/>
                <w:bCs w:val="1"/>
                <w:color w:val="auto"/>
                <w:vertAlign w:val="subscript"/>
              </w:rPr>
              <w:t>LLC</w:t>
            </w:r>
            <w:r>
              <w:rPr>
                <w:rFonts w:ascii="Arial" w:cs="Arial" w:eastAsia="Arial" w:hAnsi="Arial"/>
                <w:sz w:val="12"/>
                <w:szCs w:val="12"/>
                <w:b w:val="1"/>
                <w:bCs w:val="1"/>
                <w:color w:val="auto"/>
              </w:rPr>
              <w:t>(15)</w:t>
            </w:r>
          </w:p>
        </w:tc>
        <w:tc>
          <w:tcPr>
            <w:tcW w:w="140" w:type="dxa"/>
            <w:vAlign w:val="bottom"/>
            <w:tcBorders>
              <w:top w:val="single" w:sz="8" w:color="CCFFCC"/>
            </w:tcBorders>
            <w:gridSpan w:val="2"/>
            <w:shd w:val="clear" w:color="auto" w:fill="CCFFCC"/>
          </w:tcPr>
          <w:p>
            <w:pPr>
              <w:spacing w:after="0"/>
              <w:rPr>
                <w:sz w:val="19"/>
                <w:szCs w:val="19"/>
                <w:color w:val="auto"/>
              </w:rPr>
            </w:pPr>
          </w:p>
        </w:tc>
        <w:tc>
          <w:tcPr>
            <w:tcW w:w="80" w:type="dxa"/>
            <w:vAlign w:val="bottom"/>
            <w:tcBorders>
              <w:top w:val="single" w:sz="8" w:color="CCFFCC"/>
            </w:tcBorders>
            <w:shd w:val="clear" w:color="auto" w:fill="CCFFCC"/>
          </w:tcPr>
          <w:p>
            <w:pPr>
              <w:spacing w:after="0"/>
              <w:rPr>
                <w:sz w:val="19"/>
                <w:szCs w:val="19"/>
                <w:color w:val="auto"/>
              </w:rPr>
            </w:pPr>
          </w:p>
        </w:tc>
        <w:tc>
          <w:tcPr>
            <w:tcW w:w="2460" w:type="dxa"/>
            <w:vAlign w:val="bottom"/>
            <w:tcBorders>
              <w:top w:val="single" w:sz="8" w:color="CCFFCC"/>
            </w:tcBorders>
            <w:shd w:val="clear" w:color="auto" w:fill="CCFFCC"/>
          </w:tcPr>
          <w:p>
            <w:pPr>
              <w:spacing w:after="0"/>
              <w:rPr>
                <w:sz w:val="19"/>
                <w:szCs w:val="19"/>
                <w:color w:val="auto"/>
              </w:rPr>
            </w:pPr>
          </w:p>
        </w:tc>
        <w:tc>
          <w:tcPr>
            <w:tcW w:w="80" w:type="dxa"/>
            <w:vAlign w:val="bottom"/>
            <w:tcBorders>
              <w:top w:val="single" w:sz="8" w:color="CCFFCC"/>
            </w:tcBorders>
            <w:shd w:val="clear" w:color="auto" w:fill="CCFFCC"/>
          </w:tcPr>
          <w:p>
            <w:pPr>
              <w:spacing w:after="0"/>
              <w:rPr>
                <w:sz w:val="19"/>
                <w:szCs w:val="19"/>
                <w:color w:val="auto"/>
              </w:rPr>
            </w:pPr>
          </w:p>
        </w:tc>
        <w:tc>
          <w:tcPr>
            <w:tcW w:w="920" w:type="dxa"/>
            <w:vAlign w:val="bottom"/>
            <w:tcBorders>
              <w:top w:val="single" w:sz="8" w:color="CCFFCC"/>
            </w:tcBorders>
            <w:shd w:val="clear" w:color="auto" w:fill="CCFFCC"/>
          </w:tcPr>
          <w:p>
            <w:pPr>
              <w:spacing w:after="0"/>
              <w:rPr>
                <w:sz w:val="19"/>
                <w:szCs w:val="19"/>
                <w:color w:val="auto"/>
              </w:rPr>
            </w:pPr>
          </w:p>
        </w:tc>
        <w:tc>
          <w:tcPr>
            <w:tcW w:w="100" w:type="dxa"/>
            <w:vAlign w:val="bottom"/>
            <w:tcBorders>
              <w:top w:val="single" w:sz="8" w:color="CCFFCC"/>
            </w:tcBorders>
            <w:shd w:val="clear" w:color="auto" w:fill="CCFFCC"/>
          </w:tcPr>
          <w:p>
            <w:pPr>
              <w:spacing w:after="0"/>
              <w:rPr>
                <w:sz w:val="19"/>
                <w:szCs w:val="19"/>
                <w:color w:val="auto"/>
              </w:rPr>
            </w:pPr>
          </w:p>
        </w:tc>
        <w:tc>
          <w:tcPr>
            <w:tcW w:w="880" w:type="dxa"/>
            <w:vAlign w:val="bottom"/>
            <w:tcBorders>
              <w:top w:val="single" w:sz="8" w:color="CCFFCC"/>
              <w:right w:val="single" w:sz="8" w:color="CCFFCC"/>
            </w:tcBorders>
            <w:shd w:val="clear" w:color="auto" w:fill="CCFFCC"/>
          </w:tcPr>
          <w:p>
            <w:pPr>
              <w:spacing w:after="0"/>
              <w:rPr>
                <w:sz w:val="19"/>
                <w:szCs w:val="19"/>
                <w:color w:val="auto"/>
              </w:rPr>
            </w:pPr>
          </w:p>
        </w:tc>
        <w:tc>
          <w:tcPr>
            <w:tcW w:w="100" w:type="dxa"/>
            <w:vAlign w:val="bottom"/>
            <w:tcBorders>
              <w:top w:val="single" w:sz="8" w:color="CCFFCC"/>
            </w:tcBorders>
            <w:shd w:val="clear" w:color="auto" w:fill="CCFFCC"/>
          </w:tcPr>
          <w:p>
            <w:pPr>
              <w:spacing w:after="0"/>
              <w:rPr>
                <w:sz w:val="19"/>
                <w:szCs w:val="19"/>
                <w:color w:val="auto"/>
              </w:rPr>
            </w:pPr>
          </w:p>
        </w:tc>
        <w:tc>
          <w:tcPr>
            <w:tcW w:w="880" w:type="dxa"/>
            <w:vAlign w:val="bottom"/>
            <w:tcBorders>
              <w:top w:val="single" w:sz="8" w:color="CCFFCC"/>
              <w:right w:val="single" w:sz="8" w:color="CCFFCC"/>
            </w:tcBorders>
            <w:shd w:val="clear" w:color="auto" w:fill="CCFFCC"/>
          </w:tcPr>
          <w:p>
            <w:pPr>
              <w:spacing w:after="0"/>
              <w:rPr>
                <w:sz w:val="19"/>
                <w:szCs w:val="19"/>
                <w:color w:val="auto"/>
              </w:rPr>
            </w:pPr>
          </w:p>
        </w:tc>
        <w:tc>
          <w:tcPr>
            <w:tcW w:w="80" w:type="dxa"/>
            <w:vAlign w:val="bottom"/>
            <w:tcBorders>
              <w:top w:val="single" w:sz="8" w:color="CCFFCC"/>
            </w:tcBorders>
            <w:shd w:val="clear" w:color="auto" w:fill="CCFFCC"/>
          </w:tcPr>
          <w:p>
            <w:pPr>
              <w:spacing w:after="0"/>
              <w:rPr>
                <w:sz w:val="19"/>
                <w:szCs w:val="19"/>
                <w:color w:val="auto"/>
              </w:rPr>
            </w:pPr>
          </w:p>
        </w:tc>
        <w:tc>
          <w:tcPr>
            <w:tcW w:w="440" w:type="dxa"/>
            <w:vAlign w:val="bottom"/>
            <w:tcBorders>
              <w:top w:val="single" w:sz="8" w:color="CCFFCC"/>
            </w:tcBorders>
            <w:shd w:val="clear" w:color="auto" w:fill="CCFFCC"/>
          </w:tcPr>
          <w:p>
            <w:pPr>
              <w:spacing w:after="0"/>
              <w:rPr>
                <w:sz w:val="19"/>
                <w:szCs w:val="19"/>
                <w:color w:val="auto"/>
              </w:rPr>
            </w:pPr>
          </w:p>
        </w:tc>
        <w:tc>
          <w:tcPr>
            <w:tcW w:w="240" w:type="dxa"/>
            <w:vAlign w:val="bottom"/>
            <w:tcBorders>
              <w:top w:val="single" w:sz="8" w:color="CCFFCC"/>
            </w:tcBorders>
            <w:shd w:val="clear" w:color="auto" w:fill="CCFFCC"/>
          </w:tcPr>
          <w:p>
            <w:pPr>
              <w:spacing w:after="0"/>
              <w:rPr>
                <w:sz w:val="19"/>
                <w:szCs w:val="19"/>
                <w:color w:val="auto"/>
              </w:rPr>
            </w:pPr>
          </w:p>
        </w:tc>
      </w:tr>
      <w:tr>
        <w:trPr>
          <w:trHeight w:val="21"/>
        </w:trPr>
        <w:tc>
          <w:tcPr>
            <w:tcW w:w="20" w:type="dxa"/>
            <w:vAlign w:val="bottom"/>
            <w:tcBorders>
              <w:top w:val="single" w:sz="8" w:color="CCFFCC"/>
            </w:tcBorders>
            <w:shd w:val="clear" w:color="auto" w:fill="CCFFCC"/>
          </w:tcPr>
          <w:p>
            <w:pPr>
              <w:spacing w:after="0" w:line="20" w:lineRule="exact"/>
              <w:rPr>
                <w:sz w:val="1"/>
                <w:szCs w:val="1"/>
                <w:color w:val="auto"/>
              </w:rPr>
            </w:pPr>
          </w:p>
        </w:tc>
        <w:tc>
          <w:tcPr>
            <w:tcW w:w="180" w:type="dxa"/>
            <w:vAlign w:val="bottom"/>
            <w:tcBorders>
              <w:top w:val="single" w:sz="8" w:color="CCFFCC"/>
            </w:tcBorders>
            <w:shd w:val="clear" w:color="auto" w:fill="CCFFCC"/>
          </w:tcPr>
          <w:p>
            <w:pPr>
              <w:spacing w:after="0" w:line="20" w:lineRule="exact"/>
              <w:rPr>
                <w:sz w:val="1"/>
                <w:szCs w:val="1"/>
                <w:color w:val="auto"/>
              </w:rPr>
            </w:pPr>
          </w:p>
        </w:tc>
        <w:tc>
          <w:tcPr>
            <w:tcW w:w="260" w:type="dxa"/>
            <w:vAlign w:val="bottom"/>
            <w:tcBorders>
              <w:top w:val="single" w:sz="8" w:color="auto"/>
            </w:tcBorders>
            <w:shd w:val="clear" w:color="auto" w:fill="CCFFCC"/>
          </w:tcPr>
          <w:p>
            <w:pPr>
              <w:spacing w:after="0" w:line="20" w:lineRule="exact"/>
              <w:rPr>
                <w:sz w:val="1"/>
                <w:szCs w:val="1"/>
                <w:color w:val="auto"/>
              </w:rPr>
            </w:pPr>
          </w:p>
        </w:tc>
        <w:tc>
          <w:tcPr>
            <w:tcW w:w="60" w:type="dxa"/>
            <w:vAlign w:val="bottom"/>
            <w:tcBorders>
              <w:top w:val="single" w:sz="8" w:color="auto"/>
            </w:tcBorders>
            <w:shd w:val="clear" w:color="auto" w:fill="CCFFCC"/>
          </w:tcPr>
          <w:p>
            <w:pPr>
              <w:spacing w:after="0" w:line="20" w:lineRule="exact"/>
              <w:rPr>
                <w:sz w:val="1"/>
                <w:szCs w:val="1"/>
                <w:color w:val="auto"/>
              </w:rPr>
            </w:pPr>
          </w:p>
        </w:tc>
        <w:tc>
          <w:tcPr>
            <w:tcW w:w="140" w:type="dxa"/>
            <w:vAlign w:val="bottom"/>
            <w:tcBorders>
              <w:top w:val="single" w:sz="8" w:color="CCFFCC"/>
            </w:tcBorders>
            <w:shd w:val="clear" w:color="auto" w:fill="CCFFCC"/>
          </w:tcPr>
          <w:p>
            <w:pPr>
              <w:spacing w:after="0" w:line="20" w:lineRule="exact"/>
              <w:rPr>
                <w:sz w:val="1"/>
                <w:szCs w:val="1"/>
                <w:color w:val="auto"/>
              </w:rPr>
            </w:pPr>
          </w:p>
        </w:tc>
        <w:tc>
          <w:tcPr>
            <w:tcW w:w="20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40" w:type="dxa"/>
            <w:vAlign w:val="bottom"/>
            <w:tcBorders>
              <w:top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6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300" w:type="dxa"/>
            <w:vAlign w:val="bottom"/>
            <w:tcBorders>
              <w:top w:val="single" w:sz="8" w:color="CCFFCC"/>
            </w:tcBorders>
            <w:shd w:val="clear" w:color="auto" w:fill="CCFFCC"/>
          </w:tcPr>
          <w:p>
            <w:pPr>
              <w:spacing w:after="0" w:line="20" w:lineRule="exact"/>
              <w:rPr>
                <w:sz w:val="1"/>
                <w:szCs w:val="1"/>
                <w:color w:val="auto"/>
              </w:rPr>
            </w:pPr>
          </w:p>
        </w:tc>
        <w:tc>
          <w:tcPr>
            <w:tcW w:w="160" w:type="dxa"/>
            <w:vAlign w:val="bottom"/>
            <w:tcBorders>
              <w:top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4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6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246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920" w:type="dxa"/>
            <w:vAlign w:val="bottom"/>
            <w:tcBorders>
              <w:top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880" w:type="dxa"/>
            <w:vAlign w:val="bottom"/>
            <w:tcBorders>
              <w:top w:val="single" w:sz="8" w:color="CCFFCC"/>
              <w:right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880" w:type="dxa"/>
            <w:vAlign w:val="bottom"/>
            <w:tcBorders>
              <w:top w:val="single" w:sz="8" w:color="CCFFCC"/>
              <w:right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440" w:type="dxa"/>
            <w:vAlign w:val="bottom"/>
            <w:tcBorders>
              <w:top w:val="single" w:sz="8" w:color="CCFFCC"/>
            </w:tcBorders>
            <w:shd w:val="clear" w:color="auto" w:fill="CCFFCC"/>
          </w:tcPr>
          <w:p>
            <w:pPr>
              <w:spacing w:after="0" w:line="20" w:lineRule="exact"/>
              <w:rPr>
                <w:sz w:val="1"/>
                <w:szCs w:val="1"/>
                <w:color w:val="auto"/>
              </w:rPr>
            </w:pPr>
          </w:p>
        </w:tc>
        <w:tc>
          <w:tcPr>
            <w:tcW w:w="240" w:type="dxa"/>
            <w:vAlign w:val="bottom"/>
            <w:tcBorders>
              <w:top w:val="single" w:sz="8" w:color="CCFFCC"/>
            </w:tcBorders>
            <w:shd w:val="clear" w:color="auto" w:fill="CCFFCC"/>
          </w:tcPr>
          <w:p>
            <w:pPr>
              <w:spacing w:after="0" w:line="20" w:lineRule="exact"/>
              <w:rPr>
                <w:sz w:val="1"/>
                <w:szCs w:val="1"/>
                <w:color w:val="auto"/>
              </w:rPr>
            </w:pPr>
          </w:p>
        </w:tc>
      </w:tr>
      <w:tr>
        <w:trPr>
          <w:trHeight w:val="203"/>
        </w:trPr>
        <w:tc>
          <w:tcPr>
            <w:tcW w:w="1960" w:type="dxa"/>
            <w:vAlign w:val="bottom"/>
            <w:gridSpan w:val="17"/>
          </w:tcPr>
          <w:p>
            <w:pPr>
              <w:ind w:left="20"/>
              <w:spacing w:after="0"/>
              <w:rPr>
                <w:sz w:val="20"/>
                <w:szCs w:val="20"/>
                <w:color w:val="auto"/>
              </w:rPr>
            </w:pPr>
            <w:r>
              <w:rPr>
                <w:rFonts w:ascii="Arial" w:cs="Arial" w:eastAsia="Arial" w:hAnsi="Arial"/>
                <w:sz w:val="16"/>
                <w:szCs w:val="16"/>
                <w:color w:val="auto"/>
              </w:rPr>
              <w:t>Common shares</w:t>
            </w:r>
          </w:p>
        </w:tc>
        <w:tc>
          <w:tcPr>
            <w:tcW w:w="80" w:type="dxa"/>
            <w:vAlign w:val="bottom"/>
          </w:tcPr>
          <w:p>
            <w:pPr>
              <w:spacing w:after="0"/>
              <w:rPr>
                <w:sz w:val="17"/>
                <w:szCs w:val="17"/>
                <w:color w:val="auto"/>
              </w:rPr>
            </w:pPr>
          </w:p>
        </w:tc>
        <w:tc>
          <w:tcPr>
            <w:tcW w:w="2460" w:type="dxa"/>
            <w:vAlign w:val="bottom"/>
          </w:tcPr>
          <w:p>
            <w:pPr>
              <w:jc w:val="center"/>
              <w:spacing w:after="0"/>
              <w:rPr>
                <w:sz w:val="20"/>
                <w:szCs w:val="20"/>
                <w:color w:val="auto"/>
              </w:rPr>
            </w:pPr>
            <w:r>
              <w:rPr>
                <w:rFonts w:ascii="Arial" w:cs="Arial" w:eastAsia="Arial" w:hAnsi="Arial"/>
                <w:sz w:val="16"/>
                <w:szCs w:val="16"/>
                <w:color w:val="auto"/>
                <w:w w:val="92"/>
              </w:rPr>
              <w:t>Software Development</w:t>
            </w:r>
          </w:p>
        </w:tc>
        <w:tc>
          <w:tcPr>
            <w:tcW w:w="1000" w:type="dxa"/>
            <w:vAlign w:val="bottom"/>
            <w:gridSpan w:val="2"/>
          </w:tcPr>
          <w:p>
            <w:pPr>
              <w:jc w:val="right"/>
              <w:spacing w:after="0"/>
              <w:rPr>
                <w:sz w:val="20"/>
                <w:szCs w:val="20"/>
                <w:color w:val="auto"/>
              </w:rPr>
            </w:pPr>
            <w:r>
              <w:rPr>
                <w:rFonts w:ascii="Arial" w:cs="Arial" w:eastAsia="Arial" w:hAnsi="Arial"/>
                <w:sz w:val="16"/>
                <w:szCs w:val="16"/>
                <w:color w:val="auto"/>
              </w:rPr>
              <w:t>800,000</w:t>
            </w:r>
          </w:p>
        </w:tc>
        <w:tc>
          <w:tcPr>
            <w:tcW w:w="980" w:type="dxa"/>
            <w:vAlign w:val="bottom"/>
            <w:gridSpan w:val="2"/>
          </w:tcPr>
          <w:p>
            <w:pPr>
              <w:jc w:val="right"/>
              <w:spacing w:after="0"/>
              <w:rPr>
                <w:sz w:val="20"/>
                <w:szCs w:val="20"/>
                <w:color w:val="auto"/>
              </w:rPr>
            </w:pPr>
            <w:r>
              <w:rPr>
                <w:rFonts w:ascii="Arial" w:cs="Arial" w:eastAsia="Arial" w:hAnsi="Arial"/>
                <w:sz w:val="16"/>
                <w:szCs w:val="16"/>
                <w:color w:val="auto"/>
              </w:rPr>
              <w:t>1,001,650</w:t>
            </w:r>
          </w:p>
        </w:tc>
        <w:tc>
          <w:tcPr>
            <w:tcW w:w="980" w:type="dxa"/>
            <w:vAlign w:val="bottom"/>
            <w:gridSpan w:val="2"/>
          </w:tcPr>
          <w:p>
            <w:pPr>
              <w:jc w:val="right"/>
              <w:spacing w:after="0"/>
              <w:rPr>
                <w:sz w:val="20"/>
                <w:szCs w:val="20"/>
                <w:color w:val="auto"/>
              </w:rPr>
            </w:pPr>
            <w:r>
              <w:rPr>
                <w:rFonts w:ascii="Arial" w:cs="Arial" w:eastAsia="Arial" w:hAnsi="Arial"/>
                <w:sz w:val="16"/>
                <w:szCs w:val="16"/>
                <w:color w:val="auto"/>
              </w:rPr>
              <w:t>1,000,000</w:t>
            </w:r>
          </w:p>
        </w:tc>
        <w:tc>
          <w:tcPr>
            <w:tcW w:w="760" w:type="dxa"/>
            <w:vAlign w:val="bottom"/>
            <w:gridSpan w:val="3"/>
          </w:tcPr>
          <w:p>
            <w:pPr>
              <w:jc w:val="right"/>
              <w:ind w:right="100"/>
              <w:spacing w:after="0"/>
              <w:rPr>
                <w:sz w:val="20"/>
                <w:szCs w:val="20"/>
                <w:color w:val="auto"/>
              </w:rPr>
            </w:pPr>
            <w:r>
              <w:rPr>
                <w:rFonts w:ascii="Arial" w:cs="Arial" w:eastAsia="Arial" w:hAnsi="Arial"/>
                <w:sz w:val="16"/>
                <w:szCs w:val="16"/>
                <w:color w:val="auto"/>
              </w:rPr>
              <w:t>0.39%</w:t>
            </w:r>
          </w:p>
        </w:tc>
      </w:tr>
      <w:tr>
        <w:trPr>
          <w:trHeight w:val="203"/>
        </w:trPr>
        <w:tc>
          <w:tcPr>
            <w:tcW w:w="1960" w:type="dxa"/>
            <w:vAlign w:val="bottom"/>
            <w:gridSpan w:val="17"/>
            <w:shd w:val="clear" w:color="auto" w:fill="CCFFCC"/>
          </w:tcPr>
          <w:p>
            <w:pPr>
              <w:ind w:left="20"/>
              <w:spacing w:after="0" w:line="202" w:lineRule="exact"/>
              <w:rPr>
                <w:sz w:val="20"/>
                <w:szCs w:val="20"/>
                <w:color w:val="auto"/>
              </w:rPr>
            </w:pPr>
            <w:r>
              <w:rPr>
                <w:rFonts w:ascii="Arial" w:cs="Arial" w:eastAsia="Arial" w:hAnsi="Arial"/>
                <w:sz w:val="14"/>
                <w:szCs w:val="14"/>
                <w:b w:val="1"/>
                <w:bCs w:val="1"/>
                <w:color w:val="auto"/>
              </w:rPr>
              <w:t>SinoLending Ltd.</w:t>
            </w:r>
            <w:r>
              <w:rPr>
                <w:rFonts w:ascii="Arial" w:cs="Arial" w:eastAsia="Arial" w:hAnsi="Arial"/>
                <w:sz w:val="23"/>
                <w:szCs w:val="23"/>
                <w:b w:val="1"/>
                <w:bCs w:val="1"/>
                <w:color w:val="auto"/>
                <w:vertAlign w:val="superscript"/>
              </w:rPr>
              <w:t>(7)</w:t>
            </w:r>
          </w:p>
        </w:tc>
        <w:tc>
          <w:tcPr>
            <w:tcW w:w="80" w:type="dxa"/>
            <w:vAlign w:val="bottom"/>
            <w:shd w:val="clear" w:color="auto" w:fill="CCFFCC"/>
          </w:tcPr>
          <w:p>
            <w:pPr>
              <w:spacing w:after="0"/>
              <w:rPr>
                <w:sz w:val="17"/>
                <w:szCs w:val="17"/>
                <w:color w:val="auto"/>
              </w:rPr>
            </w:pPr>
          </w:p>
        </w:tc>
        <w:tc>
          <w:tcPr>
            <w:tcW w:w="2460" w:type="dxa"/>
            <w:vAlign w:val="bottom"/>
            <w:shd w:val="clear" w:color="auto" w:fill="CCFFCC"/>
          </w:tcPr>
          <w:p>
            <w:pPr>
              <w:jc w:val="center"/>
              <w:spacing w:after="0"/>
              <w:rPr>
                <w:sz w:val="20"/>
                <w:szCs w:val="20"/>
                <w:color w:val="auto"/>
              </w:rPr>
            </w:pPr>
            <w:r>
              <w:rPr>
                <w:rFonts w:ascii="Arial" w:cs="Arial" w:eastAsia="Arial" w:hAnsi="Arial"/>
                <w:sz w:val="16"/>
                <w:szCs w:val="16"/>
                <w:color w:val="auto"/>
                <w:w w:val="91"/>
              </w:rPr>
              <w:t>Shanghai, China</w:t>
            </w:r>
          </w:p>
        </w:tc>
        <w:tc>
          <w:tcPr>
            <w:tcW w:w="80" w:type="dxa"/>
            <w:vAlign w:val="bottom"/>
            <w:shd w:val="clear" w:color="auto" w:fill="CCFFCC"/>
          </w:tcPr>
          <w:p>
            <w:pPr>
              <w:spacing w:after="0"/>
              <w:rPr>
                <w:sz w:val="17"/>
                <w:szCs w:val="17"/>
                <w:color w:val="auto"/>
              </w:rPr>
            </w:pPr>
          </w:p>
        </w:tc>
        <w:tc>
          <w:tcPr>
            <w:tcW w:w="92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880" w:type="dxa"/>
            <w:vAlign w:val="bottom"/>
            <w:tcBorders>
              <w:right w:val="single" w:sz="8" w:color="CCFFCC"/>
            </w:tcBorders>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880" w:type="dxa"/>
            <w:vAlign w:val="bottom"/>
            <w:tcBorders>
              <w:right w:val="single" w:sz="8" w:color="CCFFCC"/>
            </w:tcBorders>
            <w:shd w:val="clear" w:color="auto" w:fill="CCFFCC"/>
          </w:tcPr>
          <w:p>
            <w:pPr>
              <w:spacing w:after="0"/>
              <w:rPr>
                <w:sz w:val="17"/>
                <w:szCs w:val="17"/>
                <w:color w:val="auto"/>
              </w:rPr>
            </w:pPr>
          </w:p>
        </w:tc>
        <w:tc>
          <w:tcPr>
            <w:tcW w:w="80" w:type="dxa"/>
            <w:vAlign w:val="bottom"/>
            <w:shd w:val="clear" w:color="auto" w:fill="CCFFCC"/>
          </w:tcPr>
          <w:p>
            <w:pPr>
              <w:spacing w:after="0"/>
              <w:rPr>
                <w:sz w:val="17"/>
                <w:szCs w:val="17"/>
                <w:color w:val="auto"/>
              </w:rPr>
            </w:pPr>
          </w:p>
        </w:tc>
        <w:tc>
          <w:tcPr>
            <w:tcW w:w="440" w:type="dxa"/>
            <w:vAlign w:val="bottom"/>
            <w:shd w:val="clear" w:color="auto" w:fill="CCFFCC"/>
          </w:tcPr>
          <w:p>
            <w:pPr>
              <w:spacing w:after="0"/>
              <w:rPr>
                <w:sz w:val="17"/>
                <w:szCs w:val="17"/>
                <w:color w:val="auto"/>
              </w:rPr>
            </w:pPr>
          </w:p>
        </w:tc>
        <w:tc>
          <w:tcPr>
            <w:tcW w:w="240" w:type="dxa"/>
            <w:vAlign w:val="bottom"/>
            <w:shd w:val="clear" w:color="auto" w:fill="CCFFCC"/>
          </w:tcPr>
          <w:p>
            <w:pPr>
              <w:spacing w:after="0"/>
              <w:rPr>
                <w:sz w:val="17"/>
                <w:szCs w:val="17"/>
                <w:color w:val="auto"/>
              </w:rPr>
            </w:pPr>
          </w:p>
        </w:tc>
      </w:tr>
      <w:tr>
        <w:trPr>
          <w:trHeight w:val="21"/>
        </w:trPr>
        <w:tc>
          <w:tcPr>
            <w:tcW w:w="20" w:type="dxa"/>
            <w:vAlign w:val="bottom"/>
            <w:tcBorders>
              <w:top w:val="single" w:sz="8" w:color="CCFFCC"/>
            </w:tcBorders>
            <w:shd w:val="clear" w:color="auto" w:fill="CCFFCC"/>
          </w:tcPr>
          <w:p>
            <w:pPr>
              <w:spacing w:after="0" w:line="20" w:lineRule="exact"/>
              <w:rPr>
                <w:sz w:val="1"/>
                <w:szCs w:val="1"/>
                <w:color w:val="auto"/>
              </w:rPr>
            </w:pPr>
          </w:p>
        </w:tc>
        <w:tc>
          <w:tcPr>
            <w:tcW w:w="180" w:type="dxa"/>
            <w:vAlign w:val="bottom"/>
            <w:tcBorders>
              <w:top w:val="single" w:sz="8" w:color="auto"/>
            </w:tcBorders>
            <w:shd w:val="clear" w:color="auto" w:fill="CCFFCC"/>
          </w:tcPr>
          <w:p>
            <w:pPr>
              <w:spacing w:after="0" w:line="20" w:lineRule="exact"/>
              <w:rPr>
                <w:sz w:val="1"/>
                <w:szCs w:val="1"/>
                <w:color w:val="auto"/>
              </w:rPr>
            </w:pPr>
          </w:p>
        </w:tc>
        <w:tc>
          <w:tcPr>
            <w:tcW w:w="260" w:type="dxa"/>
            <w:vAlign w:val="bottom"/>
            <w:tcBorders>
              <w:top w:val="single" w:sz="8" w:color="auto"/>
            </w:tcBorders>
            <w:shd w:val="clear" w:color="auto" w:fill="CCFFCC"/>
          </w:tcPr>
          <w:p>
            <w:pPr>
              <w:spacing w:after="0" w:line="20" w:lineRule="exact"/>
              <w:rPr>
                <w:sz w:val="1"/>
                <w:szCs w:val="1"/>
                <w:color w:val="auto"/>
              </w:rPr>
            </w:pPr>
          </w:p>
        </w:tc>
        <w:tc>
          <w:tcPr>
            <w:tcW w:w="60" w:type="dxa"/>
            <w:vAlign w:val="bottom"/>
            <w:tcBorders>
              <w:top w:val="single" w:sz="8" w:color="auto"/>
            </w:tcBorders>
            <w:shd w:val="clear" w:color="auto" w:fill="CCFFCC"/>
          </w:tcPr>
          <w:p>
            <w:pPr>
              <w:spacing w:after="0" w:line="20" w:lineRule="exact"/>
              <w:rPr>
                <w:sz w:val="1"/>
                <w:szCs w:val="1"/>
                <w:color w:val="auto"/>
              </w:rPr>
            </w:pPr>
          </w:p>
        </w:tc>
        <w:tc>
          <w:tcPr>
            <w:tcW w:w="140" w:type="dxa"/>
            <w:vAlign w:val="bottom"/>
            <w:tcBorders>
              <w:top w:val="single" w:sz="8" w:color="auto"/>
            </w:tcBorders>
            <w:shd w:val="clear" w:color="auto" w:fill="CCFFCC"/>
          </w:tcPr>
          <w:p>
            <w:pPr>
              <w:spacing w:after="0" w:line="20" w:lineRule="exact"/>
              <w:rPr>
                <w:sz w:val="1"/>
                <w:szCs w:val="1"/>
                <w:color w:val="auto"/>
              </w:rPr>
            </w:pPr>
          </w:p>
        </w:tc>
        <w:tc>
          <w:tcPr>
            <w:tcW w:w="200" w:type="dxa"/>
            <w:vAlign w:val="bottom"/>
            <w:tcBorders>
              <w:top w:val="single" w:sz="8" w:color="auto"/>
            </w:tcBorders>
            <w:shd w:val="clear" w:color="auto" w:fill="CCFFCC"/>
          </w:tcPr>
          <w:p>
            <w:pPr>
              <w:spacing w:after="0" w:line="20" w:lineRule="exact"/>
              <w:rPr>
                <w:sz w:val="1"/>
                <w:szCs w:val="1"/>
                <w:color w:val="auto"/>
              </w:rPr>
            </w:pPr>
          </w:p>
        </w:tc>
        <w:tc>
          <w:tcPr>
            <w:tcW w:w="80" w:type="dxa"/>
            <w:vAlign w:val="bottom"/>
            <w:tcBorders>
              <w:top w:val="single" w:sz="8" w:color="auto"/>
            </w:tcBorders>
            <w:shd w:val="clear" w:color="auto" w:fill="CCFFCC"/>
          </w:tcPr>
          <w:p>
            <w:pPr>
              <w:spacing w:after="0" w:line="20" w:lineRule="exact"/>
              <w:rPr>
                <w:sz w:val="1"/>
                <w:szCs w:val="1"/>
                <w:color w:val="auto"/>
              </w:rPr>
            </w:pPr>
          </w:p>
        </w:tc>
        <w:tc>
          <w:tcPr>
            <w:tcW w:w="40" w:type="dxa"/>
            <w:vAlign w:val="bottom"/>
            <w:tcBorders>
              <w:top w:val="single" w:sz="8" w:color="auto"/>
            </w:tcBorders>
            <w:shd w:val="clear" w:color="auto" w:fill="CCFFCC"/>
          </w:tcPr>
          <w:p>
            <w:pPr>
              <w:spacing w:after="0" w:line="20" w:lineRule="exact"/>
              <w:rPr>
                <w:sz w:val="1"/>
                <w:szCs w:val="1"/>
                <w:color w:val="auto"/>
              </w:rPr>
            </w:pPr>
          </w:p>
        </w:tc>
        <w:tc>
          <w:tcPr>
            <w:tcW w:w="100" w:type="dxa"/>
            <w:vAlign w:val="bottom"/>
            <w:tcBorders>
              <w:top w:val="single" w:sz="8" w:color="auto"/>
            </w:tcBorders>
            <w:shd w:val="clear" w:color="auto" w:fill="CCFFCC"/>
          </w:tcPr>
          <w:p>
            <w:pPr>
              <w:spacing w:after="0" w:line="20" w:lineRule="exact"/>
              <w:rPr>
                <w:sz w:val="1"/>
                <w:szCs w:val="1"/>
                <w:color w:val="auto"/>
              </w:rPr>
            </w:pPr>
          </w:p>
        </w:tc>
        <w:tc>
          <w:tcPr>
            <w:tcW w:w="60" w:type="dxa"/>
            <w:vAlign w:val="bottom"/>
            <w:tcBorders>
              <w:top w:val="single" w:sz="8" w:color="auto"/>
            </w:tcBorders>
            <w:shd w:val="clear" w:color="auto" w:fill="CCFFCC"/>
          </w:tcPr>
          <w:p>
            <w:pPr>
              <w:spacing w:after="0" w:line="20" w:lineRule="exact"/>
              <w:rPr>
                <w:sz w:val="1"/>
                <w:szCs w:val="1"/>
                <w:color w:val="auto"/>
              </w:rPr>
            </w:pPr>
          </w:p>
        </w:tc>
        <w:tc>
          <w:tcPr>
            <w:tcW w:w="80" w:type="dxa"/>
            <w:vAlign w:val="bottom"/>
            <w:tcBorders>
              <w:top w:val="single" w:sz="8" w:color="auto"/>
            </w:tcBorders>
            <w:shd w:val="clear" w:color="auto" w:fill="CCFFCC"/>
          </w:tcPr>
          <w:p>
            <w:pPr>
              <w:spacing w:after="0" w:line="20" w:lineRule="exact"/>
              <w:rPr>
                <w:sz w:val="1"/>
                <w:szCs w:val="1"/>
                <w:color w:val="auto"/>
              </w:rPr>
            </w:pPr>
          </w:p>
        </w:tc>
        <w:tc>
          <w:tcPr>
            <w:tcW w:w="300" w:type="dxa"/>
            <w:vAlign w:val="bottom"/>
            <w:tcBorders>
              <w:top w:val="single" w:sz="8" w:color="CCFFCC"/>
            </w:tcBorders>
            <w:shd w:val="clear" w:color="auto" w:fill="CCFFCC"/>
          </w:tcPr>
          <w:p>
            <w:pPr>
              <w:spacing w:after="0" w:line="20" w:lineRule="exact"/>
              <w:rPr>
                <w:sz w:val="1"/>
                <w:szCs w:val="1"/>
                <w:color w:val="auto"/>
              </w:rPr>
            </w:pPr>
          </w:p>
        </w:tc>
        <w:tc>
          <w:tcPr>
            <w:tcW w:w="160" w:type="dxa"/>
            <w:vAlign w:val="bottom"/>
            <w:tcBorders>
              <w:top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4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6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246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920" w:type="dxa"/>
            <w:vAlign w:val="bottom"/>
            <w:tcBorders>
              <w:top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880" w:type="dxa"/>
            <w:vAlign w:val="bottom"/>
            <w:tcBorders>
              <w:top w:val="single" w:sz="8" w:color="CCFFCC"/>
              <w:right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880" w:type="dxa"/>
            <w:vAlign w:val="bottom"/>
            <w:tcBorders>
              <w:top w:val="single" w:sz="8" w:color="CCFFCC"/>
              <w:right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440" w:type="dxa"/>
            <w:vAlign w:val="bottom"/>
            <w:tcBorders>
              <w:top w:val="single" w:sz="8" w:color="CCFFCC"/>
            </w:tcBorders>
            <w:shd w:val="clear" w:color="auto" w:fill="CCFFCC"/>
          </w:tcPr>
          <w:p>
            <w:pPr>
              <w:spacing w:after="0" w:line="20" w:lineRule="exact"/>
              <w:rPr>
                <w:sz w:val="1"/>
                <w:szCs w:val="1"/>
                <w:color w:val="auto"/>
              </w:rPr>
            </w:pPr>
          </w:p>
        </w:tc>
        <w:tc>
          <w:tcPr>
            <w:tcW w:w="240" w:type="dxa"/>
            <w:vAlign w:val="bottom"/>
            <w:tcBorders>
              <w:top w:val="single" w:sz="8" w:color="CCFFCC"/>
            </w:tcBorders>
            <w:shd w:val="clear" w:color="auto" w:fill="CCFFCC"/>
          </w:tcPr>
          <w:p>
            <w:pPr>
              <w:spacing w:after="0" w:line="20" w:lineRule="exact"/>
              <w:rPr>
                <w:sz w:val="1"/>
                <w:szCs w:val="1"/>
                <w:color w:val="auto"/>
              </w:rPr>
            </w:pPr>
          </w:p>
        </w:tc>
      </w:tr>
      <w:tr>
        <w:trPr>
          <w:trHeight w:val="203"/>
        </w:trPr>
        <w:tc>
          <w:tcPr>
            <w:tcW w:w="1960" w:type="dxa"/>
            <w:vAlign w:val="bottom"/>
            <w:gridSpan w:val="17"/>
          </w:tcPr>
          <w:p>
            <w:pPr>
              <w:ind w:left="20"/>
              <w:spacing w:after="0"/>
              <w:rPr>
                <w:sz w:val="20"/>
                <w:szCs w:val="20"/>
                <w:color w:val="auto"/>
              </w:rPr>
            </w:pPr>
            <w:r>
              <w:rPr>
                <w:rFonts w:ascii="Arial" w:cs="Arial" w:eastAsia="Arial" w:hAnsi="Arial"/>
                <w:sz w:val="16"/>
                <w:szCs w:val="16"/>
                <w:color w:val="auto"/>
              </w:rPr>
              <w:t>Preferred shares, Class A</w:t>
            </w:r>
          </w:p>
        </w:tc>
        <w:tc>
          <w:tcPr>
            <w:tcW w:w="80" w:type="dxa"/>
            <w:vAlign w:val="bottom"/>
          </w:tcPr>
          <w:p>
            <w:pPr>
              <w:spacing w:after="0"/>
              <w:rPr>
                <w:sz w:val="17"/>
                <w:szCs w:val="17"/>
                <w:color w:val="auto"/>
              </w:rPr>
            </w:pPr>
          </w:p>
        </w:tc>
        <w:tc>
          <w:tcPr>
            <w:tcW w:w="2460" w:type="dxa"/>
            <w:vAlign w:val="bottom"/>
          </w:tcPr>
          <w:p>
            <w:pPr>
              <w:jc w:val="center"/>
              <w:spacing w:after="0"/>
              <w:rPr>
                <w:sz w:val="20"/>
                <w:szCs w:val="20"/>
                <w:color w:val="auto"/>
              </w:rPr>
            </w:pPr>
            <w:r>
              <w:rPr>
                <w:rFonts w:ascii="Arial" w:cs="Arial" w:eastAsia="Arial" w:hAnsi="Arial"/>
                <w:sz w:val="16"/>
                <w:szCs w:val="16"/>
                <w:color w:val="auto"/>
                <w:w w:val="87"/>
              </w:rPr>
              <w:t>Chinese P2P</w:t>
            </w:r>
          </w:p>
        </w:tc>
        <w:tc>
          <w:tcPr>
            <w:tcW w:w="1000" w:type="dxa"/>
            <w:vAlign w:val="bottom"/>
            <w:gridSpan w:val="2"/>
          </w:tcPr>
          <w:p>
            <w:pPr>
              <w:jc w:val="right"/>
              <w:spacing w:after="0"/>
              <w:rPr>
                <w:sz w:val="20"/>
                <w:szCs w:val="20"/>
                <w:color w:val="auto"/>
              </w:rPr>
            </w:pPr>
            <w:r>
              <w:rPr>
                <w:rFonts w:ascii="Arial" w:cs="Arial" w:eastAsia="Arial" w:hAnsi="Arial"/>
                <w:sz w:val="16"/>
                <w:szCs w:val="16"/>
                <w:color w:val="auto"/>
              </w:rPr>
              <w:t>6,414,368</w:t>
            </w:r>
          </w:p>
        </w:tc>
        <w:tc>
          <w:tcPr>
            <w:tcW w:w="980" w:type="dxa"/>
            <w:vAlign w:val="bottom"/>
            <w:gridSpan w:val="2"/>
          </w:tcPr>
          <w:p>
            <w:pPr>
              <w:jc w:val="right"/>
              <w:spacing w:after="0"/>
              <w:rPr>
                <w:sz w:val="20"/>
                <w:szCs w:val="20"/>
                <w:color w:val="auto"/>
              </w:rPr>
            </w:pPr>
            <w:r>
              <w:rPr>
                <w:rFonts w:ascii="Arial" w:cs="Arial" w:eastAsia="Arial" w:hAnsi="Arial"/>
                <w:sz w:val="16"/>
                <w:szCs w:val="16"/>
                <w:color w:val="auto"/>
              </w:rPr>
              <w:t>503,235</w:t>
            </w:r>
          </w:p>
        </w:tc>
        <w:tc>
          <w:tcPr>
            <w:tcW w:w="980" w:type="dxa"/>
            <w:vAlign w:val="bottom"/>
            <w:gridSpan w:val="2"/>
          </w:tcPr>
          <w:p>
            <w:pPr>
              <w:jc w:val="right"/>
              <w:spacing w:after="0"/>
              <w:rPr>
                <w:sz w:val="20"/>
                <w:szCs w:val="20"/>
                <w:color w:val="auto"/>
              </w:rPr>
            </w:pPr>
            <w:r>
              <w:rPr>
                <w:rFonts w:ascii="Arial" w:cs="Arial" w:eastAsia="Arial" w:hAnsi="Arial"/>
                <w:sz w:val="16"/>
                <w:szCs w:val="16"/>
                <w:color w:val="auto"/>
              </w:rPr>
              <w:t>604,859</w:t>
            </w:r>
          </w:p>
        </w:tc>
        <w:tc>
          <w:tcPr>
            <w:tcW w:w="760" w:type="dxa"/>
            <w:vAlign w:val="bottom"/>
            <w:gridSpan w:val="3"/>
          </w:tcPr>
          <w:p>
            <w:pPr>
              <w:jc w:val="right"/>
              <w:ind w:right="100"/>
              <w:spacing w:after="0"/>
              <w:rPr>
                <w:sz w:val="20"/>
                <w:szCs w:val="20"/>
                <w:color w:val="auto"/>
              </w:rPr>
            </w:pPr>
            <w:r>
              <w:rPr>
                <w:rFonts w:ascii="Arial" w:cs="Arial" w:eastAsia="Arial" w:hAnsi="Arial"/>
                <w:sz w:val="16"/>
                <w:szCs w:val="16"/>
                <w:color w:val="auto"/>
              </w:rPr>
              <w:t>0.24%</w:t>
            </w:r>
          </w:p>
        </w:tc>
      </w:tr>
      <w:tr>
        <w:trPr>
          <w:trHeight w:val="203"/>
        </w:trPr>
        <w:tc>
          <w:tcPr>
            <w:tcW w:w="1960" w:type="dxa"/>
            <w:vAlign w:val="bottom"/>
            <w:gridSpan w:val="17"/>
            <w:shd w:val="clear" w:color="auto" w:fill="CCFFCC"/>
          </w:tcPr>
          <w:p>
            <w:pPr>
              <w:ind w:left="20"/>
              <w:spacing w:after="0"/>
              <w:rPr>
                <w:sz w:val="20"/>
                <w:szCs w:val="20"/>
                <w:color w:val="auto"/>
              </w:rPr>
            </w:pPr>
            <w:r>
              <w:rPr>
                <w:rFonts w:ascii="Arial" w:cs="Arial" w:eastAsia="Arial" w:hAnsi="Arial"/>
                <w:sz w:val="16"/>
                <w:szCs w:val="16"/>
                <w:color w:val="auto"/>
              </w:rPr>
              <w:t>Preferred shares, Class B</w:t>
            </w:r>
          </w:p>
        </w:tc>
        <w:tc>
          <w:tcPr>
            <w:tcW w:w="80" w:type="dxa"/>
            <w:vAlign w:val="bottom"/>
            <w:shd w:val="clear" w:color="auto" w:fill="CCFFCC"/>
          </w:tcPr>
          <w:p>
            <w:pPr>
              <w:spacing w:after="0"/>
              <w:rPr>
                <w:sz w:val="17"/>
                <w:szCs w:val="17"/>
                <w:color w:val="auto"/>
              </w:rPr>
            </w:pPr>
          </w:p>
        </w:tc>
        <w:tc>
          <w:tcPr>
            <w:tcW w:w="2460" w:type="dxa"/>
            <w:vAlign w:val="bottom"/>
            <w:shd w:val="clear" w:color="auto" w:fill="CCFFCC"/>
          </w:tcPr>
          <w:p>
            <w:pPr>
              <w:jc w:val="center"/>
              <w:spacing w:after="0"/>
              <w:rPr>
                <w:sz w:val="20"/>
                <w:szCs w:val="20"/>
                <w:color w:val="auto"/>
              </w:rPr>
            </w:pPr>
            <w:r>
              <w:rPr>
                <w:rFonts w:ascii="Arial" w:cs="Arial" w:eastAsia="Arial" w:hAnsi="Arial"/>
                <w:sz w:val="16"/>
                <w:szCs w:val="16"/>
                <w:color w:val="auto"/>
                <w:w w:val="94"/>
              </w:rPr>
              <w:t>Lending</w:t>
            </w:r>
          </w:p>
        </w:tc>
        <w:tc>
          <w:tcPr>
            <w:tcW w:w="1000" w:type="dxa"/>
            <w:vAlign w:val="bottom"/>
            <w:gridSpan w:val="2"/>
            <w:shd w:val="clear" w:color="auto" w:fill="CCFFCC"/>
          </w:tcPr>
          <w:p>
            <w:pPr>
              <w:jc w:val="right"/>
              <w:spacing w:after="0"/>
              <w:rPr>
                <w:sz w:val="20"/>
                <w:szCs w:val="20"/>
                <w:color w:val="auto"/>
              </w:rPr>
            </w:pPr>
            <w:r>
              <w:rPr>
                <w:rFonts w:ascii="Arial" w:cs="Arial" w:eastAsia="Arial" w:hAnsi="Arial"/>
                <w:sz w:val="16"/>
                <w:szCs w:val="16"/>
                <w:color w:val="auto"/>
              </w:rPr>
              <w:t>2,333,108</w:t>
            </w:r>
          </w:p>
        </w:tc>
        <w:tc>
          <w:tcPr>
            <w:tcW w:w="100" w:type="dxa"/>
            <w:vAlign w:val="bottom"/>
            <w:shd w:val="clear" w:color="auto" w:fill="CCFFCC"/>
          </w:tcPr>
          <w:p>
            <w:pPr>
              <w:spacing w:after="0"/>
              <w:rPr>
                <w:sz w:val="17"/>
                <w:szCs w:val="17"/>
                <w:color w:val="auto"/>
              </w:rPr>
            </w:pPr>
          </w:p>
        </w:tc>
        <w:tc>
          <w:tcPr>
            <w:tcW w:w="880" w:type="dxa"/>
            <w:vAlign w:val="bottom"/>
            <w:tcBorders>
              <w:right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rPr>
              <w:t>250,263</w:t>
            </w:r>
          </w:p>
        </w:tc>
        <w:tc>
          <w:tcPr>
            <w:tcW w:w="980" w:type="dxa"/>
            <w:vAlign w:val="bottom"/>
            <w:tcBorders>
              <w:right w:val="single" w:sz="8" w:color="CCFFCC"/>
            </w:tcBorders>
            <w:gridSpan w:val="2"/>
            <w:shd w:val="clear" w:color="auto" w:fill="CCFFCC"/>
          </w:tcPr>
          <w:p>
            <w:pPr>
              <w:jc w:val="right"/>
              <w:spacing w:after="0"/>
              <w:rPr>
                <w:sz w:val="20"/>
                <w:szCs w:val="20"/>
                <w:color w:val="auto"/>
              </w:rPr>
            </w:pPr>
            <w:r>
              <w:rPr>
                <w:rFonts w:ascii="Arial" w:cs="Arial" w:eastAsia="Arial" w:hAnsi="Arial"/>
                <w:sz w:val="16"/>
                <w:szCs w:val="16"/>
                <w:color w:val="auto"/>
              </w:rPr>
              <w:t>250,000</w:t>
            </w:r>
          </w:p>
        </w:tc>
        <w:tc>
          <w:tcPr>
            <w:tcW w:w="760" w:type="dxa"/>
            <w:vAlign w:val="bottom"/>
            <w:gridSpan w:val="3"/>
            <w:shd w:val="clear" w:color="auto" w:fill="CCFFCC"/>
          </w:tcPr>
          <w:p>
            <w:pPr>
              <w:jc w:val="right"/>
              <w:ind w:right="100"/>
              <w:spacing w:after="0"/>
              <w:rPr>
                <w:sz w:val="20"/>
                <w:szCs w:val="20"/>
                <w:color w:val="auto"/>
              </w:rPr>
            </w:pPr>
            <w:r>
              <w:rPr>
                <w:rFonts w:ascii="Arial" w:cs="Arial" w:eastAsia="Arial" w:hAnsi="Arial"/>
                <w:sz w:val="16"/>
                <w:szCs w:val="16"/>
                <w:color w:val="auto"/>
              </w:rPr>
              <w:t>0.10%</w:t>
            </w:r>
          </w:p>
        </w:tc>
      </w:tr>
      <w:tr>
        <w:trPr>
          <w:trHeight w:val="20"/>
        </w:trPr>
        <w:tc>
          <w:tcPr>
            <w:tcW w:w="20" w:type="dxa"/>
            <w:vAlign w:val="bottom"/>
            <w:shd w:val="clear" w:color="auto" w:fill="CCFFCC"/>
          </w:tcPr>
          <w:p>
            <w:pPr>
              <w:spacing w:after="0" w:line="20" w:lineRule="exact"/>
              <w:rPr>
                <w:sz w:val="1"/>
                <w:szCs w:val="1"/>
                <w:color w:val="auto"/>
              </w:rPr>
            </w:pPr>
          </w:p>
        </w:tc>
        <w:tc>
          <w:tcPr>
            <w:tcW w:w="180" w:type="dxa"/>
            <w:vAlign w:val="bottom"/>
            <w:shd w:val="clear" w:color="auto" w:fill="CCFFCC"/>
          </w:tcPr>
          <w:p>
            <w:pPr>
              <w:spacing w:after="0" w:line="20" w:lineRule="exact"/>
              <w:rPr>
                <w:sz w:val="1"/>
                <w:szCs w:val="1"/>
                <w:color w:val="auto"/>
              </w:rPr>
            </w:pPr>
          </w:p>
        </w:tc>
        <w:tc>
          <w:tcPr>
            <w:tcW w:w="260" w:type="dxa"/>
            <w:vAlign w:val="bottom"/>
            <w:shd w:val="clear" w:color="auto" w:fill="CCFFCC"/>
          </w:tcPr>
          <w:p>
            <w:pPr>
              <w:spacing w:after="0" w:line="20" w:lineRule="exact"/>
              <w:rPr>
                <w:sz w:val="1"/>
                <w:szCs w:val="1"/>
                <w:color w:val="auto"/>
              </w:rPr>
            </w:pPr>
          </w:p>
        </w:tc>
        <w:tc>
          <w:tcPr>
            <w:tcW w:w="60" w:type="dxa"/>
            <w:vAlign w:val="bottom"/>
            <w:shd w:val="clear" w:color="auto" w:fill="CCFFCC"/>
          </w:tcPr>
          <w:p>
            <w:pPr>
              <w:spacing w:after="0" w:line="20" w:lineRule="exact"/>
              <w:rPr>
                <w:sz w:val="1"/>
                <w:szCs w:val="1"/>
                <w:color w:val="auto"/>
              </w:rPr>
            </w:pPr>
          </w:p>
        </w:tc>
        <w:tc>
          <w:tcPr>
            <w:tcW w:w="140" w:type="dxa"/>
            <w:vAlign w:val="bottom"/>
            <w:shd w:val="clear" w:color="auto" w:fill="CCFFCC"/>
          </w:tcPr>
          <w:p>
            <w:pPr>
              <w:spacing w:after="0" w:line="20" w:lineRule="exact"/>
              <w:rPr>
                <w:sz w:val="1"/>
                <w:szCs w:val="1"/>
                <w:color w:val="auto"/>
              </w:rPr>
            </w:pPr>
          </w:p>
        </w:tc>
        <w:tc>
          <w:tcPr>
            <w:tcW w:w="200" w:type="dxa"/>
            <w:vAlign w:val="bottom"/>
            <w:shd w:val="clear" w:color="auto" w:fill="CCFFCC"/>
          </w:tcPr>
          <w:p>
            <w:pPr>
              <w:spacing w:after="0" w:line="20" w:lineRule="exact"/>
              <w:rPr>
                <w:sz w:val="1"/>
                <w:szCs w:val="1"/>
                <w:color w:val="auto"/>
              </w:rPr>
            </w:pPr>
          </w:p>
        </w:tc>
        <w:tc>
          <w:tcPr>
            <w:tcW w:w="80" w:type="dxa"/>
            <w:vAlign w:val="bottom"/>
            <w:shd w:val="clear" w:color="auto" w:fill="CCFFCC"/>
          </w:tcPr>
          <w:p>
            <w:pPr>
              <w:spacing w:after="0" w:line="20" w:lineRule="exact"/>
              <w:rPr>
                <w:sz w:val="1"/>
                <w:szCs w:val="1"/>
                <w:color w:val="auto"/>
              </w:rPr>
            </w:pPr>
          </w:p>
        </w:tc>
        <w:tc>
          <w:tcPr>
            <w:tcW w:w="40" w:type="dxa"/>
            <w:vAlign w:val="bottom"/>
            <w:shd w:val="clear" w:color="auto" w:fill="CCFFCC"/>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60" w:type="dxa"/>
            <w:vAlign w:val="bottom"/>
            <w:shd w:val="clear" w:color="auto" w:fill="CCFFCC"/>
          </w:tcPr>
          <w:p>
            <w:pPr>
              <w:spacing w:after="0" w:line="20" w:lineRule="exact"/>
              <w:rPr>
                <w:sz w:val="1"/>
                <w:szCs w:val="1"/>
                <w:color w:val="auto"/>
              </w:rPr>
            </w:pPr>
          </w:p>
        </w:tc>
        <w:tc>
          <w:tcPr>
            <w:tcW w:w="80" w:type="dxa"/>
            <w:vAlign w:val="bottom"/>
            <w:shd w:val="clear" w:color="auto" w:fill="CCFFCC"/>
          </w:tcPr>
          <w:p>
            <w:pPr>
              <w:spacing w:after="0" w:line="20" w:lineRule="exact"/>
              <w:rPr>
                <w:sz w:val="1"/>
                <w:szCs w:val="1"/>
                <w:color w:val="auto"/>
              </w:rPr>
            </w:pPr>
          </w:p>
        </w:tc>
        <w:tc>
          <w:tcPr>
            <w:tcW w:w="300" w:type="dxa"/>
            <w:vAlign w:val="bottom"/>
            <w:shd w:val="clear" w:color="auto" w:fill="CCFFCC"/>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40" w:type="dxa"/>
            <w:vAlign w:val="bottom"/>
            <w:shd w:val="clear" w:color="auto" w:fill="CCFFCC"/>
          </w:tcPr>
          <w:p>
            <w:pPr>
              <w:spacing w:after="0" w:line="20" w:lineRule="exact"/>
              <w:rPr>
                <w:sz w:val="1"/>
                <w:szCs w:val="1"/>
                <w:color w:val="auto"/>
              </w:rPr>
            </w:pPr>
          </w:p>
        </w:tc>
        <w:tc>
          <w:tcPr>
            <w:tcW w:w="80" w:type="dxa"/>
            <w:vAlign w:val="bottom"/>
            <w:shd w:val="clear" w:color="auto" w:fill="CCFFCC"/>
          </w:tcPr>
          <w:p>
            <w:pPr>
              <w:spacing w:after="0" w:line="20" w:lineRule="exact"/>
              <w:rPr>
                <w:sz w:val="1"/>
                <w:szCs w:val="1"/>
                <w:color w:val="auto"/>
              </w:rPr>
            </w:pPr>
          </w:p>
        </w:tc>
        <w:tc>
          <w:tcPr>
            <w:tcW w:w="60" w:type="dxa"/>
            <w:vAlign w:val="bottom"/>
            <w:shd w:val="clear" w:color="auto" w:fill="CCFFCC"/>
          </w:tcPr>
          <w:p>
            <w:pPr>
              <w:spacing w:after="0" w:line="20" w:lineRule="exact"/>
              <w:rPr>
                <w:sz w:val="1"/>
                <w:szCs w:val="1"/>
                <w:color w:val="auto"/>
              </w:rPr>
            </w:pPr>
          </w:p>
        </w:tc>
        <w:tc>
          <w:tcPr>
            <w:tcW w:w="80" w:type="dxa"/>
            <w:vAlign w:val="bottom"/>
            <w:shd w:val="clear" w:color="auto" w:fill="CCFFCC"/>
          </w:tcPr>
          <w:p>
            <w:pPr>
              <w:spacing w:after="0" w:line="20" w:lineRule="exact"/>
              <w:rPr>
                <w:sz w:val="1"/>
                <w:szCs w:val="1"/>
                <w:color w:val="auto"/>
              </w:rPr>
            </w:pPr>
          </w:p>
        </w:tc>
        <w:tc>
          <w:tcPr>
            <w:tcW w:w="2460" w:type="dxa"/>
            <w:vAlign w:val="bottom"/>
            <w:shd w:val="clear" w:color="auto" w:fill="CCFFCC"/>
          </w:tcPr>
          <w:p>
            <w:pPr>
              <w:spacing w:after="0" w:line="20" w:lineRule="exact"/>
              <w:rPr>
                <w:sz w:val="1"/>
                <w:szCs w:val="1"/>
                <w:color w:val="auto"/>
              </w:rPr>
            </w:pPr>
          </w:p>
        </w:tc>
        <w:tc>
          <w:tcPr>
            <w:tcW w:w="80" w:type="dxa"/>
            <w:vAlign w:val="bottom"/>
            <w:shd w:val="clear" w:color="auto" w:fill="CCFFCC"/>
          </w:tcPr>
          <w:p>
            <w:pPr>
              <w:spacing w:after="0" w:line="20" w:lineRule="exact"/>
              <w:rPr>
                <w:sz w:val="1"/>
                <w:szCs w:val="1"/>
                <w:color w:val="auto"/>
              </w:rPr>
            </w:pPr>
          </w:p>
        </w:tc>
        <w:tc>
          <w:tcPr>
            <w:tcW w:w="920" w:type="dxa"/>
            <w:vAlign w:val="bottom"/>
            <w:shd w:val="clear" w:color="auto" w:fill="CCFFCC"/>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880" w:type="dxa"/>
            <w:vAlign w:val="bottom"/>
            <w:tcBorders>
              <w:right w:val="single" w:sz="8" w:color="CCFFCC"/>
            </w:tcBorders>
            <w:shd w:val="clear" w:color="auto" w:fill="000000"/>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880" w:type="dxa"/>
            <w:vAlign w:val="bottom"/>
            <w:tcBorders>
              <w:right w:val="single" w:sz="8" w:color="CCFFCC"/>
            </w:tcBorders>
            <w:shd w:val="clear" w:color="auto" w:fill="000000"/>
          </w:tcPr>
          <w:p>
            <w:pPr>
              <w:spacing w:after="0" w:line="20" w:lineRule="exact"/>
              <w:rPr>
                <w:sz w:val="1"/>
                <w:szCs w:val="1"/>
                <w:color w:val="auto"/>
              </w:rPr>
            </w:pPr>
          </w:p>
        </w:tc>
        <w:tc>
          <w:tcPr>
            <w:tcW w:w="80" w:type="dxa"/>
            <w:vAlign w:val="bottom"/>
            <w:shd w:val="clear" w:color="auto" w:fill="CCFFCC"/>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40" w:type="dxa"/>
            <w:vAlign w:val="bottom"/>
            <w:shd w:val="clear" w:color="auto" w:fill="CCFFCC"/>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940" w:type="dxa"/>
            <w:vAlign w:val="bottom"/>
            <w:gridSpan w:val="16"/>
          </w:tcPr>
          <w:p>
            <w:pPr>
              <w:ind w:left="180"/>
              <w:spacing w:after="0"/>
              <w:rPr>
                <w:sz w:val="20"/>
                <w:szCs w:val="20"/>
                <w:color w:val="auto"/>
              </w:rPr>
            </w:pPr>
            <w:r>
              <w:rPr>
                <w:rFonts w:ascii="Arial" w:cs="Arial" w:eastAsia="Arial" w:hAnsi="Arial"/>
                <w:sz w:val="16"/>
                <w:szCs w:val="16"/>
                <w:color w:val="auto"/>
              </w:rPr>
              <w:t>Total</w:t>
            </w:r>
          </w:p>
        </w:tc>
        <w:tc>
          <w:tcPr>
            <w:tcW w:w="80" w:type="dxa"/>
            <w:vAlign w:val="bottom"/>
          </w:tcPr>
          <w:p>
            <w:pPr>
              <w:spacing w:after="0"/>
              <w:rPr>
                <w:sz w:val="17"/>
                <w:szCs w:val="17"/>
                <w:color w:val="auto"/>
              </w:rPr>
            </w:pPr>
          </w:p>
        </w:tc>
        <w:tc>
          <w:tcPr>
            <w:tcW w:w="2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753,498</w:t>
            </w:r>
          </w:p>
        </w:tc>
        <w:tc>
          <w:tcPr>
            <w:tcW w:w="980" w:type="dxa"/>
            <w:vAlign w:val="bottom"/>
            <w:gridSpan w:val="2"/>
          </w:tcPr>
          <w:p>
            <w:pPr>
              <w:jc w:val="right"/>
              <w:spacing w:after="0"/>
              <w:rPr>
                <w:sz w:val="20"/>
                <w:szCs w:val="20"/>
                <w:color w:val="auto"/>
              </w:rPr>
            </w:pPr>
            <w:r>
              <w:rPr>
                <w:rFonts w:ascii="Arial" w:cs="Arial" w:eastAsia="Arial" w:hAnsi="Arial"/>
                <w:sz w:val="16"/>
                <w:szCs w:val="16"/>
                <w:color w:val="auto"/>
              </w:rPr>
              <w:t>854,859</w:t>
            </w:r>
          </w:p>
        </w:tc>
        <w:tc>
          <w:tcPr>
            <w:tcW w:w="760" w:type="dxa"/>
            <w:vAlign w:val="bottom"/>
            <w:gridSpan w:val="3"/>
          </w:tcPr>
          <w:p>
            <w:pPr>
              <w:jc w:val="right"/>
              <w:ind w:right="100"/>
              <w:spacing w:after="0"/>
              <w:rPr>
                <w:sz w:val="20"/>
                <w:szCs w:val="20"/>
                <w:color w:val="auto"/>
              </w:rPr>
            </w:pPr>
            <w:r>
              <w:rPr>
                <w:rFonts w:ascii="Arial" w:cs="Arial" w:eastAsia="Arial" w:hAnsi="Arial"/>
                <w:sz w:val="16"/>
                <w:szCs w:val="16"/>
                <w:color w:val="auto"/>
              </w:rPr>
              <w:t>0.34%</w:t>
            </w:r>
          </w:p>
        </w:tc>
      </w:tr>
      <w:tr>
        <w:trPr>
          <w:trHeight w:val="156"/>
        </w:trPr>
        <w:tc>
          <w:tcPr>
            <w:tcW w:w="1960" w:type="dxa"/>
            <w:vAlign w:val="bottom"/>
            <w:gridSpan w:val="17"/>
            <w:shd w:val="clear" w:color="auto" w:fill="CCFFCC"/>
          </w:tcPr>
          <w:p>
            <w:pPr>
              <w:ind w:left="20"/>
              <w:spacing w:after="0" w:line="155" w:lineRule="exact"/>
              <w:rPr>
                <w:sz w:val="20"/>
                <w:szCs w:val="20"/>
                <w:color w:val="auto"/>
              </w:rPr>
            </w:pPr>
            <w:r>
              <w:rPr>
                <w:rFonts w:ascii="Arial" w:cs="Arial" w:eastAsia="Arial" w:hAnsi="Arial"/>
                <w:sz w:val="16"/>
                <w:szCs w:val="16"/>
                <w:b w:val="1"/>
                <w:bCs w:val="1"/>
                <w:color w:val="auto"/>
              </w:rPr>
              <w:t>The rSmart Group, Inc.</w:t>
            </w:r>
          </w:p>
        </w:tc>
        <w:tc>
          <w:tcPr>
            <w:tcW w:w="80" w:type="dxa"/>
            <w:vAlign w:val="bottom"/>
            <w:shd w:val="clear" w:color="auto" w:fill="CCFFCC"/>
          </w:tcPr>
          <w:p>
            <w:pPr>
              <w:spacing w:after="0"/>
              <w:rPr>
                <w:sz w:val="13"/>
                <w:szCs w:val="13"/>
                <w:color w:val="auto"/>
              </w:rPr>
            </w:pPr>
          </w:p>
        </w:tc>
        <w:tc>
          <w:tcPr>
            <w:tcW w:w="2460" w:type="dxa"/>
            <w:vAlign w:val="bottom"/>
            <w:shd w:val="clear" w:color="auto" w:fill="CCFFCC"/>
          </w:tcPr>
          <w:p>
            <w:pPr>
              <w:jc w:val="center"/>
              <w:spacing w:after="0" w:line="155" w:lineRule="exact"/>
              <w:rPr>
                <w:sz w:val="20"/>
                <w:szCs w:val="20"/>
                <w:color w:val="auto"/>
              </w:rPr>
            </w:pPr>
            <w:r>
              <w:rPr>
                <w:rFonts w:ascii="Arial" w:cs="Arial" w:eastAsia="Arial" w:hAnsi="Arial"/>
                <w:sz w:val="16"/>
                <w:szCs w:val="16"/>
                <w:color w:val="auto"/>
                <w:w w:val="92"/>
              </w:rPr>
              <w:t>Scottsdale, AZ</w:t>
            </w:r>
          </w:p>
        </w:tc>
        <w:tc>
          <w:tcPr>
            <w:tcW w:w="80" w:type="dxa"/>
            <w:vAlign w:val="bottom"/>
            <w:shd w:val="clear" w:color="auto" w:fill="CCFFCC"/>
          </w:tcPr>
          <w:p>
            <w:pPr>
              <w:spacing w:after="0"/>
              <w:rPr>
                <w:sz w:val="13"/>
                <w:szCs w:val="13"/>
                <w:color w:val="auto"/>
              </w:rPr>
            </w:pPr>
          </w:p>
        </w:tc>
        <w:tc>
          <w:tcPr>
            <w:tcW w:w="920" w:type="dxa"/>
            <w:vAlign w:val="bottom"/>
            <w:shd w:val="clear" w:color="auto" w:fill="CCFFCC"/>
          </w:tcPr>
          <w:p>
            <w:pPr>
              <w:spacing w:after="0"/>
              <w:rPr>
                <w:sz w:val="13"/>
                <w:szCs w:val="13"/>
                <w:color w:val="auto"/>
              </w:rPr>
            </w:pPr>
          </w:p>
        </w:tc>
        <w:tc>
          <w:tcPr>
            <w:tcW w:w="100" w:type="dxa"/>
            <w:vAlign w:val="bottom"/>
            <w:shd w:val="clear" w:color="auto" w:fill="CCFFCC"/>
          </w:tcPr>
          <w:p>
            <w:pPr>
              <w:spacing w:after="0"/>
              <w:rPr>
                <w:sz w:val="13"/>
                <w:szCs w:val="13"/>
                <w:color w:val="auto"/>
              </w:rPr>
            </w:pPr>
          </w:p>
        </w:tc>
        <w:tc>
          <w:tcPr>
            <w:tcW w:w="880" w:type="dxa"/>
            <w:vAlign w:val="bottom"/>
            <w:tcBorders>
              <w:top w:val="single" w:sz="8" w:color="auto"/>
              <w:right w:val="single" w:sz="8" w:color="CCFFCC"/>
            </w:tcBorders>
            <w:shd w:val="clear" w:color="auto" w:fill="CCFFCC"/>
          </w:tcPr>
          <w:p>
            <w:pPr>
              <w:spacing w:after="0"/>
              <w:rPr>
                <w:sz w:val="13"/>
                <w:szCs w:val="13"/>
                <w:color w:val="auto"/>
              </w:rPr>
            </w:pPr>
          </w:p>
        </w:tc>
        <w:tc>
          <w:tcPr>
            <w:tcW w:w="100" w:type="dxa"/>
            <w:vAlign w:val="bottom"/>
            <w:shd w:val="clear" w:color="auto" w:fill="CCFFCC"/>
          </w:tcPr>
          <w:p>
            <w:pPr>
              <w:spacing w:after="0"/>
              <w:rPr>
                <w:sz w:val="13"/>
                <w:szCs w:val="13"/>
                <w:color w:val="auto"/>
              </w:rPr>
            </w:pPr>
          </w:p>
        </w:tc>
        <w:tc>
          <w:tcPr>
            <w:tcW w:w="880" w:type="dxa"/>
            <w:vAlign w:val="bottom"/>
            <w:tcBorders>
              <w:top w:val="single" w:sz="8" w:color="auto"/>
              <w:right w:val="single" w:sz="8" w:color="CCFFCC"/>
            </w:tcBorders>
            <w:shd w:val="clear" w:color="auto" w:fill="CCFFCC"/>
          </w:tcPr>
          <w:p>
            <w:pPr>
              <w:spacing w:after="0"/>
              <w:rPr>
                <w:sz w:val="13"/>
                <w:szCs w:val="13"/>
                <w:color w:val="auto"/>
              </w:rPr>
            </w:pPr>
          </w:p>
        </w:tc>
        <w:tc>
          <w:tcPr>
            <w:tcW w:w="80" w:type="dxa"/>
            <w:vAlign w:val="bottom"/>
            <w:shd w:val="clear" w:color="auto" w:fill="CCFFCC"/>
          </w:tcPr>
          <w:p>
            <w:pPr>
              <w:spacing w:after="0"/>
              <w:rPr>
                <w:sz w:val="13"/>
                <w:szCs w:val="13"/>
                <w:color w:val="auto"/>
              </w:rPr>
            </w:pPr>
          </w:p>
        </w:tc>
        <w:tc>
          <w:tcPr>
            <w:tcW w:w="440" w:type="dxa"/>
            <w:vAlign w:val="bottom"/>
            <w:tcBorders>
              <w:top w:val="single" w:sz="8" w:color="auto"/>
            </w:tcBorders>
            <w:shd w:val="clear" w:color="auto" w:fill="CCFFCC"/>
          </w:tcPr>
          <w:p>
            <w:pPr>
              <w:spacing w:after="0"/>
              <w:rPr>
                <w:sz w:val="13"/>
                <w:szCs w:val="13"/>
                <w:color w:val="auto"/>
              </w:rPr>
            </w:pPr>
          </w:p>
        </w:tc>
        <w:tc>
          <w:tcPr>
            <w:tcW w:w="240" w:type="dxa"/>
            <w:vAlign w:val="bottom"/>
            <w:shd w:val="clear" w:color="auto" w:fill="CCFFCC"/>
          </w:tcPr>
          <w:p>
            <w:pPr>
              <w:spacing w:after="0"/>
              <w:rPr>
                <w:sz w:val="13"/>
                <w:szCs w:val="13"/>
                <w:color w:val="auto"/>
              </w:rPr>
            </w:pPr>
          </w:p>
        </w:tc>
      </w:tr>
      <w:tr>
        <w:trPr>
          <w:trHeight w:val="21"/>
        </w:trPr>
        <w:tc>
          <w:tcPr>
            <w:tcW w:w="20" w:type="dxa"/>
            <w:vAlign w:val="bottom"/>
            <w:tcBorders>
              <w:top w:val="single" w:sz="8" w:color="CCFFCC"/>
            </w:tcBorders>
            <w:shd w:val="clear" w:color="auto" w:fill="CCFFCC"/>
          </w:tcPr>
          <w:p>
            <w:pPr>
              <w:spacing w:after="0" w:line="20" w:lineRule="exact"/>
              <w:rPr>
                <w:sz w:val="1"/>
                <w:szCs w:val="1"/>
                <w:color w:val="auto"/>
              </w:rPr>
            </w:pPr>
          </w:p>
        </w:tc>
        <w:tc>
          <w:tcPr>
            <w:tcW w:w="180" w:type="dxa"/>
            <w:vAlign w:val="bottom"/>
            <w:tcBorders>
              <w:top w:val="single" w:sz="8" w:color="auto"/>
            </w:tcBorders>
            <w:shd w:val="clear" w:color="auto" w:fill="CCFFCC"/>
          </w:tcPr>
          <w:p>
            <w:pPr>
              <w:spacing w:after="0" w:line="20" w:lineRule="exact"/>
              <w:rPr>
                <w:sz w:val="1"/>
                <w:szCs w:val="1"/>
                <w:color w:val="auto"/>
              </w:rPr>
            </w:pPr>
          </w:p>
        </w:tc>
        <w:tc>
          <w:tcPr>
            <w:tcW w:w="260" w:type="dxa"/>
            <w:vAlign w:val="bottom"/>
            <w:tcBorders>
              <w:top w:val="single" w:sz="8" w:color="auto"/>
            </w:tcBorders>
            <w:shd w:val="clear" w:color="auto" w:fill="CCFFCC"/>
          </w:tcPr>
          <w:p>
            <w:pPr>
              <w:spacing w:after="0" w:line="20" w:lineRule="exact"/>
              <w:rPr>
                <w:sz w:val="1"/>
                <w:szCs w:val="1"/>
                <w:color w:val="auto"/>
              </w:rPr>
            </w:pPr>
          </w:p>
        </w:tc>
        <w:tc>
          <w:tcPr>
            <w:tcW w:w="60" w:type="dxa"/>
            <w:vAlign w:val="bottom"/>
            <w:tcBorders>
              <w:top w:val="single" w:sz="8" w:color="auto"/>
            </w:tcBorders>
            <w:shd w:val="clear" w:color="auto" w:fill="CCFFCC"/>
          </w:tcPr>
          <w:p>
            <w:pPr>
              <w:spacing w:after="0" w:line="20" w:lineRule="exact"/>
              <w:rPr>
                <w:sz w:val="1"/>
                <w:szCs w:val="1"/>
                <w:color w:val="auto"/>
              </w:rPr>
            </w:pPr>
          </w:p>
        </w:tc>
        <w:tc>
          <w:tcPr>
            <w:tcW w:w="140" w:type="dxa"/>
            <w:vAlign w:val="bottom"/>
            <w:tcBorders>
              <w:top w:val="single" w:sz="8" w:color="auto"/>
            </w:tcBorders>
            <w:shd w:val="clear" w:color="auto" w:fill="CCFFCC"/>
          </w:tcPr>
          <w:p>
            <w:pPr>
              <w:spacing w:after="0" w:line="20" w:lineRule="exact"/>
              <w:rPr>
                <w:sz w:val="1"/>
                <w:szCs w:val="1"/>
                <w:color w:val="auto"/>
              </w:rPr>
            </w:pPr>
          </w:p>
        </w:tc>
        <w:tc>
          <w:tcPr>
            <w:tcW w:w="200" w:type="dxa"/>
            <w:vAlign w:val="bottom"/>
            <w:tcBorders>
              <w:top w:val="single" w:sz="8" w:color="auto"/>
            </w:tcBorders>
            <w:shd w:val="clear" w:color="auto" w:fill="CCFFCC"/>
          </w:tcPr>
          <w:p>
            <w:pPr>
              <w:spacing w:after="0" w:line="20" w:lineRule="exact"/>
              <w:rPr>
                <w:sz w:val="1"/>
                <w:szCs w:val="1"/>
                <w:color w:val="auto"/>
              </w:rPr>
            </w:pPr>
          </w:p>
        </w:tc>
        <w:tc>
          <w:tcPr>
            <w:tcW w:w="80" w:type="dxa"/>
            <w:vAlign w:val="bottom"/>
            <w:tcBorders>
              <w:top w:val="single" w:sz="8" w:color="auto"/>
            </w:tcBorders>
            <w:shd w:val="clear" w:color="auto" w:fill="CCFFCC"/>
          </w:tcPr>
          <w:p>
            <w:pPr>
              <w:spacing w:after="0" w:line="20" w:lineRule="exact"/>
              <w:rPr>
                <w:sz w:val="1"/>
                <w:szCs w:val="1"/>
                <w:color w:val="auto"/>
              </w:rPr>
            </w:pPr>
          </w:p>
        </w:tc>
        <w:tc>
          <w:tcPr>
            <w:tcW w:w="40" w:type="dxa"/>
            <w:vAlign w:val="bottom"/>
            <w:tcBorders>
              <w:top w:val="single" w:sz="8" w:color="auto"/>
            </w:tcBorders>
            <w:shd w:val="clear" w:color="auto" w:fill="CCFFCC"/>
          </w:tcPr>
          <w:p>
            <w:pPr>
              <w:spacing w:after="0" w:line="20" w:lineRule="exact"/>
              <w:rPr>
                <w:sz w:val="1"/>
                <w:szCs w:val="1"/>
                <w:color w:val="auto"/>
              </w:rPr>
            </w:pPr>
          </w:p>
        </w:tc>
        <w:tc>
          <w:tcPr>
            <w:tcW w:w="100" w:type="dxa"/>
            <w:vAlign w:val="bottom"/>
            <w:tcBorders>
              <w:top w:val="single" w:sz="8" w:color="auto"/>
            </w:tcBorders>
            <w:shd w:val="clear" w:color="auto" w:fill="CCFFCC"/>
          </w:tcPr>
          <w:p>
            <w:pPr>
              <w:spacing w:after="0" w:line="20" w:lineRule="exact"/>
              <w:rPr>
                <w:sz w:val="1"/>
                <w:szCs w:val="1"/>
                <w:color w:val="auto"/>
              </w:rPr>
            </w:pPr>
          </w:p>
        </w:tc>
        <w:tc>
          <w:tcPr>
            <w:tcW w:w="60" w:type="dxa"/>
            <w:vAlign w:val="bottom"/>
            <w:tcBorders>
              <w:top w:val="single" w:sz="8" w:color="auto"/>
            </w:tcBorders>
            <w:shd w:val="clear" w:color="auto" w:fill="CCFFCC"/>
          </w:tcPr>
          <w:p>
            <w:pPr>
              <w:spacing w:after="0" w:line="20" w:lineRule="exact"/>
              <w:rPr>
                <w:sz w:val="1"/>
                <w:szCs w:val="1"/>
                <w:color w:val="auto"/>
              </w:rPr>
            </w:pPr>
          </w:p>
        </w:tc>
        <w:tc>
          <w:tcPr>
            <w:tcW w:w="80" w:type="dxa"/>
            <w:vAlign w:val="bottom"/>
            <w:tcBorders>
              <w:top w:val="single" w:sz="8" w:color="auto"/>
            </w:tcBorders>
            <w:shd w:val="clear" w:color="auto" w:fill="CCFFCC"/>
          </w:tcPr>
          <w:p>
            <w:pPr>
              <w:spacing w:after="0" w:line="20" w:lineRule="exact"/>
              <w:rPr>
                <w:sz w:val="1"/>
                <w:szCs w:val="1"/>
                <w:color w:val="auto"/>
              </w:rPr>
            </w:pPr>
          </w:p>
        </w:tc>
        <w:tc>
          <w:tcPr>
            <w:tcW w:w="300" w:type="dxa"/>
            <w:vAlign w:val="bottom"/>
            <w:tcBorders>
              <w:top w:val="single" w:sz="8" w:color="auto"/>
            </w:tcBorders>
            <w:shd w:val="clear" w:color="auto" w:fill="CCFFCC"/>
          </w:tcPr>
          <w:p>
            <w:pPr>
              <w:spacing w:after="0" w:line="20" w:lineRule="exact"/>
              <w:rPr>
                <w:sz w:val="1"/>
                <w:szCs w:val="1"/>
                <w:color w:val="auto"/>
              </w:rPr>
            </w:pPr>
          </w:p>
        </w:tc>
        <w:tc>
          <w:tcPr>
            <w:tcW w:w="160" w:type="dxa"/>
            <w:vAlign w:val="bottom"/>
            <w:tcBorders>
              <w:top w:val="single" w:sz="8" w:color="auto"/>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4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6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246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920" w:type="dxa"/>
            <w:vAlign w:val="bottom"/>
            <w:tcBorders>
              <w:top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880" w:type="dxa"/>
            <w:vAlign w:val="bottom"/>
            <w:tcBorders>
              <w:top w:val="single" w:sz="8" w:color="CCFFCC"/>
              <w:right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880" w:type="dxa"/>
            <w:vAlign w:val="bottom"/>
            <w:tcBorders>
              <w:top w:val="single" w:sz="8" w:color="CCFFCC"/>
              <w:right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440" w:type="dxa"/>
            <w:vAlign w:val="bottom"/>
            <w:tcBorders>
              <w:top w:val="single" w:sz="8" w:color="CCFFCC"/>
            </w:tcBorders>
            <w:shd w:val="clear" w:color="auto" w:fill="CCFFCC"/>
          </w:tcPr>
          <w:p>
            <w:pPr>
              <w:spacing w:after="0" w:line="20" w:lineRule="exact"/>
              <w:rPr>
                <w:sz w:val="1"/>
                <w:szCs w:val="1"/>
                <w:color w:val="auto"/>
              </w:rPr>
            </w:pPr>
          </w:p>
        </w:tc>
        <w:tc>
          <w:tcPr>
            <w:tcW w:w="240" w:type="dxa"/>
            <w:vAlign w:val="bottom"/>
            <w:tcBorders>
              <w:top w:val="single" w:sz="8" w:color="CCFFCC"/>
            </w:tcBorders>
            <w:shd w:val="clear" w:color="auto" w:fill="CCFFCC"/>
          </w:tcPr>
          <w:p>
            <w:pPr>
              <w:spacing w:after="0" w:line="20" w:lineRule="exact"/>
              <w:rPr>
                <w:sz w:val="1"/>
                <w:szCs w:val="1"/>
                <w:color w:val="auto"/>
              </w:rPr>
            </w:pPr>
          </w:p>
        </w:tc>
      </w:tr>
      <w:tr>
        <w:trPr>
          <w:trHeight w:val="193"/>
        </w:trPr>
        <w:tc>
          <w:tcPr>
            <w:tcW w:w="1960" w:type="dxa"/>
            <w:vAlign w:val="bottom"/>
            <w:gridSpan w:val="17"/>
          </w:tcPr>
          <w:p>
            <w:pPr>
              <w:ind w:left="20"/>
              <w:spacing w:after="0"/>
              <w:rPr>
                <w:sz w:val="20"/>
                <w:szCs w:val="20"/>
                <w:color w:val="auto"/>
              </w:rPr>
            </w:pPr>
            <w:r>
              <w:rPr>
                <w:rFonts w:ascii="Arial" w:cs="Arial" w:eastAsia="Arial" w:hAnsi="Arial"/>
                <w:sz w:val="16"/>
                <w:szCs w:val="16"/>
                <w:color w:val="auto"/>
              </w:rPr>
              <w:t>Preferred shares, Series B</w:t>
            </w:r>
          </w:p>
        </w:tc>
        <w:tc>
          <w:tcPr>
            <w:tcW w:w="80" w:type="dxa"/>
            <w:vAlign w:val="bottom"/>
          </w:tcPr>
          <w:p>
            <w:pPr>
              <w:spacing w:after="0"/>
              <w:rPr>
                <w:sz w:val="16"/>
                <w:szCs w:val="16"/>
                <w:color w:val="auto"/>
              </w:rPr>
            </w:pPr>
          </w:p>
        </w:tc>
        <w:tc>
          <w:tcPr>
            <w:tcW w:w="2460" w:type="dxa"/>
            <w:vAlign w:val="bottom"/>
          </w:tcPr>
          <w:p>
            <w:pPr>
              <w:jc w:val="center"/>
              <w:spacing w:after="0"/>
              <w:rPr>
                <w:sz w:val="20"/>
                <w:szCs w:val="20"/>
                <w:color w:val="auto"/>
              </w:rPr>
            </w:pPr>
            <w:r>
              <w:rPr>
                <w:rFonts w:ascii="Arial" w:cs="Arial" w:eastAsia="Arial" w:hAnsi="Arial"/>
                <w:sz w:val="16"/>
                <w:szCs w:val="16"/>
                <w:color w:val="auto"/>
                <w:w w:val="93"/>
              </w:rPr>
              <w:t>Higher Education Learning</w:t>
            </w:r>
          </w:p>
        </w:tc>
        <w:tc>
          <w:tcPr>
            <w:tcW w:w="1000" w:type="dxa"/>
            <w:vAlign w:val="bottom"/>
            <w:gridSpan w:val="2"/>
          </w:tcPr>
          <w:p>
            <w:pPr>
              <w:jc w:val="right"/>
              <w:spacing w:after="0"/>
              <w:rPr>
                <w:sz w:val="20"/>
                <w:szCs w:val="20"/>
                <w:color w:val="auto"/>
              </w:rPr>
            </w:pPr>
            <w:r>
              <w:rPr>
                <w:rFonts w:ascii="Arial" w:cs="Arial" w:eastAsia="Arial" w:hAnsi="Arial"/>
                <w:sz w:val="16"/>
                <w:szCs w:val="16"/>
                <w:color w:val="auto"/>
              </w:rPr>
              <w:t>1,201,923</w:t>
            </w:r>
          </w:p>
        </w:tc>
        <w:tc>
          <w:tcPr>
            <w:tcW w:w="980" w:type="dxa"/>
            <w:vAlign w:val="bottom"/>
            <w:gridSpan w:val="2"/>
          </w:tcPr>
          <w:p>
            <w:pPr>
              <w:jc w:val="right"/>
              <w:spacing w:after="0"/>
              <w:rPr>
                <w:sz w:val="20"/>
                <w:szCs w:val="20"/>
                <w:color w:val="auto"/>
              </w:rPr>
            </w:pPr>
            <w:r>
              <w:rPr>
                <w:rFonts w:ascii="Arial" w:cs="Arial" w:eastAsia="Arial" w:hAnsi="Arial"/>
                <w:sz w:val="16"/>
                <w:szCs w:val="16"/>
                <w:color w:val="auto"/>
              </w:rPr>
              <w:t>1,267,240</w:t>
            </w:r>
          </w:p>
        </w:tc>
        <w:tc>
          <w:tcPr>
            <w:tcW w:w="980" w:type="dxa"/>
            <w:vAlign w:val="bottom"/>
            <w:gridSpan w:val="2"/>
          </w:tcPr>
          <w:p>
            <w:pPr>
              <w:jc w:val="right"/>
              <w:spacing w:after="0"/>
              <w:rPr>
                <w:sz w:val="20"/>
                <w:szCs w:val="20"/>
                <w:color w:val="auto"/>
              </w:rPr>
            </w:pPr>
            <w:r>
              <w:rPr>
                <w:rFonts w:ascii="Arial" w:cs="Arial" w:eastAsia="Arial" w:hAnsi="Arial"/>
                <w:sz w:val="16"/>
                <w:szCs w:val="16"/>
                <w:color w:val="auto"/>
              </w:rPr>
              <w:t>840,112</w:t>
            </w:r>
          </w:p>
        </w:tc>
        <w:tc>
          <w:tcPr>
            <w:tcW w:w="760" w:type="dxa"/>
            <w:vAlign w:val="bottom"/>
            <w:gridSpan w:val="3"/>
          </w:tcPr>
          <w:p>
            <w:pPr>
              <w:jc w:val="right"/>
              <w:ind w:right="100"/>
              <w:spacing w:after="0"/>
              <w:rPr>
                <w:sz w:val="20"/>
                <w:szCs w:val="20"/>
                <w:color w:val="auto"/>
              </w:rPr>
            </w:pPr>
            <w:r>
              <w:rPr>
                <w:rFonts w:ascii="Arial" w:cs="Arial" w:eastAsia="Arial" w:hAnsi="Arial"/>
                <w:sz w:val="16"/>
                <w:szCs w:val="16"/>
                <w:color w:val="auto"/>
              </w:rPr>
              <w:t>0.33%</w:t>
            </w:r>
          </w:p>
        </w:tc>
      </w:tr>
      <w:tr>
        <w:trPr>
          <w:trHeight w:val="209"/>
        </w:trPr>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60" w:type="dxa"/>
            <w:vAlign w:val="bottom"/>
          </w:tcPr>
          <w:p>
            <w:pPr>
              <w:jc w:val="center"/>
              <w:spacing w:after="0"/>
              <w:rPr>
                <w:sz w:val="20"/>
                <w:szCs w:val="20"/>
                <w:color w:val="auto"/>
              </w:rPr>
            </w:pPr>
            <w:r>
              <w:rPr>
                <w:rFonts w:ascii="Arial" w:cs="Arial" w:eastAsia="Arial" w:hAnsi="Arial"/>
                <w:sz w:val="16"/>
                <w:szCs w:val="16"/>
                <w:color w:val="auto"/>
                <w:w w:val="93"/>
              </w:rPr>
              <w:t>Platform</w:t>
            </w: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40" w:type="dxa"/>
            <w:vAlign w:val="bottom"/>
          </w:tcPr>
          <w:p>
            <w:pPr>
              <w:spacing w:after="0"/>
              <w:rPr>
                <w:sz w:val="18"/>
                <w:szCs w:val="18"/>
                <w:color w:val="auto"/>
              </w:rPr>
            </w:pPr>
          </w:p>
        </w:tc>
      </w:tr>
      <w:tr>
        <w:trPr>
          <w:trHeight w:val="165"/>
        </w:trPr>
        <w:tc>
          <w:tcPr>
            <w:tcW w:w="1960" w:type="dxa"/>
            <w:vAlign w:val="bottom"/>
            <w:gridSpan w:val="17"/>
            <w:shd w:val="clear" w:color="auto" w:fill="CCFFCC"/>
          </w:tcPr>
          <w:p>
            <w:pPr>
              <w:ind w:left="20"/>
              <w:spacing w:after="0" w:line="165" w:lineRule="exact"/>
              <w:rPr>
                <w:sz w:val="20"/>
                <w:szCs w:val="20"/>
                <w:color w:val="auto"/>
              </w:rPr>
            </w:pPr>
            <w:r>
              <w:rPr>
                <w:rFonts w:ascii="Arial" w:cs="Arial" w:eastAsia="Arial" w:hAnsi="Arial"/>
                <w:sz w:val="16"/>
                <w:szCs w:val="16"/>
                <w:b w:val="1"/>
                <w:bCs w:val="1"/>
                <w:color w:val="auto"/>
              </w:rPr>
              <w:t>DreamBox Learning, Inc.</w:t>
            </w:r>
          </w:p>
        </w:tc>
        <w:tc>
          <w:tcPr>
            <w:tcW w:w="80" w:type="dxa"/>
            <w:vAlign w:val="bottom"/>
            <w:shd w:val="clear" w:color="auto" w:fill="CCFFCC"/>
          </w:tcPr>
          <w:p>
            <w:pPr>
              <w:spacing w:after="0"/>
              <w:rPr>
                <w:sz w:val="14"/>
                <w:szCs w:val="14"/>
                <w:color w:val="auto"/>
              </w:rPr>
            </w:pPr>
          </w:p>
        </w:tc>
        <w:tc>
          <w:tcPr>
            <w:tcW w:w="2460" w:type="dxa"/>
            <w:vAlign w:val="bottom"/>
            <w:shd w:val="clear" w:color="auto" w:fill="CCFFCC"/>
          </w:tcPr>
          <w:p>
            <w:pPr>
              <w:jc w:val="center"/>
              <w:spacing w:after="0" w:line="165" w:lineRule="exact"/>
              <w:rPr>
                <w:sz w:val="20"/>
                <w:szCs w:val="20"/>
                <w:color w:val="auto"/>
              </w:rPr>
            </w:pPr>
            <w:r>
              <w:rPr>
                <w:rFonts w:ascii="Arial" w:cs="Arial" w:eastAsia="Arial" w:hAnsi="Arial"/>
                <w:sz w:val="16"/>
                <w:szCs w:val="16"/>
                <w:color w:val="auto"/>
                <w:w w:val="95"/>
              </w:rPr>
              <w:t>Bellevue, WA</w:t>
            </w:r>
          </w:p>
        </w:tc>
        <w:tc>
          <w:tcPr>
            <w:tcW w:w="80" w:type="dxa"/>
            <w:vAlign w:val="bottom"/>
            <w:shd w:val="clear" w:color="auto" w:fill="CCFFCC"/>
          </w:tcPr>
          <w:p>
            <w:pPr>
              <w:spacing w:after="0"/>
              <w:rPr>
                <w:sz w:val="14"/>
                <w:szCs w:val="14"/>
                <w:color w:val="auto"/>
              </w:rPr>
            </w:pPr>
          </w:p>
        </w:tc>
        <w:tc>
          <w:tcPr>
            <w:tcW w:w="920" w:type="dxa"/>
            <w:vAlign w:val="bottom"/>
            <w:shd w:val="clear" w:color="auto" w:fill="CCFFCC"/>
          </w:tcPr>
          <w:p>
            <w:pPr>
              <w:spacing w:after="0"/>
              <w:rPr>
                <w:sz w:val="14"/>
                <w:szCs w:val="14"/>
                <w:color w:val="auto"/>
              </w:rPr>
            </w:pPr>
          </w:p>
        </w:tc>
        <w:tc>
          <w:tcPr>
            <w:tcW w:w="100" w:type="dxa"/>
            <w:vAlign w:val="bottom"/>
            <w:shd w:val="clear" w:color="auto" w:fill="CCFFCC"/>
          </w:tcPr>
          <w:p>
            <w:pPr>
              <w:spacing w:after="0"/>
              <w:rPr>
                <w:sz w:val="14"/>
                <w:szCs w:val="14"/>
                <w:color w:val="auto"/>
              </w:rPr>
            </w:pPr>
          </w:p>
        </w:tc>
        <w:tc>
          <w:tcPr>
            <w:tcW w:w="880" w:type="dxa"/>
            <w:vAlign w:val="bottom"/>
            <w:tcBorders>
              <w:right w:val="single" w:sz="8" w:color="CCFFCC"/>
            </w:tcBorders>
            <w:shd w:val="clear" w:color="auto" w:fill="CCFFCC"/>
          </w:tcPr>
          <w:p>
            <w:pPr>
              <w:spacing w:after="0"/>
              <w:rPr>
                <w:sz w:val="14"/>
                <w:szCs w:val="14"/>
                <w:color w:val="auto"/>
              </w:rPr>
            </w:pPr>
          </w:p>
        </w:tc>
        <w:tc>
          <w:tcPr>
            <w:tcW w:w="100" w:type="dxa"/>
            <w:vAlign w:val="bottom"/>
            <w:shd w:val="clear" w:color="auto" w:fill="CCFFCC"/>
          </w:tcPr>
          <w:p>
            <w:pPr>
              <w:spacing w:after="0"/>
              <w:rPr>
                <w:sz w:val="14"/>
                <w:szCs w:val="14"/>
                <w:color w:val="auto"/>
              </w:rPr>
            </w:pPr>
          </w:p>
        </w:tc>
        <w:tc>
          <w:tcPr>
            <w:tcW w:w="880" w:type="dxa"/>
            <w:vAlign w:val="bottom"/>
            <w:tcBorders>
              <w:right w:val="single" w:sz="8" w:color="CCFFCC"/>
            </w:tcBorders>
            <w:shd w:val="clear" w:color="auto" w:fill="CCFFCC"/>
          </w:tcPr>
          <w:p>
            <w:pPr>
              <w:spacing w:after="0"/>
              <w:rPr>
                <w:sz w:val="14"/>
                <w:szCs w:val="14"/>
                <w:color w:val="auto"/>
              </w:rPr>
            </w:pPr>
          </w:p>
        </w:tc>
        <w:tc>
          <w:tcPr>
            <w:tcW w:w="80" w:type="dxa"/>
            <w:vAlign w:val="bottom"/>
            <w:shd w:val="clear" w:color="auto" w:fill="CCFFCC"/>
          </w:tcPr>
          <w:p>
            <w:pPr>
              <w:spacing w:after="0"/>
              <w:rPr>
                <w:sz w:val="14"/>
                <w:szCs w:val="14"/>
                <w:color w:val="auto"/>
              </w:rPr>
            </w:pPr>
          </w:p>
        </w:tc>
        <w:tc>
          <w:tcPr>
            <w:tcW w:w="440" w:type="dxa"/>
            <w:vAlign w:val="bottom"/>
            <w:shd w:val="clear" w:color="auto" w:fill="CCFFCC"/>
          </w:tcPr>
          <w:p>
            <w:pPr>
              <w:spacing w:after="0"/>
              <w:rPr>
                <w:sz w:val="14"/>
                <w:szCs w:val="14"/>
                <w:color w:val="auto"/>
              </w:rPr>
            </w:pPr>
          </w:p>
        </w:tc>
        <w:tc>
          <w:tcPr>
            <w:tcW w:w="240" w:type="dxa"/>
            <w:vAlign w:val="bottom"/>
            <w:shd w:val="clear" w:color="auto" w:fill="CCFFCC"/>
          </w:tcPr>
          <w:p>
            <w:pPr>
              <w:spacing w:after="0"/>
              <w:rPr>
                <w:sz w:val="14"/>
                <w:szCs w:val="14"/>
                <w:color w:val="auto"/>
              </w:rPr>
            </w:pPr>
          </w:p>
        </w:tc>
      </w:tr>
      <w:tr>
        <w:trPr>
          <w:trHeight w:val="21"/>
        </w:trPr>
        <w:tc>
          <w:tcPr>
            <w:tcW w:w="20" w:type="dxa"/>
            <w:vAlign w:val="bottom"/>
            <w:tcBorders>
              <w:top w:val="single" w:sz="8" w:color="CCFFCC"/>
            </w:tcBorders>
            <w:shd w:val="clear" w:color="auto" w:fill="CCFFCC"/>
          </w:tcPr>
          <w:p>
            <w:pPr>
              <w:spacing w:after="0" w:line="20" w:lineRule="exact"/>
              <w:rPr>
                <w:sz w:val="1"/>
                <w:szCs w:val="1"/>
                <w:color w:val="auto"/>
              </w:rPr>
            </w:pPr>
          </w:p>
        </w:tc>
        <w:tc>
          <w:tcPr>
            <w:tcW w:w="180" w:type="dxa"/>
            <w:vAlign w:val="bottom"/>
            <w:tcBorders>
              <w:top w:val="single" w:sz="8" w:color="auto"/>
            </w:tcBorders>
            <w:shd w:val="clear" w:color="auto" w:fill="CCFFCC"/>
          </w:tcPr>
          <w:p>
            <w:pPr>
              <w:spacing w:after="0" w:line="20" w:lineRule="exact"/>
              <w:rPr>
                <w:sz w:val="1"/>
                <w:szCs w:val="1"/>
                <w:color w:val="auto"/>
              </w:rPr>
            </w:pPr>
          </w:p>
        </w:tc>
        <w:tc>
          <w:tcPr>
            <w:tcW w:w="260" w:type="dxa"/>
            <w:vAlign w:val="bottom"/>
            <w:tcBorders>
              <w:top w:val="single" w:sz="8" w:color="auto"/>
            </w:tcBorders>
            <w:shd w:val="clear" w:color="auto" w:fill="CCFFCC"/>
          </w:tcPr>
          <w:p>
            <w:pPr>
              <w:spacing w:after="0" w:line="20" w:lineRule="exact"/>
              <w:rPr>
                <w:sz w:val="1"/>
                <w:szCs w:val="1"/>
                <w:color w:val="auto"/>
              </w:rPr>
            </w:pPr>
          </w:p>
        </w:tc>
        <w:tc>
          <w:tcPr>
            <w:tcW w:w="60" w:type="dxa"/>
            <w:vAlign w:val="bottom"/>
            <w:tcBorders>
              <w:top w:val="single" w:sz="8" w:color="auto"/>
            </w:tcBorders>
            <w:shd w:val="clear" w:color="auto" w:fill="CCFFCC"/>
          </w:tcPr>
          <w:p>
            <w:pPr>
              <w:spacing w:after="0" w:line="20" w:lineRule="exact"/>
              <w:rPr>
                <w:sz w:val="1"/>
                <w:szCs w:val="1"/>
                <w:color w:val="auto"/>
              </w:rPr>
            </w:pPr>
          </w:p>
        </w:tc>
        <w:tc>
          <w:tcPr>
            <w:tcW w:w="140" w:type="dxa"/>
            <w:vAlign w:val="bottom"/>
            <w:tcBorders>
              <w:top w:val="single" w:sz="8" w:color="auto"/>
            </w:tcBorders>
            <w:shd w:val="clear" w:color="auto" w:fill="CCFFCC"/>
          </w:tcPr>
          <w:p>
            <w:pPr>
              <w:spacing w:after="0" w:line="20" w:lineRule="exact"/>
              <w:rPr>
                <w:sz w:val="1"/>
                <w:szCs w:val="1"/>
                <w:color w:val="auto"/>
              </w:rPr>
            </w:pPr>
          </w:p>
        </w:tc>
        <w:tc>
          <w:tcPr>
            <w:tcW w:w="200" w:type="dxa"/>
            <w:vAlign w:val="bottom"/>
            <w:tcBorders>
              <w:top w:val="single" w:sz="8" w:color="auto"/>
            </w:tcBorders>
            <w:shd w:val="clear" w:color="auto" w:fill="CCFFCC"/>
          </w:tcPr>
          <w:p>
            <w:pPr>
              <w:spacing w:after="0" w:line="20" w:lineRule="exact"/>
              <w:rPr>
                <w:sz w:val="1"/>
                <w:szCs w:val="1"/>
                <w:color w:val="auto"/>
              </w:rPr>
            </w:pPr>
          </w:p>
        </w:tc>
        <w:tc>
          <w:tcPr>
            <w:tcW w:w="80" w:type="dxa"/>
            <w:vAlign w:val="bottom"/>
            <w:tcBorders>
              <w:top w:val="single" w:sz="8" w:color="auto"/>
            </w:tcBorders>
            <w:shd w:val="clear" w:color="auto" w:fill="CCFFCC"/>
          </w:tcPr>
          <w:p>
            <w:pPr>
              <w:spacing w:after="0" w:line="20" w:lineRule="exact"/>
              <w:rPr>
                <w:sz w:val="1"/>
                <w:szCs w:val="1"/>
                <w:color w:val="auto"/>
              </w:rPr>
            </w:pPr>
          </w:p>
        </w:tc>
        <w:tc>
          <w:tcPr>
            <w:tcW w:w="40" w:type="dxa"/>
            <w:vAlign w:val="bottom"/>
            <w:tcBorders>
              <w:top w:val="single" w:sz="8" w:color="auto"/>
            </w:tcBorders>
            <w:shd w:val="clear" w:color="auto" w:fill="CCFFCC"/>
          </w:tcPr>
          <w:p>
            <w:pPr>
              <w:spacing w:after="0" w:line="20" w:lineRule="exact"/>
              <w:rPr>
                <w:sz w:val="1"/>
                <w:szCs w:val="1"/>
                <w:color w:val="auto"/>
              </w:rPr>
            </w:pPr>
          </w:p>
        </w:tc>
        <w:tc>
          <w:tcPr>
            <w:tcW w:w="100" w:type="dxa"/>
            <w:vAlign w:val="bottom"/>
            <w:tcBorders>
              <w:top w:val="single" w:sz="8" w:color="auto"/>
            </w:tcBorders>
            <w:shd w:val="clear" w:color="auto" w:fill="CCFFCC"/>
          </w:tcPr>
          <w:p>
            <w:pPr>
              <w:spacing w:after="0" w:line="20" w:lineRule="exact"/>
              <w:rPr>
                <w:sz w:val="1"/>
                <w:szCs w:val="1"/>
                <w:color w:val="auto"/>
              </w:rPr>
            </w:pPr>
          </w:p>
        </w:tc>
        <w:tc>
          <w:tcPr>
            <w:tcW w:w="60" w:type="dxa"/>
            <w:vAlign w:val="bottom"/>
            <w:tcBorders>
              <w:top w:val="single" w:sz="8" w:color="auto"/>
            </w:tcBorders>
            <w:shd w:val="clear" w:color="auto" w:fill="CCFFCC"/>
          </w:tcPr>
          <w:p>
            <w:pPr>
              <w:spacing w:after="0" w:line="20" w:lineRule="exact"/>
              <w:rPr>
                <w:sz w:val="1"/>
                <w:szCs w:val="1"/>
                <w:color w:val="auto"/>
              </w:rPr>
            </w:pPr>
          </w:p>
        </w:tc>
        <w:tc>
          <w:tcPr>
            <w:tcW w:w="80" w:type="dxa"/>
            <w:vAlign w:val="bottom"/>
            <w:tcBorders>
              <w:top w:val="single" w:sz="8" w:color="auto"/>
            </w:tcBorders>
            <w:shd w:val="clear" w:color="auto" w:fill="CCFFCC"/>
          </w:tcPr>
          <w:p>
            <w:pPr>
              <w:spacing w:after="0" w:line="20" w:lineRule="exact"/>
              <w:rPr>
                <w:sz w:val="1"/>
                <w:szCs w:val="1"/>
                <w:color w:val="auto"/>
              </w:rPr>
            </w:pPr>
          </w:p>
        </w:tc>
        <w:tc>
          <w:tcPr>
            <w:tcW w:w="300" w:type="dxa"/>
            <w:vAlign w:val="bottom"/>
            <w:tcBorders>
              <w:top w:val="single" w:sz="8" w:color="auto"/>
            </w:tcBorders>
            <w:shd w:val="clear" w:color="auto" w:fill="CCFFCC"/>
          </w:tcPr>
          <w:p>
            <w:pPr>
              <w:spacing w:after="0" w:line="20" w:lineRule="exact"/>
              <w:rPr>
                <w:sz w:val="1"/>
                <w:szCs w:val="1"/>
                <w:color w:val="auto"/>
              </w:rPr>
            </w:pPr>
          </w:p>
        </w:tc>
        <w:tc>
          <w:tcPr>
            <w:tcW w:w="160" w:type="dxa"/>
            <w:vAlign w:val="bottom"/>
            <w:tcBorders>
              <w:top w:val="single" w:sz="8" w:color="auto"/>
            </w:tcBorders>
            <w:shd w:val="clear" w:color="auto" w:fill="CCFFCC"/>
          </w:tcPr>
          <w:p>
            <w:pPr>
              <w:spacing w:after="0" w:line="20" w:lineRule="exact"/>
              <w:rPr>
                <w:sz w:val="1"/>
                <w:szCs w:val="1"/>
                <w:color w:val="auto"/>
              </w:rPr>
            </w:pPr>
          </w:p>
        </w:tc>
        <w:tc>
          <w:tcPr>
            <w:tcW w:w="100" w:type="dxa"/>
            <w:vAlign w:val="bottom"/>
            <w:tcBorders>
              <w:top w:val="single" w:sz="8" w:color="auto"/>
            </w:tcBorders>
            <w:shd w:val="clear" w:color="auto" w:fill="CCFFCC"/>
          </w:tcPr>
          <w:p>
            <w:pPr>
              <w:spacing w:after="0" w:line="20" w:lineRule="exact"/>
              <w:rPr>
                <w:sz w:val="1"/>
                <w:szCs w:val="1"/>
                <w:color w:val="auto"/>
              </w:rPr>
            </w:pPr>
          </w:p>
        </w:tc>
        <w:tc>
          <w:tcPr>
            <w:tcW w:w="4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6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246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920" w:type="dxa"/>
            <w:vAlign w:val="bottom"/>
            <w:tcBorders>
              <w:top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880" w:type="dxa"/>
            <w:vAlign w:val="bottom"/>
            <w:tcBorders>
              <w:top w:val="single" w:sz="8" w:color="CCFFCC"/>
              <w:right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880" w:type="dxa"/>
            <w:vAlign w:val="bottom"/>
            <w:tcBorders>
              <w:top w:val="single" w:sz="8" w:color="CCFFCC"/>
              <w:right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440" w:type="dxa"/>
            <w:vAlign w:val="bottom"/>
            <w:tcBorders>
              <w:top w:val="single" w:sz="8" w:color="CCFFCC"/>
            </w:tcBorders>
            <w:shd w:val="clear" w:color="auto" w:fill="CCFFCC"/>
          </w:tcPr>
          <w:p>
            <w:pPr>
              <w:spacing w:after="0" w:line="20" w:lineRule="exact"/>
              <w:rPr>
                <w:sz w:val="1"/>
                <w:szCs w:val="1"/>
                <w:color w:val="auto"/>
              </w:rPr>
            </w:pPr>
          </w:p>
        </w:tc>
        <w:tc>
          <w:tcPr>
            <w:tcW w:w="240" w:type="dxa"/>
            <w:vAlign w:val="bottom"/>
            <w:tcBorders>
              <w:top w:val="single" w:sz="8" w:color="CCFFCC"/>
            </w:tcBorders>
            <w:shd w:val="clear" w:color="auto" w:fill="CCFFCC"/>
          </w:tcPr>
          <w:p>
            <w:pPr>
              <w:spacing w:after="0" w:line="20" w:lineRule="exact"/>
              <w:rPr>
                <w:sz w:val="1"/>
                <w:szCs w:val="1"/>
                <w:color w:val="auto"/>
              </w:rPr>
            </w:pPr>
          </w:p>
        </w:tc>
      </w:tr>
      <w:tr>
        <w:trPr>
          <w:trHeight w:val="203"/>
        </w:trPr>
        <w:tc>
          <w:tcPr>
            <w:tcW w:w="1960" w:type="dxa"/>
            <w:vAlign w:val="bottom"/>
            <w:gridSpan w:val="17"/>
          </w:tcPr>
          <w:p>
            <w:pPr>
              <w:ind w:left="20"/>
              <w:spacing w:after="0"/>
              <w:rPr>
                <w:sz w:val="20"/>
                <w:szCs w:val="20"/>
                <w:color w:val="auto"/>
              </w:rPr>
            </w:pPr>
            <w:r>
              <w:rPr>
                <w:rFonts w:ascii="Arial" w:cs="Arial" w:eastAsia="Arial" w:hAnsi="Arial"/>
                <w:sz w:val="16"/>
                <w:szCs w:val="16"/>
                <w:color w:val="auto"/>
              </w:rPr>
              <w:t>Preferred shares, Series A</w:t>
            </w:r>
          </w:p>
        </w:tc>
        <w:tc>
          <w:tcPr>
            <w:tcW w:w="80" w:type="dxa"/>
            <w:vAlign w:val="bottom"/>
          </w:tcPr>
          <w:p>
            <w:pPr>
              <w:spacing w:after="0"/>
              <w:rPr>
                <w:sz w:val="17"/>
                <w:szCs w:val="17"/>
                <w:color w:val="auto"/>
              </w:rPr>
            </w:pPr>
          </w:p>
        </w:tc>
        <w:tc>
          <w:tcPr>
            <w:tcW w:w="2460" w:type="dxa"/>
            <w:vAlign w:val="bottom"/>
          </w:tcPr>
          <w:p>
            <w:pPr>
              <w:jc w:val="center"/>
              <w:spacing w:after="0"/>
              <w:rPr>
                <w:sz w:val="20"/>
                <w:szCs w:val="20"/>
                <w:color w:val="auto"/>
              </w:rPr>
            </w:pPr>
            <w:r>
              <w:rPr>
                <w:rFonts w:ascii="Arial" w:cs="Arial" w:eastAsia="Arial" w:hAnsi="Arial"/>
                <w:sz w:val="16"/>
                <w:szCs w:val="16"/>
                <w:color w:val="auto"/>
                <w:w w:val="92"/>
              </w:rPr>
              <w:t>Education Technology</w:t>
            </w:r>
          </w:p>
        </w:tc>
        <w:tc>
          <w:tcPr>
            <w:tcW w:w="1000" w:type="dxa"/>
            <w:vAlign w:val="bottom"/>
            <w:gridSpan w:val="2"/>
          </w:tcPr>
          <w:p>
            <w:pPr>
              <w:jc w:val="right"/>
              <w:spacing w:after="0"/>
              <w:rPr>
                <w:sz w:val="20"/>
                <w:szCs w:val="20"/>
                <w:color w:val="auto"/>
              </w:rPr>
            </w:pPr>
            <w:r>
              <w:rPr>
                <w:rFonts w:ascii="Arial" w:cs="Arial" w:eastAsia="Arial" w:hAnsi="Arial"/>
                <w:sz w:val="16"/>
                <w:szCs w:val="16"/>
                <w:color w:val="auto"/>
              </w:rPr>
              <w:t>3,579,610</w:t>
            </w:r>
          </w:p>
        </w:tc>
        <w:tc>
          <w:tcPr>
            <w:tcW w:w="980" w:type="dxa"/>
            <w:vAlign w:val="bottom"/>
            <w:gridSpan w:val="2"/>
          </w:tcPr>
          <w:p>
            <w:pPr>
              <w:jc w:val="right"/>
              <w:spacing w:after="0"/>
              <w:rPr>
                <w:sz w:val="20"/>
                <w:szCs w:val="20"/>
                <w:color w:val="auto"/>
              </w:rPr>
            </w:pPr>
            <w:r>
              <w:rPr>
                <w:rFonts w:ascii="Arial" w:cs="Arial" w:eastAsia="Arial" w:hAnsi="Arial"/>
                <w:sz w:val="16"/>
                <w:szCs w:val="16"/>
                <w:color w:val="auto"/>
              </w:rPr>
              <w:t>758,017</w:t>
            </w:r>
          </w:p>
        </w:tc>
        <w:tc>
          <w:tcPr>
            <w:tcW w:w="980" w:type="dxa"/>
            <w:vAlign w:val="bottom"/>
            <w:gridSpan w:val="2"/>
          </w:tcPr>
          <w:p>
            <w:pPr>
              <w:jc w:val="right"/>
              <w:spacing w:after="0"/>
              <w:rPr>
                <w:sz w:val="20"/>
                <w:szCs w:val="20"/>
                <w:color w:val="auto"/>
              </w:rPr>
            </w:pPr>
            <w:r>
              <w:rPr>
                <w:rFonts w:ascii="Arial" w:cs="Arial" w:eastAsia="Arial" w:hAnsi="Arial"/>
                <w:sz w:val="16"/>
                <w:szCs w:val="16"/>
                <w:color w:val="auto"/>
              </w:rPr>
              <w:t>825,095</w:t>
            </w:r>
          </w:p>
        </w:tc>
        <w:tc>
          <w:tcPr>
            <w:tcW w:w="760" w:type="dxa"/>
            <w:vAlign w:val="bottom"/>
            <w:gridSpan w:val="3"/>
          </w:tcPr>
          <w:p>
            <w:pPr>
              <w:jc w:val="right"/>
              <w:ind w:right="100"/>
              <w:spacing w:after="0"/>
              <w:rPr>
                <w:sz w:val="20"/>
                <w:szCs w:val="20"/>
                <w:color w:val="auto"/>
              </w:rPr>
            </w:pPr>
            <w:r>
              <w:rPr>
                <w:rFonts w:ascii="Arial" w:cs="Arial" w:eastAsia="Arial" w:hAnsi="Arial"/>
                <w:sz w:val="16"/>
                <w:szCs w:val="16"/>
                <w:color w:val="auto"/>
              </w:rPr>
              <w:t>0.32%</w:t>
            </w:r>
          </w:p>
        </w:tc>
      </w:tr>
      <w:tr>
        <w:trPr>
          <w:trHeight w:val="203"/>
        </w:trPr>
        <w:tc>
          <w:tcPr>
            <w:tcW w:w="1960" w:type="dxa"/>
            <w:vAlign w:val="bottom"/>
            <w:gridSpan w:val="17"/>
            <w:shd w:val="clear" w:color="auto" w:fill="CCFFCC"/>
          </w:tcPr>
          <w:p>
            <w:pPr>
              <w:ind w:left="20"/>
              <w:spacing w:after="0" w:line="202" w:lineRule="exact"/>
              <w:rPr>
                <w:sz w:val="20"/>
                <w:szCs w:val="20"/>
                <w:color w:val="auto"/>
              </w:rPr>
            </w:pPr>
            <w:r>
              <w:rPr>
                <w:rFonts w:ascii="Arial" w:cs="Arial" w:eastAsia="Arial" w:hAnsi="Arial"/>
                <w:sz w:val="14"/>
                <w:szCs w:val="14"/>
                <w:b w:val="1"/>
                <w:bCs w:val="1"/>
                <w:color w:val="auto"/>
              </w:rPr>
              <w:t>AlwaysOn, Inc.</w:t>
            </w:r>
            <w:r>
              <w:rPr>
                <w:rFonts w:ascii="Arial" w:cs="Arial" w:eastAsia="Arial" w:hAnsi="Arial"/>
                <w:sz w:val="23"/>
                <w:szCs w:val="23"/>
                <w:b w:val="1"/>
                <w:bCs w:val="1"/>
                <w:color w:val="auto"/>
                <w:vertAlign w:val="superscript"/>
              </w:rPr>
              <w:t>(2)</w:t>
            </w:r>
          </w:p>
        </w:tc>
        <w:tc>
          <w:tcPr>
            <w:tcW w:w="80" w:type="dxa"/>
            <w:vAlign w:val="bottom"/>
            <w:shd w:val="clear" w:color="auto" w:fill="CCFFCC"/>
          </w:tcPr>
          <w:p>
            <w:pPr>
              <w:spacing w:after="0"/>
              <w:rPr>
                <w:sz w:val="17"/>
                <w:szCs w:val="17"/>
                <w:color w:val="auto"/>
              </w:rPr>
            </w:pPr>
          </w:p>
        </w:tc>
        <w:tc>
          <w:tcPr>
            <w:tcW w:w="2460" w:type="dxa"/>
            <w:vAlign w:val="bottom"/>
            <w:shd w:val="clear" w:color="auto" w:fill="CCFFCC"/>
          </w:tcPr>
          <w:p>
            <w:pPr>
              <w:jc w:val="center"/>
              <w:spacing w:after="0"/>
              <w:rPr>
                <w:sz w:val="20"/>
                <w:szCs w:val="20"/>
                <w:color w:val="auto"/>
              </w:rPr>
            </w:pPr>
            <w:r>
              <w:rPr>
                <w:rFonts w:ascii="Arial" w:cs="Arial" w:eastAsia="Arial" w:hAnsi="Arial"/>
                <w:sz w:val="16"/>
                <w:szCs w:val="16"/>
                <w:color w:val="auto"/>
                <w:w w:val="93"/>
              </w:rPr>
              <w:t>Woodside, CA</w:t>
            </w:r>
          </w:p>
        </w:tc>
        <w:tc>
          <w:tcPr>
            <w:tcW w:w="80" w:type="dxa"/>
            <w:vAlign w:val="bottom"/>
            <w:shd w:val="clear" w:color="auto" w:fill="CCFFCC"/>
          </w:tcPr>
          <w:p>
            <w:pPr>
              <w:spacing w:after="0"/>
              <w:rPr>
                <w:sz w:val="17"/>
                <w:szCs w:val="17"/>
                <w:color w:val="auto"/>
              </w:rPr>
            </w:pPr>
          </w:p>
        </w:tc>
        <w:tc>
          <w:tcPr>
            <w:tcW w:w="92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880" w:type="dxa"/>
            <w:vAlign w:val="bottom"/>
            <w:tcBorders>
              <w:right w:val="single" w:sz="8" w:color="CCFFCC"/>
            </w:tcBorders>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880" w:type="dxa"/>
            <w:vAlign w:val="bottom"/>
            <w:tcBorders>
              <w:right w:val="single" w:sz="8" w:color="CCFFCC"/>
            </w:tcBorders>
            <w:shd w:val="clear" w:color="auto" w:fill="CCFFCC"/>
          </w:tcPr>
          <w:p>
            <w:pPr>
              <w:spacing w:after="0"/>
              <w:rPr>
                <w:sz w:val="17"/>
                <w:szCs w:val="17"/>
                <w:color w:val="auto"/>
              </w:rPr>
            </w:pPr>
          </w:p>
        </w:tc>
        <w:tc>
          <w:tcPr>
            <w:tcW w:w="80" w:type="dxa"/>
            <w:vAlign w:val="bottom"/>
            <w:shd w:val="clear" w:color="auto" w:fill="CCFFCC"/>
          </w:tcPr>
          <w:p>
            <w:pPr>
              <w:spacing w:after="0"/>
              <w:rPr>
                <w:sz w:val="17"/>
                <w:szCs w:val="17"/>
                <w:color w:val="auto"/>
              </w:rPr>
            </w:pPr>
          </w:p>
        </w:tc>
        <w:tc>
          <w:tcPr>
            <w:tcW w:w="440" w:type="dxa"/>
            <w:vAlign w:val="bottom"/>
            <w:shd w:val="clear" w:color="auto" w:fill="CCFFCC"/>
          </w:tcPr>
          <w:p>
            <w:pPr>
              <w:spacing w:after="0"/>
              <w:rPr>
                <w:sz w:val="17"/>
                <w:szCs w:val="17"/>
                <w:color w:val="auto"/>
              </w:rPr>
            </w:pPr>
          </w:p>
        </w:tc>
        <w:tc>
          <w:tcPr>
            <w:tcW w:w="240" w:type="dxa"/>
            <w:vAlign w:val="bottom"/>
            <w:shd w:val="clear" w:color="auto" w:fill="CCFFCC"/>
          </w:tcPr>
          <w:p>
            <w:pPr>
              <w:spacing w:after="0"/>
              <w:rPr>
                <w:sz w:val="17"/>
                <w:szCs w:val="17"/>
                <w:color w:val="auto"/>
              </w:rPr>
            </w:pPr>
          </w:p>
        </w:tc>
      </w:tr>
      <w:tr>
        <w:trPr>
          <w:trHeight w:val="21"/>
        </w:trPr>
        <w:tc>
          <w:tcPr>
            <w:tcW w:w="20" w:type="dxa"/>
            <w:vAlign w:val="bottom"/>
            <w:tcBorders>
              <w:top w:val="single" w:sz="8" w:color="CCFFCC"/>
            </w:tcBorders>
            <w:shd w:val="clear" w:color="auto" w:fill="CCFFCC"/>
          </w:tcPr>
          <w:p>
            <w:pPr>
              <w:spacing w:after="0" w:line="20" w:lineRule="exact"/>
              <w:rPr>
                <w:sz w:val="1"/>
                <w:szCs w:val="1"/>
                <w:color w:val="auto"/>
              </w:rPr>
            </w:pPr>
          </w:p>
        </w:tc>
        <w:tc>
          <w:tcPr>
            <w:tcW w:w="180" w:type="dxa"/>
            <w:vAlign w:val="bottom"/>
            <w:tcBorders>
              <w:top w:val="single" w:sz="8" w:color="auto"/>
            </w:tcBorders>
            <w:shd w:val="clear" w:color="auto" w:fill="CCFFCC"/>
          </w:tcPr>
          <w:p>
            <w:pPr>
              <w:spacing w:after="0" w:line="20" w:lineRule="exact"/>
              <w:rPr>
                <w:sz w:val="1"/>
                <w:szCs w:val="1"/>
                <w:color w:val="auto"/>
              </w:rPr>
            </w:pPr>
          </w:p>
        </w:tc>
        <w:tc>
          <w:tcPr>
            <w:tcW w:w="260" w:type="dxa"/>
            <w:vAlign w:val="bottom"/>
            <w:tcBorders>
              <w:top w:val="single" w:sz="8" w:color="auto"/>
            </w:tcBorders>
            <w:shd w:val="clear" w:color="auto" w:fill="CCFFCC"/>
          </w:tcPr>
          <w:p>
            <w:pPr>
              <w:spacing w:after="0" w:line="20" w:lineRule="exact"/>
              <w:rPr>
                <w:sz w:val="1"/>
                <w:szCs w:val="1"/>
                <w:color w:val="auto"/>
              </w:rPr>
            </w:pPr>
          </w:p>
        </w:tc>
        <w:tc>
          <w:tcPr>
            <w:tcW w:w="60" w:type="dxa"/>
            <w:vAlign w:val="bottom"/>
            <w:tcBorders>
              <w:top w:val="single" w:sz="8" w:color="auto"/>
            </w:tcBorders>
            <w:shd w:val="clear" w:color="auto" w:fill="CCFFCC"/>
          </w:tcPr>
          <w:p>
            <w:pPr>
              <w:spacing w:after="0" w:line="20" w:lineRule="exact"/>
              <w:rPr>
                <w:sz w:val="1"/>
                <w:szCs w:val="1"/>
                <w:color w:val="auto"/>
              </w:rPr>
            </w:pPr>
          </w:p>
        </w:tc>
        <w:tc>
          <w:tcPr>
            <w:tcW w:w="140" w:type="dxa"/>
            <w:vAlign w:val="bottom"/>
            <w:tcBorders>
              <w:top w:val="single" w:sz="8" w:color="auto"/>
            </w:tcBorders>
            <w:shd w:val="clear" w:color="auto" w:fill="CCFFCC"/>
          </w:tcPr>
          <w:p>
            <w:pPr>
              <w:spacing w:after="0" w:line="20" w:lineRule="exact"/>
              <w:rPr>
                <w:sz w:val="1"/>
                <w:szCs w:val="1"/>
                <w:color w:val="auto"/>
              </w:rPr>
            </w:pPr>
          </w:p>
        </w:tc>
        <w:tc>
          <w:tcPr>
            <w:tcW w:w="200" w:type="dxa"/>
            <w:vAlign w:val="bottom"/>
            <w:tcBorders>
              <w:top w:val="single" w:sz="8" w:color="auto"/>
            </w:tcBorders>
            <w:shd w:val="clear" w:color="auto" w:fill="CCFFCC"/>
          </w:tcPr>
          <w:p>
            <w:pPr>
              <w:spacing w:after="0" w:line="20" w:lineRule="exact"/>
              <w:rPr>
                <w:sz w:val="1"/>
                <w:szCs w:val="1"/>
                <w:color w:val="auto"/>
              </w:rPr>
            </w:pPr>
          </w:p>
        </w:tc>
        <w:tc>
          <w:tcPr>
            <w:tcW w:w="80" w:type="dxa"/>
            <w:vAlign w:val="bottom"/>
            <w:tcBorders>
              <w:top w:val="single" w:sz="8" w:color="auto"/>
            </w:tcBorders>
            <w:shd w:val="clear" w:color="auto" w:fill="CCFFCC"/>
          </w:tcPr>
          <w:p>
            <w:pPr>
              <w:spacing w:after="0" w:line="20" w:lineRule="exact"/>
              <w:rPr>
                <w:sz w:val="1"/>
                <w:szCs w:val="1"/>
                <w:color w:val="auto"/>
              </w:rPr>
            </w:pPr>
          </w:p>
        </w:tc>
        <w:tc>
          <w:tcPr>
            <w:tcW w:w="40" w:type="dxa"/>
            <w:vAlign w:val="bottom"/>
            <w:tcBorders>
              <w:top w:val="single" w:sz="8" w:color="auto"/>
            </w:tcBorders>
            <w:shd w:val="clear" w:color="auto" w:fill="CCFFCC"/>
          </w:tcPr>
          <w:p>
            <w:pPr>
              <w:spacing w:after="0" w:line="20" w:lineRule="exact"/>
              <w:rPr>
                <w:sz w:val="1"/>
                <w:szCs w:val="1"/>
                <w:color w:val="auto"/>
              </w:rPr>
            </w:pPr>
          </w:p>
        </w:tc>
        <w:tc>
          <w:tcPr>
            <w:tcW w:w="100" w:type="dxa"/>
            <w:vAlign w:val="bottom"/>
            <w:tcBorders>
              <w:top w:val="single" w:sz="8" w:color="auto"/>
            </w:tcBorders>
            <w:shd w:val="clear" w:color="auto" w:fill="CCFFCC"/>
          </w:tcPr>
          <w:p>
            <w:pPr>
              <w:spacing w:after="0" w:line="20" w:lineRule="exact"/>
              <w:rPr>
                <w:sz w:val="1"/>
                <w:szCs w:val="1"/>
                <w:color w:val="auto"/>
              </w:rPr>
            </w:pPr>
          </w:p>
        </w:tc>
        <w:tc>
          <w:tcPr>
            <w:tcW w:w="6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300" w:type="dxa"/>
            <w:vAlign w:val="bottom"/>
            <w:tcBorders>
              <w:top w:val="single" w:sz="8" w:color="CCFFCC"/>
            </w:tcBorders>
            <w:shd w:val="clear" w:color="auto" w:fill="CCFFCC"/>
          </w:tcPr>
          <w:p>
            <w:pPr>
              <w:spacing w:after="0" w:line="20" w:lineRule="exact"/>
              <w:rPr>
                <w:sz w:val="1"/>
                <w:szCs w:val="1"/>
                <w:color w:val="auto"/>
              </w:rPr>
            </w:pPr>
          </w:p>
        </w:tc>
        <w:tc>
          <w:tcPr>
            <w:tcW w:w="160" w:type="dxa"/>
            <w:vAlign w:val="bottom"/>
            <w:tcBorders>
              <w:top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4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6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246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920" w:type="dxa"/>
            <w:vAlign w:val="bottom"/>
            <w:tcBorders>
              <w:top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880" w:type="dxa"/>
            <w:vAlign w:val="bottom"/>
            <w:tcBorders>
              <w:top w:val="single" w:sz="8" w:color="CCFFCC"/>
              <w:right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880" w:type="dxa"/>
            <w:vAlign w:val="bottom"/>
            <w:tcBorders>
              <w:top w:val="single" w:sz="8" w:color="CCFFCC"/>
              <w:right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440" w:type="dxa"/>
            <w:vAlign w:val="bottom"/>
            <w:tcBorders>
              <w:top w:val="single" w:sz="8" w:color="CCFFCC"/>
            </w:tcBorders>
            <w:shd w:val="clear" w:color="auto" w:fill="CCFFCC"/>
          </w:tcPr>
          <w:p>
            <w:pPr>
              <w:spacing w:after="0" w:line="20" w:lineRule="exact"/>
              <w:rPr>
                <w:sz w:val="1"/>
                <w:szCs w:val="1"/>
                <w:color w:val="auto"/>
              </w:rPr>
            </w:pPr>
          </w:p>
        </w:tc>
        <w:tc>
          <w:tcPr>
            <w:tcW w:w="240" w:type="dxa"/>
            <w:vAlign w:val="bottom"/>
            <w:tcBorders>
              <w:top w:val="single" w:sz="8" w:color="CCFFCC"/>
            </w:tcBorders>
            <w:shd w:val="clear" w:color="auto" w:fill="CCFFCC"/>
          </w:tcPr>
          <w:p>
            <w:pPr>
              <w:spacing w:after="0" w:line="20" w:lineRule="exact"/>
              <w:rPr>
                <w:sz w:val="1"/>
                <w:szCs w:val="1"/>
                <w:color w:val="auto"/>
              </w:rPr>
            </w:pPr>
          </w:p>
        </w:tc>
      </w:tr>
      <w:tr>
        <w:trPr>
          <w:trHeight w:val="203"/>
        </w:trPr>
        <w:tc>
          <w:tcPr>
            <w:tcW w:w="1960" w:type="dxa"/>
            <w:vAlign w:val="bottom"/>
            <w:gridSpan w:val="17"/>
          </w:tcPr>
          <w:p>
            <w:pPr>
              <w:ind w:left="20"/>
              <w:spacing w:after="0"/>
              <w:rPr>
                <w:sz w:val="20"/>
                <w:szCs w:val="20"/>
                <w:color w:val="auto"/>
              </w:rPr>
            </w:pPr>
            <w:r>
              <w:rPr>
                <w:rFonts w:ascii="Arial" w:cs="Arial" w:eastAsia="Arial" w:hAnsi="Arial"/>
                <w:sz w:val="16"/>
                <w:szCs w:val="16"/>
                <w:color w:val="auto"/>
              </w:rPr>
              <w:t>Preferred shares, Series A</w:t>
            </w:r>
          </w:p>
        </w:tc>
        <w:tc>
          <w:tcPr>
            <w:tcW w:w="80" w:type="dxa"/>
            <w:vAlign w:val="bottom"/>
          </w:tcPr>
          <w:p>
            <w:pPr>
              <w:spacing w:after="0"/>
              <w:rPr>
                <w:sz w:val="17"/>
                <w:szCs w:val="17"/>
                <w:color w:val="auto"/>
              </w:rPr>
            </w:pPr>
          </w:p>
        </w:tc>
        <w:tc>
          <w:tcPr>
            <w:tcW w:w="2460" w:type="dxa"/>
            <w:vAlign w:val="bottom"/>
          </w:tcPr>
          <w:p>
            <w:pPr>
              <w:jc w:val="center"/>
              <w:spacing w:after="0"/>
              <w:rPr>
                <w:sz w:val="20"/>
                <w:szCs w:val="20"/>
                <w:color w:val="auto"/>
              </w:rPr>
            </w:pPr>
            <w:r>
              <w:rPr>
                <w:rFonts w:ascii="Arial" w:cs="Arial" w:eastAsia="Arial" w:hAnsi="Arial"/>
                <w:sz w:val="16"/>
                <w:szCs w:val="16"/>
                <w:color w:val="auto"/>
                <w:w w:val="93"/>
              </w:rPr>
              <w:t>Social Media</w:t>
            </w:r>
          </w:p>
        </w:tc>
        <w:tc>
          <w:tcPr>
            <w:tcW w:w="1000" w:type="dxa"/>
            <w:vAlign w:val="bottom"/>
            <w:gridSpan w:val="2"/>
          </w:tcPr>
          <w:p>
            <w:pPr>
              <w:jc w:val="right"/>
              <w:spacing w:after="0"/>
              <w:rPr>
                <w:sz w:val="20"/>
                <w:szCs w:val="20"/>
                <w:color w:val="auto"/>
              </w:rPr>
            </w:pPr>
            <w:r>
              <w:rPr>
                <w:rFonts w:ascii="Arial" w:cs="Arial" w:eastAsia="Arial" w:hAnsi="Arial"/>
                <w:sz w:val="16"/>
                <w:szCs w:val="16"/>
                <w:color w:val="auto"/>
              </w:rPr>
              <w:t>1,066,626</w:t>
            </w:r>
          </w:p>
        </w:tc>
        <w:tc>
          <w:tcPr>
            <w:tcW w:w="980" w:type="dxa"/>
            <w:vAlign w:val="bottom"/>
            <w:gridSpan w:val="2"/>
          </w:tcPr>
          <w:p>
            <w:pPr>
              <w:jc w:val="right"/>
              <w:spacing w:after="0"/>
              <w:rPr>
                <w:sz w:val="20"/>
                <w:szCs w:val="20"/>
                <w:color w:val="auto"/>
              </w:rPr>
            </w:pPr>
            <w:r>
              <w:rPr>
                <w:rFonts w:ascii="Arial" w:cs="Arial" w:eastAsia="Arial" w:hAnsi="Arial"/>
                <w:sz w:val="16"/>
                <w:szCs w:val="16"/>
                <w:color w:val="auto"/>
              </w:rPr>
              <w:t>1,027,391</w:t>
            </w:r>
          </w:p>
        </w:tc>
        <w:tc>
          <w:tcPr>
            <w:tcW w:w="980" w:type="dxa"/>
            <w:vAlign w:val="bottom"/>
            <w:gridSpan w:val="2"/>
          </w:tcPr>
          <w:p>
            <w:pPr>
              <w:jc w:val="right"/>
              <w:spacing w:after="0"/>
              <w:rPr>
                <w:sz w:val="20"/>
                <w:szCs w:val="20"/>
                <w:color w:val="auto"/>
              </w:rPr>
            </w:pPr>
            <w:r>
              <w:rPr>
                <w:rFonts w:ascii="Arial" w:cs="Arial" w:eastAsia="Arial" w:hAnsi="Arial"/>
                <w:sz w:val="16"/>
                <w:szCs w:val="16"/>
                <w:color w:val="auto"/>
              </w:rPr>
              <w:t>203,011</w:t>
            </w:r>
          </w:p>
        </w:tc>
        <w:tc>
          <w:tcPr>
            <w:tcW w:w="760" w:type="dxa"/>
            <w:vAlign w:val="bottom"/>
            <w:gridSpan w:val="3"/>
          </w:tcPr>
          <w:p>
            <w:pPr>
              <w:jc w:val="right"/>
              <w:ind w:right="100"/>
              <w:spacing w:after="0"/>
              <w:rPr>
                <w:sz w:val="20"/>
                <w:szCs w:val="20"/>
                <w:color w:val="auto"/>
              </w:rPr>
            </w:pPr>
            <w:r>
              <w:rPr>
                <w:rFonts w:ascii="Arial" w:cs="Arial" w:eastAsia="Arial" w:hAnsi="Arial"/>
                <w:sz w:val="16"/>
                <w:szCs w:val="16"/>
                <w:color w:val="auto"/>
              </w:rPr>
              <w:t>0.09%</w:t>
            </w:r>
          </w:p>
        </w:tc>
      </w:tr>
      <w:tr>
        <w:trPr>
          <w:trHeight w:val="203"/>
        </w:trPr>
        <w:tc>
          <w:tcPr>
            <w:tcW w:w="1960" w:type="dxa"/>
            <w:vAlign w:val="bottom"/>
            <w:gridSpan w:val="17"/>
            <w:shd w:val="clear" w:color="auto" w:fill="CCFFCC"/>
          </w:tcPr>
          <w:p>
            <w:pPr>
              <w:ind w:left="20"/>
              <w:spacing w:after="0"/>
              <w:rPr>
                <w:sz w:val="20"/>
                <w:szCs w:val="20"/>
                <w:color w:val="auto"/>
              </w:rPr>
            </w:pPr>
            <w:r>
              <w:rPr>
                <w:rFonts w:ascii="Arial" w:cs="Arial" w:eastAsia="Arial" w:hAnsi="Arial"/>
                <w:sz w:val="16"/>
                <w:szCs w:val="16"/>
                <w:color w:val="auto"/>
                <w:w w:val="94"/>
              </w:rPr>
              <w:t>Preferred shares, Series A-1</w:t>
            </w:r>
          </w:p>
        </w:tc>
        <w:tc>
          <w:tcPr>
            <w:tcW w:w="80" w:type="dxa"/>
            <w:vAlign w:val="bottom"/>
            <w:shd w:val="clear" w:color="auto" w:fill="CCFFCC"/>
          </w:tcPr>
          <w:p>
            <w:pPr>
              <w:spacing w:after="0"/>
              <w:rPr>
                <w:sz w:val="17"/>
                <w:szCs w:val="17"/>
                <w:color w:val="auto"/>
              </w:rPr>
            </w:pPr>
          </w:p>
        </w:tc>
        <w:tc>
          <w:tcPr>
            <w:tcW w:w="2460" w:type="dxa"/>
            <w:vAlign w:val="bottom"/>
            <w:shd w:val="clear" w:color="auto" w:fill="CCFFCC"/>
          </w:tcPr>
          <w:p>
            <w:pPr>
              <w:spacing w:after="0"/>
              <w:rPr>
                <w:sz w:val="17"/>
                <w:szCs w:val="17"/>
                <w:color w:val="auto"/>
              </w:rPr>
            </w:pPr>
          </w:p>
        </w:tc>
        <w:tc>
          <w:tcPr>
            <w:tcW w:w="1000" w:type="dxa"/>
            <w:vAlign w:val="bottom"/>
            <w:gridSpan w:val="2"/>
            <w:shd w:val="clear" w:color="auto" w:fill="CCFFCC"/>
          </w:tcPr>
          <w:p>
            <w:pPr>
              <w:jc w:val="right"/>
              <w:spacing w:after="0"/>
              <w:rPr>
                <w:sz w:val="20"/>
                <w:szCs w:val="20"/>
                <w:color w:val="auto"/>
              </w:rPr>
            </w:pPr>
            <w:r>
              <w:rPr>
                <w:rFonts w:ascii="Arial" w:cs="Arial" w:eastAsia="Arial" w:hAnsi="Arial"/>
                <w:sz w:val="16"/>
                <w:szCs w:val="16"/>
                <w:color w:val="auto"/>
              </w:rPr>
              <w:t>3,152,417</w:t>
            </w:r>
          </w:p>
        </w:tc>
        <w:tc>
          <w:tcPr>
            <w:tcW w:w="100" w:type="dxa"/>
            <w:vAlign w:val="bottom"/>
            <w:shd w:val="clear" w:color="auto" w:fill="CCFFCC"/>
          </w:tcPr>
          <w:p>
            <w:pPr>
              <w:spacing w:after="0"/>
              <w:rPr>
                <w:sz w:val="17"/>
                <w:szCs w:val="17"/>
                <w:color w:val="auto"/>
              </w:rPr>
            </w:pPr>
          </w:p>
        </w:tc>
        <w:tc>
          <w:tcPr>
            <w:tcW w:w="880" w:type="dxa"/>
            <w:vAlign w:val="bottom"/>
            <w:tcBorders>
              <w:right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rPr>
              <w:t>624,783</w:t>
            </w:r>
          </w:p>
        </w:tc>
        <w:tc>
          <w:tcPr>
            <w:tcW w:w="980" w:type="dxa"/>
            <w:vAlign w:val="bottom"/>
            <w:tcBorders>
              <w:right w:val="single" w:sz="8" w:color="CCFFCC"/>
            </w:tcBorders>
            <w:gridSpan w:val="2"/>
            <w:shd w:val="clear" w:color="auto" w:fill="CCFFCC"/>
          </w:tcPr>
          <w:p>
            <w:pPr>
              <w:jc w:val="right"/>
              <w:spacing w:after="0"/>
              <w:rPr>
                <w:sz w:val="20"/>
                <w:szCs w:val="20"/>
                <w:color w:val="auto"/>
              </w:rPr>
            </w:pPr>
            <w:r>
              <w:rPr>
                <w:rFonts w:ascii="Arial" w:cs="Arial" w:eastAsia="Arial" w:hAnsi="Arial"/>
                <w:sz w:val="16"/>
                <w:szCs w:val="16"/>
                <w:color w:val="auto"/>
              </w:rPr>
              <w:t>600,000</w:t>
            </w:r>
          </w:p>
        </w:tc>
        <w:tc>
          <w:tcPr>
            <w:tcW w:w="760" w:type="dxa"/>
            <w:vAlign w:val="bottom"/>
            <w:gridSpan w:val="3"/>
            <w:shd w:val="clear" w:color="auto" w:fill="CCFFCC"/>
          </w:tcPr>
          <w:p>
            <w:pPr>
              <w:jc w:val="right"/>
              <w:ind w:right="100"/>
              <w:spacing w:after="0"/>
              <w:rPr>
                <w:sz w:val="20"/>
                <w:szCs w:val="20"/>
                <w:color w:val="auto"/>
              </w:rPr>
            </w:pPr>
            <w:r>
              <w:rPr>
                <w:rFonts w:ascii="Arial" w:cs="Arial" w:eastAsia="Arial" w:hAnsi="Arial"/>
                <w:sz w:val="16"/>
                <w:szCs w:val="16"/>
                <w:color w:val="auto"/>
              </w:rPr>
              <w:t>0.24%</w:t>
            </w:r>
          </w:p>
        </w:tc>
      </w:tr>
      <w:tr>
        <w:trPr>
          <w:trHeight w:val="20"/>
        </w:trPr>
        <w:tc>
          <w:tcPr>
            <w:tcW w:w="20" w:type="dxa"/>
            <w:vAlign w:val="bottom"/>
            <w:shd w:val="clear" w:color="auto" w:fill="CCFFCC"/>
          </w:tcPr>
          <w:p>
            <w:pPr>
              <w:spacing w:after="0" w:line="20" w:lineRule="exact"/>
              <w:rPr>
                <w:sz w:val="1"/>
                <w:szCs w:val="1"/>
                <w:color w:val="auto"/>
              </w:rPr>
            </w:pPr>
          </w:p>
        </w:tc>
        <w:tc>
          <w:tcPr>
            <w:tcW w:w="180" w:type="dxa"/>
            <w:vAlign w:val="bottom"/>
            <w:shd w:val="clear" w:color="auto" w:fill="CCFFCC"/>
          </w:tcPr>
          <w:p>
            <w:pPr>
              <w:spacing w:after="0" w:line="20" w:lineRule="exact"/>
              <w:rPr>
                <w:sz w:val="1"/>
                <w:szCs w:val="1"/>
                <w:color w:val="auto"/>
              </w:rPr>
            </w:pPr>
          </w:p>
        </w:tc>
        <w:tc>
          <w:tcPr>
            <w:tcW w:w="260" w:type="dxa"/>
            <w:vAlign w:val="bottom"/>
            <w:shd w:val="clear" w:color="auto" w:fill="CCFFCC"/>
          </w:tcPr>
          <w:p>
            <w:pPr>
              <w:spacing w:after="0" w:line="20" w:lineRule="exact"/>
              <w:rPr>
                <w:sz w:val="1"/>
                <w:szCs w:val="1"/>
                <w:color w:val="auto"/>
              </w:rPr>
            </w:pPr>
          </w:p>
        </w:tc>
        <w:tc>
          <w:tcPr>
            <w:tcW w:w="60" w:type="dxa"/>
            <w:vAlign w:val="bottom"/>
            <w:shd w:val="clear" w:color="auto" w:fill="CCFFCC"/>
          </w:tcPr>
          <w:p>
            <w:pPr>
              <w:spacing w:after="0" w:line="20" w:lineRule="exact"/>
              <w:rPr>
                <w:sz w:val="1"/>
                <w:szCs w:val="1"/>
                <w:color w:val="auto"/>
              </w:rPr>
            </w:pPr>
          </w:p>
        </w:tc>
        <w:tc>
          <w:tcPr>
            <w:tcW w:w="140" w:type="dxa"/>
            <w:vAlign w:val="bottom"/>
            <w:shd w:val="clear" w:color="auto" w:fill="CCFFCC"/>
          </w:tcPr>
          <w:p>
            <w:pPr>
              <w:spacing w:after="0" w:line="20" w:lineRule="exact"/>
              <w:rPr>
                <w:sz w:val="1"/>
                <w:szCs w:val="1"/>
                <w:color w:val="auto"/>
              </w:rPr>
            </w:pPr>
          </w:p>
        </w:tc>
        <w:tc>
          <w:tcPr>
            <w:tcW w:w="200" w:type="dxa"/>
            <w:vAlign w:val="bottom"/>
            <w:shd w:val="clear" w:color="auto" w:fill="CCFFCC"/>
          </w:tcPr>
          <w:p>
            <w:pPr>
              <w:spacing w:after="0" w:line="20" w:lineRule="exact"/>
              <w:rPr>
                <w:sz w:val="1"/>
                <w:szCs w:val="1"/>
                <w:color w:val="auto"/>
              </w:rPr>
            </w:pPr>
          </w:p>
        </w:tc>
        <w:tc>
          <w:tcPr>
            <w:tcW w:w="80" w:type="dxa"/>
            <w:vAlign w:val="bottom"/>
            <w:shd w:val="clear" w:color="auto" w:fill="CCFFCC"/>
          </w:tcPr>
          <w:p>
            <w:pPr>
              <w:spacing w:after="0" w:line="20" w:lineRule="exact"/>
              <w:rPr>
                <w:sz w:val="1"/>
                <w:szCs w:val="1"/>
                <w:color w:val="auto"/>
              </w:rPr>
            </w:pPr>
          </w:p>
        </w:tc>
        <w:tc>
          <w:tcPr>
            <w:tcW w:w="40" w:type="dxa"/>
            <w:vAlign w:val="bottom"/>
            <w:shd w:val="clear" w:color="auto" w:fill="CCFFCC"/>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60" w:type="dxa"/>
            <w:vAlign w:val="bottom"/>
            <w:shd w:val="clear" w:color="auto" w:fill="CCFFCC"/>
          </w:tcPr>
          <w:p>
            <w:pPr>
              <w:spacing w:after="0" w:line="20" w:lineRule="exact"/>
              <w:rPr>
                <w:sz w:val="1"/>
                <w:szCs w:val="1"/>
                <w:color w:val="auto"/>
              </w:rPr>
            </w:pPr>
          </w:p>
        </w:tc>
        <w:tc>
          <w:tcPr>
            <w:tcW w:w="80" w:type="dxa"/>
            <w:vAlign w:val="bottom"/>
            <w:shd w:val="clear" w:color="auto" w:fill="CCFFCC"/>
          </w:tcPr>
          <w:p>
            <w:pPr>
              <w:spacing w:after="0" w:line="20" w:lineRule="exact"/>
              <w:rPr>
                <w:sz w:val="1"/>
                <w:szCs w:val="1"/>
                <w:color w:val="auto"/>
              </w:rPr>
            </w:pPr>
          </w:p>
        </w:tc>
        <w:tc>
          <w:tcPr>
            <w:tcW w:w="300" w:type="dxa"/>
            <w:vAlign w:val="bottom"/>
            <w:shd w:val="clear" w:color="auto" w:fill="CCFFCC"/>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40" w:type="dxa"/>
            <w:vAlign w:val="bottom"/>
            <w:shd w:val="clear" w:color="auto" w:fill="CCFFCC"/>
          </w:tcPr>
          <w:p>
            <w:pPr>
              <w:spacing w:after="0" w:line="20" w:lineRule="exact"/>
              <w:rPr>
                <w:sz w:val="1"/>
                <w:szCs w:val="1"/>
                <w:color w:val="auto"/>
              </w:rPr>
            </w:pPr>
          </w:p>
        </w:tc>
        <w:tc>
          <w:tcPr>
            <w:tcW w:w="80" w:type="dxa"/>
            <w:vAlign w:val="bottom"/>
            <w:shd w:val="clear" w:color="auto" w:fill="CCFFCC"/>
          </w:tcPr>
          <w:p>
            <w:pPr>
              <w:spacing w:after="0" w:line="20" w:lineRule="exact"/>
              <w:rPr>
                <w:sz w:val="1"/>
                <w:szCs w:val="1"/>
                <w:color w:val="auto"/>
              </w:rPr>
            </w:pPr>
          </w:p>
        </w:tc>
        <w:tc>
          <w:tcPr>
            <w:tcW w:w="60" w:type="dxa"/>
            <w:vAlign w:val="bottom"/>
            <w:shd w:val="clear" w:color="auto" w:fill="CCFFCC"/>
          </w:tcPr>
          <w:p>
            <w:pPr>
              <w:spacing w:after="0" w:line="20" w:lineRule="exact"/>
              <w:rPr>
                <w:sz w:val="1"/>
                <w:szCs w:val="1"/>
                <w:color w:val="auto"/>
              </w:rPr>
            </w:pPr>
          </w:p>
        </w:tc>
        <w:tc>
          <w:tcPr>
            <w:tcW w:w="80" w:type="dxa"/>
            <w:vAlign w:val="bottom"/>
            <w:shd w:val="clear" w:color="auto" w:fill="CCFFCC"/>
          </w:tcPr>
          <w:p>
            <w:pPr>
              <w:spacing w:after="0" w:line="20" w:lineRule="exact"/>
              <w:rPr>
                <w:sz w:val="1"/>
                <w:szCs w:val="1"/>
                <w:color w:val="auto"/>
              </w:rPr>
            </w:pPr>
          </w:p>
        </w:tc>
        <w:tc>
          <w:tcPr>
            <w:tcW w:w="2460" w:type="dxa"/>
            <w:vAlign w:val="bottom"/>
            <w:shd w:val="clear" w:color="auto" w:fill="CCFFCC"/>
          </w:tcPr>
          <w:p>
            <w:pPr>
              <w:spacing w:after="0" w:line="20" w:lineRule="exact"/>
              <w:rPr>
                <w:sz w:val="1"/>
                <w:szCs w:val="1"/>
                <w:color w:val="auto"/>
              </w:rPr>
            </w:pPr>
          </w:p>
        </w:tc>
        <w:tc>
          <w:tcPr>
            <w:tcW w:w="80" w:type="dxa"/>
            <w:vAlign w:val="bottom"/>
            <w:shd w:val="clear" w:color="auto" w:fill="CCFFCC"/>
          </w:tcPr>
          <w:p>
            <w:pPr>
              <w:spacing w:after="0" w:line="20" w:lineRule="exact"/>
              <w:rPr>
                <w:sz w:val="1"/>
                <w:szCs w:val="1"/>
                <w:color w:val="auto"/>
              </w:rPr>
            </w:pPr>
          </w:p>
        </w:tc>
        <w:tc>
          <w:tcPr>
            <w:tcW w:w="920" w:type="dxa"/>
            <w:vAlign w:val="bottom"/>
            <w:shd w:val="clear" w:color="auto" w:fill="CCFFCC"/>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880" w:type="dxa"/>
            <w:vAlign w:val="bottom"/>
            <w:tcBorders>
              <w:right w:val="single" w:sz="8" w:color="CCFFCC"/>
            </w:tcBorders>
            <w:shd w:val="clear" w:color="auto" w:fill="000000"/>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880" w:type="dxa"/>
            <w:vAlign w:val="bottom"/>
            <w:tcBorders>
              <w:right w:val="single" w:sz="8" w:color="CCFFCC"/>
            </w:tcBorders>
            <w:shd w:val="clear" w:color="auto" w:fill="000000"/>
          </w:tcPr>
          <w:p>
            <w:pPr>
              <w:spacing w:after="0" w:line="20" w:lineRule="exact"/>
              <w:rPr>
                <w:sz w:val="1"/>
                <w:szCs w:val="1"/>
                <w:color w:val="auto"/>
              </w:rPr>
            </w:pPr>
          </w:p>
        </w:tc>
        <w:tc>
          <w:tcPr>
            <w:tcW w:w="80" w:type="dxa"/>
            <w:vAlign w:val="bottom"/>
            <w:shd w:val="clear" w:color="auto" w:fill="CCFFCC"/>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40" w:type="dxa"/>
            <w:vAlign w:val="bottom"/>
            <w:shd w:val="clear" w:color="auto" w:fill="CCFFCC"/>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940" w:type="dxa"/>
            <w:vAlign w:val="bottom"/>
            <w:gridSpan w:val="16"/>
          </w:tcPr>
          <w:p>
            <w:pPr>
              <w:ind w:left="180"/>
              <w:spacing w:after="0"/>
              <w:rPr>
                <w:sz w:val="20"/>
                <w:szCs w:val="20"/>
                <w:color w:val="auto"/>
              </w:rPr>
            </w:pPr>
            <w:r>
              <w:rPr>
                <w:rFonts w:ascii="Arial" w:cs="Arial" w:eastAsia="Arial" w:hAnsi="Arial"/>
                <w:sz w:val="16"/>
                <w:szCs w:val="16"/>
                <w:color w:val="auto"/>
              </w:rPr>
              <w:t>Total</w:t>
            </w:r>
          </w:p>
        </w:tc>
        <w:tc>
          <w:tcPr>
            <w:tcW w:w="80" w:type="dxa"/>
            <w:vAlign w:val="bottom"/>
          </w:tcPr>
          <w:p>
            <w:pPr>
              <w:spacing w:after="0"/>
              <w:rPr>
                <w:sz w:val="17"/>
                <w:szCs w:val="17"/>
                <w:color w:val="auto"/>
              </w:rPr>
            </w:pPr>
          </w:p>
        </w:tc>
        <w:tc>
          <w:tcPr>
            <w:tcW w:w="2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1,652,174</w:t>
            </w:r>
          </w:p>
        </w:tc>
        <w:tc>
          <w:tcPr>
            <w:tcW w:w="980" w:type="dxa"/>
            <w:vAlign w:val="bottom"/>
            <w:gridSpan w:val="2"/>
          </w:tcPr>
          <w:p>
            <w:pPr>
              <w:jc w:val="right"/>
              <w:spacing w:after="0"/>
              <w:rPr>
                <w:sz w:val="20"/>
                <w:szCs w:val="20"/>
                <w:color w:val="auto"/>
              </w:rPr>
            </w:pPr>
            <w:r>
              <w:rPr>
                <w:rFonts w:ascii="Arial" w:cs="Arial" w:eastAsia="Arial" w:hAnsi="Arial"/>
                <w:sz w:val="16"/>
                <w:szCs w:val="16"/>
                <w:color w:val="auto"/>
              </w:rPr>
              <w:t>803,011</w:t>
            </w:r>
          </w:p>
        </w:tc>
        <w:tc>
          <w:tcPr>
            <w:tcW w:w="760" w:type="dxa"/>
            <w:vAlign w:val="bottom"/>
            <w:gridSpan w:val="3"/>
          </w:tcPr>
          <w:p>
            <w:pPr>
              <w:jc w:val="right"/>
              <w:ind w:right="100"/>
              <w:spacing w:after="0"/>
              <w:rPr>
                <w:sz w:val="20"/>
                <w:szCs w:val="20"/>
                <w:color w:val="auto"/>
              </w:rPr>
            </w:pPr>
            <w:r>
              <w:rPr>
                <w:rFonts w:ascii="Arial" w:cs="Arial" w:eastAsia="Arial" w:hAnsi="Arial"/>
                <w:sz w:val="16"/>
                <w:szCs w:val="16"/>
                <w:color w:val="auto"/>
              </w:rPr>
              <w:t>0.33%</w:t>
            </w:r>
          </w:p>
        </w:tc>
      </w:tr>
      <w:tr>
        <w:trPr>
          <w:trHeight w:val="156"/>
        </w:trPr>
        <w:tc>
          <w:tcPr>
            <w:tcW w:w="1960" w:type="dxa"/>
            <w:vAlign w:val="bottom"/>
            <w:gridSpan w:val="17"/>
            <w:shd w:val="clear" w:color="auto" w:fill="CCFFCC"/>
          </w:tcPr>
          <w:p>
            <w:pPr>
              <w:ind w:left="20"/>
              <w:spacing w:after="0" w:line="155" w:lineRule="exact"/>
              <w:rPr>
                <w:sz w:val="20"/>
                <w:szCs w:val="20"/>
                <w:color w:val="auto"/>
              </w:rPr>
            </w:pPr>
            <w:r>
              <w:rPr>
                <w:rFonts w:ascii="Arial" w:cs="Arial" w:eastAsia="Arial" w:hAnsi="Arial"/>
                <w:sz w:val="16"/>
                <w:szCs w:val="16"/>
                <w:b w:val="1"/>
                <w:bCs w:val="1"/>
                <w:color w:val="auto"/>
              </w:rPr>
              <w:t>AliphCom, Inc. (d/b/a</w:t>
            </w:r>
          </w:p>
        </w:tc>
        <w:tc>
          <w:tcPr>
            <w:tcW w:w="80" w:type="dxa"/>
            <w:vAlign w:val="bottom"/>
            <w:shd w:val="clear" w:color="auto" w:fill="CCFFCC"/>
          </w:tcPr>
          <w:p>
            <w:pPr>
              <w:spacing w:after="0"/>
              <w:rPr>
                <w:sz w:val="13"/>
                <w:szCs w:val="13"/>
                <w:color w:val="auto"/>
              </w:rPr>
            </w:pPr>
          </w:p>
        </w:tc>
        <w:tc>
          <w:tcPr>
            <w:tcW w:w="2460" w:type="dxa"/>
            <w:vAlign w:val="bottom"/>
            <w:shd w:val="clear" w:color="auto" w:fill="CCFFCC"/>
          </w:tcPr>
          <w:p>
            <w:pPr>
              <w:jc w:val="center"/>
              <w:spacing w:after="0" w:line="155" w:lineRule="exact"/>
              <w:rPr>
                <w:sz w:val="20"/>
                <w:szCs w:val="20"/>
                <w:color w:val="auto"/>
              </w:rPr>
            </w:pPr>
            <w:r>
              <w:rPr>
                <w:rFonts w:ascii="Arial" w:cs="Arial" w:eastAsia="Arial" w:hAnsi="Arial"/>
                <w:sz w:val="16"/>
                <w:szCs w:val="16"/>
                <w:color w:val="auto"/>
                <w:w w:val="91"/>
              </w:rPr>
              <w:t>San Francisco, CA</w:t>
            </w:r>
          </w:p>
        </w:tc>
        <w:tc>
          <w:tcPr>
            <w:tcW w:w="80" w:type="dxa"/>
            <w:vAlign w:val="bottom"/>
            <w:shd w:val="clear" w:color="auto" w:fill="CCFFCC"/>
          </w:tcPr>
          <w:p>
            <w:pPr>
              <w:spacing w:after="0"/>
              <w:rPr>
                <w:sz w:val="13"/>
                <w:szCs w:val="13"/>
                <w:color w:val="auto"/>
              </w:rPr>
            </w:pPr>
          </w:p>
        </w:tc>
        <w:tc>
          <w:tcPr>
            <w:tcW w:w="920" w:type="dxa"/>
            <w:vAlign w:val="bottom"/>
            <w:shd w:val="clear" w:color="auto" w:fill="CCFFCC"/>
          </w:tcPr>
          <w:p>
            <w:pPr>
              <w:spacing w:after="0"/>
              <w:rPr>
                <w:sz w:val="13"/>
                <w:szCs w:val="13"/>
                <w:color w:val="auto"/>
              </w:rPr>
            </w:pPr>
          </w:p>
        </w:tc>
        <w:tc>
          <w:tcPr>
            <w:tcW w:w="100" w:type="dxa"/>
            <w:vAlign w:val="bottom"/>
            <w:shd w:val="clear" w:color="auto" w:fill="CCFFCC"/>
          </w:tcPr>
          <w:p>
            <w:pPr>
              <w:spacing w:after="0"/>
              <w:rPr>
                <w:sz w:val="13"/>
                <w:szCs w:val="13"/>
                <w:color w:val="auto"/>
              </w:rPr>
            </w:pPr>
          </w:p>
        </w:tc>
        <w:tc>
          <w:tcPr>
            <w:tcW w:w="880" w:type="dxa"/>
            <w:vAlign w:val="bottom"/>
            <w:tcBorders>
              <w:top w:val="single" w:sz="8" w:color="auto"/>
              <w:right w:val="single" w:sz="8" w:color="CCFFCC"/>
            </w:tcBorders>
            <w:shd w:val="clear" w:color="auto" w:fill="CCFFCC"/>
          </w:tcPr>
          <w:p>
            <w:pPr>
              <w:spacing w:after="0"/>
              <w:rPr>
                <w:sz w:val="13"/>
                <w:szCs w:val="13"/>
                <w:color w:val="auto"/>
              </w:rPr>
            </w:pPr>
          </w:p>
        </w:tc>
        <w:tc>
          <w:tcPr>
            <w:tcW w:w="100" w:type="dxa"/>
            <w:vAlign w:val="bottom"/>
            <w:shd w:val="clear" w:color="auto" w:fill="CCFFCC"/>
          </w:tcPr>
          <w:p>
            <w:pPr>
              <w:spacing w:after="0"/>
              <w:rPr>
                <w:sz w:val="13"/>
                <w:szCs w:val="13"/>
                <w:color w:val="auto"/>
              </w:rPr>
            </w:pPr>
          </w:p>
        </w:tc>
        <w:tc>
          <w:tcPr>
            <w:tcW w:w="880" w:type="dxa"/>
            <w:vAlign w:val="bottom"/>
            <w:tcBorders>
              <w:top w:val="single" w:sz="8" w:color="auto"/>
              <w:right w:val="single" w:sz="8" w:color="CCFFCC"/>
            </w:tcBorders>
            <w:shd w:val="clear" w:color="auto" w:fill="CCFFCC"/>
          </w:tcPr>
          <w:p>
            <w:pPr>
              <w:spacing w:after="0"/>
              <w:rPr>
                <w:sz w:val="13"/>
                <w:szCs w:val="13"/>
                <w:color w:val="auto"/>
              </w:rPr>
            </w:pPr>
          </w:p>
        </w:tc>
        <w:tc>
          <w:tcPr>
            <w:tcW w:w="80" w:type="dxa"/>
            <w:vAlign w:val="bottom"/>
            <w:shd w:val="clear" w:color="auto" w:fill="CCFFCC"/>
          </w:tcPr>
          <w:p>
            <w:pPr>
              <w:spacing w:after="0"/>
              <w:rPr>
                <w:sz w:val="13"/>
                <w:szCs w:val="13"/>
                <w:color w:val="auto"/>
              </w:rPr>
            </w:pPr>
          </w:p>
        </w:tc>
        <w:tc>
          <w:tcPr>
            <w:tcW w:w="440" w:type="dxa"/>
            <w:vAlign w:val="bottom"/>
            <w:tcBorders>
              <w:top w:val="single" w:sz="8" w:color="auto"/>
            </w:tcBorders>
            <w:shd w:val="clear" w:color="auto" w:fill="CCFFCC"/>
          </w:tcPr>
          <w:p>
            <w:pPr>
              <w:spacing w:after="0"/>
              <w:rPr>
                <w:sz w:val="13"/>
                <w:szCs w:val="13"/>
                <w:color w:val="auto"/>
              </w:rPr>
            </w:pPr>
          </w:p>
        </w:tc>
        <w:tc>
          <w:tcPr>
            <w:tcW w:w="240" w:type="dxa"/>
            <w:vAlign w:val="bottom"/>
            <w:shd w:val="clear" w:color="auto" w:fill="CCFFCC"/>
          </w:tcPr>
          <w:p>
            <w:pPr>
              <w:spacing w:after="0"/>
              <w:rPr>
                <w:sz w:val="13"/>
                <w:szCs w:val="13"/>
                <w:color w:val="auto"/>
              </w:rPr>
            </w:pPr>
          </w:p>
        </w:tc>
      </w:tr>
      <w:tr>
        <w:trPr>
          <w:trHeight w:val="183"/>
        </w:trPr>
        <w:tc>
          <w:tcPr>
            <w:tcW w:w="20" w:type="dxa"/>
            <w:vAlign w:val="bottom"/>
            <w:tcBorders>
              <w:top w:val="single" w:sz="8" w:color="CCFFCC"/>
            </w:tcBorders>
            <w:shd w:val="clear" w:color="auto" w:fill="CCFFCC"/>
          </w:tcPr>
          <w:p>
            <w:pPr>
              <w:spacing w:after="0"/>
              <w:rPr>
                <w:sz w:val="15"/>
                <w:szCs w:val="15"/>
                <w:color w:val="auto"/>
              </w:rPr>
            </w:pPr>
          </w:p>
        </w:tc>
        <w:tc>
          <w:tcPr>
            <w:tcW w:w="1500" w:type="dxa"/>
            <w:vAlign w:val="bottom"/>
            <w:tcBorders>
              <w:top w:val="single" w:sz="8" w:color="auto"/>
            </w:tcBorders>
            <w:gridSpan w:val="11"/>
            <w:shd w:val="clear" w:color="auto" w:fill="CCFFCC"/>
          </w:tcPr>
          <w:p>
            <w:pPr>
              <w:ind w:left="180"/>
              <w:spacing w:after="0" w:line="183" w:lineRule="exact"/>
              <w:rPr>
                <w:sz w:val="20"/>
                <w:szCs w:val="20"/>
                <w:color w:val="auto"/>
              </w:rPr>
            </w:pPr>
            <w:r>
              <w:rPr>
                <w:rFonts w:ascii="Arial" w:cs="Arial" w:eastAsia="Arial" w:hAnsi="Arial"/>
                <w:sz w:val="16"/>
                <w:szCs w:val="16"/>
                <w:b w:val="1"/>
                <w:bCs w:val="1"/>
                <w:color w:val="auto"/>
              </w:rPr>
              <w:t>Jawbone)</w:t>
            </w:r>
          </w:p>
        </w:tc>
        <w:tc>
          <w:tcPr>
            <w:tcW w:w="440" w:type="dxa"/>
            <w:vAlign w:val="bottom"/>
            <w:tcBorders>
              <w:top w:val="single" w:sz="8" w:color="CCFFCC"/>
            </w:tcBorders>
            <w:gridSpan w:val="5"/>
            <w:shd w:val="clear" w:color="auto" w:fill="CCFFCC"/>
          </w:tcPr>
          <w:p>
            <w:pPr>
              <w:spacing w:after="0"/>
              <w:rPr>
                <w:sz w:val="15"/>
                <w:szCs w:val="15"/>
                <w:color w:val="auto"/>
              </w:rPr>
            </w:pPr>
          </w:p>
        </w:tc>
        <w:tc>
          <w:tcPr>
            <w:tcW w:w="80" w:type="dxa"/>
            <w:vAlign w:val="bottom"/>
            <w:tcBorders>
              <w:top w:val="single" w:sz="8" w:color="CCFFCC"/>
            </w:tcBorders>
            <w:shd w:val="clear" w:color="auto" w:fill="CCFFCC"/>
          </w:tcPr>
          <w:p>
            <w:pPr>
              <w:spacing w:after="0"/>
              <w:rPr>
                <w:sz w:val="15"/>
                <w:szCs w:val="15"/>
                <w:color w:val="auto"/>
              </w:rPr>
            </w:pPr>
          </w:p>
        </w:tc>
        <w:tc>
          <w:tcPr>
            <w:tcW w:w="2460" w:type="dxa"/>
            <w:vAlign w:val="bottom"/>
            <w:tcBorders>
              <w:top w:val="single" w:sz="8" w:color="CCFFCC"/>
            </w:tcBorders>
            <w:shd w:val="clear" w:color="auto" w:fill="CCFFCC"/>
          </w:tcPr>
          <w:p>
            <w:pPr>
              <w:spacing w:after="0"/>
              <w:rPr>
                <w:sz w:val="15"/>
                <w:szCs w:val="15"/>
                <w:color w:val="auto"/>
              </w:rPr>
            </w:pPr>
          </w:p>
        </w:tc>
        <w:tc>
          <w:tcPr>
            <w:tcW w:w="80" w:type="dxa"/>
            <w:vAlign w:val="bottom"/>
            <w:tcBorders>
              <w:top w:val="single" w:sz="8" w:color="CCFFCC"/>
            </w:tcBorders>
            <w:shd w:val="clear" w:color="auto" w:fill="CCFFCC"/>
          </w:tcPr>
          <w:p>
            <w:pPr>
              <w:spacing w:after="0"/>
              <w:rPr>
                <w:sz w:val="15"/>
                <w:szCs w:val="15"/>
                <w:color w:val="auto"/>
              </w:rPr>
            </w:pPr>
          </w:p>
        </w:tc>
        <w:tc>
          <w:tcPr>
            <w:tcW w:w="920" w:type="dxa"/>
            <w:vAlign w:val="bottom"/>
            <w:tcBorders>
              <w:top w:val="single" w:sz="8" w:color="CCFFCC"/>
            </w:tcBorders>
            <w:shd w:val="clear" w:color="auto" w:fill="CCFFCC"/>
          </w:tcPr>
          <w:p>
            <w:pPr>
              <w:spacing w:after="0"/>
              <w:rPr>
                <w:sz w:val="15"/>
                <w:szCs w:val="15"/>
                <w:color w:val="auto"/>
              </w:rPr>
            </w:pPr>
          </w:p>
        </w:tc>
        <w:tc>
          <w:tcPr>
            <w:tcW w:w="100" w:type="dxa"/>
            <w:vAlign w:val="bottom"/>
            <w:tcBorders>
              <w:top w:val="single" w:sz="8" w:color="CCFFCC"/>
            </w:tcBorders>
            <w:shd w:val="clear" w:color="auto" w:fill="CCFFCC"/>
          </w:tcPr>
          <w:p>
            <w:pPr>
              <w:spacing w:after="0"/>
              <w:rPr>
                <w:sz w:val="15"/>
                <w:szCs w:val="15"/>
                <w:color w:val="auto"/>
              </w:rPr>
            </w:pPr>
          </w:p>
        </w:tc>
        <w:tc>
          <w:tcPr>
            <w:tcW w:w="880" w:type="dxa"/>
            <w:vAlign w:val="bottom"/>
            <w:tcBorders>
              <w:top w:val="single" w:sz="8" w:color="CCFFCC"/>
              <w:right w:val="single" w:sz="8" w:color="CCFFCC"/>
            </w:tcBorders>
            <w:shd w:val="clear" w:color="auto" w:fill="CCFFCC"/>
          </w:tcPr>
          <w:p>
            <w:pPr>
              <w:spacing w:after="0"/>
              <w:rPr>
                <w:sz w:val="15"/>
                <w:szCs w:val="15"/>
                <w:color w:val="auto"/>
              </w:rPr>
            </w:pPr>
          </w:p>
        </w:tc>
        <w:tc>
          <w:tcPr>
            <w:tcW w:w="100" w:type="dxa"/>
            <w:vAlign w:val="bottom"/>
            <w:tcBorders>
              <w:top w:val="single" w:sz="8" w:color="CCFFCC"/>
            </w:tcBorders>
            <w:shd w:val="clear" w:color="auto" w:fill="CCFFCC"/>
          </w:tcPr>
          <w:p>
            <w:pPr>
              <w:spacing w:after="0"/>
              <w:rPr>
                <w:sz w:val="15"/>
                <w:szCs w:val="15"/>
                <w:color w:val="auto"/>
              </w:rPr>
            </w:pPr>
          </w:p>
        </w:tc>
        <w:tc>
          <w:tcPr>
            <w:tcW w:w="880" w:type="dxa"/>
            <w:vAlign w:val="bottom"/>
            <w:tcBorders>
              <w:top w:val="single" w:sz="8" w:color="CCFFCC"/>
              <w:right w:val="single" w:sz="8" w:color="CCFFCC"/>
            </w:tcBorders>
            <w:shd w:val="clear" w:color="auto" w:fill="CCFFCC"/>
          </w:tcPr>
          <w:p>
            <w:pPr>
              <w:spacing w:after="0"/>
              <w:rPr>
                <w:sz w:val="15"/>
                <w:szCs w:val="15"/>
                <w:color w:val="auto"/>
              </w:rPr>
            </w:pPr>
          </w:p>
        </w:tc>
        <w:tc>
          <w:tcPr>
            <w:tcW w:w="80" w:type="dxa"/>
            <w:vAlign w:val="bottom"/>
            <w:tcBorders>
              <w:top w:val="single" w:sz="8" w:color="CCFFCC"/>
            </w:tcBorders>
            <w:shd w:val="clear" w:color="auto" w:fill="CCFFCC"/>
          </w:tcPr>
          <w:p>
            <w:pPr>
              <w:spacing w:after="0"/>
              <w:rPr>
                <w:sz w:val="15"/>
                <w:szCs w:val="15"/>
                <w:color w:val="auto"/>
              </w:rPr>
            </w:pPr>
          </w:p>
        </w:tc>
        <w:tc>
          <w:tcPr>
            <w:tcW w:w="440" w:type="dxa"/>
            <w:vAlign w:val="bottom"/>
            <w:tcBorders>
              <w:top w:val="single" w:sz="8" w:color="CCFFCC"/>
            </w:tcBorders>
            <w:shd w:val="clear" w:color="auto" w:fill="CCFFCC"/>
          </w:tcPr>
          <w:p>
            <w:pPr>
              <w:spacing w:after="0"/>
              <w:rPr>
                <w:sz w:val="15"/>
                <w:szCs w:val="15"/>
                <w:color w:val="auto"/>
              </w:rPr>
            </w:pPr>
          </w:p>
        </w:tc>
        <w:tc>
          <w:tcPr>
            <w:tcW w:w="240" w:type="dxa"/>
            <w:vAlign w:val="bottom"/>
            <w:tcBorders>
              <w:top w:val="single" w:sz="8" w:color="CCFFCC"/>
            </w:tcBorders>
            <w:shd w:val="clear" w:color="auto" w:fill="CCFFCC"/>
          </w:tcPr>
          <w:p>
            <w:pPr>
              <w:spacing w:after="0"/>
              <w:rPr>
                <w:sz w:val="15"/>
                <w:szCs w:val="15"/>
                <w:color w:val="auto"/>
              </w:rPr>
            </w:pPr>
          </w:p>
        </w:tc>
      </w:tr>
      <w:tr>
        <w:trPr>
          <w:trHeight w:val="21"/>
        </w:trPr>
        <w:tc>
          <w:tcPr>
            <w:tcW w:w="20" w:type="dxa"/>
            <w:vAlign w:val="bottom"/>
            <w:tcBorders>
              <w:top w:val="single" w:sz="8" w:color="CCFFCC"/>
            </w:tcBorders>
            <w:shd w:val="clear" w:color="auto" w:fill="CCFFCC"/>
          </w:tcPr>
          <w:p>
            <w:pPr>
              <w:spacing w:after="0" w:line="20" w:lineRule="exact"/>
              <w:rPr>
                <w:sz w:val="1"/>
                <w:szCs w:val="1"/>
                <w:color w:val="auto"/>
              </w:rPr>
            </w:pPr>
          </w:p>
        </w:tc>
        <w:tc>
          <w:tcPr>
            <w:tcW w:w="180" w:type="dxa"/>
            <w:vAlign w:val="bottom"/>
            <w:tcBorders>
              <w:top w:val="single" w:sz="8" w:color="CCFFCC"/>
            </w:tcBorders>
            <w:shd w:val="clear" w:color="auto" w:fill="CCFFCC"/>
          </w:tcPr>
          <w:p>
            <w:pPr>
              <w:spacing w:after="0" w:line="20" w:lineRule="exact"/>
              <w:rPr>
                <w:sz w:val="1"/>
                <w:szCs w:val="1"/>
                <w:color w:val="auto"/>
              </w:rPr>
            </w:pPr>
          </w:p>
        </w:tc>
        <w:tc>
          <w:tcPr>
            <w:tcW w:w="260" w:type="dxa"/>
            <w:vAlign w:val="bottom"/>
            <w:tcBorders>
              <w:top w:val="single" w:sz="8" w:color="auto"/>
            </w:tcBorders>
            <w:shd w:val="clear" w:color="auto" w:fill="CCFFCC"/>
          </w:tcPr>
          <w:p>
            <w:pPr>
              <w:spacing w:after="0" w:line="20" w:lineRule="exact"/>
              <w:rPr>
                <w:sz w:val="1"/>
                <w:szCs w:val="1"/>
                <w:color w:val="auto"/>
              </w:rPr>
            </w:pPr>
          </w:p>
        </w:tc>
        <w:tc>
          <w:tcPr>
            <w:tcW w:w="60" w:type="dxa"/>
            <w:vAlign w:val="bottom"/>
            <w:tcBorders>
              <w:top w:val="single" w:sz="8" w:color="auto"/>
            </w:tcBorders>
            <w:shd w:val="clear" w:color="auto" w:fill="CCFFCC"/>
          </w:tcPr>
          <w:p>
            <w:pPr>
              <w:spacing w:after="0" w:line="20" w:lineRule="exact"/>
              <w:rPr>
                <w:sz w:val="1"/>
                <w:szCs w:val="1"/>
                <w:color w:val="auto"/>
              </w:rPr>
            </w:pPr>
          </w:p>
        </w:tc>
        <w:tc>
          <w:tcPr>
            <w:tcW w:w="140" w:type="dxa"/>
            <w:vAlign w:val="bottom"/>
            <w:tcBorders>
              <w:top w:val="single" w:sz="8" w:color="auto"/>
            </w:tcBorders>
            <w:shd w:val="clear" w:color="auto" w:fill="CCFFCC"/>
          </w:tcPr>
          <w:p>
            <w:pPr>
              <w:spacing w:after="0" w:line="20" w:lineRule="exact"/>
              <w:rPr>
                <w:sz w:val="1"/>
                <w:szCs w:val="1"/>
                <w:color w:val="auto"/>
              </w:rPr>
            </w:pPr>
          </w:p>
        </w:tc>
        <w:tc>
          <w:tcPr>
            <w:tcW w:w="200" w:type="dxa"/>
            <w:vAlign w:val="bottom"/>
            <w:tcBorders>
              <w:top w:val="single" w:sz="8" w:color="auto"/>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40" w:type="dxa"/>
            <w:vAlign w:val="bottom"/>
            <w:tcBorders>
              <w:top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6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300" w:type="dxa"/>
            <w:vAlign w:val="bottom"/>
            <w:tcBorders>
              <w:top w:val="single" w:sz="8" w:color="CCFFCC"/>
            </w:tcBorders>
            <w:shd w:val="clear" w:color="auto" w:fill="CCFFCC"/>
          </w:tcPr>
          <w:p>
            <w:pPr>
              <w:spacing w:after="0" w:line="20" w:lineRule="exact"/>
              <w:rPr>
                <w:sz w:val="1"/>
                <w:szCs w:val="1"/>
                <w:color w:val="auto"/>
              </w:rPr>
            </w:pPr>
          </w:p>
        </w:tc>
        <w:tc>
          <w:tcPr>
            <w:tcW w:w="160" w:type="dxa"/>
            <w:vAlign w:val="bottom"/>
            <w:tcBorders>
              <w:top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4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6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246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920" w:type="dxa"/>
            <w:vAlign w:val="bottom"/>
            <w:tcBorders>
              <w:top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880" w:type="dxa"/>
            <w:vAlign w:val="bottom"/>
            <w:tcBorders>
              <w:top w:val="single" w:sz="8" w:color="CCFFCC"/>
              <w:right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880" w:type="dxa"/>
            <w:vAlign w:val="bottom"/>
            <w:tcBorders>
              <w:top w:val="single" w:sz="8" w:color="CCFFCC"/>
              <w:right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440" w:type="dxa"/>
            <w:vAlign w:val="bottom"/>
            <w:tcBorders>
              <w:top w:val="single" w:sz="8" w:color="CCFFCC"/>
            </w:tcBorders>
            <w:shd w:val="clear" w:color="auto" w:fill="CCFFCC"/>
          </w:tcPr>
          <w:p>
            <w:pPr>
              <w:spacing w:after="0" w:line="20" w:lineRule="exact"/>
              <w:rPr>
                <w:sz w:val="1"/>
                <w:szCs w:val="1"/>
                <w:color w:val="auto"/>
              </w:rPr>
            </w:pPr>
          </w:p>
        </w:tc>
        <w:tc>
          <w:tcPr>
            <w:tcW w:w="240" w:type="dxa"/>
            <w:vAlign w:val="bottom"/>
            <w:tcBorders>
              <w:top w:val="single" w:sz="8" w:color="CCFFCC"/>
            </w:tcBorders>
            <w:shd w:val="clear" w:color="auto" w:fill="CCFFCC"/>
          </w:tcPr>
          <w:p>
            <w:pPr>
              <w:spacing w:after="0" w:line="20" w:lineRule="exact"/>
              <w:rPr>
                <w:sz w:val="1"/>
                <w:szCs w:val="1"/>
                <w:color w:val="auto"/>
              </w:rPr>
            </w:pPr>
          </w:p>
        </w:tc>
      </w:tr>
      <w:tr>
        <w:trPr>
          <w:trHeight w:val="206"/>
        </w:trPr>
        <w:tc>
          <w:tcPr>
            <w:tcW w:w="1960" w:type="dxa"/>
            <w:vAlign w:val="bottom"/>
            <w:gridSpan w:val="17"/>
          </w:tcPr>
          <w:p>
            <w:pPr>
              <w:ind w:left="20"/>
              <w:spacing w:after="0"/>
              <w:rPr>
                <w:sz w:val="20"/>
                <w:szCs w:val="20"/>
                <w:color w:val="auto"/>
              </w:rPr>
            </w:pPr>
            <w:r>
              <w:rPr>
                <w:rFonts w:ascii="Arial" w:cs="Arial" w:eastAsia="Arial" w:hAnsi="Arial"/>
                <w:sz w:val="16"/>
                <w:szCs w:val="16"/>
                <w:color w:val="auto"/>
              </w:rPr>
              <w:t>Common Stock</w:t>
            </w:r>
          </w:p>
        </w:tc>
        <w:tc>
          <w:tcPr>
            <w:tcW w:w="80" w:type="dxa"/>
            <w:vAlign w:val="bottom"/>
          </w:tcPr>
          <w:p>
            <w:pPr>
              <w:spacing w:after="0"/>
              <w:rPr>
                <w:sz w:val="17"/>
                <w:szCs w:val="17"/>
                <w:color w:val="auto"/>
              </w:rPr>
            </w:pPr>
          </w:p>
        </w:tc>
        <w:tc>
          <w:tcPr>
            <w:tcW w:w="2460" w:type="dxa"/>
            <w:vAlign w:val="bottom"/>
          </w:tcPr>
          <w:p>
            <w:pPr>
              <w:jc w:val="center"/>
              <w:spacing w:after="0"/>
              <w:rPr>
                <w:sz w:val="20"/>
                <w:szCs w:val="20"/>
                <w:color w:val="auto"/>
              </w:rPr>
            </w:pPr>
            <w:r>
              <w:rPr>
                <w:rFonts w:ascii="Arial" w:cs="Arial" w:eastAsia="Arial" w:hAnsi="Arial"/>
                <w:sz w:val="16"/>
                <w:szCs w:val="16"/>
                <w:color w:val="auto"/>
                <w:w w:val="92"/>
              </w:rPr>
              <w:t>Smart Device Company</w:t>
            </w:r>
          </w:p>
        </w:tc>
        <w:tc>
          <w:tcPr>
            <w:tcW w:w="1000" w:type="dxa"/>
            <w:vAlign w:val="bottom"/>
            <w:gridSpan w:val="2"/>
          </w:tcPr>
          <w:p>
            <w:pPr>
              <w:jc w:val="right"/>
              <w:spacing w:after="0"/>
              <w:rPr>
                <w:sz w:val="20"/>
                <w:szCs w:val="20"/>
                <w:color w:val="auto"/>
              </w:rPr>
            </w:pPr>
            <w:r>
              <w:rPr>
                <w:rFonts w:ascii="Arial" w:cs="Arial" w:eastAsia="Arial" w:hAnsi="Arial"/>
                <w:sz w:val="16"/>
                <w:szCs w:val="16"/>
                <w:color w:val="auto"/>
              </w:rPr>
              <w:t>150,000</w:t>
            </w:r>
          </w:p>
        </w:tc>
        <w:tc>
          <w:tcPr>
            <w:tcW w:w="980" w:type="dxa"/>
            <w:vAlign w:val="bottom"/>
            <w:gridSpan w:val="2"/>
          </w:tcPr>
          <w:p>
            <w:pPr>
              <w:jc w:val="right"/>
              <w:spacing w:after="0"/>
              <w:rPr>
                <w:sz w:val="20"/>
                <w:szCs w:val="20"/>
                <w:color w:val="auto"/>
              </w:rPr>
            </w:pPr>
            <w:r>
              <w:rPr>
                <w:rFonts w:ascii="Arial" w:cs="Arial" w:eastAsia="Arial" w:hAnsi="Arial"/>
                <w:sz w:val="16"/>
                <w:szCs w:val="16"/>
                <w:color w:val="auto"/>
              </w:rPr>
              <w:t>793,152</w:t>
            </w:r>
          </w:p>
        </w:tc>
        <w:tc>
          <w:tcPr>
            <w:tcW w:w="980" w:type="dxa"/>
            <w:vAlign w:val="bottom"/>
            <w:gridSpan w:val="2"/>
          </w:tcPr>
          <w:p>
            <w:pPr>
              <w:jc w:val="right"/>
              <w:spacing w:after="0"/>
              <w:rPr>
                <w:sz w:val="20"/>
                <w:szCs w:val="20"/>
                <w:color w:val="auto"/>
              </w:rPr>
            </w:pPr>
            <w:r>
              <w:rPr>
                <w:rFonts w:ascii="Arial" w:cs="Arial" w:eastAsia="Arial" w:hAnsi="Arial"/>
                <w:sz w:val="16"/>
                <w:szCs w:val="16"/>
                <w:color w:val="auto"/>
              </w:rPr>
              <w:t>792,600</w:t>
            </w:r>
          </w:p>
        </w:tc>
        <w:tc>
          <w:tcPr>
            <w:tcW w:w="760" w:type="dxa"/>
            <w:vAlign w:val="bottom"/>
            <w:gridSpan w:val="3"/>
          </w:tcPr>
          <w:p>
            <w:pPr>
              <w:jc w:val="right"/>
              <w:ind w:right="100"/>
              <w:spacing w:after="0"/>
              <w:rPr>
                <w:sz w:val="20"/>
                <w:szCs w:val="20"/>
                <w:color w:val="auto"/>
              </w:rPr>
            </w:pPr>
            <w:r>
              <w:rPr>
                <w:rFonts w:ascii="Arial" w:cs="Arial" w:eastAsia="Arial" w:hAnsi="Arial"/>
                <w:sz w:val="16"/>
                <w:szCs w:val="16"/>
                <w:color w:val="auto"/>
              </w:rPr>
              <w:t>0.31%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-5138420</wp:posOffset>
            </wp:positionV>
            <wp:extent cx="5213985" cy="14605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213985" cy="14605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-4581525</wp:posOffset>
            </wp:positionV>
            <wp:extent cx="5213985" cy="14605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213985" cy="14605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-4023995</wp:posOffset>
            </wp:positionV>
            <wp:extent cx="5213985" cy="14605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213985" cy="14605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-2703195</wp:posOffset>
            </wp:positionV>
            <wp:extent cx="5213985" cy="14605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213985" cy="14605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-1734185</wp:posOffset>
            </wp:positionV>
            <wp:extent cx="5213985" cy="14605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213985" cy="14605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-533400</wp:posOffset>
            </wp:positionV>
            <wp:extent cx="5213985" cy="14605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213985" cy="146050"/>
                    </a:xfrm>
                    <a:prstGeom prst="rect">
                      <a:avLst/>
                    </a:prstGeom>
                    <a:noFill/>
                  </pic:spPr>
                </pic:pic>
              </a:graphicData>
            </a:graphic>
          </wp:anchor>
        </w:drawing>
      </w:r>
    </w:p>
    <w:p>
      <w:pPr>
        <w:spacing w:after="0" w:line="200" w:lineRule="exact"/>
        <w:rPr>
          <w:sz w:val="20"/>
          <w:szCs w:val="20"/>
          <w:color w:val="auto"/>
        </w:rPr>
      </w:pPr>
    </w:p>
    <w:p>
      <w:pPr>
        <w:spacing w:after="0" w:line="316"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499110</wp:posOffset>
            </wp:positionH>
            <wp:positionV relativeFrom="paragraph">
              <wp:posOffset>105410</wp:posOffset>
            </wp:positionV>
            <wp:extent cx="6114415" cy="596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2" w:right="1440" w:bottom="1440" w:gutter="0" w:footer="0" w:header="0"/>
        </w:sectPr>
      </w:pPr>
    </w:p>
    <w:bookmarkStart w:id="9" w:name="page10"/>
    <w:bookmarkEnd w:id="9"/>
    <w:p>
      <w:pPr>
        <w:ind w:left="2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GSV CAPITAL CORP. AND SUBSIDIARIES</w:t>
      </w:r>
    </w:p>
    <w:p>
      <w:pPr>
        <w:spacing w:after="0" w:line="27"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CONSOLIDATED SCHEDULE OF INVESTMENTS (continued)</w:t>
      </w:r>
    </w:p>
    <w:p>
      <w:pPr>
        <w:spacing w:after="0" w:line="9" w:lineRule="exact"/>
        <w:rPr>
          <w:sz w:val="20"/>
          <w:szCs w:val="20"/>
          <w:color w:val="auto"/>
        </w:rPr>
      </w:pPr>
    </w:p>
    <w:p>
      <w:pPr>
        <w:jc w:val="center"/>
        <w:ind w:right="499"/>
        <w:spacing w:after="0"/>
        <w:rPr>
          <w:sz w:val="20"/>
          <w:szCs w:val="20"/>
          <w:color w:val="auto"/>
        </w:rPr>
      </w:pPr>
      <w:r>
        <w:rPr>
          <w:rFonts w:ascii="Arial" w:cs="Arial" w:eastAsia="Arial" w:hAnsi="Arial"/>
          <w:sz w:val="18"/>
          <w:szCs w:val="18"/>
          <w:b w:val="1"/>
          <w:bCs w:val="1"/>
          <w:color w:val="auto"/>
        </w:rPr>
        <w:t>September 30, 2013</w:t>
      </w:r>
    </w:p>
    <w:p>
      <w:pPr>
        <w:spacing w:after="0" w:line="9"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-70485</wp:posOffset>
            </wp:positionV>
            <wp:extent cx="5419725"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419725" cy="8890"/>
                    </a:xfrm>
                    <a:prstGeom prst="rect">
                      <a:avLst/>
                    </a:prstGeom>
                    <a:noFill/>
                  </pic:spPr>
                </pic:pic>
              </a:graphicData>
            </a:graphic>
          </wp:anchor>
        </w:drawing>
      </w:r>
    </w:p>
    <w:tbl>
      <w:tblPr>
        <w:tblLayout w:type="fixed"/>
        <w:tblInd w:w="10" w:type="dxa"/>
        <w:tblCellMar>
          <w:top w:w="0" w:type="dxa"/>
          <w:left w:w="0" w:type="dxa"/>
          <w:bottom w:w="0" w:type="dxa"/>
          <w:right w:w="0" w:type="dxa"/>
        </w:tblCellMar>
      </w:tblPr>
      <w:tr>
        <w:trPr>
          <w:trHeight w:val="148"/>
        </w:trPr>
        <w:tc>
          <w:tcPr>
            <w:tcW w:w="1960" w:type="dxa"/>
            <w:vAlign w:val="bottom"/>
            <w:gridSpan w:val="11"/>
          </w:tcPr>
          <w:p>
            <w:pPr>
              <w:ind w:left="20"/>
              <w:spacing w:after="0" w:line="149" w:lineRule="exact"/>
              <w:rPr>
                <w:sz w:val="20"/>
                <w:szCs w:val="20"/>
                <w:color w:val="auto"/>
              </w:rPr>
            </w:pPr>
            <w:r>
              <w:rPr>
                <w:rFonts w:ascii="Arial" w:cs="Arial" w:eastAsia="Arial" w:hAnsi="Arial"/>
                <w:sz w:val="14"/>
                <w:szCs w:val="14"/>
                <w:b w:val="1"/>
                <w:bCs w:val="1"/>
                <w:color w:val="auto"/>
              </w:rPr>
              <w:t>Portfolio Investments*</w:t>
            </w:r>
          </w:p>
        </w:tc>
        <w:tc>
          <w:tcPr>
            <w:tcW w:w="40" w:type="dxa"/>
            <w:vAlign w:val="bottom"/>
          </w:tcPr>
          <w:p>
            <w:pPr>
              <w:spacing w:after="0"/>
              <w:rPr>
                <w:sz w:val="12"/>
                <w:szCs w:val="12"/>
                <w:color w:val="auto"/>
              </w:rPr>
            </w:pPr>
          </w:p>
        </w:tc>
        <w:tc>
          <w:tcPr>
            <w:tcW w:w="24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Headquarters/Industry</w:t>
            </w:r>
          </w:p>
        </w:tc>
        <w:tc>
          <w:tcPr>
            <w:tcW w:w="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60" w:type="dxa"/>
            <w:vAlign w:val="bottom"/>
          </w:tcPr>
          <w:p>
            <w:pPr>
              <w:jc w:val="right"/>
              <w:ind w:right="420"/>
              <w:spacing w:after="0" w:line="149" w:lineRule="exact"/>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rPr>
                <w:sz w:val="12"/>
                <w:szCs w:val="12"/>
                <w:color w:val="auto"/>
              </w:rPr>
            </w:pPr>
          </w:p>
        </w:tc>
        <w:tc>
          <w:tcPr>
            <w:tcW w:w="800" w:type="dxa"/>
            <w:vAlign w:val="bottom"/>
          </w:tcPr>
          <w:p>
            <w:pPr>
              <w:ind w:left="240"/>
              <w:spacing w:after="0" w:line="149" w:lineRule="exact"/>
              <w:rPr>
                <w:sz w:val="20"/>
                <w:szCs w:val="20"/>
                <w:color w:val="auto"/>
              </w:rPr>
            </w:pPr>
            <w:r>
              <w:rPr>
                <w:rFonts w:ascii="Arial" w:cs="Arial" w:eastAsia="Arial" w:hAnsi="Arial"/>
                <w:sz w:val="14"/>
                <w:szCs w:val="14"/>
                <w:b w:val="1"/>
                <w:bCs w:val="1"/>
                <w:color w:val="auto"/>
              </w:rPr>
              <w:t>Cost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Fair Value</w:t>
            </w:r>
          </w:p>
        </w:tc>
        <w:tc>
          <w:tcPr>
            <w:tcW w:w="80" w:type="dxa"/>
            <w:vAlign w:val="bottom"/>
          </w:tcPr>
          <w:p>
            <w:pPr>
              <w:spacing w:after="0"/>
              <w:rPr>
                <w:sz w:val="12"/>
                <w:szCs w:val="12"/>
                <w:color w:val="auto"/>
              </w:rPr>
            </w:pPr>
          </w:p>
        </w:tc>
        <w:tc>
          <w:tcPr>
            <w:tcW w:w="720" w:type="dxa"/>
            <w:vAlign w:val="bottom"/>
            <w:gridSpan w:val="2"/>
          </w:tcPr>
          <w:p>
            <w:pPr>
              <w:jc w:val="right"/>
              <w:ind w:right="80"/>
              <w:spacing w:after="0" w:line="149" w:lineRule="exact"/>
              <w:rPr>
                <w:sz w:val="20"/>
                <w:szCs w:val="20"/>
                <w:color w:val="auto"/>
              </w:rPr>
            </w:pPr>
            <w:r>
              <w:rPr>
                <w:rFonts w:ascii="Arial" w:cs="Arial" w:eastAsia="Arial" w:hAnsi="Arial"/>
                <w:sz w:val="14"/>
                <w:szCs w:val="14"/>
                <w:b w:val="1"/>
                <w:bCs w:val="1"/>
                <w:color w:val="auto"/>
              </w:rPr>
              <w:t>% of Net</w:t>
            </w:r>
          </w:p>
        </w:tc>
      </w:tr>
      <w:tr>
        <w:trPr>
          <w:trHeight w:val="149"/>
        </w:trPr>
        <w:tc>
          <w:tcPr>
            <w:tcW w:w="2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4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60" w:type="dxa"/>
            <w:vAlign w:val="bottom"/>
          </w:tcPr>
          <w:p>
            <w:pPr>
              <w:jc w:val="right"/>
              <w:ind w:right="420"/>
              <w:spacing w:after="0" w:line="149" w:lineRule="exact"/>
              <w:rPr>
                <w:sz w:val="20"/>
                <w:szCs w:val="20"/>
                <w:color w:val="auto"/>
              </w:rPr>
            </w:pPr>
            <w:r>
              <w:rPr>
                <w:rFonts w:ascii="Arial" w:cs="Arial" w:eastAsia="Arial" w:hAnsi="Arial"/>
                <w:sz w:val="14"/>
                <w:szCs w:val="14"/>
                <w:b w:val="1"/>
                <w:bCs w:val="1"/>
                <w:color w:val="auto"/>
              </w:rPr>
              <w:t>Capital</w:t>
            </w: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jc w:val="right"/>
              <w:ind w:right="160"/>
              <w:spacing w:after="0" w:line="149" w:lineRule="exact"/>
              <w:rPr>
                <w:sz w:val="20"/>
                <w:szCs w:val="20"/>
                <w:color w:val="auto"/>
              </w:rPr>
            </w:pPr>
            <w:r>
              <w:rPr>
                <w:rFonts w:ascii="Arial" w:cs="Arial" w:eastAsia="Arial" w:hAnsi="Arial"/>
                <w:sz w:val="14"/>
                <w:szCs w:val="14"/>
                <w:b w:val="1"/>
                <w:bCs w:val="1"/>
                <w:color w:val="auto"/>
              </w:rPr>
              <w:t>Assets</w:t>
            </w:r>
          </w:p>
        </w:tc>
      </w:tr>
      <w:tr>
        <w:trPr>
          <w:trHeight w:val="171"/>
        </w:trPr>
        <w:tc>
          <w:tcPr>
            <w:tcW w:w="2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40" w:type="dxa"/>
            <w:vAlign w:val="bottom"/>
            <w:gridSpan w:val="2"/>
          </w:tcPr>
          <w:p>
            <w:pPr>
              <w:spacing w:after="0"/>
              <w:rPr>
                <w:sz w:val="20"/>
                <w:szCs w:val="20"/>
                <w:color w:val="auto"/>
              </w:rPr>
            </w:pPr>
            <w:r>
              <w:rPr>
                <w:rFonts w:ascii="Arial" w:cs="Arial" w:eastAsia="Arial" w:hAnsi="Arial"/>
                <w:sz w:val="14"/>
                <w:szCs w:val="14"/>
                <w:b w:val="1"/>
                <w:bCs w:val="1"/>
                <w:color w:val="auto"/>
                <w:w w:val="93"/>
              </w:rPr>
              <w:t>Transactions/Principal</w:t>
            </w: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80" w:type="dxa"/>
            <w:vAlign w:val="bottom"/>
          </w:tcPr>
          <w:p>
            <w:pPr>
              <w:spacing w:after="0"/>
              <w:rPr>
                <w:sz w:val="14"/>
                <w:szCs w:val="14"/>
                <w:color w:val="auto"/>
              </w:rPr>
            </w:pPr>
          </w:p>
        </w:tc>
      </w:tr>
      <w:tr>
        <w:trPr>
          <w:trHeight w:val="156"/>
        </w:trPr>
        <w:tc>
          <w:tcPr>
            <w:tcW w:w="1960" w:type="dxa"/>
            <w:vAlign w:val="bottom"/>
            <w:tcBorders>
              <w:top w:val="single" w:sz="8" w:color="auto"/>
              <w:left w:val="single" w:sz="8" w:color="CCFFCC"/>
            </w:tcBorders>
            <w:gridSpan w:val="11"/>
            <w:shd w:val="clear" w:color="auto" w:fill="CCFFCC"/>
          </w:tcPr>
          <w:p>
            <w:pPr>
              <w:ind w:left="20"/>
              <w:spacing w:after="0" w:line="155" w:lineRule="exact"/>
              <w:rPr>
                <w:sz w:val="20"/>
                <w:szCs w:val="20"/>
                <w:color w:val="auto"/>
              </w:rPr>
            </w:pPr>
            <w:r>
              <w:rPr>
                <w:rFonts w:ascii="Arial" w:cs="Arial" w:eastAsia="Arial" w:hAnsi="Arial"/>
                <w:sz w:val="16"/>
                <w:szCs w:val="16"/>
                <w:b w:val="1"/>
                <w:bCs w:val="1"/>
                <w:color w:val="auto"/>
              </w:rPr>
              <w:t>Ozy Media, Inc.</w:t>
            </w:r>
          </w:p>
        </w:tc>
        <w:tc>
          <w:tcPr>
            <w:tcW w:w="40" w:type="dxa"/>
            <w:vAlign w:val="bottom"/>
            <w:shd w:val="clear" w:color="auto" w:fill="CCFFCC"/>
          </w:tcPr>
          <w:p>
            <w:pPr>
              <w:spacing w:after="0"/>
              <w:rPr>
                <w:sz w:val="13"/>
                <w:szCs w:val="13"/>
                <w:color w:val="auto"/>
              </w:rPr>
            </w:pPr>
          </w:p>
        </w:tc>
        <w:tc>
          <w:tcPr>
            <w:tcW w:w="2440" w:type="dxa"/>
            <w:vAlign w:val="bottom"/>
            <w:tcBorders>
              <w:top w:val="single" w:sz="8" w:color="auto"/>
            </w:tcBorders>
            <w:shd w:val="clear" w:color="auto" w:fill="CCFFCC"/>
          </w:tcPr>
          <w:p>
            <w:pPr>
              <w:jc w:val="center"/>
              <w:spacing w:after="0" w:line="155" w:lineRule="exact"/>
              <w:rPr>
                <w:sz w:val="20"/>
                <w:szCs w:val="20"/>
                <w:color w:val="auto"/>
              </w:rPr>
            </w:pPr>
            <w:r>
              <w:rPr>
                <w:rFonts w:ascii="Arial" w:cs="Arial" w:eastAsia="Arial" w:hAnsi="Arial"/>
                <w:sz w:val="16"/>
                <w:szCs w:val="16"/>
                <w:color w:val="auto"/>
                <w:w w:val="95"/>
              </w:rPr>
              <w:t>Mountain View, CA</w:t>
            </w:r>
          </w:p>
        </w:tc>
        <w:tc>
          <w:tcPr>
            <w:tcW w:w="40" w:type="dxa"/>
            <w:vAlign w:val="bottom"/>
            <w:shd w:val="clear" w:color="auto" w:fill="CCFFCC"/>
          </w:tcPr>
          <w:p>
            <w:pPr>
              <w:spacing w:after="0"/>
              <w:rPr>
                <w:sz w:val="13"/>
                <w:szCs w:val="13"/>
                <w:color w:val="auto"/>
              </w:rPr>
            </w:pPr>
          </w:p>
        </w:tc>
        <w:tc>
          <w:tcPr>
            <w:tcW w:w="280" w:type="dxa"/>
            <w:vAlign w:val="bottom"/>
            <w:tcBorders>
              <w:top w:val="single" w:sz="8" w:color="auto"/>
            </w:tcBorders>
            <w:shd w:val="clear" w:color="auto" w:fill="CCFFCC"/>
          </w:tcPr>
          <w:p>
            <w:pPr>
              <w:spacing w:after="0"/>
              <w:rPr>
                <w:sz w:val="13"/>
                <w:szCs w:val="13"/>
                <w:color w:val="auto"/>
              </w:rPr>
            </w:pPr>
          </w:p>
        </w:tc>
        <w:tc>
          <w:tcPr>
            <w:tcW w:w="1160" w:type="dxa"/>
            <w:vAlign w:val="bottom"/>
            <w:tcBorders>
              <w:top w:val="single" w:sz="8" w:color="auto"/>
              <w:right w:val="single" w:sz="8" w:color="CCFFCC"/>
            </w:tcBorders>
            <w:shd w:val="clear" w:color="auto" w:fill="CCFFCC"/>
          </w:tcPr>
          <w:p>
            <w:pPr>
              <w:spacing w:after="0"/>
              <w:rPr>
                <w:sz w:val="13"/>
                <w:szCs w:val="13"/>
                <w:color w:val="auto"/>
              </w:rPr>
            </w:pPr>
          </w:p>
        </w:tc>
        <w:tc>
          <w:tcPr>
            <w:tcW w:w="100" w:type="dxa"/>
            <w:vAlign w:val="bottom"/>
            <w:tcBorders>
              <w:top w:val="single" w:sz="8" w:color="auto"/>
            </w:tcBorders>
            <w:shd w:val="clear" w:color="auto" w:fill="CCFFCC"/>
          </w:tcPr>
          <w:p>
            <w:pPr>
              <w:spacing w:after="0"/>
              <w:rPr>
                <w:sz w:val="13"/>
                <w:szCs w:val="13"/>
                <w:color w:val="auto"/>
              </w:rPr>
            </w:pPr>
          </w:p>
        </w:tc>
        <w:tc>
          <w:tcPr>
            <w:tcW w:w="800" w:type="dxa"/>
            <w:vAlign w:val="bottom"/>
            <w:tcBorders>
              <w:top w:val="single" w:sz="8" w:color="auto"/>
            </w:tcBorders>
            <w:shd w:val="clear" w:color="auto" w:fill="CCFFCC"/>
          </w:tcPr>
          <w:p>
            <w:pPr>
              <w:spacing w:after="0"/>
              <w:rPr>
                <w:sz w:val="13"/>
                <w:szCs w:val="13"/>
                <w:color w:val="auto"/>
              </w:rPr>
            </w:pPr>
          </w:p>
        </w:tc>
        <w:tc>
          <w:tcPr>
            <w:tcW w:w="80" w:type="dxa"/>
            <w:vAlign w:val="bottom"/>
            <w:tcBorders>
              <w:left w:val="single" w:sz="8" w:color="CCFFCC"/>
            </w:tcBorders>
            <w:shd w:val="clear" w:color="auto" w:fill="CCFFCC"/>
          </w:tcPr>
          <w:p>
            <w:pPr>
              <w:spacing w:after="0"/>
              <w:rPr>
                <w:sz w:val="13"/>
                <w:szCs w:val="13"/>
                <w:color w:val="auto"/>
              </w:rPr>
            </w:pPr>
          </w:p>
        </w:tc>
        <w:tc>
          <w:tcPr>
            <w:tcW w:w="80" w:type="dxa"/>
            <w:vAlign w:val="bottom"/>
            <w:tcBorders>
              <w:top w:val="single" w:sz="8" w:color="auto"/>
            </w:tcBorders>
            <w:shd w:val="clear" w:color="auto" w:fill="CCFFCC"/>
          </w:tcPr>
          <w:p>
            <w:pPr>
              <w:spacing w:after="0"/>
              <w:rPr>
                <w:sz w:val="13"/>
                <w:szCs w:val="13"/>
                <w:color w:val="auto"/>
              </w:rPr>
            </w:pPr>
          </w:p>
        </w:tc>
        <w:tc>
          <w:tcPr>
            <w:tcW w:w="800" w:type="dxa"/>
            <w:vAlign w:val="bottom"/>
            <w:tcBorders>
              <w:top w:val="single" w:sz="8" w:color="auto"/>
            </w:tcBorders>
            <w:shd w:val="clear" w:color="auto" w:fill="CCFFCC"/>
          </w:tcPr>
          <w:p>
            <w:pPr>
              <w:spacing w:after="0"/>
              <w:rPr>
                <w:sz w:val="13"/>
                <w:szCs w:val="13"/>
                <w:color w:val="auto"/>
              </w:rPr>
            </w:pPr>
          </w:p>
        </w:tc>
        <w:tc>
          <w:tcPr>
            <w:tcW w:w="80" w:type="dxa"/>
            <w:vAlign w:val="bottom"/>
            <w:tcBorders>
              <w:left w:val="single" w:sz="8" w:color="CCFFCC"/>
            </w:tcBorders>
            <w:shd w:val="clear" w:color="auto" w:fill="CCFFCC"/>
          </w:tcPr>
          <w:p>
            <w:pPr>
              <w:spacing w:after="0"/>
              <w:rPr>
                <w:sz w:val="13"/>
                <w:szCs w:val="13"/>
                <w:color w:val="auto"/>
              </w:rPr>
            </w:pPr>
          </w:p>
        </w:tc>
        <w:tc>
          <w:tcPr>
            <w:tcW w:w="540" w:type="dxa"/>
            <w:vAlign w:val="bottom"/>
            <w:tcBorders>
              <w:top w:val="single" w:sz="8" w:color="auto"/>
            </w:tcBorders>
            <w:shd w:val="clear" w:color="auto" w:fill="CCFFCC"/>
          </w:tcPr>
          <w:p>
            <w:pPr>
              <w:spacing w:after="0"/>
              <w:rPr>
                <w:sz w:val="13"/>
                <w:szCs w:val="13"/>
                <w:color w:val="auto"/>
              </w:rPr>
            </w:pPr>
          </w:p>
        </w:tc>
        <w:tc>
          <w:tcPr>
            <w:tcW w:w="180" w:type="dxa"/>
            <w:vAlign w:val="bottom"/>
            <w:tcBorders>
              <w:top w:val="single" w:sz="8" w:color="auto"/>
            </w:tcBorders>
            <w:shd w:val="clear" w:color="auto" w:fill="CCFFCC"/>
          </w:tcPr>
          <w:p>
            <w:pPr>
              <w:spacing w:after="0"/>
              <w:rPr>
                <w:sz w:val="13"/>
                <w:szCs w:val="13"/>
                <w:color w:val="auto"/>
              </w:rPr>
            </w:pPr>
          </w:p>
        </w:tc>
      </w:tr>
      <w:tr>
        <w:trPr>
          <w:trHeight w:val="21"/>
        </w:trPr>
        <w:tc>
          <w:tcPr>
            <w:tcW w:w="200" w:type="dxa"/>
            <w:vAlign w:val="bottom"/>
            <w:tcBorders>
              <w:top w:val="single" w:sz="8" w:color="auto"/>
              <w:left w:val="single" w:sz="8" w:color="CCFFCC"/>
            </w:tcBorders>
            <w:shd w:val="clear" w:color="auto" w:fill="CCFFCC"/>
          </w:tcPr>
          <w:p>
            <w:pPr>
              <w:spacing w:after="0" w:line="20" w:lineRule="exact"/>
              <w:rPr>
                <w:sz w:val="1"/>
                <w:szCs w:val="1"/>
                <w:color w:val="auto"/>
              </w:rPr>
            </w:pPr>
          </w:p>
        </w:tc>
        <w:tc>
          <w:tcPr>
            <w:tcW w:w="320" w:type="dxa"/>
            <w:vAlign w:val="bottom"/>
            <w:tcBorders>
              <w:top w:val="single" w:sz="8" w:color="auto"/>
            </w:tcBorders>
            <w:shd w:val="clear" w:color="auto" w:fill="CCFFCC"/>
          </w:tcPr>
          <w:p>
            <w:pPr>
              <w:spacing w:after="0" w:line="20" w:lineRule="exact"/>
              <w:rPr>
                <w:sz w:val="1"/>
                <w:szCs w:val="1"/>
                <w:color w:val="auto"/>
              </w:rPr>
            </w:pPr>
          </w:p>
        </w:tc>
        <w:tc>
          <w:tcPr>
            <w:tcW w:w="600" w:type="dxa"/>
            <w:vAlign w:val="bottom"/>
            <w:tcBorders>
              <w:top w:val="single" w:sz="8" w:color="auto"/>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20" w:type="dxa"/>
            <w:vAlign w:val="bottom"/>
            <w:tcBorders>
              <w:top w:val="single" w:sz="8" w:color="CCFFCC"/>
            </w:tcBorders>
            <w:shd w:val="clear" w:color="auto" w:fill="CCFFCC"/>
          </w:tcPr>
          <w:p>
            <w:pPr>
              <w:spacing w:after="0" w:line="20" w:lineRule="exact"/>
              <w:rPr>
                <w:sz w:val="1"/>
                <w:szCs w:val="1"/>
                <w:color w:val="auto"/>
              </w:rPr>
            </w:pPr>
          </w:p>
        </w:tc>
        <w:tc>
          <w:tcPr>
            <w:tcW w:w="120" w:type="dxa"/>
            <w:vAlign w:val="bottom"/>
            <w:tcBorders>
              <w:top w:val="single" w:sz="8" w:color="CCFFCC"/>
            </w:tcBorders>
            <w:shd w:val="clear" w:color="auto" w:fill="CCFFCC"/>
          </w:tcPr>
          <w:p>
            <w:pPr>
              <w:spacing w:after="0" w:line="20" w:lineRule="exact"/>
              <w:rPr>
                <w:sz w:val="1"/>
                <w:szCs w:val="1"/>
                <w:color w:val="auto"/>
              </w:rPr>
            </w:pPr>
          </w:p>
        </w:tc>
        <w:tc>
          <w:tcPr>
            <w:tcW w:w="20" w:type="dxa"/>
            <w:vAlign w:val="bottom"/>
            <w:tcBorders>
              <w:top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CCFFCC"/>
              <w:right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300" w:type="dxa"/>
            <w:vAlign w:val="bottom"/>
            <w:tcBorders>
              <w:top w:val="single" w:sz="8" w:color="CCFFCC"/>
            </w:tcBorders>
            <w:shd w:val="clear" w:color="auto" w:fill="CCFFCC"/>
          </w:tcPr>
          <w:p>
            <w:pPr>
              <w:spacing w:after="0" w:line="20" w:lineRule="exact"/>
              <w:rPr>
                <w:sz w:val="1"/>
                <w:szCs w:val="1"/>
                <w:color w:val="auto"/>
              </w:rPr>
            </w:pPr>
          </w:p>
        </w:tc>
        <w:tc>
          <w:tcPr>
            <w:tcW w:w="40" w:type="dxa"/>
            <w:vAlign w:val="bottom"/>
            <w:tcBorders>
              <w:top w:val="single" w:sz="8" w:color="CCFFCC"/>
            </w:tcBorders>
            <w:shd w:val="clear" w:color="auto" w:fill="CCFFCC"/>
          </w:tcPr>
          <w:p>
            <w:pPr>
              <w:spacing w:after="0" w:line="20" w:lineRule="exact"/>
              <w:rPr>
                <w:sz w:val="1"/>
                <w:szCs w:val="1"/>
                <w:color w:val="auto"/>
              </w:rPr>
            </w:pPr>
          </w:p>
        </w:tc>
        <w:tc>
          <w:tcPr>
            <w:tcW w:w="2440" w:type="dxa"/>
            <w:vAlign w:val="bottom"/>
            <w:tcBorders>
              <w:top w:val="single" w:sz="8" w:color="CCFFCC"/>
            </w:tcBorders>
            <w:shd w:val="clear" w:color="auto" w:fill="CCFFCC"/>
          </w:tcPr>
          <w:p>
            <w:pPr>
              <w:spacing w:after="0" w:line="20" w:lineRule="exact"/>
              <w:rPr>
                <w:sz w:val="1"/>
                <w:szCs w:val="1"/>
                <w:color w:val="auto"/>
              </w:rPr>
            </w:pPr>
          </w:p>
        </w:tc>
        <w:tc>
          <w:tcPr>
            <w:tcW w:w="40" w:type="dxa"/>
            <w:vAlign w:val="bottom"/>
            <w:tcBorders>
              <w:top w:val="single" w:sz="8" w:color="CCFFCC"/>
            </w:tcBorders>
            <w:shd w:val="clear" w:color="auto" w:fill="CCFFCC"/>
          </w:tcPr>
          <w:p>
            <w:pPr>
              <w:spacing w:after="0" w:line="20" w:lineRule="exact"/>
              <w:rPr>
                <w:sz w:val="1"/>
                <w:szCs w:val="1"/>
                <w:color w:val="auto"/>
              </w:rPr>
            </w:pPr>
          </w:p>
        </w:tc>
        <w:tc>
          <w:tcPr>
            <w:tcW w:w="280" w:type="dxa"/>
            <w:vAlign w:val="bottom"/>
            <w:tcBorders>
              <w:top w:val="single" w:sz="8" w:color="CCFFCC"/>
            </w:tcBorders>
            <w:shd w:val="clear" w:color="auto" w:fill="CCFFCC"/>
          </w:tcPr>
          <w:p>
            <w:pPr>
              <w:spacing w:after="0" w:line="20" w:lineRule="exact"/>
              <w:rPr>
                <w:sz w:val="1"/>
                <w:szCs w:val="1"/>
                <w:color w:val="auto"/>
              </w:rPr>
            </w:pPr>
          </w:p>
        </w:tc>
        <w:tc>
          <w:tcPr>
            <w:tcW w:w="1160" w:type="dxa"/>
            <w:vAlign w:val="bottom"/>
            <w:tcBorders>
              <w:top w:val="single" w:sz="8" w:color="CCFFCC"/>
              <w:right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80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left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80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left w:val="single" w:sz="8" w:color="CCFFCC"/>
            </w:tcBorders>
            <w:shd w:val="clear" w:color="auto" w:fill="CCFFCC"/>
          </w:tcPr>
          <w:p>
            <w:pPr>
              <w:spacing w:after="0" w:line="20" w:lineRule="exact"/>
              <w:rPr>
                <w:sz w:val="1"/>
                <w:szCs w:val="1"/>
                <w:color w:val="auto"/>
              </w:rPr>
            </w:pPr>
          </w:p>
        </w:tc>
        <w:tc>
          <w:tcPr>
            <w:tcW w:w="540" w:type="dxa"/>
            <w:vAlign w:val="bottom"/>
            <w:tcBorders>
              <w:top w:val="single" w:sz="8" w:color="CCFFCC"/>
            </w:tcBorders>
            <w:shd w:val="clear" w:color="auto" w:fill="CCFFCC"/>
          </w:tcPr>
          <w:p>
            <w:pPr>
              <w:spacing w:after="0" w:line="20" w:lineRule="exact"/>
              <w:rPr>
                <w:sz w:val="1"/>
                <w:szCs w:val="1"/>
                <w:color w:val="auto"/>
              </w:rPr>
            </w:pPr>
          </w:p>
        </w:tc>
        <w:tc>
          <w:tcPr>
            <w:tcW w:w="180" w:type="dxa"/>
            <w:vAlign w:val="bottom"/>
            <w:tcBorders>
              <w:top w:val="single" w:sz="8" w:color="CCFFCC"/>
            </w:tcBorders>
            <w:shd w:val="clear" w:color="auto" w:fill="CCFFCC"/>
          </w:tcPr>
          <w:p>
            <w:pPr>
              <w:spacing w:after="0" w:line="20" w:lineRule="exact"/>
              <w:rPr>
                <w:sz w:val="1"/>
                <w:szCs w:val="1"/>
                <w:color w:val="auto"/>
              </w:rPr>
            </w:pPr>
          </w:p>
        </w:tc>
      </w:tr>
      <w:tr>
        <w:trPr>
          <w:trHeight w:val="203"/>
        </w:trPr>
        <w:tc>
          <w:tcPr>
            <w:tcW w:w="1960" w:type="dxa"/>
            <w:vAlign w:val="bottom"/>
            <w:gridSpan w:val="11"/>
          </w:tcPr>
          <w:p>
            <w:pPr>
              <w:ind w:left="20"/>
              <w:spacing w:after="0"/>
              <w:rPr>
                <w:sz w:val="20"/>
                <w:szCs w:val="20"/>
                <w:color w:val="auto"/>
              </w:rPr>
            </w:pPr>
            <w:r>
              <w:rPr>
                <w:rFonts w:ascii="Arial" w:cs="Arial" w:eastAsia="Arial" w:hAnsi="Arial"/>
                <w:sz w:val="16"/>
                <w:szCs w:val="16"/>
                <w:color w:val="auto"/>
                <w:w w:val="89"/>
              </w:rPr>
              <w:t>Preferred shares, Series Seed</w:t>
            </w:r>
          </w:p>
        </w:tc>
        <w:tc>
          <w:tcPr>
            <w:tcW w:w="40" w:type="dxa"/>
            <w:vAlign w:val="bottom"/>
          </w:tcPr>
          <w:p>
            <w:pPr>
              <w:spacing w:after="0"/>
              <w:rPr>
                <w:sz w:val="17"/>
                <w:szCs w:val="17"/>
                <w:color w:val="auto"/>
              </w:rPr>
            </w:pPr>
          </w:p>
        </w:tc>
        <w:tc>
          <w:tcPr>
            <w:tcW w:w="2440" w:type="dxa"/>
            <w:vAlign w:val="bottom"/>
          </w:tcPr>
          <w:p>
            <w:pPr>
              <w:jc w:val="center"/>
              <w:spacing w:after="0"/>
              <w:rPr>
                <w:sz w:val="20"/>
                <w:szCs w:val="20"/>
                <w:color w:val="auto"/>
              </w:rPr>
            </w:pPr>
            <w:r>
              <w:rPr>
                <w:rFonts w:ascii="Arial" w:cs="Arial" w:eastAsia="Arial" w:hAnsi="Arial"/>
                <w:sz w:val="16"/>
                <w:szCs w:val="16"/>
                <w:color w:val="auto"/>
                <w:w w:val="93"/>
              </w:rPr>
              <w:t>Social Media</w:t>
            </w:r>
          </w:p>
        </w:tc>
        <w:tc>
          <w:tcPr>
            <w:tcW w:w="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60" w:type="dxa"/>
            <w:vAlign w:val="bottom"/>
          </w:tcPr>
          <w:p>
            <w:pPr>
              <w:jc w:val="right"/>
              <w:ind w:right="20"/>
              <w:spacing w:after="0"/>
              <w:rPr>
                <w:sz w:val="20"/>
                <w:szCs w:val="20"/>
                <w:color w:val="auto"/>
              </w:rPr>
            </w:pPr>
            <w:r>
              <w:rPr>
                <w:rFonts w:ascii="Arial" w:cs="Arial" w:eastAsia="Arial" w:hAnsi="Arial"/>
                <w:sz w:val="16"/>
                <w:szCs w:val="16"/>
                <w:color w:val="auto"/>
              </w:rPr>
              <w:t>500,000</w:t>
            </w: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500,000</w:t>
            </w:r>
          </w:p>
        </w:tc>
        <w:tc>
          <w:tcPr>
            <w:tcW w:w="1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546,224</w:t>
            </w:r>
          </w:p>
        </w:tc>
        <w:tc>
          <w:tcPr>
            <w:tcW w:w="800" w:type="dxa"/>
            <w:vAlign w:val="bottom"/>
            <w:gridSpan w:val="3"/>
          </w:tcPr>
          <w:p>
            <w:pPr>
              <w:jc w:val="right"/>
              <w:ind w:right="40"/>
              <w:spacing w:after="0"/>
              <w:rPr>
                <w:sz w:val="20"/>
                <w:szCs w:val="20"/>
                <w:color w:val="auto"/>
              </w:rPr>
            </w:pPr>
            <w:r>
              <w:rPr>
                <w:rFonts w:ascii="Arial" w:cs="Arial" w:eastAsia="Arial" w:hAnsi="Arial"/>
                <w:sz w:val="16"/>
                <w:szCs w:val="16"/>
                <w:color w:val="auto"/>
              </w:rPr>
              <w:t>0.21%</w:t>
            </w:r>
          </w:p>
        </w:tc>
      </w:tr>
      <w:tr>
        <w:trPr>
          <w:trHeight w:val="162"/>
        </w:trPr>
        <w:tc>
          <w:tcPr>
            <w:tcW w:w="1960" w:type="dxa"/>
            <w:vAlign w:val="bottom"/>
            <w:tcBorders>
              <w:left w:val="single" w:sz="8" w:color="CCFFCC"/>
            </w:tcBorders>
            <w:gridSpan w:val="11"/>
            <w:shd w:val="clear" w:color="auto" w:fill="CCFFCC"/>
          </w:tcPr>
          <w:p>
            <w:pPr>
              <w:ind w:left="20"/>
              <w:spacing w:after="0" w:line="162" w:lineRule="exact"/>
              <w:rPr>
                <w:sz w:val="20"/>
                <w:szCs w:val="20"/>
                <w:color w:val="auto"/>
              </w:rPr>
            </w:pPr>
            <w:r>
              <w:rPr>
                <w:rFonts w:ascii="Arial" w:cs="Arial" w:eastAsia="Arial" w:hAnsi="Arial"/>
                <w:sz w:val="16"/>
                <w:szCs w:val="16"/>
                <w:b w:val="1"/>
                <w:bCs w:val="1"/>
                <w:color w:val="auto"/>
              </w:rPr>
              <w:t>NestGSV Silicon Valley,</w:t>
            </w:r>
          </w:p>
        </w:tc>
        <w:tc>
          <w:tcPr>
            <w:tcW w:w="40" w:type="dxa"/>
            <w:vAlign w:val="bottom"/>
            <w:shd w:val="clear" w:color="auto" w:fill="CCFFCC"/>
          </w:tcPr>
          <w:p>
            <w:pPr>
              <w:spacing w:after="0"/>
              <w:rPr>
                <w:sz w:val="14"/>
                <w:szCs w:val="14"/>
                <w:color w:val="auto"/>
              </w:rPr>
            </w:pPr>
          </w:p>
        </w:tc>
        <w:tc>
          <w:tcPr>
            <w:tcW w:w="2440" w:type="dxa"/>
            <w:vAlign w:val="bottom"/>
            <w:shd w:val="clear" w:color="auto" w:fill="CCFFCC"/>
          </w:tcPr>
          <w:p>
            <w:pPr>
              <w:jc w:val="center"/>
              <w:spacing w:after="0" w:line="162" w:lineRule="exact"/>
              <w:rPr>
                <w:sz w:val="20"/>
                <w:szCs w:val="20"/>
                <w:color w:val="auto"/>
              </w:rPr>
            </w:pPr>
            <w:r>
              <w:rPr>
                <w:rFonts w:ascii="Arial" w:cs="Arial" w:eastAsia="Arial" w:hAnsi="Arial"/>
                <w:sz w:val="16"/>
                <w:szCs w:val="16"/>
                <w:color w:val="auto"/>
                <w:w w:val="94"/>
              </w:rPr>
              <w:t>Redwood City, CA</w:t>
            </w:r>
          </w:p>
        </w:tc>
        <w:tc>
          <w:tcPr>
            <w:tcW w:w="40" w:type="dxa"/>
            <w:vAlign w:val="bottom"/>
            <w:shd w:val="clear" w:color="auto" w:fill="CCFFCC"/>
          </w:tcPr>
          <w:p>
            <w:pPr>
              <w:spacing w:after="0"/>
              <w:rPr>
                <w:sz w:val="14"/>
                <w:szCs w:val="14"/>
                <w:color w:val="auto"/>
              </w:rPr>
            </w:pPr>
          </w:p>
        </w:tc>
        <w:tc>
          <w:tcPr>
            <w:tcW w:w="280" w:type="dxa"/>
            <w:vAlign w:val="bottom"/>
            <w:shd w:val="clear" w:color="auto" w:fill="CCFFCC"/>
          </w:tcPr>
          <w:p>
            <w:pPr>
              <w:spacing w:after="0"/>
              <w:rPr>
                <w:sz w:val="14"/>
                <w:szCs w:val="14"/>
                <w:color w:val="auto"/>
              </w:rPr>
            </w:pPr>
          </w:p>
        </w:tc>
        <w:tc>
          <w:tcPr>
            <w:tcW w:w="1160" w:type="dxa"/>
            <w:vAlign w:val="bottom"/>
            <w:tcBorders>
              <w:right w:val="single" w:sz="8" w:color="CCFFCC"/>
            </w:tcBorders>
            <w:shd w:val="clear" w:color="auto" w:fill="CCFFCC"/>
          </w:tcPr>
          <w:p>
            <w:pPr>
              <w:spacing w:after="0"/>
              <w:rPr>
                <w:sz w:val="14"/>
                <w:szCs w:val="14"/>
                <w:color w:val="auto"/>
              </w:rPr>
            </w:pPr>
          </w:p>
        </w:tc>
        <w:tc>
          <w:tcPr>
            <w:tcW w:w="100" w:type="dxa"/>
            <w:vAlign w:val="bottom"/>
            <w:shd w:val="clear" w:color="auto" w:fill="CCFFCC"/>
          </w:tcPr>
          <w:p>
            <w:pPr>
              <w:spacing w:after="0"/>
              <w:rPr>
                <w:sz w:val="14"/>
                <w:szCs w:val="14"/>
                <w:color w:val="auto"/>
              </w:rPr>
            </w:pPr>
          </w:p>
        </w:tc>
        <w:tc>
          <w:tcPr>
            <w:tcW w:w="800" w:type="dxa"/>
            <w:vAlign w:val="bottom"/>
            <w:shd w:val="clear" w:color="auto" w:fill="CCFFCC"/>
          </w:tcPr>
          <w:p>
            <w:pPr>
              <w:spacing w:after="0"/>
              <w:rPr>
                <w:sz w:val="14"/>
                <w:szCs w:val="14"/>
                <w:color w:val="auto"/>
              </w:rPr>
            </w:pPr>
          </w:p>
        </w:tc>
        <w:tc>
          <w:tcPr>
            <w:tcW w:w="80" w:type="dxa"/>
            <w:vAlign w:val="bottom"/>
            <w:tcBorders>
              <w:left w:val="single" w:sz="8" w:color="CCFFCC"/>
            </w:tcBorders>
            <w:shd w:val="clear" w:color="auto" w:fill="CCFFCC"/>
          </w:tcPr>
          <w:p>
            <w:pPr>
              <w:spacing w:after="0"/>
              <w:rPr>
                <w:sz w:val="14"/>
                <w:szCs w:val="14"/>
                <w:color w:val="auto"/>
              </w:rPr>
            </w:pPr>
          </w:p>
        </w:tc>
        <w:tc>
          <w:tcPr>
            <w:tcW w:w="80" w:type="dxa"/>
            <w:vAlign w:val="bottom"/>
            <w:shd w:val="clear" w:color="auto" w:fill="CCFFCC"/>
          </w:tcPr>
          <w:p>
            <w:pPr>
              <w:spacing w:after="0"/>
              <w:rPr>
                <w:sz w:val="14"/>
                <w:szCs w:val="14"/>
                <w:color w:val="auto"/>
              </w:rPr>
            </w:pPr>
          </w:p>
        </w:tc>
        <w:tc>
          <w:tcPr>
            <w:tcW w:w="800" w:type="dxa"/>
            <w:vAlign w:val="bottom"/>
            <w:shd w:val="clear" w:color="auto" w:fill="CCFFCC"/>
          </w:tcPr>
          <w:p>
            <w:pPr>
              <w:spacing w:after="0"/>
              <w:rPr>
                <w:sz w:val="14"/>
                <w:szCs w:val="14"/>
                <w:color w:val="auto"/>
              </w:rPr>
            </w:pPr>
          </w:p>
        </w:tc>
        <w:tc>
          <w:tcPr>
            <w:tcW w:w="80" w:type="dxa"/>
            <w:vAlign w:val="bottom"/>
            <w:tcBorders>
              <w:left w:val="single" w:sz="8" w:color="CCFFCC"/>
            </w:tcBorders>
            <w:shd w:val="clear" w:color="auto" w:fill="CCFFCC"/>
          </w:tcPr>
          <w:p>
            <w:pPr>
              <w:spacing w:after="0"/>
              <w:rPr>
                <w:sz w:val="14"/>
                <w:szCs w:val="14"/>
                <w:color w:val="auto"/>
              </w:rPr>
            </w:pPr>
          </w:p>
        </w:tc>
        <w:tc>
          <w:tcPr>
            <w:tcW w:w="540" w:type="dxa"/>
            <w:vAlign w:val="bottom"/>
            <w:shd w:val="clear" w:color="auto" w:fill="CCFFCC"/>
          </w:tcPr>
          <w:p>
            <w:pPr>
              <w:spacing w:after="0"/>
              <w:rPr>
                <w:sz w:val="14"/>
                <w:szCs w:val="14"/>
                <w:color w:val="auto"/>
              </w:rPr>
            </w:pPr>
          </w:p>
        </w:tc>
        <w:tc>
          <w:tcPr>
            <w:tcW w:w="180" w:type="dxa"/>
            <w:vAlign w:val="bottom"/>
            <w:shd w:val="clear" w:color="auto" w:fill="CCFFCC"/>
          </w:tcPr>
          <w:p>
            <w:pPr>
              <w:spacing w:after="0"/>
              <w:rPr>
                <w:sz w:val="14"/>
                <w:szCs w:val="14"/>
                <w:color w:val="auto"/>
              </w:rPr>
            </w:pPr>
          </w:p>
        </w:tc>
      </w:tr>
      <w:tr>
        <w:trPr>
          <w:trHeight w:val="223"/>
        </w:trPr>
        <w:tc>
          <w:tcPr>
            <w:tcW w:w="1660" w:type="dxa"/>
            <w:vAlign w:val="bottom"/>
            <w:tcBorders>
              <w:top w:val="single" w:sz="8" w:color="auto"/>
              <w:left w:val="single" w:sz="8" w:color="CCFFCC"/>
            </w:tcBorders>
            <w:gridSpan w:val="10"/>
            <w:shd w:val="clear" w:color="auto" w:fill="CCFFCC"/>
          </w:tcPr>
          <w:p>
            <w:pPr>
              <w:ind w:left="200"/>
              <w:spacing w:after="0" w:line="223" w:lineRule="exact"/>
              <w:rPr>
                <w:sz w:val="20"/>
                <w:szCs w:val="20"/>
                <w:color w:val="auto"/>
              </w:rPr>
            </w:pPr>
            <w:r>
              <w:rPr>
                <w:rFonts w:ascii="Arial" w:cs="Arial" w:eastAsia="Arial" w:hAnsi="Arial"/>
                <w:sz w:val="25"/>
                <w:szCs w:val="25"/>
                <w:b w:val="1"/>
                <w:bCs w:val="1"/>
                <w:color w:val="auto"/>
                <w:vertAlign w:val="subscript"/>
              </w:rPr>
              <w:t>LLC</w:t>
            </w:r>
            <w:r>
              <w:rPr>
                <w:rFonts w:ascii="Arial" w:cs="Arial" w:eastAsia="Arial" w:hAnsi="Arial"/>
                <w:sz w:val="12"/>
                <w:szCs w:val="12"/>
                <w:b w:val="1"/>
                <w:bCs w:val="1"/>
                <w:color w:val="auto"/>
              </w:rPr>
              <w:t>(2)(6)</w:t>
            </w:r>
          </w:p>
        </w:tc>
        <w:tc>
          <w:tcPr>
            <w:tcW w:w="300" w:type="dxa"/>
            <w:vAlign w:val="bottom"/>
            <w:tcBorders>
              <w:top w:val="single" w:sz="8" w:color="CCFFCC"/>
            </w:tcBorders>
            <w:shd w:val="clear" w:color="auto" w:fill="CCFFCC"/>
          </w:tcPr>
          <w:p>
            <w:pPr>
              <w:spacing w:after="0"/>
              <w:rPr>
                <w:sz w:val="19"/>
                <w:szCs w:val="19"/>
                <w:color w:val="auto"/>
              </w:rPr>
            </w:pPr>
          </w:p>
        </w:tc>
        <w:tc>
          <w:tcPr>
            <w:tcW w:w="40" w:type="dxa"/>
            <w:vAlign w:val="bottom"/>
            <w:tcBorders>
              <w:top w:val="single" w:sz="8" w:color="CCFFCC"/>
            </w:tcBorders>
            <w:shd w:val="clear" w:color="auto" w:fill="CCFFCC"/>
          </w:tcPr>
          <w:p>
            <w:pPr>
              <w:spacing w:after="0"/>
              <w:rPr>
                <w:sz w:val="19"/>
                <w:szCs w:val="19"/>
                <w:color w:val="auto"/>
              </w:rPr>
            </w:pPr>
          </w:p>
        </w:tc>
        <w:tc>
          <w:tcPr>
            <w:tcW w:w="2440" w:type="dxa"/>
            <w:vAlign w:val="bottom"/>
            <w:tcBorders>
              <w:top w:val="single" w:sz="8" w:color="CCFFCC"/>
            </w:tcBorders>
            <w:shd w:val="clear" w:color="auto" w:fill="CCFFCC"/>
          </w:tcPr>
          <w:p>
            <w:pPr>
              <w:spacing w:after="0"/>
              <w:rPr>
                <w:sz w:val="19"/>
                <w:szCs w:val="19"/>
                <w:color w:val="auto"/>
              </w:rPr>
            </w:pPr>
          </w:p>
        </w:tc>
        <w:tc>
          <w:tcPr>
            <w:tcW w:w="40" w:type="dxa"/>
            <w:vAlign w:val="bottom"/>
            <w:tcBorders>
              <w:top w:val="single" w:sz="8" w:color="CCFFCC"/>
            </w:tcBorders>
            <w:shd w:val="clear" w:color="auto" w:fill="CCFFCC"/>
          </w:tcPr>
          <w:p>
            <w:pPr>
              <w:spacing w:after="0"/>
              <w:rPr>
                <w:sz w:val="19"/>
                <w:szCs w:val="19"/>
                <w:color w:val="auto"/>
              </w:rPr>
            </w:pPr>
          </w:p>
        </w:tc>
        <w:tc>
          <w:tcPr>
            <w:tcW w:w="280" w:type="dxa"/>
            <w:vAlign w:val="bottom"/>
            <w:tcBorders>
              <w:top w:val="single" w:sz="8" w:color="CCFFCC"/>
            </w:tcBorders>
            <w:shd w:val="clear" w:color="auto" w:fill="CCFFCC"/>
          </w:tcPr>
          <w:p>
            <w:pPr>
              <w:spacing w:after="0"/>
              <w:rPr>
                <w:sz w:val="19"/>
                <w:szCs w:val="19"/>
                <w:color w:val="auto"/>
              </w:rPr>
            </w:pPr>
          </w:p>
        </w:tc>
        <w:tc>
          <w:tcPr>
            <w:tcW w:w="1160" w:type="dxa"/>
            <w:vAlign w:val="bottom"/>
            <w:tcBorders>
              <w:top w:val="single" w:sz="8" w:color="CCFFCC"/>
              <w:right w:val="single" w:sz="8" w:color="CCFFCC"/>
            </w:tcBorders>
            <w:shd w:val="clear" w:color="auto" w:fill="CCFFCC"/>
          </w:tcPr>
          <w:p>
            <w:pPr>
              <w:spacing w:after="0"/>
              <w:rPr>
                <w:sz w:val="19"/>
                <w:szCs w:val="19"/>
                <w:color w:val="auto"/>
              </w:rPr>
            </w:pPr>
          </w:p>
        </w:tc>
        <w:tc>
          <w:tcPr>
            <w:tcW w:w="100" w:type="dxa"/>
            <w:vAlign w:val="bottom"/>
            <w:tcBorders>
              <w:top w:val="single" w:sz="8" w:color="CCFFCC"/>
            </w:tcBorders>
            <w:shd w:val="clear" w:color="auto" w:fill="CCFFCC"/>
          </w:tcPr>
          <w:p>
            <w:pPr>
              <w:spacing w:after="0"/>
              <w:rPr>
                <w:sz w:val="19"/>
                <w:szCs w:val="19"/>
                <w:color w:val="auto"/>
              </w:rPr>
            </w:pPr>
          </w:p>
        </w:tc>
        <w:tc>
          <w:tcPr>
            <w:tcW w:w="800" w:type="dxa"/>
            <w:vAlign w:val="bottom"/>
            <w:tcBorders>
              <w:top w:val="single" w:sz="8" w:color="CCFFCC"/>
            </w:tcBorders>
            <w:shd w:val="clear" w:color="auto" w:fill="CCFFCC"/>
          </w:tcPr>
          <w:p>
            <w:pPr>
              <w:spacing w:after="0"/>
              <w:rPr>
                <w:sz w:val="19"/>
                <w:szCs w:val="19"/>
                <w:color w:val="auto"/>
              </w:rPr>
            </w:pPr>
          </w:p>
        </w:tc>
        <w:tc>
          <w:tcPr>
            <w:tcW w:w="80" w:type="dxa"/>
            <w:vAlign w:val="bottom"/>
            <w:tcBorders>
              <w:top w:val="single" w:sz="8" w:color="CCFFCC"/>
              <w:left w:val="single" w:sz="8" w:color="CCFFCC"/>
            </w:tcBorders>
            <w:shd w:val="clear" w:color="auto" w:fill="CCFFCC"/>
          </w:tcPr>
          <w:p>
            <w:pPr>
              <w:spacing w:after="0"/>
              <w:rPr>
                <w:sz w:val="19"/>
                <w:szCs w:val="19"/>
                <w:color w:val="auto"/>
              </w:rPr>
            </w:pPr>
          </w:p>
        </w:tc>
        <w:tc>
          <w:tcPr>
            <w:tcW w:w="80" w:type="dxa"/>
            <w:vAlign w:val="bottom"/>
            <w:tcBorders>
              <w:top w:val="single" w:sz="8" w:color="CCFFCC"/>
            </w:tcBorders>
            <w:shd w:val="clear" w:color="auto" w:fill="CCFFCC"/>
          </w:tcPr>
          <w:p>
            <w:pPr>
              <w:spacing w:after="0"/>
              <w:rPr>
                <w:sz w:val="19"/>
                <w:szCs w:val="19"/>
                <w:color w:val="auto"/>
              </w:rPr>
            </w:pPr>
          </w:p>
        </w:tc>
        <w:tc>
          <w:tcPr>
            <w:tcW w:w="800" w:type="dxa"/>
            <w:vAlign w:val="bottom"/>
            <w:tcBorders>
              <w:top w:val="single" w:sz="8" w:color="CCFFCC"/>
            </w:tcBorders>
            <w:shd w:val="clear" w:color="auto" w:fill="CCFFCC"/>
          </w:tcPr>
          <w:p>
            <w:pPr>
              <w:spacing w:after="0"/>
              <w:rPr>
                <w:sz w:val="19"/>
                <w:szCs w:val="19"/>
                <w:color w:val="auto"/>
              </w:rPr>
            </w:pPr>
          </w:p>
        </w:tc>
        <w:tc>
          <w:tcPr>
            <w:tcW w:w="80" w:type="dxa"/>
            <w:vAlign w:val="bottom"/>
            <w:tcBorders>
              <w:top w:val="single" w:sz="8" w:color="CCFFCC"/>
              <w:left w:val="single" w:sz="8" w:color="CCFFCC"/>
            </w:tcBorders>
            <w:shd w:val="clear" w:color="auto" w:fill="CCFFCC"/>
          </w:tcPr>
          <w:p>
            <w:pPr>
              <w:spacing w:after="0"/>
              <w:rPr>
                <w:sz w:val="19"/>
                <w:szCs w:val="19"/>
                <w:color w:val="auto"/>
              </w:rPr>
            </w:pPr>
          </w:p>
        </w:tc>
        <w:tc>
          <w:tcPr>
            <w:tcW w:w="540" w:type="dxa"/>
            <w:vAlign w:val="bottom"/>
            <w:tcBorders>
              <w:top w:val="single" w:sz="8" w:color="CCFFCC"/>
            </w:tcBorders>
            <w:shd w:val="clear" w:color="auto" w:fill="CCFFCC"/>
          </w:tcPr>
          <w:p>
            <w:pPr>
              <w:spacing w:after="0"/>
              <w:rPr>
                <w:sz w:val="19"/>
                <w:szCs w:val="19"/>
                <w:color w:val="auto"/>
              </w:rPr>
            </w:pPr>
          </w:p>
        </w:tc>
        <w:tc>
          <w:tcPr>
            <w:tcW w:w="180" w:type="dxa"/>
            <w:vAlign w:val="bottom"/>
            <w:tcBorders>
              <w:top w:val="single" w:sz="8" w:color="CCFFCC"/>
            </w:tcBorders>
            <w:shd w:val="clear" w:color="auto" w:fill="CCFFCC"/>
          </w:tcPr>
          <w:p>
            <w:pPr>
              <w:spacing w:after="0"/>
              <w:rPr>
                <w:sz w:val="19"/>
                <w:szCs w:val="19"/>
                <w:color w:val="auto"/>
              </w:rPr>
            </w:pPr>
          </w:p>
        </w:tc>
      </w:tr>
      <w:tr>
        <w:trPr>
          <w:trHeight w:val="21"/>
        </w:trPr>
        <w:tc>
          <w:tcPr>
            <w:tcW w:w="200" w:type="dxa"/>
            <w:vAlign w:val="bottom"/>
            <w:tcBorders>
              <w:top w:val="single" w:sz="8" w:color="CCFFCC"/>
              <w:left w:val="single" w:sz="8" w:color="CCFFCC"/>
            </w:tcBorders>
            <w:shd w:val="clear" w:color="auto" w:fill="CCFFCC"/>
          </w:tcPr>
          <w:p>
            <w:pPr>
              <w:spacing w:after="0" w:line="20" w:lineRule="exact"/>
              <w:rPr>
                <w:sz w:val="1"/>
                <w:szCs w:val="1"/>
                <w:color w:val="auto"/>
              </w:rPr>
            </w:pPr>
          </w:p>
        </w:tc>
        <w:tc>
          <w:tcPr>
            <w:tcW w:w="320" w:type="dxa"/>
            <w:vAlign w:val="bottom"/>
            <w:tcBorders>
              <w:top w:val="single" w:sz="8" w:color="auto"/>
            </w:tcBorders>
            <w:shd w:val="clear" w:color="auto" w:fill="CCFFCC"/>
          </w:tcPr>
          <w:p>
            <w:pPr>
              <w:spacing w:after="0" w:line="20" w:lineRule="exact"/>
              <w:rPr>
                <w:sz w:val="1"/>
                <w:szCs w:val="1"/>
                <w:color w:val="auto"/>
              </w:rPr>
            </w:pPr>
          </w:p>
        </w:tc>
        <w:tc>
          <w:tcPr>
            <w:tcW w:w="600" w:type="dxa"/>
            <w:vAlign w:val="bottom"/>
            <w:tcBorders>
              <w:top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20" w:type="dxa"/>
            <w:vAlign w:val="bottom"/>
            <w:tcBorders>
              <w:top w:val="single" w:sz="8" w:color="CCFFCC"/>
            </w:tcBorders>
            <w:shd w:val="clear" w:color="auto" w:fill="CCFFCC"/>
          </w:tcPr>
          <w:p>
            <w:pPr>
              <w:spacing w:after="0" w:line="20" w:lineRule="exact"/>
              <w:rPr>
                <w:sz w:val="1"/>
                <w:szCs w:val="1"/>
                <w:color w:val="auto"/>
              </w:rPr>
            </w:pPr>
          </w:p>
        </w:tc>
        <w:tc>
          <w:tcPr>
            <w:tcW w:w="120" w:type="dxa"/>
            <w:vAlign w:val="bottom"/>
            <w:tcBorders>
              <w:top w:val="single" w:sz="8" w:color="CCFFCC"/>
            </w:tcBorders>
            <w:shd w:val="clear" w:color="auto" w:fill="CCFFCC"/>
          </w:tcPr>
          <w:p>
            <w:pPr>
              <w:spacing w:after="0" w:line="20" w:lineRule="exact"/>
              <w:rPr>
                <w:sz w:val="1"/>
                <w:szCs w:val="1"/>
                <w:color w:val="auto"/>
              </w:rPr>
            </w:pPr>
          </w:p>
        </w:tc>
        <w:tc>
          <w:tcPr>
            <w:tcW w:w="20" w:type="dxa"/>
            <w:vAlign w:val="bottom"/>
            <w:tcBorders>
              <w:top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CCFFCC"/>
              <w:right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300" w:type="dxa"/>
            <w:vAlign w:val="bottom"/>
            <w:tcBorders>
              <w:top w:val="single" w:sz="8" w:color="CCFFCC"/>
            </w:tcBorders>
            <w:shd w:val="clear" w:color="auto" w:fill="CCFFCC"/>
          </w:tcPr>
          <w:p>
            <w:pPr>
              <w:spacing w:after="0" w:line="20" w:lineRule="exact"/>
              <w:rPr>
                <w:sz w:val="1"/>
                <w:szCs w:val="1"/>
                <w:color w:val="auto"/>
              </w:rPr>
            </w:pPr>
          </w:p>
        </w:tc>
        <w:tc>
          <w:tcPr>
            <w:tcW w:w="40" w:type="dxa"/>
            <w:vAlign w:val="bottom"/>
            <w:tcBorders>
              <w:top w:val="single" w:sz="8" w:color="CCFFCC"/>
            </w:tcBorders>
            <w:shd w:val="clear" w:color="auto" w:fill="CCFFCC"/>
          </w:tcPr>
          <w:p>
            <w:pPr>
              <w:spacing w:after="0" w:line="20" w:lineRule="exact"/>
              <w:rPr>
                <w:sz w:val="1"/>
                <w:szCs w:val="1"/>
                <w:color w:val="auto"/>
              </w:rPr>
            </w:pPr>
          </w:p>
        </w:tc>
        <w:tc>
          <w:tcPr>
            <w:tcW w:w="2440" w:type="dxa"/>
            <w:vAlign w:val="bottom"/>
            <w:tcBorders>
              <w:top w:val="single" w:sz="8" w:color="CCFFCC"/>
            </w:tcBorders>
            <w:shd w:val="clear" w:color="auto" w:fill="CCFFCC"/>
          </w:tcPr>
          <w:p>
            <w:pPr>
              <w:spacing w:after="0" w:line="20" w:lineRule="exact"/>
              <w:rPr>
                <w:sz w:val="1"/>
                <w:szCs w:val="1"/>
                <w:color w:val="auto"/>
              </w:rPr>
            </w:pPr>
          </w:p>
        </w:tc>
        <w:tc>
          <w:tcPr>
            <w:tcW w:w="40" w:type="dxa"/>
            <w:vAlign w:val="bottom"/>
            <w:tcBorders>
              <w:top w:val="single" w:sz="8" w:color="CCFFCC"/>
            </w:tcBorders>
            <w:shd w:val="clear" w:color="auto" w:fill="CCFFCC"/>
          </w:tcPr>
          <w:p>
            <w:pPr>
              <w:spacing w:after="0" w:line="20" w:lineRule="exact"/>
              <w:rPr>
                <w:sz w:val="1"/>
                <w:szCs w:val="1"/>
                <w:color w:val="auto"/>
              </w:rPr>
            </w:pPr>
          </w:p>
        </w:tc>
        <w:tc>
          <w:tcPr>
            <w:tcW w:w="280" w:type="dxa"/>
            <w:vAlign w:val="bottom"/>
            <w:tcBorders>
              <w:top w:val="single" w:sz="8" w:color="CCFFCC"/>
            </w:tcBorders>
            <w:shd w:val="clear" w:color="auto" w:fill="CCFFCC"/>
          </w:tcPr>
          <w:p>
            <w:pPr>
              <w:spacing w:after="0" w:line="20" w:lineRule="exact"/>
              <w:rPr>
                <w:sz w:val="1"/>
                <w:szCs w:val="1"/>
                <w:color w:val="auto"/>
              </w:rPr>
            </w:pPr>
          </w:p>
        </w:tc>
        <w:tc>
          <w:tcPr>
            <w:tcW w:w="1160" w:type="dxa"/>
            <w:vAlign w:val="bottom"/>
            <w:tcBorders>
              <w:top w:val="single" w:sz="8" w:color="CCFFCC"/>
              <w:right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80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left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80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left w:val="single" w:sz="8" w:color="CCFFCC"/>
            </w:tcBorders>
            <w:shd w:val="clear" w:color="auto" w:fill="CCFFCC"/>
          </w:tcPr>
          <w:p>
            <w:pPr>
              <w:spacing w:after="0" w:line="20" w:lineRule="exact"/>
              <w:rPr>
                <w:sz w:val="1"/>
                <w:szCs w:val="1"/>
                <w:color w:val="auto"/>
              </w:rPr>
            </w:pPr>
          </w:p>
        </w:tc>
        <w:tc>
          <w:tcPr>
            <w:tcW w:w="540" w:type="dxa"/>
            <w:vAlign w:val="bottom"/>
            <w:tcBorders>
              <w:top w:val="single" w:sz="8" w:color="CCFFCC"/>
            </w:tcBorders>
            <w:shd w:val="clear" w:color="auto" w:fill="CCFFCC"/>
          </w:tcPr>
          <w:p>
            <w:pPr>
              <w:spacing w:after="0" w:line="20" w:lineRule="exact"/>
              <w:rPr>
                <w:sz w:val="1"/>
                <w:szCs w:val="1"/>
                <w:color w:val="auto"/>
              </w:rPr>
            </w:pPr>
          </w:p>
        </w:tc>
        <w:tc>
          <w:tcPr>
            <w:tcW w:w="180" w:type="dxa"/>
            <w:vAlign w:val="bottom"/>
            <w:tcBorders>
              <w:top w:val="single" w:sz="8" w:color="CCFFCC"/>
            </w:tcBorders>
            <w:shd w:val="clear" w:color="auto" w:fill="CCFFCC"/>
          </w:tcPr>
          <w:p>
            <w:pPr>
              <w:spacing w:after="0" w:line="20" w:lineRule="exact"/>
              <w:rPr>
                <w:sz w:val="1"/>
                <w:szCs w:val="1"/>
                <w:color w:val="auto"/>
              </w:rPr>
            </w:pPr>
          </w:p>
        </w:tc>
      </w:tr>
      <w:tr>
        <w:trPr>
          <w:trHeight w:val="193"/>
        </w:trPr>
        <w:tc>
          <w:tcPr>
            <w:tcW w:w="1960" w:type="dxa"/>
            <w:vAlign w:val="bottom"/>
            <w:gridSpan w:val="11"/>
          </w:tcPr>
          <w:p>
            <w:pPr>
              <w:ind w:left="20"/>
              <w:spacing w:after="0"/>
              <w:rPr>
                <w:sz w:val="20"/>
                <w:szCs w:val="20"/>
                <w:color w:val="auto"/>
              </w:rPr>
            </w:pPr>
            <w:r>
              <w:rPr>
                <w:rFonts w:ascii="Arial" w:cs="Arial" w:eastAsia="Arial" w:hAnsi="Arial"/>
                <w:sz w:val="16"/>
                <w:szCs w:val="16"/>
                <w:color w:val="auto"/>
              </w:rPr>
              <w:t>Common membership</w:t>
            </w:r>
          </w:p>
        </w:tc>
        <w:tc>
          <w:tcPr>
            <w:tcW w:w="40" w:type="dxa"/>
            <w:vAlign w:val="bottom"/>
          </w:tcPr>
          <w:p>
            <w:pPr>
              <w:spacing w:after="0"/>
              <w:rPr>
                <w:sz w:val="16"/>
                <w:szCs w:val="16"/>
                <w:color w:val="auto"/>
              </w:rPr>
            </w:pPr>
          </w:p>
        </w:tc>
        <w:tc>
          <w:tcPr>
            <w:tcW w:w="2440" w:type="dxa"/>
            <w:vAlign w:val="bottom"/>
          </w:tcPr>
          <w:p>
            <w:pPr>
              <w:jc w:val="center"/>
              <w:spacing w:after="0"/>
              <w:rPr>
                <w:sz w:val="20"/>
                <w:szCs w:val="20"/>
                <w:color w:val="auto"/>
              </w:rPr>
            </w:pPr>
            <w:r>
              <w:rPr>
                <w:rFonts w:ascii="Arial" w:cs="Arial" w:eastAsia="Arial" w:hAnsi="Arial"/>
                <w:sz w:val="16"/>
                <w:szCs w:val="16"/>
                <w:color w:val="auto"/>
                <w:w w:val="92"/>
              </w:rPr>
              <w:t>Incubator</w:t>
            </w:r>
          </w:p>
        </w:tc>
        <w:tc>
          <w:tcPr>
            <w:tcW w:w="320" w:type="dxa"/>
            <w:vAlign w:val="bottom"/>
            <w:gridSpan w:val="2"/>
          </w:tcPr>
          <w:p>
            <w:pPr>
              <w:ind w:left="40"/>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20"/>
              <w:spacing w:after="0"/>
              <w:rPr>
                <w:sz w:val="20"/>
                <w:szCs w:val="20"/>
                <w:color w:val="auto"/>
              </w:rPr>
            </w:pPr>
            <w:r>
              <w:rPr>
                <w:rFonts w:ascii="Arial" w:cs="Arial" w:eastAsia="Arial" w:hAnsi="Arial"/>
                <w:sz w:val="16"/>
                <w:szCs w:val="16"/>
                <w:color w:val="auto"/>
              </w:rPr>
              <w:t>500,000</w:t>
            </w:r>
          </w:p>
        </w:tc>
        <w:tc>
          <w:tcPr>
            <w:tcW w:w="1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500,000</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519,045</w:t>
            </w:r>
          </w:p>
        </w:tc>
        <w:tc>
          <w:tcPr>
            <w:tcW w:w="800" w:type="dxa"/>
            <w:vAlign w:val="bottom"/>
            <w:gridSpan w:val="3"/>
          </w:tcPr>
          <w:p>
            <w:pPr>
              <w:jc w:val="right"/>
              <w:ind w:right="40"/>
              <w:spacing w:after="0"/>
              <w:rPr>
                <w:sz w:val="20"/>
                <w:szCs w:val="20"/>
                <w:color w:val="auto"/>
              </w:rPr>
            </w:pPr>
            <w:r>
              <w:rPr>
                <w:rFonts w:ascii="Arial" w:cs="Arial" w:eastAsia="Arial" w:hAnsi="Arial"/>
                <w:sz w:val="16"/>
                <w:szCs w:val="16"/>
                <w:color w:val="auto"/>
              </w:rPr>
              <w:t>0.20%</w:t>
            </w:r>
          </w:p>
        </w:tc>
      </w:tr>
      <w:tr>
        <w:trPr>
          <w:trHeight w:val="209"/>
        </w:trPr>
        <w:tc>
          <w:tcPr>
            <w:tcW w:w="1960" w:type="dxa"/>
            <w:vAlign w:val="bottom"/>
            <w:gridSpan w:val="11"/>
          </w:tcPr>
          <w:p>
            <w:pPr>
              <w:ind w:left="200"/>
              <w:spacing w:after="0"/>
              <w:rPr>
                <w:sz w:val="20"/>
                <w:szCs w:val="20"/>
                <w:color w:val="auto"/>
              </w:rPr>
            </w:pPr>
            <w:r>
              <w:rPr>
                <w:rFonts w:ascii="Arial" w:cs="Arial" w:eastAsia="Arial" w:hAnsi="Arial"/>
                <w:sz w:val="16"/>
                <w:szCs w:val="16"/>
                <w:color w:val="auto"/>
              </w:rPr>
              <w:t>interest</w:t>
            </w:r>
          </w:p>
        </w:tc>
        <w:tc>
          <w:tcPr>
            <w:tcW w:w="4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165"/>
        </w:trPr>
        <w:tc>
          <w:tcPr>
            <w:tcW w:w="1960" w:type="dxa"/>
            <w:vAlign w:val="bottom"/>
            <w:tcBorders>
              <w:left w:val="single" w:sz="8" w:color="CCFFCC"/>
            </w:tcBorders>
            <w:gridSpan w:val="11"/>
            <w:shd w:val="clear" w:color="auto" w:fill="CCFFCC"/>
          </w:tcPr>
          <w:p>
            <w:pPr>
              <w:ind w:left="20"/>
              <w:spacing w:after="0" w:line="165" w:lineRule="exact"/>
              <w:rPr>
                <w:sz w:val="20"/>
                <w:szCs w:val="20"/>
                <w:color w:val="auto"/>
              </w:rPr>
            </w:pPr>
            <w:r>
              <w:rPr>
                <w:rFonts w:ascii="Arial" w:cs="Arial" w:eastAsia="Arial" w:hAnsi="Arial"/>
                <w:sz w:val="16"/>
                <w:szCs w:val="16"/>
                <w:b w:val="1"/>
                <w:bCs w:val="1"/>
                <w:color w:val="auto"/>
              </w:rPr>
              <w:t>The Echo System Corp.</w:t>
            </w:r>
          </w:p>
        </w:tc>
        <w:tc>
          <w:tcPr>
            <w:tcW w:w="40" w:type="dxa"/>
            <w:vAlign w:val="bottom"/>
            <w:shd w:val="clear" w:color="auto" w:fill="CCFFCC"/>
          </w:tcPr>
          <w:p>
            <w:pPr>
              <w:spacing w:after="0"/>
              <w:rPr>
                <w:sz w:val="14"/>
                <w:szCs w:val="14"/>
                <w:color w:val="auto"/>
              </w:rPr>
            </w:pPr>
          </w:p>
        </w:tc>
        <w:tc>
          <w:tcPr>
            <w:tcW w:w="2440" w:type="dxa"/>
            <w:vAlign w:val="bottom"/>
            <w:shd w:val="clear" w:color="auto" w:fill="CCFFCC"/>
          </w:tcPr>
          <w:p>
            <w:pPr>
              <w:jc w:val="center"/>
              <w:spacing w:after="0" w:line="165" w:lineRule="exact"/>
              <w:rPr>
                <w:sz w:val="20"/>
                <w:szCs w:val="20"/>
                <w:color w:val="auto"/>
              </w:rPr>
            </w:pPr>
            <w:r>
              <w:rPr>
                <w:rFonts w:ascii="Arial" w:cs="Arial" w:eastAsia="Arial" w:hAnsi="Arial"/>
                <w:sz w:val="16"/>
                <w:szCs w:val="16"/>
                <w:color w:val="auto"/>
                <w:w w:val="97"/>
              </w:rPr>
              <w:t>New York, NY</w:t>
            </w:r>
          </w:p>
        </w:tc>
        <w:tc>
          <w:tcPr>
            <w:tcW w:w="40" w:type="dxa"/>
            <w:vAlign w:val="bottom"/>
            <w:shd w:val="clear" w:color="auto" w:fill="CCFFCC"/>
          </w:tcPr>
          <w:p>
            <w:pPr>
              <w:spacing w:after="0"/>
              <w:rPr>
                <w:sz w:val="14"/>
                <w:szCs w:val="14"/>
                <w:color w:val="auto"/>
              </w:rPr>
            </w:pPr>
          </w:p>
        </w:tc>
        <w:tc>
          <w:tcPr>
            <w:tcW w:w="280" w:type="dxa"/>
            <w:vAlign w:val="bottom"/>
            <w:shd w:val="clear" w:color="auto" w:fill="CCFFCC"/>
          </w:tcPr>
          <w:p>
            <w:pPr>
              <w:spacing w:after="0"/>
              <w:rPr>
                <w:sz w:val="14"/>
                <w:szCs w:val="14"/>
                <w:color w:val="auto"/>
              </w:rPr>
            </w:pPr>
          </w:p>
        </w:tc>
        <w:tc>
          <w:tcPr>
            <w:tcW w:w="1160" w:type="dxa"/>
            <w:vAlign w:val="bottom"/>
            <w:tcBorders>
              <w:right w:val="single" w:sz="8" w:color="CCFFCC"/>
            </w:tcBorders>
            <w:shd w:val="clear" w:color="auto" w:fill="CCFFCC"/>
          </w:tcPr>
          <w:p>
            <w:pPr>
              <w:spacing w:after="0"/>
              <w:rPr>
                <w:sz w:val="14"/>
                <w:szCs w:val="14"/>
                <w:color w:val="auto"/>
              </w:rPr>
            </w:pPr>
          </w:p>
        </w:tc>
        <w:tc>
          <w:tcPr>
            <w:tcW w:w="100" w:type="dxa"/>
            <w:vAlign w:val="bottom"/>
            <w:shd w:val="clear" w:color="auto" w:fill="CCFFCC"/>
          </w:tcPr>
          <w:p>
            <w:pPr>
              <w:spacing w:after="0"/>
              <w:rPr>
                <w:sz w:val="14"/>
                <w:szCs w:val="14"/>
                <w:color w:val="auto"/>
              </w:rPr>
            </w:pPr>
          </w:p>
        </w:tc>
        <w:tc>
          <w:tcPr>
            <w:tcW w:w="800" w:type="dxa"/>
            <w:vAlign w:val="bottom"/>
            <w:shd w:val="clear" w:color="auto" w:fill="CCFFCC"/>
          </w:tcPr>
          <w:p>
            <w:pPr>
              <w:spacing w:after="0"/>
              <w:rPr>
                <w:sz w:val="14"/>
                <w:szCs w:val="14"/>
                <w:color w:val="auto"/>
              </w:rPr>
            </w:pPr>
          </w:p>
        </w:tc>
        <w:tc>
          <w:tcPr>
            <w:tcW w:w="80" w:type="dxa"/>
            <w:vAlign w:val="bottom"/>
            <w:tcBorders>
              <w:left w:val="single" w:sz="8" w:color="CCFFCC"/>
            </w:tcBorders>
            <w:shd w:val="clear" w:color="auto" w:fill="CCFFCC"/>
          </w:tcPr>
          <w:p>
            <w:pPr>
              <w:spacing w:after="0"/>
              <w:rPr>
                <w:sz w:val="14"/>
                <w:szCs w:val="14"/>
                <w:color w:val="auto"/>
              </w:rPr>
            </w:pPr>
          </w:p>
        </w:tc>
        <w:tc>
          <w:tcPr>
            <w:tcW w:w="80" w:type="dxa"/>
            <w:vAlign w:val="bottom"/>
            <w:shd w:val="clear" w:color="auto" w:fill="CCFFCC"/>
          </w:tcPr>
          <w:p>
            <w:pPr>
              <w:spacing w:after="0"/>
              <w:rPr>
                <w:sz w:val="14"/>
                <w:szCs w:val="14"/>
                <w:color w:val="auto"/>
              </w:rPr>
            </w:pPr>
          </w:p>
        </w:tc>
        <w:tc>
          <w:tcPr>
            <w:tcW w:w="800" w:type="dxa"/>
            <w:vAlign w:val="bottom"/>
            <w:shd w:val="clear" w:color="auto" w:fill="CCFFCC"/>
          </w:tcPr>
          <w:p>
            <w:pPr>
              <w:spacing w:after="0"/>
              <w:rPr>
                <w:sz w:val="14"/>
                <w:szCs w:val="14"/>
                <w:color w:val="auto"/>
              </w:rPr>
            </w:pPr>
          </w:p>
        </w:tc>
        <w:tc>
          <w:tcPr>
            <w:tcW w:w="80" w:type="dxa"/>
            <w:vAlign w:val="bottom"/>
            <w:tcBorders>
              <w:left w:val="single" w:sz="8" w:color="CCFFCC"/>
            </w:tcBorders>
            <w:shd w:val="clear" w:color="auto" w:fill="CCFFCC"/>
          </w:tcPr>
          <w:p>
            <w:pPr>
              <w:spacing w:after="0"/>
              <w:rPr>
                <w:sz w:val="14"/>
                <w:szCs w:val="14"/>
                <w:color w:val="auto"/>
              </w:rPr>
            </w:pPr>
          </w:p>
        </w:tc>
        <w:tc>
          <w:tcPr>
            <w:tcW w:w="540" w:type="dxa"/>
            <w:vAlign w:val="bottom"/>
            <w:shd w:val="clear" w:color="auto" w:fill="CCFFCC"/>
          </w:tcPr>
          <w:p>
            <w:pPr>
              <w:spacing w:after="0"/>
              <w:rPr>
                <w:sz w:val="14"/>
                <w:szCs w:val="14"/>
                <w:color w:val="auto"/>
              </w:rPr>
            </w:pPr>
          </w:p>
        </w:tc>
        <w:tc>
          <w:tcPr>
            <w:tcW w:w="180" w:type="dxa"/>
            <w:vAlign w:val="bottom"/>
            <w:shd w:val="clear" w:color="auto" w:fill="CCFFCC"/>
          </w:tcPr>
          <w:p>
            <w:pPr>
              <w:spacing w:after="0"/>
              <w:rPr>
                <w:sz w:val="14"/>
                <w:szCs w:val="14"/>
                <w:color w:val="auto"/>
              </w:rPr>
            </w:pPr>
          </w:p>
        </w:tc>
      </w:tr>
      <w:tr>
        <w:trPr>
          <w:trHeight w:val="21"/>
        </w:trPr>
        <w:tc>
          <w:tcPr>
            <w:tcW w:w="200" w:type="dxa"/>
            <w:vAlign w:val="bottom"/>
            <w:tcBorders>
              <w:top w:val="single" w:sz="8" w:color="auto"/>
              <w:left w:val="single" w:sz="8" w:color="CCFFCC"/>
            </w:tcBorders>
            <w:shd w:val="clear" w:color="auto" w:fill="CCFFCC"/>
          </w:tcPr>
          <w:p>
            <w:pPr>
              <w:spacing w:after="0" w:line="20" w:lineRule="exact"/>
              <w:rPr>
                <w:sz w:val="1"/>
                <w:szCs w:val="1"/>
                <w:color w:val="auto"/>
              </w:rPr>
            </w:pPr>
          </w:p>
        </w:tc>
        <w:tc>
          <w:tcPr>
            <w:tcW w:w="320" w:type="dxa"/>
            <w:vAlign w:val="bottom"/>
            <w:tcBorders>
              <w:top w:val="single" w:sz="8" w:color="auto"/>
            </w:tcBorders>
            <w:shd w:val="clear" w:color="auto" w:fill="CCFFCC"/>
          </w:tcPr>
          <w:p>
            <w:pPr>
              <w:spacing w:after="0" w:line="20" w:lineRule="exact"/>
              <w:rPr>
                <w:sz w:val="1"/>
                <w:szCs w:val="1"/>
                <w:color w:val="auto"/>
              </w:rPr>
            </w:pPr>
          </w:p>
        </w:tc>
        <w:tc>
          <w:tcPr>
            <w:tcW w:w="600" w:type="dxa"/>
            <w:vAlign w:val="bottom"/>
            <w:tcBorders>
              <w:top w:val="single" w:sz="8" w:color="auto"/>
            </w:tcBorders>
            <w:shd w:val="clear" w:color="auto" w:fill="CCFFCC"/>
          </w:tcPr>
          <w:p>
            <w:pPr>
              <w:spacing w:after="0" w:line="20" w:lineRule="exact"/>
              <w:rPr>
                <w:sz w:val="1"/>
                <w:szCs w:val="1"/>
                <w:color w:val="auto"/>
              </w:rPr>
            </w:pPr>
          </w:p>
        </w:tc>
        <w:tc>
          <w:tcPr>
            <w:tcW w:w="100" w:type="dxa"/>
            <w:vAlign w:val="bottom"/>
            <w:tcBorders>
              <w:top w:val="single" w:sz="8" w:color="auto"/>
            </w:tcBorders>
            <w:shd w:val="clear" w:color="auto" w:fill="CCFFCC"/>
          </w:tcPr>
          <w:p>
            <w:pPr>
              <w:spacing w:after="0" w:line="20" w:lineRule="exact"/>
              <w:rPr>
                <w:sz w:val="1"/>
                <w:szCs w:val="1"/>
                <w:color w:val="auto"/>
              </w:rPr>
            </w:pPr>
          </w:p>
        </w:tc>
        <w:tc>
          <w:tcPr>
            <w:tcW w:w="20" w:type="dxa"/>
            <w:vAlign w:val="bottom"/>
            <w:tcBorders>
              <w:top w:val="single" w:sz="8" w:color="auto"/>
            </w:tcBorders>
            <w:shd w:val="clear" w:color="auto" w:fill="CCFFCC"/>
          </w:tcPr>
          <w:p>
            <w:pPr>
              <w:spacing w:after="0" w:line="20" w:lineRule="exact"/>
              <w:rPr>
                <w:sz w:val="1"/>
                <w:szCs w:val="1"/>
                <w:color w:val="auto"/>
              </w:rPr>
            </w:pPr>
          </w:p>
        </w:tc>
        <w:tc>
          <w:tcPr>
            <w:tcW w:w="120" w:type="dxa"/>
            <w:vAlign w:val="bottom"/>
            <w:tcBorders>
              <w:top w:val="single" w:sz="8" w:color="auto"/>
            </w:tcBorders>
            <w:shd w:val="clear" w:color="auto" w:fill="CCFFCC"/>
          </w:tcPr>
          <w:p>
            <w:pPr>
              <w:spacing w:after="0" w:line="20" w:lineRule="exact"/>
              <w:rPr>
                <w:sz w:val="1"/>
                <w:szCs w:val="1"/>
                <w:color w:val="auto"/>
              </w:rPr>
            </w:pPr>
          </w:p>
        </w:tc>
        <w:tc>
          <w:tcPr>
            <w:tcW w:w="20" w:type="dxa"/>
            <w:vAlign w:val="bottom"/>
            <w:tcBorders>
              <w:top w:val="single" w:sz="8" w:color="auto"/>
            </w:tcBorders>
            <w:shd w:val="clear" w:color="auto" w:fill="CCFFCC"/>
          </w:tcPr>
          <w:p>
            <w:pPr>
              <w:spacing w:after="0" w:line="20" w:lineRule="exact"/>
              <w:rPr>
                <w:sz w:val="1"/>
                <w:szCs w:val="1"/>
                <w:color w:val="auto"/>
              </w:rPr>
            </w:pPr>
          </w:p>
        </w:tc>
        <w:tc>
          <w:tcPr>
            <w:tcW w:w="100" w:type="dxa"/>
            <w:vAlign w:val="bottom"/>
            <w:tcBorders>
              <w:top w:val="single" w:sz="8" w:color="auto"/>
            </w:tcBorders>
            <w:shd w:val="clear" w:color="auto" w:fill="CCFFCC"/>
          </w:tcPr>
          <w:p>
            <w:pPr>
              <w:spacing w:after="0" w:line="20" w:lineRule="exact"/>
              <w:rPr>
                <w:sz w:val="1"/>
                <w:szCs w:val="1"/>
                <w:color w:val="auto"/>
              </w:rPr>
            </w:pPr>
          </w:p>
        </w:tc>
        <w:tc>
          <w:tcPr>
            <w:tcW w:w="100" w:type="dxa"/>
            <w:vAlign w:val="bottom"/>
            <w:tcBorders>
              <w:top w:val="single" w:sz="8" w:color="auto"/>
              <w:right w:val="single" w:sz="8" w:color="CCFFCC"/>
            </w:tcBorders>
            <w:shd w:val="clear" w:color="auto" w:fill="CCFFCC"/>
          </w:tcPr>
          <w:p>
            <w:pPr>
              <w:spacing w:after="0" w:line="20" w:lineRule="exact"/>
              <w:rPr>
                <w:sz w:val="1"/>
                <w:szCs w:val="1"/>
                <w:color w:val="auto"/>
              </w:rPr>
            </w:pPr>
          </w:p>
        </w:tc>
        <w:tc>
          <w:tcPr>
            <w:tcW w:w="80" w:type="dxa"/>
            <w:vAlign w:val="bottom"/>
            <w:tcBorders>
              <w:top w:val="single" w:sz="8" w:color="auto"/>
            </w:tcBorders>
            <w:shd w:val="clear" w:color="auto" w:fill="CCFFCC"/>
          </w:tcPr>
          <w:p>
            <w:pPr>
              <w:spacing w:after="0" w:line="20" w:lineRule="exact"/>
              <w:rPr>
                <w:sz w:val="1"/>
                <w:szCs w:val="1"/>
                <w:color w:val="auto"/>
              </w:rPr>
            </w:pPr>
          </w:p>
        </w:tc>
        <w:tc>
          <w:tcPr>
            <w:tcW w:w="300" w:type="dxa"/>
            <w:vAlign w:val="bottom"/>
            <w:tcBorders>
              <w:top w:val="single" w:sz="8" w:color="CCFFCC"/>
            </w:tcBorders>
            <w:shd w:val="clear" w:color="auto" w:fill="CCFFCC"/>
          </w:tcPr>
          <w:p>
            <w:pPr>
              <w:spacing w:after="0" w:line="20" w:lineRule="exact"/>
              <w:rPr>
                <w:sz w:val="1"/>
                <w:szCs w:val="1"/>
                <w:color w:val="auto"/>
              </w:rPr>
            </w:pPr>
          </w:p>
        </w:tc>
        <w:tc>
          <w:tcPr>
            <w:tcW w:w="40" w:type="dxa"/>
            <w:vAlign w:val="bottom"/>
            <w:tcBorders>
              <w:top w:val="single" w:sz="8" w:color="CCFFCC"/>
            </w:tcBorders>
            <w:shd w:val="clear" w:color="auto" w:fill="CCFFCC"/>
          </w:tcPr>
          <w:p>
            <w:pPr>
              <w:spacing w:after="0" w:line="20" w:lineRule="exact"/>
              <w:rPr>
                <w:sz w:val="1"/>
                <w:szCs w:val="1"/>
                <w:color w:val="auto"/>
              </w:rPr>
            </w:pPr>
          </w:p>
        </w:tc>
        <w:tc>
          <w:tcPr>
            <w:tcW w:w="2440" w:type="dxa"/>
            <w:vAlign w:val="bottom"/>
            <w:tcBorders>
              <w:top w:val="single" w:sz="8" w:color="CCFFCC"/>
            </w:tcBorders>
            <w:shd w:val="clear" w:color="auto" w:fill="CCFFCC"/>
          </w:tcPr>
          <w:p>
            <w:pPr>
              <w:spacing w:after="0" w:line="20" w:lineRule="exact"/>
              <w:rPr>
                <w:sz w:val="1"/>
                <w:szCs w:val="1"/>
                <w:color w:val="auto"/>
              </w:rPr>
            </w:pPr>
          </w:p>
        </w:tc>
        <w:tc>
          <w:tcPr>
            <w:tcW w:w="40" w:type="dxa"/>
            <w:vAlign w:val="bottom"/>
            <w:tcBorders>
              <w:top w:val="single" w:sz="8" w:color="CCFFCC"/>
            </w:tcBorders>
            <w:shd w:val="clear" w:color="auto" w:fill="CCFFCC"/>
          </w:tcPr>
          <w:p>
            <w:pPr>
              <w:spacing w:after="0" w:line="20" w:lineRule="exact"/>
              <w:rPr>
                <w:sz w:val="1"/>
                <w:szCs w:val="1"/>
                <w:color w:val="auto"/>
              </w:rPr>
            </w:pPr>
          </w:p>
        </w:tc>
        <w:tc>
          <w:tcPr>
            <w:tcW w:w="280" w:type="dxa"/>
            <w:vAlign w:val="bottom"/>
            <w:tcBorders>
              <w:top w:val="single" w:sz="8" w:color="CCFFCC"/>
            </w:tcBorders>
            <w:shd w:val="clear" w:color="auto" w:fill="CCFFCC"/>
          </w:tcPr>
          <w:p>
            <w:pPr>
              <w:spacing w:after="0" w:line="20" w:lineRule="exact"/>
              <w:rPr>
                <w:sz w:val="1"/>
                <w:szCs w:val="1"/>
                <w:color w:val="auto"/>
              </w:rPr>
            </w:pPr>
          </w:p>
        </w:tc>
        <w:tc>
          <w:tcPr>
            <w:tcW w:w="1160" w:type="dxa"/>
            <w:vAlign w:val="bottom"/>
            <w:tcBorders>
              <w:top w:val="single" w:sz="8" w:color="CCFFCC"/>
              <w:right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80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left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80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left w:val="single" w:sz="8" w:color="CCFFCC"/>
            </w:tcBorders>
            <w:shd w:val="clear" w:color="auto" w:fill="CCFFCC"/>
          </w:tcPr>
          <w:p>
            <w:pPr>
              <w:spacing w:after="0" w:line="20" w:lineRule="exact"/>
              <w:rPr>
                <w:sz w:val="1"/>
                <w:szCs w:val="1"/>
                <w:color w:val="auto"/>
              </w:rPr>
            </w:pPr>
          </w:p>
        </w:tc>
        <w:tc>
          <w:tcPr>
            <w:tcW w:w="540" w:type="dxa"/>
            <w:vAlign w:val="bottom"/>
            <w:tcBorders>
              <w:top w:val="single" w:sz="8" w:color="CCFFCC"/>
            </w:tcBorders>
            <w:shd w:val="clear" w:color="auto" w:fill="CCFFCC"/>
          </w:tcPr>
          <w:p>
            <w:pPr>
              <w:spacing w:after="0" w:line="20" w:lineRule="exact"/>
              <w:rPr>
                <w:sz w:val="1"/>
                <w:szCs w:val="1"/>
                <w:color w:val="auto"/>
              </w:rPr>
            </w:pPr>
          </w:p>
        </w:tc>
        <w:tc>
          <w:tcPr>
            <w:tcW w:w="180" w:type="dxa"/>
            <w:vAlign w:val="bottom"/>
            <w:tcBorders>
              <w:top w:val="single" w:sz="8" w:color="CCFFCC"/>
            </w:tcBorders>
            <w:shd w:val="clear" w:color="auto" w:fill="CCFFCC"/>
          </w:tcPr>
          <w:p>
            <w:pPr>
              <w:spacing w:after="0" w:line="20" w:lineRule="exact"/>
              <w:rPr>
                <w:sz w:val="1"/>
                <w:szCs w:val="1"/>
                <w:color w:val="auto"/>
              </w:rPr>
            </w:pPr>
          </w:p>
        </w:tc>
      </w:tr>
      <w:tr>
        <w:trPr>
          <w:trHeight w:val="203"/>
        </w:trPr>
        <w:tc>
          <w:tcPr>
            <w:tcW w:w="1960" w:type="dxa"/>
            <w:vAlign w:val="bottom"/>
            <w:gridSpan w:val="11"/>
          </w:tcPr>
          <w:p>
            <w:pPr>
              <w:ind w:left="20"/>
              <w:spacing w:after="0"/>
              <w:rPr>
                <w:sz w:val="20"/>
                <w:szCs w:val="20"/>
                <w:color w:val="auto"/>
              </w:rPr>
            </w:pPr>
            <w:r>
              <w:rPr>
                <w:rFonts w:ascii="Arial" w:cs="Arial" w:eastAsia="Arial" w:hAnsi="Arial"/>
                <w:sz w:val="16"/>
                <w:szCs w:val="16"/>
                <w:color w:val="auto"/>
              </w:rPr>
              <w:t>Preferred shares, Series A</w:t>
            </w:r>
          </w:p>
        </w:tc>
        <w:tc>
          <w:tcPr>
            <w:tcW w:w="40" w:type="dxa"/>
            <w:vAlign w:val="bottom"/>
          </w:tcPr>
          <w:p>
            <w:pPr>
              <w:spacing w:after="0"/>
              <w:rPr>
                <w:sz w:val="17"/>
                <w:szCs w:val="17"/>
                <w:color w:val="auto"/>
              </w:rPr>
            </w:pPr>
          </w:p>
        </w:tc>
        <w:tc>
          <w:tcPr>
            <w:tcW w:w="2440" w:type="dxa"/>
            <w:vAlign w:val="bottom"/>
          </w:tcPr>
          <w:p>
            <w:pPr>
              <w:jc w:val="center"/>
              <w:spacing w:after="0"/>
              <w:rPr>
                <w:sz w:val="20"/>
                <w:szCs w:val="20"/>
                <w:color w:val="auto"/>
              </w:rPr>
            </w:pPr>
            <w:r>
              <w:rPr>
                <w:rFonts w:ascii="Arial" w:cs="Arial" w:eastAsia="Arial" w:hAnsi="Arial"/>
                <w:sz w:val="16"/>
                <w:szCs w:val="16"/>
                <w:color w:val="auto"/>
                <w:w w:val="94"/>
              </w:rPr>
              <w:t>Social Analytics</w:t>
            </w:r>
          </w:p>
        </w:tc>
        <w:tc>
          <w:tcPr>
            <w:tcW w:w="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60" w:type="dxa"/>
            <w:vAlign w:val="bottom"/>
          </w:tcPr>
          <w:p>
            <w:pPr>
              <w:jc w:val="right"/>
              <w:ind w:right="20"/>
              <w:spacing w:after="0"/>
              <w:rPr>
                <w:sz w:val="20"/>
                <w:szCs w:val="20"/>
                <w:color w:val="auto"/>
              </w:rPr>
            </w:pPr>
            <w:r>
              <w:rPr>
                <w:rFonts w:ascii="Arial" w:cs="Arial" w:eastAsia="Arial" w:hAnsi="Arial"/>
                <w:sz w:val="16"/>
                <w:szCs w:val="16"/>
                <w:color w:val="auto"/>
              </w:rPr>
              <w:t>512,365</w:t>
            </w:r>
          </w:p>
        </w:tc>
        <w:tc>
          <w:tcPr>
            <w:tcW w:w="1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1,436,404</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373,535</w:t>
            </w:r>
          </w:p>
        </w:tc>
        <w:tc>
          <w:tcPr>
            <w:tcW w:w="800" w:type="dxa"/>
            <w:vAlign w:val="bottom"/>
            <w:gridSpan w:val="3"/>
          </w:tcPr>
          <w:p>
            <w:pPr>
              <w:jc w:val="right"/>
              <w:ind w:right="40"/>
              <w:spacing w:after="0"/>
              <w:rPr>
                <w:sz w:val="20"/>
                <w:szCs w:val="20"/>
                <w:color w:val="auto"/>
              </w:rPr>
            </w:pPr>
            <w:r>
              <w:rPr>
                <w:rFonts w:ascii="Arial" w:cs="Arial" w:eastAsia="Arial" w:hAnsi="Arial"/>
                <w:sz w:val="16"/>
                <w:szCs w:val="16"/>
                <w:color w:val="auto"/>
              </w:rPr>
              <w:t>0.15%</w:t>
            </w:r>
          </w:p>
        </w:tc>
      </w:tr>
      <w:tr>
        <w:trPr>
          <w:trHeight w:val="193"/>
        </w:trPr>
        <w:tc>
          <w:tcPr>
            <w:tcW w:w="1960" w:type="dxa"/>
            <w:vAlign w:val="bottom"/>
            <w:tcBorders>
              <w:left w:val="single" w:sz="8" w:color="CCFFCC"/>
            </w:tcBorders>
            <w:gridSpan w:val="11"/>
            <w:shd w:val="clear" w:color="auto" w:fill="CCFFCC"/>
          </w:tcPr>
          <w:p>
            <w:pPr>
              <w:ind w:left="20"/>
              <w:spacing w:after="0"/>
              <w:rPr>
                <w:sz w:val="20"/>
                <w:szCs w:val="20"/>
                <w:color w:val="auto"/>
              </w:rPr>
            </w:pPr>
            <w:r>
              <w:rPr>
                <w:rFonts w:ascii="Arial" w:cs="Arial" w:eastAsia="Arial" w:hAnsi="Arial"/>
                <w:sz w:val="16"/>
                <w:szCs w:val="16"/>
                <w:color w:val="auto"/>
              </w:rPr>
              <w:t>Preferred warrants,</w:t>
            </w:r>
          </w:p>
        </w:tc>
        <w:tc>
          <w:tcPr>
            <w:tcW w:w="40" w:type="dxa"/>
            <w:vAlign w:val="bottom"/>
            <w:shd w:val="clear" w:color="auto" w:fill="CCFFCC"/>
          </w:tcPr>
          <w:p>
            <w:pPr>
              <w:spacing w:after="0"/>
              <w:rPr>
                <w:sz w:val="16"/>
                <w:szCs w:val="16"/>
                <w:color w:val="auto"/>
              </w:rPr>
            </w:pPr>
          </w:p>
        </w:tc>
        <w:tc>
          <w:tcPr>
            <w:tcW w:w="2440" w:type="dxa"/>
            <w:vAlign w:val="bottom"/>
            <w:shd w:val="clear" w:color="auto" w:fill="CCFFCC"/>
          </w:tcPr>
          <w:p>
            <w:pPr>
              <w:spacing w:after="0"/>
              <w:rPr>
                <w:sz w:val="16"/>
                <w:szCs w:val="16"/>
                <w:color w:val="auto"/>
              </w:rPr>
            </w:pPr>
          </w:p>
        </w:tc>
        <w:tc>
          <w:tcPr>
            <w:tcW w:w="40" w:type="dxa"/>
            <w:vAlign w:val="bottom"/>
            <w:shd w:val="clear" w:color="auto" w:fill="CCFFCC"/>
          </w:tcPr>
          <w:p>
            <w:pPr>
              <w:spacing w:after="0"/>
              <w:rPr>
                <w:sz w:val="16"/>
                <w:szCs w:val="16"/>
                <w:color w:val="auto"/>
              </w:rPr>
            </w:pPr>
          </w:p>
        </w:tc>
        <w:tc>
          <w:tcPr>
            <w:tcW w:w="280" w:type="dxa"/>
            <w:vAlign w:val="bottom"/>
            <w:shd w:val="clear" w:color="auto" w:fill="CCFFCC"/>
          </w:tcPr>
          <w:p>
            <w:pPr>
              <w:spacing w:after="0"/>
              <w:rPr>
                <w:sz w:val="16"/>
                <w:szCs w:val="16"/>
                <w:color w:val="auto"/>
              </w:rPr>
            </w:pPr>
          </w:p>
        </w:tc>
        <w:tc>
          <w:tcPr>
            <w:tcW w:w="1160" w:type="dxa"/>
            <w:vAlign w:val="bottom"/>
            <w:tcBorders>
              <w:right w:val="single" w:sz="8" w:color="CCFFCC"/>
            </w:tcBorders>
            <w:shd w:val="clear" w:color="auto" w:fill="CCFFCC"/>
          </w:tcPr>
          <w:p>
            <w:pPr>
              <w:jc w:val="right"/>
              <w:ind w:right="20"/>
              <w:spacing w:after="0"/>
              <w:rPr>
                <w:sz w:val="20"/>
                <w:szCs w:val="20"/>
                <w:color w:val="auto"/>
              </w:rPr>
            </w:pPr>
            <w:r>
              <w:rPr>
                <w:rFonts w:ascii="Arial" w:cs="Arial" w:eastAsia="Arial" w:hAnsi="Arial"/>
                <w:sz w:val="16"/>
                <w:szCs w:val="16"/>
                <w:color w:val="auto"/>
              </w:rPr>
              <w:t>68,359</w:t>
            </w:r>
          </w:p>
        </w:tc>
        <w:tc>
          <w:tcPr>
            <w:tcW w:w="100" w:type="dxa"/>
            <w:vAlign w:val="bottom"/>
            <w:shd w:val="clear" w:color="auto" w:fill="CCFFCC"/>
          </w:tcPr>
          <w:p>
            <w:pPr>
              <w:spacing w:after="0"/>
              <w:rPr>
                <w:sz w:val="16"/>
                <w:szCs w:val="16"/>
                <w:color w:val="auto"/>
              </w:rPr>
            </w:pPr>
          </w:p>
        </w:tc>
        <w:tc>
          <w:tcPr>
            <w:tcW w:w="800" w:type="dxa"/>
            <w:vAlign w:val="bottom"/>
            <w:shd w:val="clear" w:color="auto" w:fill="CCFFCC"/>
          </w:tcPr>
          <w:p>
            <w:pPr>
              <w:jc w:val="right"/>
              <w:spacing w:after="0"/>
              <w:rPr>
                <w:sz w:val="20"/>
                <w:szCs w:val="20"/>
                <w:color w:val="auto"/>
              </w:rPr>
            </w:pPr>
            <w:r>
              <w:rPr>
                <w:rFonts w:ascii="Arial" w:cs="Arial" w:eastAsia="Arial" w:hAnsi="Arial"/>
                <w:sz w:val="16"/>
                <w:szCs w:val="16"/>
                <w:color w:val="auto"/>
              </w:rPr>
              <w:t>75,988</w:t>
            </w:r>
          </w:p>
        </w:tc>
        <w:tc>
          <w:tcPr>
            <w:tcW w:w="80" w:type="dxa"/>
            <w:vAlign w:val="bottom"/>
            <w:tcBorders>
              <w:left w:val="single" w:sz="8" w:color="CCFFCC"/>
            </w:tcBorders>
            <w:shd w:val="clear" w:color="auto" w:fill="CCFFCC"/>
          </w:tcPr>
          <w:p>
            <w:pPr>
              <w:spacing w:after="0"/>
              <w:rPr>
                <w:sz w:val="16"/>
                <w:szCs w:val="16"/>
                <w:color w:val="auto"/>
              </w:rPr>
            </w:pPr>
          </w:p>
        </w:tc>
        <w:tc>
          <w:tcPr>
            <w:tcW w:w="80" w:type="dxa"/>
            <w:vAlign w:val="bottom"/>
            <w:shd w:val="clear" w:color="auto" w:fill="CCFFCC"/>
          </w:tcPr>
          <w:p>
            <w:pPr>
              <w:spacing w:after="0"/>
              <w:rPr>
                <w:sz w:val="16"/>
                <w:szCs w:val="16"/>
                <w:color w:val="auto"/>
              </w:rPr>
            </w:pPr>
          </w:p>
        </w:tc>
        <w:tc>
          <w:tcPr>
            <w:tcW w:w="800" w:type="dxa"/>
            <w:vAlign w:val="bottom"/>
            <w:shd w:val="clear" w:color="auto" w:fill="CCFFCC"/>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left w:val="single" w:sz="8" w:color="CCFFCC"/>
            </w:tcBorders>
            <w:shd w:val="clear" w:color="auto" w:fill="CCFFCC"/>
          </w:tcPr>
          <w:p>
            <w:pPr>
              <w:spacing w:after="0"/>
              <w:rPr>
                <w:sz w:val="16"/>
                <w:szCs w:val="16"/>
                <w:color w:val="auto"/>
              </w:rPr>
            </w:pPr>
          </w:p>
        </w:tc>
        <w:tc>
          <w:tcPr>
            <w:tcW w:w="720" w:type="dxa"/>
            <w:vAlign w:val="bottom"/>
            <w:gridSpan w:val="2"/>
            <w:shd w:val="clear" w:color="auto" w:fill="CCFFCC"/>
          </w:tcPr>
          <w:p>
            <w:pPr>
              <w:jc w:val="right"/>
              <w:ind w:right="40"/>
              <w:spacing w:after="0"/>
              <w:rPr>
                <w:sz w:val="20"/>
                <w:szCs w:val="20"/>
                <w:color w:val="auto"/>
              </w:rPr>
            </w:pPr>
            <w:r>
              <w:rPr>
                <w:rFonts w:ascii="Arial" w:cs="Arial" w:eastAsia="Arial" w:hAnsi="Arial"/>
                <w:sz w:val="16"/>
                <w:szCs w:val="16"/>
                <w:color w:val="auto"/>
              </w:rPr>
              <w:t>—%</w:t>
            </w:r>
          </w:p>
        </w:tc>
      </w:tr>
      <w:tr>
        <w:trPr>
          <w:trHeight w:val="203"/>
        </w:trPr>
        <w:tc>
          <w:tcPr>
            <w:tcW w:w="1960" w:type="dxa"/>
            <w:vAlign w:val="bottom"/>
            <w:tcBorders>
              <w:left w:val="single" w:sz="8" w:color="CCFFCC"/>
            </w:tcBorders>
            <w:gridSpan w:val="11"/>
            <w:shd w:val="clear" w:color="auto" w:fill="CCFFCC"/>
          </w:tcPr>
          <w:p>
            <w:pPr>
              <w:ind w:left="200"/>
              <w:spacing w:after="0"/>
              <w:rPr>
                <w:sz w:val="20"/>
                <w:szCs w:val="20"/>
                <w:color w:val="auto"/>
              </w:rPr>
            </w:pPr>
            <w:r>
              <w:rPr>
                <w:rFonts w:ascii="Arial" w:cs="Arial" w:eastAsia="Arial" w:hAnsi="Arial"/>
                <w:sz w:val="16"/>
                <w:szCs w:val="16"/>
                <w:color w:val="auto"/>
                <w:w w:val="99"/>
              </w:rPr>
              <w:t>$0.20 strike price, expire</w:t>
            </w:r>
          </w:p>
        </w:tc>
        <w:tc>
          <w:tcPr>
            <w:tcW w:w="40" w:type="dxa"/>
            <w:vAlign w:val="bottom"/>
            <w:shd w:val="clear" w:color="auto" w:fill="CCFFCC"/>
          </w:tcPr>
          <w:p>
            <w:pPr>
              <w:spacing w:after="0"/>
              <w:rPr>
                <w:sz w:val="17"/>
                <w:szCs w:val="17"/>
                <w:color w:val="auto"/>
              </w:rPr>
            </w:pPr>
          </w:p>
        </w:tc>
        <w:tc>
          <w:tcPr>
            <w:tcW w:w="2440" w:type="dxa"/>
            <w:vAlign w:val="bottom"/>
            <w:shd w:val="clear" w:color="auto" w:fill="CCFFCC"/>
          </w:tcPr>
          <w:p>
            <w:pPr>
              <w:spacing w:after="0"/>
              <w:rPr>
                <w:sz w:val="17"/>
                <w:szCs w:val="17"/>
                <w:color w:val="auto"/>
              </w:rPr>
            </w:pPr>
          </w:p>
        </w:tc>
        <w:tc>
          <w:tcPr>
            <w:tcW w:w="40" w:type="dxa"/>
            <w:vAlign w:val="bottom"/>
            <w:shd w:val="clear" w:color="auto" w:fill="CCFFCC"/>
          </w:tcPr>
          <w:p>
            <w:pPr>
              <w:spacing w:after="0"/>
              <w:rPr>
                <w:sz w:val="17"/>
                <w:szCs w:val="17"/>
                <w:color w:val="auto"/>
              </w:rPr>
            </w:pPr>
          </w:p>
        </w:tc>
        <w:tc>
          <w:tcPr>
            <w:tcW w:w="280" w:type="dxa"/>
            <w:vAlign w:val="bottom"/>
            <w:shd w:val="clear" w:color="auto" w:fill="CCFFCC"/>
          </w:tcPr>
          <w:p>
            <w:pPr>
              <w:spacing w:after="0"/>
              <w:rPr>
                <w:sz w:val="17"/>
                <w:szCs w:val="17"/>
                <w:color w:val="auto"/>
              </w:rPr>
            </w:pPr>
          </w:p>
        </w:tc>
        <w:tc>
          <w:tcPr>
            <w:tcW w:w="1160" w:type="dxa"/>
            <w:vAlign w:val="bottom"/>
            <w:tcBorders>
              <w:right w:val="single" w:sz="8" w:color="CCFFCC"/>
            </w:tcBorders>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800" w:type="dxa"/>
            <w:vAlign w:val="bottom"/>
            <w:shd w:val="clear" w:color="auto" w:fill="CCFFCC"/>
          </w:tcPr>
          <w:p>
            <w:pPr>
              <w:spacing w:after="0"/>
              <w:rPr>
                <w:sz w:val="17"/>
                <w:szCs w:val="17"/>
                <w:color w:val="auto"/>
              </w:rPr>
            </w:pPr>
          </w:p>
        </w:tc>
        <w:tc>
          <w:tcPr>
            <w:tcW w:w="80" w:type="dxa"/>
            <w:vAlign w:val="bottom"/>
            <w:tcBorders>
              <w:left w:val="single" w:sz="8" w:color="CCFFCC"/>
            </w:tcBorders>
            <w:shd w:val="clear" w:color="auto" w:fill="CCFFCC"/>
          </w:tcPr>
          <w:p>
            <w:pPr>
              <w:spacing w:after="0"/>
              <w:rPr>
                <w:sz w:val="17"/>
                <w:szCs w:val="17"/>
                <w:color w:val="auto"/>
              </w:rPr>
            </w:pPr>
          </w:p>
        </w:tc>
        <w:tc>
          <w:tcPr>
            <w:tcW w:w="80" w:type="dxa"/>
            <w:vAlign w:val="bottom"/>
            <w:shd w:val="clear" w:color="auto" w:fill="CCFFCC"/>
          </w:tcPr>
          <w:p>
            <w:pPr>
              <w:spacing w:after="0"/>
              <w:rPr>
                <w:sz w:val="17"/>
                <w:szCs w:val="17"/>
                <w:color w:val="auto"/>
              </w:rPr>
            </w:pPr>
          </w:p>
        </w:tc>
        <w:tc>
          <w:tcPr>
            <w:tcW w:w="800" w:type="dxa"/>
            <w:vAlign w:val="bottom"/>
            <w:shd w:val="clear" w:color="auto" w:fill="CCFFCC"/>
          </w:tcPr>
          <w:p>
            <w:pPr>
              <w:spacing w:after="0"/>
              <w:rPr>
                <w:sz w:val="17"/>
                <w:szCs w:val="17"/>
                <w:color w:val="auto"/>
              </w:rPr>
            </w:pPr>
          </w:p>
        </w:tc>
        <w:tc>
          <w:tcPr>
            <w:tcW w:w="80" w:type="dxa"/>
            <w:vAlign w:val="bottom"/>
            <w:tcBorders>
              <w:left w:val="single" w:sz="8" w:color="CCFFCC"/>
            </w:tcBorders>
            <w:shd w:val="clear" w:color="auto" w:fill="CCFFCC"/>
          </w:tcPr>
          <w:p>
            <w:pPr>
              <w:spacing w:after="0"/>
              <w:rPr>
                <w:sz w:val="17"/>
                <w:szCs w:val="17"/>
                <w:color w:val="auto"/>
              </w:rPr>
            </w:pPr>
          </w:p>
        </w:tc>
        <w:tc>
          <w:tcPr>
            <w:tcW w:w="540" w:type="dxa"/>
            <w:vAlign w:val="bottom"/>
            <w:shd w:val="clear" w:color="auto" w:fill="CCFFCC"/>
          </w:tcPr>
          <w:p>
            <w:pPr>
              <w:spacing w:after="0"/>
              <w:rPr>
                <w:sz w:val="17"/>
                <w:szCs w:val="17"/>
                <w:color w:val="auto"/>
              </w:rPr>
            </w:pPr>
          </w:p>
        </w:tc>
        <w:tc>
          <w:tcPr>
            <w:tcW w:w="180" w:type="dxa"/>
            <w:vAlign w:val="bottom"/>
            <w:shd w:val="clear" w:color="auto" w:fill="CCFFCC"/>
          </w:tcPr>
          <w:p>
            <w:pPr>
              <w:spacing w:after="0"/>
              <w:rPr>
                <w:sz w:val="17"/>
                <w:szCs w:val="17"/>
                <w:color w:val="auto"/>
              </w:rPr>
            </w:pPr>
          </w:p>
        </w:tc>
      </w:tr>
      <w:tr>
        <w:trPr>
          <w:trHeight w:val="209"/>
        </w:trPr>
        <w:tc>
          <w:tcPr>
            <w:tcW w:w="1120" w:type="dxa"/>
            <w:vAlign w:val="bottom"/>
            <w:tcBorders>
              <w:left w:val="single" w:sz="8" w:color="CCFFCC"/>
              <w:bottom w:val="single" w:sz="8" w:color="CCFFCC"/>
            </w:tcBorders>
            <w:gridSpan w:val="3"/>
            <w:shd w:val="clear" w:color="auto" w:fill="CCFFCC"/>
          </w:tcPr>
          <w:p>
            <w:pPr>
              <w:ind w:left="200"/>
              <w:spacing w:after="0"/>
              <w:rPr>
                <w:sz w:val="20"/>
                <w:szCs w:val="20"/>
                <w:color w:val="auto"/>
              </w:rPr>
            </w:pPr>
            <w:r>
              <w:rPr>
                <w:rFonts w:ascii="Arial" w:cs="Arial" w:eastAsia="Arial" w:hAnsi="Arial"/>
                <w:sz w:val="16"/>
                <w:szCs w:val="16"/>
                <w:color w:val="auto"/>
              </w:rPr>
              <w:t>11/14/2016</w:t>
            </w:r>
          </w:p>
        </w:tc>
        <w:tc>
          <w:tcPr>
            <w:tcW w:w="100" w:type="dxa"/>
            <w:vAlign w:val="bottom"/>
            <w:tcBorders>
              <w:bottom w:val="single" w:sz="8" w:color="CCFFCC"/>
            </w:tcBorders>
            <w:shd w:val="clear" w:color="auto" w:fill="CCFFCC"/>
          </w:tcPr>
          <w:p>
            <w:pPr>
              <w:spacing w:after="0"/>
              <w:rPr>
                <w:sz w:val="18"/>
                <w:szCs w:val="18"/>
                <w:color w:val="auto"/>
              </w:rPr>
            </w:pPr>
          </w:p>
        </w:tc>
        <w:tc>
          <w:tcPr>
            <w:tcW w:w="20" w:type="dxa"/>
            <w:vAlign w:val="bottom"/>
            <w:tcBorders>
              <w:bottom w:val="single" w:sz="8" w:color="CCFFCC"/>
            </w:tcBorders>
            <w:shd w:val="clear" w:color="auto" w:fill="CCFFCC"/>
          </w:tcPr>
          <w:p>
            <w:pPr>
              <w:spacing w:after="0"/>
              <w:rPr>
                <w:sz w:val="18"/>
                <w:szCs w:val="18"/>
                <w:color w:val="auto"/>
              </w:rPr>
            </w:pPr>
          </w:p>
        </w:tc>
        <w:tc>
          <w:tcPr>
            <w:tcW w:w="120" w:type="dxa"/>
            <w:vAlign w:val="bottom"/>
            <w:tcBorders>
              <w:bottom w:val="single" w:sz="8" w:color="CCFFCC"/>
            </w:tcBorders>
            <w:shd w:val="clear" w:color="auto" w:fill="CCFFCC"/>
          </w:tcPr>
          <w:p>
            <w:pPr>
              <w:spacing w:after="0"/>
              <w:rPr>
                <w:sz w:val="18"/>
                <w:szCs w:val="18"/>
                <w:color w:val="auto"/>
              </w:rPr>
            </w:pPr>
          </w:p>
        </w:tc>
        <w:tc>
          <w:tcPr>
            <w:tcW w:w="20" w:type="dxa"/>
            <w:vAlign w:val="bottom"/>
            <w:tcBorders>
              <w:bottom w:val="single" w:sz="8" w:color="CCFFCC"/>
            </w:tcBorders>
            <w:shd w:val="clear" w:color="auto" w:fill="CCFFCC"/>
          </w:tcPr>
          <w:p>
            <w:pPr>
              <w:spacing w:after="0"/>
              <w:rPr>
                <w:sz w:val="18"/>
                <w:szCs w:val="18"/>
                <w:color w:val="auto"/>
              </w:rPr>
            </w:pPr>
          </w:p>
        </w:tc>
        <w:tc>
          <w:tcPr>
            <w:tcW w:w="100" w:type="dxa"/>
            <w:vAlign w:val="bottom"/>
            <w:tcBorders>
              <w:bottom w:val="single" w:sz="8" w:color="CCFFCC"/>
            </w:tcBorders>
            <w:shd w:val="clear" w:color="auto" w:fill="CCFFCC"/>
          </w:tcPr>
          <w:p>
            <w:pPr>
              <w:spacing w:after="0"/>
              <w:rPr>
                <w:sz w:val="18"/>
                <w:szCs w:val="18"/>
                <w:color w:val="auto"/>
              </w:rPr>
            </w:pPr>
          </w:p>
        </w:tc>
        <w:tc>
          <w:tcPr>
            <w:tcW w:w="100" w:type="dxa"/>
            <w:vAlign w:val="bottom"/>
            <w:tcBorders>
              <w:bottom w:val="single" w:sz="8" w:color="CCFFCC"/>
              <w:right w:val="single" w:sz="8" w:color="CCFFCC"/>
            </w:tcBorders>
            <w:shd w:val="clear" w:color="auto" w:fill="CCFFCC"/>
          </w:tcPr>
          <w:p>
            <w:pPr>
              <w:spacing w:after="0"/>
              <w:rPr>
                <w:sz w:val="18"/>
                <w:szCs w:val="18"/>
                <w:color w:val="auto"/>
              </w:rPr>
            </w:pPr>
          </w:p>
        </w:tc>
        <w:tc>
          <w:tcPr>
            <w:tcW w:w="80" w:type="dxa"/>
            <w:vAlign w:val="bottom"/>
            <w:tcBorders>
              <w:bottom w:val="single" w:sz="8" w:color="CCFFCC"/>
            </w:tcBorders>
            <w:shd w:val="clear" w:color="auto" w:fill="CCFFCC"/>
          </w:tcPr>
          <w:p>
            <w:pPr>
              <w:spacing w:after="0"/>
              <w:rPr>
                <w:sz w:val="18"/>
                <w:szCs w:val="18"/>
                <w:color w:val="auto"/>
              </w:rPr>
            </w:pPr>
          </w:p>
        </w:tc>
        <w:tc>
          <w:tcPr>
            <w:tcW w:w="300" w:type="dxa"/>
            <w:vAlign w:val="bottom"/>
            <w:tcBorders>
              <w:bottom w:val="single" w:sz="8" w:color="CCFFCC"/>
            </w:tcBorders>
            <w:shd w:val="clear" w:color="auto" w:fill="CCFFCC"/>
          </w:tcPr>
          <w:p>
            <w:pPr>
              <w:spacing w:after="0"/>
              <w:rPr>
                <w:sz w:val="18"/>
                <w:szCs w:val="18"/>
                <w:color w:val="auto"/>
              </w:rPr>
            </w:pPr>
          </w:p>
        </w:tc>
        <w:tc>
          <w:tcPr>
            <w:tcW w:w="40" w:type="dxa"/>
            <w:vAlign w:val="bottom"/>
            <w:tcBorders>
              <w:bottom w:val="single" w:sz="8" w:color="CCFFCC"/>
            </w:tcBorders>
            <w:shd w:val="clear" w:color="auto" w:fill="CCFFCC"/>
          </w:tcPr>
          <w:p>
            <w:pPr>
              <w:spacing w:after="0"/>
              <w:rPr>
                <w:sz w:val="18"/>
                <w:szCs w:val="18"/>
                <w:color w:val="auto"/>
              </w:rPr>
            </w:pPr>
          </w:p>
        </w:tc>
        <w:tc>
          <w:tcPr>
            <w:tcW w:w="2440" w:type="dxa"/>
            <w:vAlign w:val="bottom"/>
            <w:tcBorders>
              <w:bottom w:val="single" w:sz="8" w:color="CCFFCC"/>
            </w:tcBorders>
            <w:shd w:val="clear" w:color="auto" w:fill="CCFFCC"/>
          </w:tcPr>
          <w:p>
            <w:pPr>
              <w:spacing w:after="0"/>
              <w:rPr>
                <w:sz w:val="18"/>
                <w:szCs w:val="18"/>
                <w:color w:val="auto"/>
              </w:rPr>
            </w:pPr>
          </w:p>
        </w:tc>
        <w:tc>
          <w:tcPr>
            <w:tcW w:w="40" w:type="dxa"/>
            <w:vAlign w:val="bottom"/>
            <w:tcBorders>
              <w:bottom w:val="single" w:sz="8" w:color="CCFFCC"/>
            </w:tcBorders>
            <w:shd w:val="clear" w:color="auto" w:fill="CCFFCC"/>
          </w:tcPr>
          <w:p>
            <w:pPr>
              <w:spacing w:after="0"/>
              <w:rPr>
                <w:sz w:val="18"/>
                <w:szCs w:val="18"/>
                <w:color w:val="auto"/>
              </w:rPr>
            </w:pPr>
          </w:p>
        </w:tc>
        <w:tc>
          <w:tcPr>
            <w:tcW w:w="280" w:type="dxa"/>
            <w:vAlign w:val="bottom"/>
            <w:tcBorders>
              <w:bottom w:val="single" w:sz="8" w:color="CCFFCC"/>
            </w:tcBorders>
            <w:shd w:val="clear" w:color="auto" w:fill="CCFFCC"/>
          </w:tcPr>
          <w:p>
            <w:pPr>
              <w:spacing w:after="0"/>
              <w:rPr>
                <w:sz w:val="18"/>
                <w:szCs w:val="18"/>
                <w:color w:val="auto"/>
              </w:rPr>
            </w:pPr>
          </w:p>
        </w:tc>
        <w:tc>
          <w:tcPr>
            <w:tcW w:w="1160" w:type="dxa"/>
            <w:vAlign w:val="bottom"/>
            <w:tcBorders>
              <w:bottom w:val="single" w:sz="8" w:color="CCFFCC"/>
              <w:right w:val="single" w:sz="8" w:color="CCFFCC"/>
            </w:tcBorders>
            <w:shd w:val="clear" w:color="auto" w:fill="CCFFCC"/>
          </w:tcPr>
          <w:p>
            <w:pPr>
              <w:spacing w:after="0"/>
              <w:rPr>
                <w:sz w:val="18"/>
                <w:szCs w:val="18"/>
                <w:color w:val="auto"/>
              </w:rPr>
            </w:pPr>
          </w:p>
        </w:tc>
        <w:tc>
          <w:tcPr>
            <w:tcW w:w="100" w:type="dxa"/>
            <w:vAlign w:val="bottom"/>
            <w:tcBorders>
              <w:bottom w:val="single" w:sz="8" w:color="auto"/>
            </w:tcBorders>
            <w:shd w:val="clear" w:color="auto" w:fill="CCFFCC"/>
          </w:tcPr>
          <w:p>
            <w:pPr>
              <w:spacing w:after="0"/>
              <w:rPr>
                <w:sz w:val="18"/>
                <w:szCs w:val="18"/>
                <w:color w:val="auto"/>
              </w:rPr>
            </w:pPr>
          </w:p>
        </w:tc>
        <w:tc>
          <w:tcPr>
            <w:tcW w:w="800" w:type="dxa"/>
            <w:vAlign w:val="bottom"/>
            <w:tcBorders>
              <w:bottom w:val="single" w:sz="8" w:color="auto"/>
            </w:tcBorders>
            <w:shd w:val="clear" w:color="auto" w:fill="CCFFCC"/>
          </w:tcPr>
          <w:p>
            <w:pPr>
              <w:spacing w:after="0"/>
              <w:rPr>
                <w:sz w:val="18"/>
                <w:szCs w:val="18"/>
                <w:color w:val="auto"/>
              </w:rPr>
            </w:pPr>
          </w:p>
        </w:tc>
        <w:tc>
          <w:tcPr>
            <w:tcW w:w="80" w:type="dxa"/>
            <w:vAlign w:val="bottom"/>
            <w:tcBorders>
              <w:left w:val="single" w:sz="8" w:color="CCFFCC"/>
              <w:bottom w:val="single" w:sz="8" w:color="CCFFCC"/>
            </w:tcBorders>
            <w:shd w:val="clear" w:color="auto" w:fill="CCFFCC"/>
          </w:tcPr>
          <w:p>
            <w:pPr>
              <w:spacing w:after="0"/>
              <w:rPr>
                <w:sz w:val="18"/>
                <w:szCs w:val="18"/>
                <w:color w:val="auto"/>
              </w:rPr>
            </w:pPr>
          </w:p>
        </w:tc>
        <w:tc>
          <w:tcPr>
            <w:tcW w:w="80" w:type="dxa"/>
            <w:vAlign w:val="bottom"/>
            <w:tcBorders>
              <w:bottom w:val="single" w:sz="8" w:color="auto"/>
            </w:tcBorders>
            <w:shd w:val="clear" w:color="auto" w:fill="CCFFCC"/>
          </w:tcPr>
          <w:p>
            <w:pPr>
              <w:spacing w:after="0"/>
              <w:rPr>
                <w:sz w:val="18"/>
                <w:szCs w:val="18"/>
                <w:color w:val="auto"/>
              </w:rPr>
            </w:pPr>
          </w:p>
        </w:tc>
        <w:tc>
          <w:tcPr>
            <w:tcW w:w="800" w:type="dxa"/>
            <w:vAlign w:val="bottom"/>
            <w:tcBorders>
              <w:bottom w:val="single" w:sz="8" w:color="auto"/>
            </w:tcBorders>
            <w:shd w:val="clear" w:color="auto" w:fill="CCFFCC"/>
          </w:tcPr>
          <w:p>
            <w:pPr>
              <w:spacing w:after="0"/>
              <w:rPr>
                <w:sz w:val="18"/>
                <w:szCs w:val="18"/>
                <w:color w:val="auto"/>
              </w:rPr>
            </w:pPr>
          </w:p>
        </w:tc>
        <w:tc>
          <w:tcPr>
            <w:tcW w:w="80" w:type="dxa"/>
            <w:vAlign w:val="bottom"/>
            <w:tcBorders>
              <w:left w:val="single" w:sz="8" w:color="CCFFCC"/>
              <w:bottom w:val="single" w:sz="8" w:color="CCFFCC"/>
            </w:tcBorders>
            <w:shd w:val="clear" w:color="auto" w:fill="CCFFCC"/>
          </w:tcPr>
          <w:p>
            <w:pPr>
              <w:spacing w:after="0"/>
              <w:rPr>
                <w:sz w:val="18"/>
                <w:szCs w:val="18"/>
                <w:color w:val="auto"/>
              </w:rPr>
            </w:pPr>
          </w:p>
        </w:tc>
        <w:tc>
          <w:tcPr>
            <w:tcW w:w="540" w:type="dxa"/>
            <w:vAlign w:val="bottom"/>
            <w:tcBorders>
              <w:bottom w:val="single" w:sz="8" w:color="auto"/>
            </w:tcBorders>
            <w:shd w:val="clear" w:color="auto" w:fill="CCFFCC"/>
          </w:tcPr>
          <w:p>
            <w:pPr>
              <w:spacing w:after="0"/>
              <w:rPr>
                <w:sz w:val="18"/>
                <w:szCs w:val="18"/>
                <w:color w:val="auto"/>
              </w:rPr>
            </w:pPr>
          </w:p>
        </w:tc>
        <w:tc>
          <w:tcPr>
            <w:tcW w:w="180" w:type="dxa"/>
            <w:vAlign w:val="bottom"/>
            <w:tcBorders>
              <w:bottom w:val="single" w:sz="8" w:color="CCFFCC"/>
            </w:tcBorders>
            <w:shd w:val="clear" w:color="auto" w:fill="CCFFCC"/>
          </w:tcPr>
          <w:p>
            <w:pPr>
              <w:spacing w:after="0"/>
              <w:rPr>
                <w:sz w:val="18"/>
                <w:szCs w:val="18"/>
                <w:color w:val="auto"/>
              </w:rPr>
            </w:pPr>
          </w:p>
        </w:tc>
      </w:tr>
      <w:tr>
        <w:trPr>
          <w:trHeight w:val="199"/>
        </w:trPr>
        <w:tc>
          <w:tcPr>
            <w:tcW w:w="1960" w:type="dxa"/>
            <w:vAlign w:val="bottom"/>
            <w:gridSpan w:val="11"/>
          </w:tcPr>
          <w:p>
            <w:pPr>
              <w:ind w:left="200"/>
              <w:spacing w:after="0"/>
              <w:rPr>
                <w:sz w:val="20"/>
                <w:szCs w:val="20"/>
                <w:color w:val="auto"/>
              </w:rPr>
            </w:pPr>
            <w:r>
              <w:rPr>
                <w:rFonts w:ascii="Arial" w:cs="Arial" w:eastAsia="Arial" w:hAnsi="Arial"/>
                <w:sz w:val="16"/>
                <w:szCs w:val="16"/>
                <w:color w:val="auto"/>
              </w:rPr>
              <w:t>Total</w:t>
            </w:r>
          </w:p>
        </w:tc>
        <w:tc>
          <w:tcPr>
            <w:tcW w:w="40" w:type="dxa"/>
            <w:vAlign w:val="bottom"/>
          </w:tcPr>
          <w:p>
            <w:pPr>
              <w:spacing w:after="0"/>
              <w:rPr>
                <w:sz w:val="17"/>
                <w:szCs w:val="17"/>
                <w:color w:val="auto"/>
              </w:rPr>
            </w:pPr>
          </w:p>
        </w:tc>
        <w:tc>
          <w:tcPr>
            <w:tcW w:w="24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1,512,392</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373,535</w:t>
            </w:r>
          </w:p>
        </w:tc>
        <w:tc>
          <w:tcPr>
            <w:tcW w:w="800" w:type="dxa"/>
            <w:vAlign w:val="bottom"/>
            <w:gridSpan w:val="3"/>
          </w:tcPr>
          <w:p>
            <w:pPr>
              <w:jc w:val="right"/>
              <w:ind w:right="40"/>
              <w:spacing w:after="0"/>
              <w:rPr>
                <w:sz w:val="20"/>
                <w:szCs w:val="20"/>
                <w:color w:val="auto"/>
              </w:rPr>
            </w:pPr>
            <w:r>
              <w:rPr>
                <w:rFonts w:ascii="Arial" w:cs="Arial" w:eastAsia="Arial" w:hAnsi="Arial"/>
                <w:sz w:val="16"/>
                <w:szCs w:val="16"/>
                <w:color w:val="auto"/>
              </w:rPr>
              <w:t>0.15%</w:t>
            </w:r>
          </w:p>
        </w:tc>
      </w:tr>
      <w:tr>
        <w:trPr>
          <w:trHeight w:val="156"/>
        </w:trPr>
        <w:tc>
          <w:tcPr>
            <w:tcW w:w="1960" w:type="dxa"/>
            <w:vAlign w:val="bottom"/>
            <w:tcBorders>
              <w:left w:val="single" w:sz="8" w:color="CCFFCC"/>
            </w:tcBorders>
            <w:gridSpan w:val="11"/>
            <w:shd w:val="clear" w:color="auto" w:fill="CCFFCC"/>
          </w:tcPr>
          <w:p>
            <w:pPr>
              <w:ind w:left="20"/>
              <w:spacing w:after="0" w:line="155" w:lineRule="exact"/>
              <w:rPr>
                <w:sz w:val="20"/>
                <w:szCs w:val="20"/>
                <w:color w:val="auto"/>
              </w:rPr>
            </w:pPr>
            <w:r>
              <w:rPr>
                <w:rFonts w:ascii="Arial" w:cs="Arial" w:eastAsia="Arial" w:hAnsi="Arial"/>
                <w:sz w:val="16"/>
                <w:szCs w:val="16"/>
                <w:b w:val="1"/>
                <w:bCs w:val="1"/>
                <w:color w:val="auto"/>
              </w:rPr>
              <w:t>NewZoom, Inc. (d/b/a</w:t>
            </w:r>
          </w:p>
        </w:tc>
        <w:tc>
          <w:tcPr>
            <w:tcW w:w="40" w:type="dxa"/>
            <w:vAlign w:val="bottom"/>
            <w:shd w:val="clear" w:color="auto" w:fill="CCFFCC"/>
          </w:tcPr>
          <w:p>
            <w:pPr>
              <w:spacing w:after="0"/>
              <w:rPr>
                <w:sz w:val="13"/>
                <w:szCs w:val="13"/>
                <w:color w:val="auto"/>
              </w:rPr>
            </w:pPr>
          </w:p>
        </w:tc>
        <w:tc>
          <w:tcPr>
            <w:tcW w:w="2440" w:type="dxa"/>
            <w:vAlign w:val="bottom"/>
            <w:shd w:val="clear" w:color="auto" w:fill="CCFFCC"/>
          </w:tcPr>
          <w:p>
            <w:pPr>
              <w:jc w:val="center"/>
              <w:spacing w:after="0" w:line="155" w:lineRule="exact"/>
              <w:rPr>
                <w:sz w:val="20"/>
                <w:szCs w:val="20"/>
                <w:color w:val="auto"/>
              </w:rPr>
            </w:pPr>
            <w:r>
              <w:rPr>
                <w:rFonts w:ascii="Arial" w:cs="Arial" w:eastAsia="Arial" w:hAnsi="Arial"/>
                <w:sz w:val="16"/>
                <w:szCs w:val="16"/>
                <w:color w:val="auto"/>
                <w:w w:val="91"/>
              </w:rPr>
              <w:t>San Francisco, CA</w:t>
            </w:r>
          </w:p>
        </w:tc>
        <w:tc>
          <w:tcPr>
            <w:tcW w:w="40" w:type="dxa"/>
            <w:vAlign w:val="bottom"/>
            <w:shd w:val="clear" w:color="auto" w:fill="CCFFCC"/>
          </w:tcPr>
          <w:p>
            <w:pPr>
              <w:spacing w:after="0"/>
              <w:rPr>
                <w:sz w:val="13"/>
                <w:szCs w:val="13"/>
                <w:color w:val="auto"/>
              </w:rPr>
            </w:pPr>
          </w:p>
        </w:tc>
        <w:tc>
          <w:tcPr>
            <w:tcW w:w="280" w:type="dxa"/>
            <w:vAlign w:val="bottom"/>
            <w:shd w:val="clear" w:color="auto" w:fill="CCFFCC"/>
          </w:tcPr>
          <w:p>
            <w:pPr>
              <w:spacing w:after="0"/>
              <w:rPr>
                <w:sz w:val="13"/>
                <w:szCs w:val="13"/>
                <w:color w:val="auto"/>
              </w:rPr>
            </w:pPr>
          </w:p>
        </w:tc>
        <w:tc>
          <w:tcPr>
            <w:tcW w:w="1160" w:type="dxa"/>
            <w:vAlign w:val="bottom"/>
            <w:tcBorders>
              <w:right w:val="single" w:sz="8" w:color="CCFFCC"/>
            </w:tcBorders>
            <w:shd w:val="clear" w:color="auto" w:fill="CCFFCC"/>
          </w:tcPr>
          <w:p>
            <w:pPr>
              <w:spacing w:after="0"/>
              <w:rPr>
                <w:sz w:val="13"/>
                <w:szCs w:val="13"/>
                <w:color w:val="auto"/>
              </w:rPr>
            </w:pPr>
          </w:p>
        </w:tc>
        <w:tc>
          <w:tcPr>
            <w:tcW w:w="100" w:type="dxa"/>
            <w:vAlign w:val="bottom"/>
            <w:tcBorders>
              <w:top w:val="single" w:sz="8" w:color="auto"/>
            </w:tcBorders>
            <w:shd w:val="clear" w:color="auto" w:fill="CCFFCC"/>
          </w:tcPr>
          <w:p>
            <w:pPr>
              <w:spacing w:after="0"/>
              <w:rPr>
                <w:sz w:val="13"/>
                <w:szCs w:val="13"/>
                <w:color w:val="auto"/>
              </w:rPr>
            </w:pPr>
          </w:p>
        </w:tc>
        <w:tc>
          <w:tcPr>
            <w:tcW w:w="800" w:type="dxa"/>
            <w:vAlign w:val="bottom"/>
            <w:tcBorders>
              <w:top w:val="single" w:sz="8" w:color="auto"/>
            </w:tcBorders>
            <w:shd w:val="clear" w:color="auto" w:fill="CCFFCC"/>
          </w:tcPr>
          <w:p>
            <w:pPr>
              <w:spacing w:after="0"/>
              <w:rPr>
                <w:sz w:val="13"/>
                <w:szCs w:val="13"/>
                <w:color w:val="auto"/>
              </w:rPr>
            </w:pPr>
          </w:p>
        </w:tc>
        <w:tc>
          <w:tcPr>
            <w:tcW w:w="80" w:type="dxa"/>
            <w:vAlign w:val="bottom"/>
            <w:tcBorders>
              <w:left w:val="single" w:sz="8" w:color="CCFFCC"/>
            </w:tcBorders>
            <w:shd w:val="clear" w:color="auto" w:fill="CCFFCC"/>
          </w:tcPr>
          <w:p>
            <w:pPr>
              <w:spacing w:after="0"/>
              <w:rPr>
                <w:sz w:val="13"/>
                <w:szCs w:val="13"/>
                <w:color w:val="auto"/>
              </w:rPr>
            </w:pPr>
          </w:p>
        </w:tc>
        <w:tc>
          <w:tcPr>
            <w:tcW w:w="80" w:type="dxa"/>
            <w:vAlign w:val="bottom"/>
            <w:tcBorders>
              <w:top w:val="single" w:sz="8" w:color="auto"/>
            </w:tcBorders>
            <w:shd w:val="clear" w:color="auto" w:fill="CCFFCC"/>
          </w:tcPr>
          <w:p>
            <w:pPr>
              <w:spacing w:after="0"/>
              <w:rPr>
                <w:sz w:val="13"/>
                <w:szCs w:val="13"/>
                <w:color w:val="auto"/>
              </w:rPr>
            </w:pPr>
          </w:p>
        </w:tc>
        <w:tc>
          <w:tcPr>
            <w:tcW w:w="800" w:type="dxa"/>
            <w:vAlign w:val="bottom"/>
            <w:tcBorders>
              <w:top w:val="single" w:sz="8" w:color="auto"/>
            </w:tcBorders>
            <w:shd w:val="clear" w:color="auto" w:fill="CCFFCC"/>
          </w:tcPr>
          <w:p>
            <w:pPr>
              <w:spacing w:after="0"/>
              <w:rPr>
                <w:sz w:val="13"/>
                <w:szCs w:val="13"/>
                <w:color w:val="auto"/>
              </w:rPr>
            </w:pPr>
          </w:p>
        </w:tc>
        <w:tc>
          <w:tcPr>
            <w:tcW w:w="80" w:type="dxa"/>
            <w:vAlign w:val="bottom"/>
            <w:tcBorders>
              <w:left w:val="single" w:sz="8" w:color="CCFFCC"/>
            </w:tcBorders>
            <w:shd w:val="clear" w:color="auto" w:fill="CCFFCC"/>
          </w:tcPr>
          <w:p>
            <w:pPr>
              <w:spacing w:after="0"/>
              <w:rPr>
                <w:sz w:val="13"/>
                <w:szCs w:val="13"/>
                <w:color w:val="auto"/>
              </w:rPr>
            </w:pPr>
          </w:p>
        </w:tc>
        <w:tc>
          <w:tcPr>
            <w:tcW w:w="540" w:type="dxa"/>
            <w:vAlign w:val="bottom"/>
            <w:tcBorders>
              <w:top w:val="single" w:sz="8" w:color="auto"/>
            </w:tcBorders>
            <w:shd w:val="clear" w:color="auto" w:fill="CCFFCC"/>
          </w:tcPr>
          <w:p>
            <w:pPr>
              <w:spacing w:after="0"/>
              <w:rPr>
                <w:sz w:val="13"/>
                <w:szCs w:val="13"/>
                <w:color w:val="auto"/>
              </w:rPr>
            </w:pPr>
          </w:p>
        </w:tc>
        <w:tc>
          <w:tcPr>
            <w:tcW w:w="180" w:type="dxa"/>
            <w:vAlign w:val="bottom"/>
            <w:shd w:val="clear" w:color="auto" w:fill="CCFFCC"/>
          </w:tcPr>
          <w:p>
            <w:pPr>
              <w:spacing w:after="0"/>
              <w:rPr>
                <w:sz w:val="13"/>
                <w:szCs w:val="13"/>
                <w:color w:val="auto"/>
              </w:rPr>
            </w:pPr>
          </w:p>
        </w:tc>
      </w:tr>
      <w:tr>
        <w:trPr>
          <w:trHeight w:val="183"/>
        </w:trPr>
        <w:tc>
          <w:tcPr>
            <w:tcW w:w="1580" w:type="dxa"/>
            <w:vAlign w:val="bottom"/>
            <w:tcBorders>
              <w:top w:val="single" w:sz="8" w:color="auto"/>
              <w:left w:val="single" w:sz="8" w:color="CCFFCC"/>
              <w:right w:val="single" w:sz="8" w:color="CCFFCC"/>
            </w:tcBorders>
            <w:gridSpan w:val="9"/>
            <w:shd w:val="clear" w:color="auto" w:fill="CCFFCC"/>
          </w:tcPr>
          <w:p>
            <w:pPr>
              <w:ind w:left="200"/>
              <w:spacing w:after="0" w:line="183" w:lineRule="exact"/>
              <w:rPr>
                <w:sz w:val="20"/>
                <w:szCs w:val="20"/>
                <w:color w:val="auto"/>
              </w:rPr>
            </w:pPr>
            <w:r>
              <w:rPr>
                <w:rFonts w:ascii="Arial" w:cs="Arial" w:eastAsia="Arial" w:hAnsi="Arial"/>
                <w:sz w:val="16"/>
                <w:szCs w:val="16"/>
                <w:b w:val="1"/>
                <w:bCs w:val="1"/>
                <w:color w:val="auto"/>
              </w:rPr>
              <w:t>ZoomSystems)</w:t>
            </w:r>
          </w:p>
        </w:tc>
        <w:tc>
          <w:tcPr>
            <w:tcW w:w="380" w:type="dxa"/>
            <w:vAlign w:val="bottom"/>
            <w:tcBorders>
              <w:top w:val="single" w:sz="8" w:color="CCFFCC"/>
            </w:tcBorders>
            <w:gridSpan w:val="2"/>
            <w:shd w:val="clear" w:color="auto" w:fill="CCFFCC"/>
          </w:tcPr>
          <w:p>
            <w:pPr>
              <w:spacing w:after="0"/>
              <w:rPr>
                <w:sz w:val="15"/>
                <w:szCs w:val="15"/>
                <w:color w:val="auto"/>
              </w:rPr>
            </w:pPr>
          </w:p>
        </w:tc>
        <w:tc>
          <w:tcPr>
            <w:tcW w:w="40" w:type="dxa"/>
            <w:vAlign w:val="bottom"/>
            <w:tcBorders>
              <w:top w:val="single" w:sz="8" w:color="CCFFCC"/>
            </w:tcBorders>
            <w:shd w:val="clear" w:color="auto" w:fill="CCFFCC"/>
          </w:tcPr>
          <w:p>
            <w:pPr>
              <w:spacing w:after="0"/>
              <w:rPr>
                <w:sz w:val="15"/>
                <w:szCs w:val="15"/>
                <w:color w:val="auto"/>
              </w:rPr>
            </w:pPr>
          </w:p>
        </w:tc>
        <w:tc>
          <w:tcPr>
            <w:tcW w:w="2440" w:type="dxa"/>
            <w:vAlign w:val="bottom"/>
            <w:tcBorders>
              <w:top w:val="single" w:sz="8" w:color="CCFFCC"/>
            </w:tcBorders>
            <w:shd w:val="clear" w:color="auto" w:fill="CCFFCC"/>
          </w:tcPr>
          <w:p>
            <w:pPr>
              <w:spacing w:after="0"/>
              <w:rPr>
                <w:sz w:val="15"/>
                <w:szCs w:val="15"/>
                <w:color w:val="auto"/>
              </w:rPr>
            </w:pPr>
          </w:p>
        </w:tc>
        <w:tc>
          <w:tcPr>
            <w:tcW w:w="40" w:type="dxa"/>
            <w:vAlign w:val="bottom"/>
            <w:tcBorders>
              <w:top w:val="single" w:sz="8" w:color="CCFFCC"/>
            </w:tcBorders>
            <w:shd w:val="clear" w:color="auto" w:fill="CCFFCC"/>
          </w:tcPr>
          <w:p>
            <w:pPr>
              <w:spacing w:after="0"/>
              <w:rPr>
                <w:sz w:val="15"/>
                <w:szCs w:val="15"/>
                <w:color w:val="auto"/>
              </w:rPr>
            </w:pPr>
          </w:p>
        </w:tc>
        <w:tc>
          <w:tcPr>
            <w:tcW w:w="280" w:type="dxa"/>
            <w:vAlign w:val="bottom"/>
            <w:tcBorders>
              <w:top w:val="single" w:sz="8" w:color="CCFFCC"/>
            </w:tcBorders>
            <w:shd w:val="clear" w:color="auto" w:fill="CCFFCC"/>
          </w:tcPr>
          <w:p>
            <w:pPr>
              <w:spacing w:after="0"/>
              <w:rPr>
                <w:sz w:val="15"/>
                <w:szCs w:val="15"/>
                <w:color w:val="auto"/>
              </w:rPr>
            </w:pPr>
          </w:p>
        </w:tc>
        <w:tc>
          <w:tcPr>
            <w:tcW w:w="1160" w:type="dxa"/>
            <w:vAlign w:val="bottom"/>
            <w:tcBorders>
              <w:top w:val="single" w:sz="8" w:color="CCFFCC"/>
              <w:right w:val="single" w:sz="8" w:color="CCFFCC"/>
            </w:tcBorders>
            <w:shd w:val="clear" w:color="auto" w:fill="CCFFCC"/>
          </w:tcPr>
          <w:p>
            <w:pPr>
              <w:spacing w:after="0"/>
              <w:rPr>
                <w:sz w:val="15"/>
                <w:szCs w:val="15"/>
                <w:color w:val="auto"/>
              </w:rPr>
            </w:pPr>
          </w:p>
        </w:tc>
        <w:tc>
          <w:tcPr>
            <w:tcW w:w="100" w:type="dxa"/>
            <w:vAlign w:val="bottom"/>
            <w:tcBorders>
              <w:top w:val="single" w:sz="8" w:color="CCFFCC"/>
            </w:tcBorders>
            <w:shd w:val="clear" w:color="auto" w:fill="CCFFCC"/>
          </w:tcPr>
          <w:p>
            <w:pPr>
              <w:spacing w:after="0"/>
              <w:rPr>
                <w:sz w:val="15"/>
                <w:szCs w:val="15"/>
                <w:color w:val="auto"/>
              </w:rPr>
            </w:pPr>
          </w:p>
        </w:tc>
        <w:tc>
          <w:tcPr>
            <w:tcW w:w="800" w:type="dxa"/>
            <w:vAlign w:val="bottom"/>
            <w:tcBorders>
              <w:top w:val="single" w:sz="8" w:color="CCFFCC"/>
            </w:tcBorders>
            <w:shd w:val="clear" w:color="auto" w:fill="CCFFCC"/>
          </w:tcPr>
          <w:p>
            <w:pPr>
              <w:spacing w:after="0"/>
              <w:rPr>
                <w:sz w:val="15"/>
                <w:szCs w:val="15"/>
                <w:color w:val="auto"/>
              </w:rPr>
            </w:pPr>
          </w:p>
        </w:tc>
        <w:tc>
          <w:tcPr>
            <w:tcW w:w="80" w:type="dxa"/>
            <w:vAlign w:val="bottom"/>
            <w:tcBorders>
              <w:top w:val="single" w:sz="8" w:color="CCFFCC"/>
              <w:left w:val="single" w:sz="8" w:color="CCFFCC"/>
            </w:tcBorders>
            <w:shd w:val="clear" w:color="auto" w:fill="CCFFCC"/>
          </w:tcPr>
          <w:p>
            <w:pPr>
              <w:spacing w:after="0"/>
              <w:rPr>
                <w:sz w:val="15"/>
                <w:szCs w:val="15"/>
                <w:color w:val="auto"/>
              </w:rPr>
            </w:pPr>
          </w:p>
        </w:tc>
        <w:tc>
          <w:tcPr>
            <w:tcW w:w="80" w:type="dxa"/>
            <w:vAlign w:val="bottom"/>
            <w:tcBorders>
              <w:top w:val="single" w:sz="8" w:color="CCFFCC"/>
            </w:tcBorders>
            <w:shd w:val="clear" w:color="auto" w:fill="CCFFCC"/>
          </w:tcPr>
          <w:p>
            <w:pPr>
              <w:spacing w:after="0"/>
              <w:rPr>
                <w:sz w:val="15"/>
                <w:szCs w:val="15"/>
                <w:color w:val="auto"/>
              </w:rPr>
            </w:pPr>
          </w:p>
        </w:tc>
        <w:tc>
          <w:tcPr>
            <w:tcW w:w="800" w:type="dxa"/>
            <w:vAlign w:val="bottom"/>
            <w:tcBorders>
              <w:top w:val="single" w:sz="8" w:color="CCFFCC"/>
            </w:tcBorders>
            <w:shd w:val="clear" w:color="auto" w:fill="CCFFCC"/>
          </w:tcPr>
          <w:p>
            <w:pPr>
              <w:spacing w:after="0"/>
              <w:rPr>
                <w:sz w:val="15"/>
                <w:szCs w:val="15"/>
                <w:color w:val="auto"/>
              </w:rPr>
            </w:pPr>
          </w:p>
        </w:tc>
        <w:tc>
          <w:tcPr>
            <w:tcW w:w="80" w:type="dxa"/>
            <w:vAlign w:val="bottom"/>
            <w:tcBorders>
              <w:top w:val="single" w:sz="8" w:color="CCFFCC"/>
              <w:left w:val="single" w:sz="8" w:color="CCFFCC"/>
            </w:tcBorders>
            <w:shd w:val="clear" w:color="auto" w:fill="CCFFCC"/>
          </w:tcPr>
          <w:p>
            <w:pPr>
              <w:spacing w:after="0"/>
              <w:rPr>
                <w:sz w:val="15"/>
                <w:szCs w:val="15"/>
                <w:color w:val="auto"/>
              </w:rPr>
            </w:pPr>
          </w:p>
        </w:tc>
        <w:tc>
          <w:tcPr>
            <w:tcW w:w="540" w:type="dxa"/>
            <w:vAlign w:val="bottom"/>
            <w:tcBorders>
              <w:top w:val="single" w:sz="8" w:color="CCFFCC"/>
            </w:tcBorders>
            <w:shd w:val="clear" w:color="auto" w:fill="CCFFCC"/>
          </w:tcPr>
          <w:p>
            <w:pPr>
              <w:spacing w:after="0"/>
              <w:rPr>
                <w:sz w:val="15"/>
                <w:szCs w:val="15"/>
                <w:color w:val="auto"/>
              </w:rPr>
            </w:pPr>
          </w:p>
        </w:tc>
        <w:tc>
          <w:tcPr>
            <w:tcW w:w="180" w:type="dxa"/>
            <w:vAlign w:val="bottom"/>
            <w:tcBorders>
              <w:top w:val="single" w:sz="8" w:color="CCFFCC"/>
            </w:tcBorders>
            <w:shd w:val="clear" w:color="auto" w:fill="CCFFCC"/>
          </w:tcPr>
          <w:p>
            <w:pPr>
              <w:spacing w:after="0"/>
              <w:rPr>
                <w:sz w:val="15"/>
                <w:szCs w:val="15"/>
                <w:color w:val="auto"/>
              </w:rPr>
            </w:pPr>
          </w:p>
        </w:tc>
      </w:tr>
      <w:tr>
        <w:trPr>
          <w:trHeight w:val="21"/>
        </w:trPr>
        <w:tc>
          <w:tcPr>
            <w:tcW w:w="200" w:type="dxa"/>
            <w:vAlign w:val="bottom"/>
            <w:tcBorders>
              <w:top w:val="single" w:sz="8" w:color="CCFFCC"/>
              <w:left w:val="single" w:sz="8" w:color="CCFFCC"/>
            </w:tcBorders>
            <w:shd w:val="clear" w:color="auto" w:fill="CCFFCC"/>
          </w:tcPr>
          <w:p>
            <w:pPr>
              <w:spacing w:after="0" w:line="20" w:lineRule="exact"/>
              <w:rPr>
                <w:sz w:val="1"/>
                <w:szCs w:val="1"/>
                <w:color w:val="auto"/>
              </w:rPr>
            </w:pPr>
          </w:p>
        </w:tc>
        <w:tc>
          <w:tcPr>
            <w:tcW w:w="320" w:type="dxa"/>
            <w:vAlign w:val="bottom"/>
            <w:tcBorders>
              <w:top w:val="single" w:sz="8" w:color="auto"/>
            </w:tcBorders>
            <w:shd w:val="clear" w:color="auto" w:fill="CCFFCC"/>
          </w:tcPr>
          <w:p>
            <w:pPr>
              <w:spacing w:after="0" w:line="20" w:lineRule="exact"/>
              <w:rPr>
                <w:sz w:val="1"/>
                <w:szCs w:val="1"/>
                <w:color w:val="auto"/>
              </w:rPr>
            </w:pPr>
          </w:p>
        </w:tc>
        <w:tc>
          <w:tcPr>
            <w:tcW w:w="600" w:type="dxa"/>
            <w:vAlign w:val="bottom"/>
            <w:tcBorders>
              <w:top w:val="single" w:sz="8" w:color="auto"/>
            </w:tcBorders>
            <w:shd w:val="clear" w:color="auto" w:fill="CCFFCC"/>
          </w:tcPr>
          <w:p>
            <w:pPr>
              <w:spacing w:after="0" w:line="20" w:lineRule="exact"/>
              <w:rPr>
                <w:sz w:val="1"/>
                <w:szCs w:val="1"/>
                <w:color w:val="auto"/>
              </w:rPr>
            </w:pPr>
          </w:p>
        </w:tc>
        <w:tc>
          <w:tcPr>
            <w:tcW w:w="100" w:type="dxa"/>
            <w:vAlign w:val="bottom"/>
            <w:tcBorders>
              <w:top w:val="single" w:sz="8" w:color="auto"/>
            </w:tcBorders>
            <w:shd w:val="clear" w:color="auto" w:fill="CCFFCC"/>
          </w:tcPr>
          <w:p>
            <w:pPr>
              <w:spacing w:after="0" w:line="20" w:lineRule="exact"/>
              <w:rPr>
                <w:sz w:val="1"/>
                <w:szCs w:val="1"/>
                <w:color w:val="auto"/>
              </w:rPr>
            </w:pPr>
          </w:p>
        </w:tc>
        <w:tc>
          <w:tcPr>
            <w:tcW w:w="20" w:type="dxa"/>
            <w:vAlign w:val="bottom"/>
            <w:tcBorders>
              <w:top w:val="single" w:sz="8" w:color="CCFFCC"/>
            </w:tcBorders>
            <w:shd w:val="clear" w:color="auto" w:fill="CCFFCC"/>
          </w:tcPr>
          <w:p>
            <w:pPr>
              <w:spacing w:after="0" w:line="20" w:lineRule="exact"/>
              <w:rPr>
                <w:sz w:val="1"/>
                <w:szCs w:val="1"/>
                <w:color w:val="auto"/>
              </w:rPr>
            </w:pPr>
          </w:p>
        </w:tc>
        <w:tc>
          <w:tcPr>
            <w:tcW w:w="120" w:type="dxa"/>
            <w:vAlign w:val="bottom"/>
            <w:tcBorders>
              <w:top w:val="single" w:sz="8" w:color="CCFFCC"/>
            </w:tcBorders>
            <w:shd w:val="clear" w:color="auto" w:fill="CCFFCC"/>
          </w:tcPr>
          <w:p>
            <w:pPr>
              <w:spacing w:after="0" w:line="20" w:lineRule="exact"/>
              <w:rPr>
                <w:sz w:val="1"/>
                <w:szCs w:val="1"/>
                <w:color w:val="auto"/>
              </w:rPr>
            </w:pPr>
          </w:p>
        </w:tc>
        <w:tc>
          <w:tcPr>
            <w:tcW w:w="20" w:type="dxa"/>
            <w:vAlign w:val="bottom"/>
            <w:tcBorders>
              <w:top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CCFFCC"/>
              <w:right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300" w:type="dxa"/>
            <w:vAlign w:val="bottom"/>
            <w:tcBorders>
              <w:top w:val="single" w:sz="8" w:color="CCFFCC"/>
            </w:tcBorders>
            <w:shd w:val="clear" w:color="auto" w:fill="CCFFCC"/>
          </w:tcPr>
          <w:p>
            <w:pPr>
              <w:spacing w:after="0" w:line="20" w:lineRule="exact"/>
              <w:rPr>
                <w:sz w:val="1"/>
                <w:szCs w:val="1"/>
                <w:color w:val="auto"/>
              </w:rPr>
            </w:pPr>
          </w:p>
        </w:tc>
        <w:tc>
          <w:tcPr>
            <w:tcW w:w="40" w:type="dxa"/>
            <w:vAlign w:val="bottom"/>
            <w:tcBorders>
              <w:top w:val="single" w:sz="8" w:color="CCFFCC"/>
            </w:tcBorders>
            <w:shd w:val="clear" w:color="auto" w:fill="CCFFCC"/>
          </w:tcPr>
          <w:p>
            <w:pPr>
              <w:spacing w:after="0" w:line="20" w:lineRule="exact"/>
              <w:rPr>
                <w:sz w:val="1"/>
                <w:szCs w:val="1"/>
                <w:color w:val="auto"/>
              </w:rPr>
            </w:pPr>
          </w:p>
        </w:tc>
        <w:tc>
          <w:tcPr>
            <w:tcW w:w="2440" w:type="dxa"/>
            <w:vAlign w:val="bottom"/>
            <w:tcBorders>
              <w:top w:val="single" w:sz="8" w:color="CCFFCC"/>
            </w:tcBorders>
            <w:shd w:val="clear" w:color="auto" w:fill="CCFFCC"/>
          </w:tcPr>
          <w:p>
            <w:pPr>
              <w:spacing w:after="0" w:line="20" w:lineRule="exact"/>
              <w:rPr>
                <w:sz w:val="1"/>
                <w:szCs w:val="1"/>
                <w:color w:val="auto"/>
              </w:rPr>
            </w:pPr>
          </w:p>
        </w:tc>
        <w:tc>
          <w:tcPr>
            <w:tcW w:w="40" w:type="dxa"/>
            <w:vAlign w:val="bottom"/>
            <w:tcBorders>
              <w:top w:val="single" w:sz="8" w:color="CCFFCC"/>
            </w:tcBorders>
            <w:shd w:val="clear" w:color="auto" w:fill="CCFFCC"/>
          </w:tcPr>
          <w:p>
            <w:pPr>
              <w:spacing w:after="0" w:line="20" w:lineRule="exact"/>
              <w:rPr>
                <w:sz w:val="1"/>
                <w:szCs w:val="1"/>
                <w:color w:val="auto"/>
              </w:rPr>
            </w:pPr>
          </w:p>
        </w:tc>
        <w:tc>
          <w:tcPr>
            <w:tcW w:w="280" w:type="dxa"/>
            <w:vAlign w:val="bottom"/>
            <w:tcBorders>
              <w:top w:val="single" w:sz="8" w:color="CCFFCC"/>
            </w:tcBorders>
            <w:shd w:val="clear" w:color="auto" w:fill="CCFFCC"/>
          </w:tcPr>
          <w:p>
            <w:pPr>
              <w:spacing w:after="0" w:line="20" w:lineRule="exact"/>
              <w:rPr>
                <w:sz w:val="1"/>
                <w:szCs w:val="1"/>
                <w:color w:val="auto"/>
              </w:rPr>
            </w:pPr>
          </w:p>
        </w:tc>
        <w:tc>
          <w:tcPr>
            <w:tcW w:w="1160" w:type="dxa"/>
            <w:vAlign w:val="bottom"/>
            <w:tcBorders>
              <w:top w:val="single" w:sz="8" w:color="CCFFCC"/>
              <w:right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80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left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80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left w:val="single" w:sz="8" w:color="CCFFCC"/>
            </w:tcBorders>
            <w:shd w:val="clear" w:color="auto" w:fill="CCFFCC"/>
          </w:tcPr>
          <w:p>
            <w:pPr>
              <w:spacing w:after="0" w:line="20" w:lineRule="exact"/>
              <w:rPr>
                <w:sz w:val="1"/>
                <w:szCs w:val="1"/>
                <w:color w:val="auto"/>
              </w:rPr>
            </w:pPr>
          </w:p>
        </w:tc>
        <w:tc>
          <w:tcPr>
            <w:tcW w:w="540" w:type="dxa"/>
            <w:vAlign w:val="bottom"/>
            <w:tcBorders>
              <w:top w:val="single" w:sz="8" w:color="CCFFCC"/>
            </w:tcBorders>
            <w:shd w:val="clear" w:color="auto" w:fill="CCFFCC"/>
          </w:tcPr>
          <w:p>
            <w:pPr>
              <w:spacing w:after="0" w:line="20" w:lineRule="exact"/>
              <w:rPr>
                <w:sz w:val="1"/>
                <w:szCs w:val="1"/>
                <w:color w:val="auto"/>
              </w:rPr>
            </w:pPr>
          </w:p>
        </w:tc>
        <w:tc>
          <w:tcPr>
            <w:tcW w:w="180" w:type="dxa"/>
            <w:vAlign w:val="bottom"/>
            <w:tcBorders>
              <w:top w:val="single" w:sz="8" w:color="CCFFCC"/>
            </w:tcBorders>
            <w:shd w:val="clear" w:color="auto" w:fill="CCFFCC"/>
          </w:tcPr>
          <w:p>
            <w:pPr>
              <w:spacing w:after="0" w:line="20" w:lineRule="exact"/>
              <w:rPr>
                <w:sz w:val="1"/>
                <w:szCs w:val="1"/>
                <w:color w:val="auto"/>
              </w:rPr>
            </w:pPr>
          </w:p>
        </w:tc>
      </w:tr>
      <w:tr>
        <w:trPr>
          <w:trHeight w:val="203"/>
        </w:trPr>
        <w:tc>
          <w:tcPr>
            <w:tcW w:w="1960" w:type="dxa"/>
            <w:vAlign w:val="bottom"/>
            <w:gridSpan w:val="11"/>
          </w:tcPr>
          <w:p>
            <w:pPr>
              <w:ind w:left="20"/>
              <w:spacing w:after="0"/>
              <w:rPr>
                <w:sz w:val="20"/>
                <w:szCs w:val="20"/>
                <w:color w:val="auto"/>
              </w:rPr>
            </w:pPr>
            <w:r>
              <w:rPr>
                <w:rFonts w:ascii="Arial" w:cs="Arial" w:eastAsia="Arial" w:hAnsi="Arial"/>
                <w:sz w:val="16"/>
                <w:szCs w:val="16"/>
                <w:color w:val="auto"/>
              </w:rPr>
              <w:t>Preferred shares, Series A</w:t>
            </w:r>
          </w:p>
        </w:tc>
        <w:tc>
          <w:tcPr>
            <w:tcW w:w="40" w:type="dxa"/>
            <w:vAlign w:val="bottom"/>
          </w:tcPr>
          <w:p>
            <w:pPr>
              <w:spacing w:after="0"/>
              <w:rPr>
                <w:sz w:val="17"/>
                <w:szCs w:val="17"/>
                <w:color w:val="auto"/>
              </w:rPr>
            </w:pPr>
          </w:p>
        </w:tc>
        <w:tc>
          <w:tcPr>
            <w:tcW w:w="2440" w:type="dxa"/>
            <w:vAlign w:val="bottom"/>
          </w:tcPr>
          <w:p>
            <w:pPr>
              <w:jc w:val="center"/>
              <w:spacing w:after="0"/>
              <w:rPr>
                <w:sz w:val="20"/>
                <w:szCs w:val="20"/>
                <w:color w:val="auto"/>
              </w:rPr>
            </w:pPr>
            <w:r>
              <w:rPr>
                <w:rFonts w:ascii="Arial" w:cs="Arial" w:eastAsia="Arial" w:hAnsi="Arial"/>
                <w:sz w:val="16"/>
                <w:szCs w:val="16"/>
                <w:color w:val="auto"/>
                <w:w w:val="94"/>
              </w:rPr>
              <w:t>Smart e-tail (Retail)</w:t>
            </w:r>
          </w:p>
        </w:tc>
        <w:tc>
          <w:tcPr>
            <w:tcW w:w="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60" w:type="dxa"/>
            <w:vAlign w:val="bottom"/>
          </w:tcPr>
          <w:p>
            <w:pPr>
              <w:jc w:val="right"/>
              <w:ind w:right="20"/>
              <w:spacing w:after="0"/>
              <w:rPr>
                <w:sz w:val="20"/>
                <w:szCs w:val="20"/>
                <w:color w:val="auto"/>
              </w:rPr>
            </w:pPr>
            <w:r>
              <w:rPr>
                <w:rFonts w:ascii="Arial" w:cs="Arial" w:eastAsia="Arial" w:hAnsi="Arial"/>
                <w:sz w:val="16"/>
                <w:szCs w:val="16"/>
                <w:color w:val="auto"/>
              </w:rPr>
              <w:t>1,250,000</w:t>
            </w:r>
          </w:p>
        </w:tc>
        <w:tc>
          <w:tcPr>
            <w:tcW w:w="1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260,476</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262,500</w:t>
            </w:r>
          </w:p>
        </w:tc>
        <w:tc>
          <w:tcPr>
            <w:tcW w:w="800" w:type="dxa"/>
            <w:vAlign w:val="bottom"/>
            <w:gridSpan w:val="3"/>
          </w:tcPr>
          <w:p>
            <w:pPr>
              <w:jc w:val="right"/>
              <w:ind w:right="40"/>
              <w:spacing w:after="0"/>
              <w:rPr>
                <w:sz w:val="20"/>
                <w:szCs w:val="20"/>
                <w:color w:val="auto"/>
              </w:rPr>
            </w:pPr>
            <w:r>
              <w:rPr>
                <w:rFonts w:ascii="Arial" w:cs="Arial" w:eastAsia="Arial" w:hAnsi="Arial"/>
                <w:sz w:val="16"/>
                <w:szCs w:val="16"/>
                <w:color w:val="auto"/>
              </w:rPr>
              <w:t>0.10%</w:t>
            </w:r>
          </w:p>
        </w:tc>
      </w:tr>
      <w:tr>
        <w:trPr>
          <w:trHeight w:val="162"/>
        </w:trPr>
        <w:tc>
          <w:tcPr>
            <w:tcW w:w="1960" w:type="dxa"/>
            <w:vAlign w:val="bottom"/>
            <w:tcBorders>
              <w:left w:val="single" w:sz="8" w:color="CCFFCC"/>
            </w:tcBorders>
            <w:gridSpan w:val="11"/>
            <w:shd w:val="clear" w:color="auto" w:fill="CCFFCC"/>
          </w:tcPr>
          <w:p>
            <w:pPr>
              <w:ind w:left="20"/>
              <w:spacing w:after="0" w:line="162" w:lineRule="exact"/>
              <w:rPr>
                <w:sz w:val="20"/>
                <w:szCs w:val="20"/>
                <w:color w:val="auto"/>
              </w:rPr>
            </w:pPr>
            <w:r>
              <w:rPr>
                <w:rFonts w:ascii="Arial" w:cs="Arial" w:eastAsia="Arial" w:hAnsi="Arial"/>
                <w:sz w:val="16"/>
                <w:szCs w:val="16"/>
                <w:b w:val="1"/>
                <w:bCs w:val="1"/>
                <w:color w:val="auto"/>
              </w:rPr>
              <w:t>Neuron Fuel, Inc.</w:t>
            </w:r>
          </w:p>
        </w:tc>
        <w:tc>
          <w:tcPr>
            <w:tcW w:w="40" w:type="dxa"/>
            <w:vAlign w:val="bottom"/>
            <w:shd w:val="clear" w:color="auto" w:fill="CCFFCC"/>
          </w:tcPr>
          <w:p>
            <w:pPr>
              <w:spacing w:after="0"/>
              <w:rPr>
                <w:sz w:val="14"/>
                <w:szCs w:val="14"/>
                <w:color w:val="auto"/>
              </w:rPr>
            </w:pPr>
          </w:p>
        </w:tc>
        <w:tc>
          <w:tcPr>
            <w:tcW w:w="2440" w:type="dxa"/>
            <w:vAlign w:val="bottom"/>
            <w:shd w:val="clear" w:color="auto" w:fill="CCFFCC"/>
          </w:tcPr>
          <w:p>
            <w:pPr>
              <w:jc w:val="center"/>
              <w:spacing w:after="0" w:line="162" w:lineRule="exact"/>
              <w:rPr>
                <w:sz w:val="20"/>
                <w:szCs w:val="20"/>
                <w:color w:val="auto"/>
              </w:rPr>
            </w:pPr>
            <w:r>
              <w:rPr>
                <w:rFonts w:ascii="Arial" w:cs="Arial" w:eastAsia="Arial" w:hAnsi="Arial"/>
                <w:sz w:val="16"/>
                <w:szCs w:val="16"/>
                <w:color w:val="auto"/>
                <w:w w:val="87"/>
              </w:rPr>
              <w:t>San Jose, CA</w:t>
            </w:r>
          </w:p>
        </w:tc>
        <w:tc>
          <w:tcPr>
            <w:tcW w:w="40" w:type="dxa"/>
            <w:vAlign w:val="bottom"/>
            <w:shd w:val="clear" w:color="auto" w:fill="CCFFCC"/>
          </w:tcPr>
          <w:p>
            <w:pPr>
              <w:spacing w:after="0"/>
              <w:rPr>
                <w:sz w:val="14"/>
                <w:szCs w:val="14"/>
                <w:color w:val="auto"/>
              </w:rPr>
            </w:pPr>
          </w:p>
        </w:tc>
        <w:tc>
          <w:tcPr>
            <w:tcW w:w="280" w:type="dxa"/>
            <w:vAlign w:val="bottom"/>
            <w:shd w:val="clear" w:color="auto" w:fill="CCFFCC"/>
          </w:tcPr>
          <w:p>
            <w:pPr>
              <w:spacing w:after="0"/>
              <w:rPr>
                <w:sz w:val="14"/>
                <w:szCs w:val="14"/>
                <w:color w:val="auto"/>
              </w:rPr>
            </w:pPr>
          </w:p>
        </w:tc>
        <w:tc>
          <w:tcPr>
            <w:tcW w:w="1160" w:type="dxa"/>
            <w:vAlign w:val="bottom"/>
            <w:tcBorders>
              <w:right w:val="single" w:sz="8" w:color="CCFFCC"/>
            </w:tcBorders>
            <w:shd w:val="clear" w:color="auto" w:fill="CCFFCC"/>
          </w:tcPr>
          <w:p>
            <w:pPr>
              <w:spacing w:after="0"/>
              <w:rPr>
                <w:sz w:val="14"/>
                <w:szCs w:val="14"/>
                <w:color w:val="auto"/>
              </w:rPr>
            </w:pPr>
          </w:p>
        </w:tc>
        <w:tc>
          <w:tcPr>
            <w:tcW w:w="100" w:type="dxa"/>
            <w:vAlign w:val="bottom"/>
            <w:shd w:val="clear" w:color="auto" w:fill="CCFFCC"/>
          </w:tcPr>
          <w:p>
            <w:pPr>
              <w:spacing w:after="0"/>
              <w:rPr>
                <w:sz w:val="14"/>
                <w:szCs w:val="14"/>
                <w:color w:val="auto"/>
              </w:rPr>
            </w:pPr>
          </w:p>
        </w:tc>
        <w:tc>
          <w:tcPr>
            <w:tcW w:w="800" w:type="dxa"/>
            <w:vAlign w:val="bottom"/>
            <w:shd w:val="clear" w:color="auto" w:fill="CCFFCC"/>
          </w:tcPr>
          <w:p>
            <w:pPr>
              <w:spacing w:after="0"/>
              <w:rPr>
                <w:sz w:val="14"/>
                <w:szCs w:val="14"/>
                <w:color w:val="auto"/>
              </w:rPr>
            </w:pPr>
          </w:p>
        </w:tc>
        <w:tc>
          <w:tcPr>
            <w:tcW w:w="80" w:type="dxa"/>
            <w:vAlign w:val="bottom"/>
            <w:tcBorders>
              <w:left w:val="single" w:sz="8" w:color="CCFFCC"/>
            </w:tcBorders>
            <w:shd w:val="clear" w:color="auto" w:fill="CCFFCC"/>
          </w:tcPr>
          <w:p>
            <w:pPr>
              <w:spacing w:after="0"/>
              <w:rPr>
                <w:sz w:val="14"/>
                <w:szCs w:val="14"/>
                <w:color w:val="auto"/>
              </w:rPr>
            </w:pPr>
          </w:p>
        </w:tc>
        <w:tc>
          <w:tcPr>
            <w:tcW w:w="80" w:type="dxa"/>
            <w:vAlign w:val="bottom"/>
            <w:shd w:val="clear" w:color="auto" w:fill="CCFFCC"/>
          </w:tcPr>
          <w:p>
            <w:pPr>
              <w:spacing w:after="0"/>
              <w:rPr>
                <w:sz w:val="14"/>
                <w:szCs w:val="14"/>
                <w:color w:val="auto"/>
              </w:rPr>
            </w:pPr>
          </w:p>
        </w:tc>
        <w:tc>
          <w:tcPr>
            <w:tcW w:w="800" w:type="dxa"/>
            <w:vAlign w:val="bottom"/>
            <w:shd w:val="clear" w:color="auto" w:fill="CCFFCC"/>
          </w:tcPr>
          <w:p>
            <w:pPr>
              <w:spacing w:after="0"/>
              <w:rPr>
                <w:sz w:val="14"/>
                <w:szCs w:val="14"/>
                <w:color w:val="auto"/>
              </w:rPr>
            </w:pPr>
          </w:p>
        </w:tc>
        <w:tc>
          <w:tcPr>
            <w:tcW w:w="80" w:type="dxa"/>
            <w:vAlign w:val="bottom"/>
            <w:tcBorders>
              <w:left w:val="single" w:sz="8" w:color="CCFFCC"/>
            </w:tcBorders>
            <w:shd w:val="clear" w:color="auto" w:fill="CCFFCC"/>
          </w:tcPr>
          <w:p>
            <w:pPr>
              <w:spacing w:after="0"/>
              <w:rPr>
                <w:sz w:val="14"/>
                <w:szCs w:val="14"/>
                <w:color w:val="auto"/>
              </w:rPr>
            </w:pPr>
          </w:p>
        </w:tc>
        <w:tc>
          <w:tcPr>
            <w:tcW w:w="540" w:type="dxa"/>
            <w:vAlign w:val="bottom"/>
            <w:shd w:val="clear" w:color="auto" w:fill="CCFFCC"/>
          </w:tcPr>
          <w:p>
            <w:pPr>
              <w:spacing w:after="0"/>
              <w:rPr>
                <w:sz w:val="14"/>
                <w:szCs w:val="14"/>
                <w:color w:val="auto"/>
              </w:rPr>
            </w:pPr>
          </w:p>
        </w:tc>
        <w:tc>
          <w:tcPr>
            <w:tcW w:w="180" w:type="dxa"/>
            <w:vAlign w:val="bottom"/>
            <w:shd w:val="clear" w:color="auto" w:fill="CCFFCC"/>
          </w:tcPr>
          <w:p>
            <w:pPr>
              <w:spacing w:after="0"/>
              <w:rPr>
                <w:sz w:val="14"/>
                <w:szCs w:val="14"/>
                <w:color w:val="auto"/>
              </w:rPr>
            </w:pPr>
          </w:p>
        </w:tc>
      </w:tr>
      <w:tr>
        <w:trPr>
          <w:trHeight w:val="21"/>
        </w:trPr>
        <w:tc>
          <w:tcPr>
            <w:tcW w:w="200" w:type="dxa"/>
            <w:vAlign w:val="bottom"/>
            <w:tcBorders>
              <w:top w:val="single" w:sz="8" w:color="auto"/>
              <w:left w:val="single" w:sz="8" w:color="CCFFCC"/>
            </w:tcBorders>
            <w:shd w:val="clear" w:color="auto" w:fill="CCFFCC"/>
          </w:tcPr>
          <w:p>
            <w:pPr>
              <w:spacing w:after="0" w:line="20" w:lineRule="exact"/>
              <w:rPr>
                <w:sz w:val="1"/>
                <w:szCs w:val="1"/>
                <w:color w:val="auto"/>
              </w:rPr>
            </w:pPr>
          </w:p>
        </w:tc>
        <w:tc>
          <w:tcPr>
            <w:tcW w:w="320" w:type="dxa"/>
            <w:vAlign w:val="bottom"/>
            <w:tcBorders>
              <w:top w:val="single" w:sz="8" w:color="auto"/>
            </w:tcBorders>
            <w:shd w:val="clear" w:color="auto" w:fill="CCFFCC"/>
          </w:tcPr>
          <w:p>
            <w:pPr>
              <w:spacing w:after="0" w:line="20" w:lineRule="exact"/>
              <w:rPr>
                <w:sz w:val="1"/>
                <w:szCs w:val="1"/>
                <w:color w:val="auto"/>
              </w:rPr>
            </w:pPr>
          </w:p>
        </w:tc>
        <w:tc>
          <w:tcPr>
            <w:tcW w:w="600" w:type="dxa"/>
            <w:vAlign w:val="bottom"/>
            <w:tcBorders>
              <w:top w:val="single" w:sz="8" w:color="auto"/>
            </w:tcBorders>
            <w:shd w:val="clear" w:color="auto" w:fill="CCFFCC"/>
          </w:tcPr>
          <w:p>
            <w:pPr>
              <w:spacing w:after="0" w:line="20" w:lineRule="exact"/>
              <w:rPr>
                <w:sz w:val="1"/>
                <w:szCs w:val="1"/>
                <w:color w:val="auto"/>
              </w:rPr>
            </w:pPr>
          </w:p>
        </w:tc>
        <w:tc>
          <w:tcPr>
            <w:tcW w:w="100" w:type="dxa"/>
            <w:vAlign w:val="bottom"/>
            <w:tcBorders>
              <w:top w:val="single" w:sz="8" w:color="auto"/>
            </w:tcBorders>
            <w:shd w:val="clear" w:color="auto" w:fill="CCFFCC"/>
          </w:tcPr>
          <w:p>
            <w:pPr>
              <w:spacing w:after="0" w:line="20" w:lineRule="exact"/>
              <w:rPr>
                <w:sz w:val="1"/>
                <w:szCs w:val="1"/>
                <w:color w:val="auto"/>
              </w:rPr>
            </w:pPr>
          </w:p>
        </w:tc>
        <w:tc>
          <w:tcPr>
            <w:tcW w:w="20" w:type="dxa"/>
            <w:vAlign w:val="bottom"/>
            <w:tcBorders>
              <w:top w:val="single" w:sz="8" w:color="CCFFCC"/>
            </w:tcBorders>
            <w:shd w:val="clear" w:color="auto" w:fill="CCFFCC"/>
          </w:tcPr>
          <w:p>
            <w:pPr>
              <w:spacing w:after="0" w:line="20" w:lineRule="exact"/>
              <w:rPr>
                <w:sz w:val="1"/>
                <w:szCs w:val="1"/>
                <w:color w:val="auto"/>
              </w:rPr>
            </w:pPr>
          </w:p>
        </w:tc>
        <w:tc>
          <w:tcPr>
            <w:tcW w:w="120" w:type="dxa"/>
            <w:vAlign w:val="bottom"/>
            <w:tcBorders>
              <w:top w:val="single" w:sz="8" w:color="CCFFCC"/>
            </w:tcBorders>
            <w:shd w:val="clear" w:color="auto" w:fill="CCFFCC"/>
          </w:tcPr>
          <w:p>
            <w:pPr>
              <w:spacing w:after="0" w:line="20" w:lineRule="exact"/>
              <w:rPr>
                <w:sz w:val="1"/>
                <w:szCs w:val="1"/>
                <w:color w:val="auto"/>
              </w:rPr>
            </w:pPr>
          </w:p>
        </w:tc>
        <w:tc>
          <w:tcPr>
            <w:tcW w:w="20" w:type="dxa"/>
            <w:vAlign w:val="bottom"/>
            <w:tcBorders>
              <w:top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CCFFCC"/>
              <w:right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300" w:type="dxa"/>
            <w:vAlign w:val="bottom"/>
            <w:tcBorders>
              <w:top w:val="single" w:sz="8" w:color="CCFFCC"/>
            </w:tcBorders>
            <w:shd w:val="clear" w:color="auto" w:fill="CCFFCC"/>
          </w:tcPr>
          <w:p>
            <w:pPr>
              <w:spacing w:after="0" w:line="20" w:lineRule="exact"/>
              <w:rPr>
                <w:sz w:val="1"/>
                <w:szCs w:val="1"/>
                <w:color w:val="auto"/>
              </w:rPr>
            </w:pPr>
          </w:p>
        </w:tc>
        <w:tc>
          <w:tcPr>
            <w:tcW w:w="40" w:type="dxa"/>
            <w:vAlign w:val="bottom"/>
            <w:tcBorders>
              <w:top w:val="single" w:sz="8" w:color="CCFFCC"/>
            </w:tcBorders>
            <w:shd w:val="clear" w:color="auto" w:fill="CCFFCC"/>
          </w:tcPr>
          <w:p>
            <w:pPr>
              <w:spacing w:after="0" w:line="20" w:lineRule="exact"/>
              <w:rPr>
                <w:sz w:val="1"/>
                <w:szCs w:val="1"/>
                <w:color w:val="auto"/>
              </w:rPr>
            </w:pPr>
          </w:p>
        </w:tc>
        <w:tc>
          <w:tcPr>
            <w:tcW w:w="2440" w:type="dxa"/>
            <w:vAlign w:val="bottom"/>
            <w:tcBorders>
              <w:top w:val="single" w:sz="8" w:color="CCFFCC"/>
            </w:tcBorders>
            <w:shd w:val="clear" w:color="auto" w:fill="CCFFCC"/>
          </w:tcPr>
          <w:p>
            <w:pPr>
              <w:spacing w:after="0" w:line="20" w:lineRule="exact"/>
              <w:rPr>
                <w:sz w:val="1"/>
                <w:szCs w:val="1"/>
                <w:color w:val="auto"/>
              </w:rPr>
            </w:pPr>
          </w:p>
        </w:tc>
        <w:tc>
          <w:tcPr>
            <w:tcW w:w="40" w:type="dxa"/>
            <w:vAlign w:val="bottom"/>
            <w:tcBorders>
              <w:top w:val="single" w:sz="8" w:color="CCFFCC"/>
            </w:tcBorders>
            <w:shd w:val="clear" w:color="auto" w:fill="CCFFCC"/>
          </w:tcPr>
          <w:p>
            <w:pPr>
              <w:spacing w:after="0" w:line="20" w:lineRule="exact"/>
              <w:rPr>
                <w:sz w:val="1"/>
                <w:szCs w:val="1"/>
                <w:color w:val="auto"/>
              </w:rPr>
            </w:pPr>
          </w:p>
        </w:tc>
        <w:tc>
          <w:tcPr>
            <w:tcW w:w="280" w:type="dxa"/>
            <w:vAlign w:val="bottom"/>
            <w:tcBorders>
              <w:top w:val="single" w:sz="8" w:color="CCFFCC"/>
            </w:tcBorders>
            <w:shd w:val="clear" w:color="auto" w:fill="CCFFCC"/>
          </w:tcPr>
          <w:p>
            <w:pPr>
              <w:spacing w:after="0" w:line="20" w:lineRule="exact"/>
              <w:rPr>
                <w:sz w:val="1"/>
                <w:szCs w:val="1"/>
                <w:color w:val="auto"/>
              </w:rPr>
            </w:pPr>
          </w:p>
        </w:tc>
        <w:tc>
          <w:tcPr>
            <w:tcW w:w="1160" w:type="dxa"/>
            <w:vAlign w:val="bottom"/>
            <w:tcBorders>
              <w:top w:val="single" w:sz="8" w:color="CCFFCC"/>
              <w:right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80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left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80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left w:val="single" w:sz="8" w:color="CCFFCC"/>
            </w:tcBorders>
            <w:shd w:val="clear" w:color="auto" w:fill="CCFFCC"/>
          </w:tcPr>
          <w:p>
            <w:pPr>
              <w:spacing w:after="0" w:line="20" w:lineRule="exact"/>
              <w:rPr>
                <w:sz w:val="1"/>
                <w:szCs w:val="1"/>
                <w:color w:val="auto"/>
              </w:rPr>
            </w:pPr>
          </w:p>
        </w:tc>
        <w:tc>
          <w:tcPr>
            <w:tcW w:w="540" w:type="dxa"/>
            <w:vAlign w:val="bottom"/>
            <w:tcBorders>
              <w:top w:val="single" w:sz="8" w:color="CCFFCC"/>
            </w:tcBorders>
            <w:shd w:val="clear" w:color="auto" w:fill="CCFFCC"/>
          </w:tcPr>
          <w:p>
            <w:pPr>
              <w:spacing w:after="0" w:line="20" w:lineRule="exact"/>
              <w:rPr>
                <w:sz w:val="1"/>
                <w:szCs w:val="1"/>
                <w:color w:val="auto"/>
              </w:rPr>
            </w:pPr>
          </w:p>
        </w:tc>
        <w:tc>
          <w:tcPr>
            <w:tcW w:w="180" w:type="dxa"/>
            <w:vAlign w:val="bottom"/>
            <w:tcBorders>
              <w:top w:val="single" w:sz="8" w:color="CCFFCC"/>
            </w:tcBorders>
            <w:shd w:val="clear" w:color="auto" w:fill="CCFFCC"/>
          </w:tcPr>
          <w:p>
            <w:pPr>
              <w:spacing w:after="0" w:line="20" w:lineRule="exact"/>
              <w:rPr>
                <w:sz w:val="1"/>
                <w:szCs w:val="1"/>
                <w:color w:val="auto"/>
              </w:rPr>
            </w:pPr>
          </w:p>
        </w:tc>
      </w:tr>
      <w:tr>
        <w:trPr>
          <w:trHeight w:val="203"/>
        </w:trPr>
        <w:tc>
          <w:tcPr>
            <w:tcW w:w="1960" w:type="dxa"/>
            <w:vAlign w:val="bottom"/>
            <w:gridSpan w:val="11"/>
          </w:tcPr>
          <w:p>
            <w:pPr>
              <w:ind w:left="20"/>
              <w:spacing w:after="0"/>
              <w:rPr>
                <w:sz w:val="20"/>
                <w:szCs w:val="20"/>
                <w:color w:val="auto"/>
              </w:rPr>
            </w:pPr>
            <w:r>
              <w:rPr>
                <w:rFonts w:ascii="Arial" w:cs="Arial" w:eastAsia="Arial" w:hAnsi="Arial"/>
                <w:sz w:val="16"/>
                <w:szCs w:val="16"/>
                <w:color w:val="auto"/>
                <w:w w:val="94"/>
              </w:rPr>
              <w:t>Preferred shares, Series AAI</w:t>
            </w:r>
          </w:p>
        </w:tc>
        <w:tc>
          <w:tcPr>
            <w:tcW w:w="40" w:type="dxa"/>
            <w:vAlign w:val="bottom"/>
          </w:tcPr>
          <w:p>
            <w:pPr>
              <w:spacing w:after="0"/>
              <w:rPr>
                <w:sz w:val="17"/>
                <w:szCs w:val="17"/>
                <w:color w:val="auto"/>
              </w:rPr>
            </w:pPr>
          </w:p>
        </w:tc>
        <w:tc>
          <w:tcPr>
            <w:tcW w:w="2440" w:type="dxa"/>
            <w:vAlign w:val="bottom"/>
          </w:tcPr>
          <w:p>
            <w:pPr>
              <w:jc w:val="center"/>
              <w:spacing w:after="0"/>
              <w:rPr>
                <w:sz w:val="20"/>
                <w:szCs w:val="20"/>
                <w:color w:val="auto"/>
              </w:rPr>
            </w:pPr>
            <w:r>
              <w:rPr>
                <w:rFonts w:ascii="Arial" w:cs="Arial" w:eastAsia="Arial" w:hAnsi="Arial"/>
                <w:sz w:val="16"/>
                <w:szCs w:val="16"/>
                <w:color w:val="auto"/>
                <w:w w:val="92"/>
              </w:rPr>
              <w:t>Computer Software</w:t>
            </w:r>
          </w:p>
        </w:tc>
        <w:tc>
          <w:tcPr>
            <w:tcW w:w="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60" w:type="dxa"/>
            <w:vAlign w:val="bottom"/>
          </w:tcPr>
          <w:p>
            <w:pPr>
              <w:jc w:val="right"/>
              <w:ind w:right="20"/>
              <w:spacing w:after="0"/>
              <w:rPr>
                <w:sz w:val="20"/>
                <w:szCs w:val="20"/>
                <w:color w:val="auto"/>
              </w:rPr>
            </w:pPr>
            <w:r>
              <w:rPr>
                <w:rFonts w:ascii="Arial" w:cs="Arial" w:eastAsia="Arial" w:hAnsi="Arial"/>
                <w:sz w:val="16"/>
                <w:szCs w:val="16"/>
                <w:color w:val="auto"/>
              </w:rPr>
              <w:t>250,000</w:t>
            </w:r>
          </w:p>
        </w:tc>
        <w:tc>
          <w:tcPr>
            <w:tcW w:w="1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262,530</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243,658</w:t>
            </w:r>
          </w:p>
        </w:tc>
        <w:tc>
          <w:tcPr>
            <w:tcW w:w="800" w:type="dxa"/>
            <w:vAlign w:val="bottom"/>
            <w:gridSpan w:val="3"/>
          </w:tcPr>
          <w:p>
            <w:pPr>
              <w:jc w:val="right"/>
              <w:ind w:right="40"/>
              <w:spacing w:after="0"/>
              <w:rPr>
                <w:sz w:val="20"/>
                <w:szCs w:val="20"/>
                <w:color w:val="auto"/>
              </w:rPr>
            </w:pPr>
            <w:r>
              <w:rPr>
                <w:rFonts w:ascii="Arial" w:cs="Arial" w:eastAsia="Arial" w:hAnsi="Arial"/>
                <w:sz w:val="16"/>
                <w:szCs w:val="16"/>
                <w:color w:val="auto"/>
              </w:rPr>
              <w:t>0.10%</w:t>
            </w:r>
          </w:p>
        </w:tc>
      </w:tr>
      <w:tr>
        <w:trPr>
          <w:trHeight w:val="162"/>
        </w:trPr>
        <w:tc>
          <w:tcPr>
            <w:tcW w:w="1960" w:type="dxa"/>
            <w:vAlign w:val="bottom"/>
            <w:tcBorders>
              <w:left w:val="single" w:sz="8" w:color="CCFFCC"/>
            </w:tcBorders>
            <w:gridSpan w:val="11"/>
            <w:shd w:val="clear" w:color="auto" w:fill="CCFFCC"/>
          </w:tcPr>
          <w:p>
            <w:pPr>
              <w:ind w:left="20"/>
              <w:spacing w:after="0" w:line="162" w:lineRule="exact"/>
              <w:rPr>
                <w:sz w:val="20"/>
                <w:szCs w:val="20"/>
                <w:color w:val="auto"/>
              </w:rPr>
            </w:pPr>
            <w:r>
              <w:rPr>
                <w:rFonts w:ascii="Arial" w:cs="Arial" w:eastAsia="Arial" w:hAnsi="Arial"/>
                <w:sz w:val="16"/>
                <w:szCs w:val="16"/>
                <w:b w:val="1"/>
                <w:bCs w:val="1"/>
                <w:color w:val="auto"/>
              </w:rPr>
              <w:t>Odesk Corporation</w:t>
            </w:r>
          </w:p>
        </w:tc>
        <w:tc>
          <w:tcPr>
            <w:tcW w:w="40" w:type="dxa"/>
            <w:vAlign w:val="bottom"/>
            <w:shd w:val="clear" w:color="auto" w:fill="CCFFCC"/>
          </w:tcPr>
          <w:p>
            <w:pPr>
              <w:spacing w:after="0"/>
              <w:rPr>
                <w:sz w:val="14"/>
                <w:szCs w:val="14"/>
                <w:color w:val="auto"/>
              </w:rPr>
            </w:pPr>
          </w:p>
        </w:tc>
        <w:tc>
          <w:tcPr>
            <w:tcW w:w="2440" w:type="dxa"/>
            <w:vAlign w:val="bottom"/>
            <w:shd w:val="clear" w:color="auto" w:fill="CCFFCC"/>
          </w:tcPr>
          <w:p>
            <w:pPr>
              <w:jc w:val="center"/>
              <w:spacing w:after="0" w:line="162" w:lineRule="exact"/>
              <w:rPr>
                <w:sz w:val="20"/>
                <w:szCs w:val="20"/>
                <w:color w:val="auto"/>
              </w:rPr>
            </w:pPr>
            <w:r>
              <w:rPr>
                <w:rFonts w:ascii="Arial" w:cs="Arial" w:eastAsia="Arial" w:hAnsi="Arial"/>
                <w:sz w:val="16"/>
                <w:szCs w:val="16"/>
                <w:color w:val="auto"/>
                <w:w w:val="94"/>
              </w:rPr>
              <w:t>Redwood City, CA</w:t>
            </w:r>
          </w:p>
        </w:tc>
        <w:tc>
          <w:tcPr>
            <w:tcW w:w="40" w:type="dxa"/>
            <w:vAlign w:val="bottom"/>
            <w:shd w:val="clear" w:color="auto" w:fill="CCFFCC"/>
          </w:tcPr>
          <w:p>
            <w:pPr>
              <w:spacing w:after="0"/>
              <w:rPr>
                <w:sz w:val="14"/>
                <w:szCs w:val="14"/>
                <w:color w:val="auto"/>
              </w:rPr>
            </w:pPr>
          </w:p>
        </w:tc>
        <w:tc>
          <w:tcPr>
            <w:tcW w:w="280" w:type="dxa"/>
            <w:vAlign w:val="bottom"/>
            <w:shd w:val="clear" w:color="auto" w:fill="CCFFCC"/>
          </w:tcPr>
          <w:p>
            <w:pPr>
              <w:spacing w:after="0"/>
              <w:rPr>
                <w:sz w:val="14"/>
                <w:szCs w:val="14"/>
                <w:color w:val="auto"/>
              </w:rPr>
            </w:pPr>
          </w:p>
        </w:tc>
        <w:tc>
          <w:tcPr>
            <w:tcW w:w="1160" w:type="dxa"/>
            <w:vAlign w:val="bottom"/>
            <w:tcBorders>
              <w:right w:val="single" w:sz="8" w:color="CCFFCC"/>
            </w:tcBorders>
            <w:shd w:val="clear" w:color="auto" w:fill="CCFFCC"/>
          </w:tcPr>
          <w:p>
            <w:pPr>
              <w:spacing w:after="0"/>
              <w:rPr>
                <w:sz w:val="14"/>
                <w:szCs w:val="14"/>
                <w:color w:val="auto"/>
              </w:rPr>
            </w:pPr>
          </w:p>
        </w:tc>
        <w:tc>
          <w:tcPr>
            <w:tcW w:w="100" w:type="dxa"/>
            <w:vAlign w:val="bottom"/>
            <w:shd w:val="clear" w:color="auto" w:fill="CCFFCC"/>
          </w:tcPr>
          <w:p>
            <w:pPr>
              <w:spacing w:after="0"/>
              <w:rPr>
                <w:sz w:val="14"/>
                <w:szCs w:val="14"/>
                <w:color w:val="auto"/>
              </w:rPr>
            </w:pPr>
          </w:p>
        </w:tc>
        <w:tc>
          <w:tcPr>
            <w:tcW w:w="800" w:type="dxa"/>
            <w:vAlign w:val="bottom"/>
            <w:shd w:val="clear" w:color="auto" w:fill="CCFFCC"/>
          </w:tcPr>
          <w:p>
            <w:pPr>
              <w:spacing w:after="0"/>
              <w:rPr>
                <w:sz w:val="14"/>
                <w:szCs w:val="14"/>
                <w:color w:val="auto"/>
              </w:rPr>
            </w:pPr>
          </w:p>
        </w:tc>
        <w:tc>
          <w:tcPr>
            <w:tcW w:w="80" w:type="dxa"/>
            <w:vAlign w:val="bottom"/>
            <w:tcBorders>
              <w:left w:val="single" w:sz="8" w:color="CCFFCC"/>
            </w:tcBorders>
            <w:shd w:val="clear" w:color="auto" w:fill="CCFFCC"/>
          </w:tcPr>
          <w:p>
            <w:pPr>
              <w:spacing w:after="0"/>
              <w:rPr>
                <w:sz w:val="14"/>
                <w:szCs w:val="14"/>
                <w:color w:val="auto"/>
              </w:rPr>
            </w:pPr>
          </w:p>
        </w:tc>
        <w:tc>
          <w:tcPr>
            <w:tcW w:w="80" w:type="dxa"/>
            <w:vAlign w:val="bottom"/>
            <w:shd w:val="clear" w:color="auto" w:fill="CCFFCC"/>
          </w:tcPr>
          <w:p>
            <w:pPr>
              <w:spacing w:after="0"/>
              <w:rPr>
                <w:sz w:val="14"/>
                <w:szCs w:val="14"/>
                <w:color w:val="auto"/>
              </w:rPr>
            </w:pPr>
          </w:p>
        </w:tc>
        <w:tc>
          <w:tcPr>
            <w:tcW w:w="800" w:type="dxa"/>
            <w:vAlign w:val="bottom"/>
            <w:shd w:val="clear" w:color="auto" w:fill="CCFFCC"/>
          </w:tcPr>
          <w:p>
            <w:pPr>
              <w:spacing w:after="0"/>
              <w:rPr>
                <w:sz w:val="14"/>
                <w:szCs w:val="14"/>
                <w:color w:val="auto"/>
              </w:rPr>
            </w:pPr>
          </w:p>
        </w:tc>
        <w:tc>
          <w:tcPr>
            <w:tcW w:w="80" w:type="dxa"/>
            <w:vAlign w:val="bottom"/>
            <w:tcBorders>
              <w:left w:val="single" w:sz="8" w:color="CCFFCC"/>
            </w:tcBorders>
            <w:shd w:val="clear" w:color="auto" w:fill="CCFFCC"/>
          </w:tcPr>
          <w:p>
            <w:pPr>
              <w:spacing w:after="0"/>
              <w:rPr>
                <w:sz w:val="14"/>
                <w:szCs w:val="14"/>
                <w:color w:val="auto"/>
              </w:rPr>
            </w:pPr>
          </w:p>
        </w:tc>
        <w:tc>
          <w:tcPr>
            <w:tcW w:w="540" w:type="dxa"/>
            <w:vAlign w:val="bottom"/>
            <w:shd w:val="clear" w:color="auto" w:fill="CCFFCC"/>
          </w:tcPr>
          <w:p>
            <w:pPr>
              <w:spacing w:after="0"/>
              <w:rPr>
                <w:sz w:val="14"/>
                <w:szCs w:val="14"/>
                <w:color w:val="auto"/>
              </w:rPr>
            </w:pPr>
          </w:p>
        </w:tc>
        <w:tc>
          <w:tcPr>
            <w:tcW w:w="180" w:type="dxa"/>
            <w:vAlign w:val="bottom"/>
            <w:shd w:val="clear" w:color="auto" w:fill="CCFFCC"/>
          </w:tcPr>
          <w:p>
            <w:pPr>
              <w:spacing w:after="0"/>
              <w:rPr>
                <w:sz w:val="14"/>
                <w:szCs w:val="14"/>
                <w:color w:val="auto"/>
              </w:rPr>
            </w:pPr>
          </w:p>
        </w:tc>
      </w:tr>
      <w:tr>
        <w:trPr>
          <w:trHeight w:val="21"/>
        </w:trPr>
        <w:tc>
          <w:tcPr>
            <w:tcW w:w="200" w:type="dxa"/>
            <w:vAlign w:val="bottom"/>
            <w:tcBorders>
              <w:top w:val="single" w:sz="8" w:color="auto"/>
              <w:left w:val="single" w:sz="8" w:color="CCFFCC"/>
            </w:tcBorders>
            <w:shd w:val="clear" w:color="auto" w:fill="CCFFCC"/>
          </w:tcPr>
          <w:p>
            <w:pPr>
              <w:spacing w:after="0" w:line="20" w:lineRule="exact"/>
              <w:rPr>
                <w:sz w:val="1"/>
                <w:szCs w:val="1"/>
                <w:color w:val="auto"/>
              </w:rPr>
            </w:pPr>
          </w:p>
        </w:tc>
        <w:tc>
          <w:tcPr>
            <w:tcW w:w="320" w:type="dxa"/>
            <w:vAlign w:val="bottom"/>
            <w:tcBorders>
              <w:top w:val="single" w:sz="8" w:color="auto"/>
            </w:tcBorders>
            <w:shd w:val="clear" w:color="auto" w:fill="CCFFCC"/>
          </w:tcPr>
          <w:p>
            <w:pPr>
              <w:spacing w:after="0" w:line="20" w:lineRule="exact"/>
              <w:rPr>
                <w:sz w:val="1"/>
                <w:szCs w:val="1"/>
                <w:color w:val="auto"/>
              </w:rPr>
            </w:pPr>
          </w:p>
        </w:tc>
        <w:tc>
          <w:tcPr>
            <w:tcW w:w="600" w:type="dxa"/>
            <w:vAlign w:val="bottom"/>
            <w:tcBorders>
              <w:top w:val="single" w:sz="8" w:color="auto"/>
            </w:tcBorders>
            <w:shd w:val="clear" w:color="auto" w:fill="CCFFCC"/>
          </w:tcPr>
          <w:p>
            <w:pPr>
              <w:spacing w:after="0" w:line="20" w:lineRule="exact"/>
              <w:rPr>
                <w:sz w:val="1"/>
                <w:szCs w:val="1"/>
                <w:color w:val="auto"/>
              </w:rPr>
            </w:pPr>
          </w:p>
        </w:tc>
        <w:tc>
          <w:tcPr>
            <w:tcW w:w="100" w:type="dxa"/>
            <w:vAlign w:val="bottom"/>
            <w:tcBorders>
              <w:top w:val="single" w:sz="8" w:color="auto"/>
            </w:tcBorders>
            <w:shd w:val="clear" w:color="auto" w:fill="CCFFCC"/>
          </w:tcPr>
          <w:p>
            <w:pPr>
              <w:spacing w:after="0" w:line="20" w:lineRule="exact"/>
              <w:rPr>
                <w:sz w:val="1"/>
                <w:szCs w:val="1"/>
                <w:color w:val="auto"/>
              </w:rPr>
            </w:pPr>
          </w:p>
        </w:tc>
        <w:tc>
          <w:tcPr>
            <w:tcW w:w="20" w:type="dxa"/>
            <w:vAlign w:val="bottom"/>
            <w:tcBorders>
              <w:top w:val="single" w:sz="8" w:color="auto"/>
            </w:tcBorders>
            <w:shd w:val="clear" w:color="auto" w:fill="CCFFCC"/>
          </w:tcPr>
          <w:p>
            <w:pPr>
              <w:spacing w:after="0" w:line="20" w:lineRule="exact"/>
              <w:rPr>
                <w:sz w:val="1"/>
                <w:szCs w:val="1"/>
                <w:color w:val="auto"/>
              </w:rPr>
            </w:pPr>
          </w:p>
        </w:tc>
        <w:tc>
          <w:tcPr>
            <w:tcW w:w="120" w:type="dxa"/>
            <w:vAlign w:val="bottom"/>
            <w:tcBorders>
              <w:top w:val="single" w:sz="8" w:color="auto"/>
            </w:tcBorders>
            <w:shd w:val="clear" w:color="auto" w:fill="CCFFCC"/>
          </w:tcPr>
          <w:p>
            <w:pPr>
              <w:spacing w:after="0" w:line="20" w:lineRule="exact"/>
              <w:rPr>
                <w:sz w:val="1"/>
                <w:szCs w:val="1"/>
                <w:color w:val="auto"/>
              </w:rPr>
            </w:pPr>
          </w:p>
        </w:tc>
        <w:tc>
          <w:tcPr>
            <w:tcW w:w="20" w:type="dxa"/>
            <w:vAlign w:val="bottom"/>
            <w:tcBorders>
              <w:top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CCFFCC"/>
              <w:right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300" w:type="dxa"/>
            <w:vAlign w:val="bottom"/>
            <w:tcBorders>
              <w:top w:val="single" w:sz="8" w:color="CCFFCC"/>
            </w:tcBorders>
            <w:shd w:val="clear" w:color="auto" w:fill="CCFFCC"/>
          </w:tcPr>
          <w:p>
            <w:pPr>
              <w:spacing w:after="0" w:line="20" w:lineRule="exact"/>
              <w:rPr>
                <w:sz w:val="1"/>
                <w:szCs w:val="1"/>
                <w:color w:val="auto"/>
              </w:rPr>
            </w:pPr>
          </w:p>
        </w:tc>
        <w:tc>
          <w:tcPr>
            <w:tcW w:w="40" w:type="dxa"/>
            <w:vAlign w:val="bottom"/>
            <w:tcBorders>
              <w:top w:val="single" w:sz="8" w:color="CCFFCC"/>
            </w:tcBorders>
            <w:shd w:val="clear" w:color="auto" w:fill="CCFFCC"/>
          </w:tcPr>
          <w:p>
            <w:pPr>
              <w:spacing w:after="0" w:line="20" w:lineRule="exact"/>
              <w:rPr>
                <w:sz w:val="1"/>
                <w:szCs w:val="1"/>
                <w:color w:val="auto"/>
              </w:rPr>
            </w:pPr>
          </w:p>
        </w:tc>
        <w:tc>
          <w:tcPr>
            <w:tcW w:w="2440" w:type="dxa"/>
            <w:vAlign w:val="bottom"/>
            <w:tcBorders>
              <w:top w:val="single" w:sz="8" w:color="CCFFCC"/>
            </w:tcBorders>
            <w:shd w:val="clear" w:color="auto" w:fill="CCFFCC"/>
          </w:tcPr>
          <w:p>
            <w:pPr>
              <w:spacing w:after="0" w:line="20" w:lineRule="exact"/>
              <w:rPr>
                <w:sz w:val="1"/>
                <w:szCs w:val="1"/>
                <w:color w:val="auto"/>
              </w:rPr>
            </w:pPr>
          </w:p>
        </w:tc>
        <w:tc>
          <w:tcPr>
            <w:tcW w:w="40" w:type="dxa"/>
            <w:vAlign w:val="bottom"/>
            <w:tcBorders>
              <w:top w:val="single" w:sz="8" w:color="CCFFCC"/>
            </w:tcBorders>
            <w:shd w:val="clear" w:color="auto" w:fill="CCFFCC"/>
          </w:tcPr>
          <w:p>
            <w:pPr>
              <w:spacing w:after="0" w:line="20" w:lineRule="exact"/>
              <w:rPr>
                <w:sz w:val="1"/>
                <w:szCs w:val="1"/>
                <w:color w:val="auto"/>
              </w:rPr>
            </w:pPr>
          </w:p>
        </w:tc>
        <w:tc>
          <w:tcPr>
            <w:tcW w:w="280" w:type="dxa"/>
            <w:vAlign w:val="bottom"/>
            <w:tcBorders>
              <w:top w:val="single" w:sz="8" w:color="CCFFCC"/>
            </w:tcBorders>
            <w:shd w:val="clear" w:color="auto" w:fill="CCFFCC"/>
          </w:tcPr>
          <w:p>
            <w:pPr>
              <w:spacing w:after="0" w:line="20" w:lineRule="exact"/>
              <w:rPr>
                <w:sz w:val="1"/>
                <w:szCs w:val="1"/>
                <w:color w:val="auto"/>
              </w:rPr>
            </w:pPr>
          </w:p>
        </w:tc>
        <w:tc>
          <w:tcPr>
            <w:tcW w:w="1160" w:type="dxa"/>
            <w:vAlign w:val="bottom"/>
            <w:tcBorders>
              <w:top w:val="single" w:sz="8" w:color="CCFFCC"/>
              <w:right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80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left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80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left w:val="single" w:sz="8" w:color="CCFFCC"/>
            </w:tcBorders>
            <w:shd w:val="clear" w:color="auto" w:fill="CCFFCC"/>
          </w:tcPr>
          <w:p>
            <w:pPr>
              <w:spacing w:after="0" w:line="20" w:lineRule="exact"/>
              <w:rPr>
                <w:sz w:val="1"/>
                <w:szCs w:val="1"/>
                <w:color w:val="auto"/>
              </w:rPr>
            </w:pPr>
          </w:p>
        </w:tc>
        <w:tc>
          <w:tcPr>
            <w:tcW w:w="540" w:type="dxa"/>
            <w:vAlign w:val="bottom"/>
            <w:tcBorders>
              <w:top w:val="single" w:sz="8" w:color="CCFFCC"/>
            </w:tcBorders>
            <w:shd w:val="clear" w:color="auto" w:fill="CCFFCC"/>
          </w:tcPr>
          <w:p>
            <w:pPr>
              <w:spacing w:after="0" w:line="20" w:lineRule="exact"/>
              <w:rPr>
                <w:sz w:val="1"/>
                <w:szCs w:val="1"/>
                <w:color w:val="auto"/>
              </w:rPr>
            </w:pPr>
          </w:p>
        </w:tc>
        <w:tc>
          <w:tcPr>
            <w:tcW w:w="180" w:type="dxa"/>
            <w:vAlign w:val="bottom"/>
            <w:tcBorders>
              <w:top w:val="single" w:sz="8" w:color="CCFFCC"/>
            </w:tcBorders>
            <w:shd w:val="clear" w:color="auto" w:fill="CCFFCC"/>
          </w:tcPr>
          <w:p>
            <w:pPr>
              <w:spacing w:after="0" w:line="20" w:lineRule="exact"/>
              <w:rPr>
                <w:sz w:val="1"/>
                <w:szCs w:val="1"/>
                <w:color w:val="auto"/>
              </w:rPr>
            </w:pPr>
          </w:p>
        </w:tc>
      </w:tr>
      <w:tr>
        <w:trPr>
          <w:trHeight w:val="203"/>
        </w:trPr>
        <w:tc>
          <w:tcPr>
            <w:tcW w:w="1960" w:type="dxa"/>
            <w:vAlign w:val="bottom"/>
            <w:gridSpan w:val="11"/>
          </w:tcPr>
          <w:p>
            <w:pPr>
              <w:ind w:left="20"/>
              <w:spacing w:after="0"/>
              <w:rPr>
                <w:sz w:val="20"/>
                <w:szCs w:val="20"/>
                <w:color w:val="auto"/>
              </w:rPr>
            </w:pPr>
            <w:r>
              <w:rPr>
                <w:rFonts w:ascii="Arial" w:cs="Arial" w:eastAsia="Arial" w:hAnsi="Arial"/>
                <w:sz w:val="16"/>
                <w:szCs w:val="16"/>
                <w:color w:val="auto"/>
              </w:rPr>
              <w:t>Common Stock</w:t>
            </w:r>
          </w:p>
        </w:tc>
        <w:tc>
          <w:tcPr>
            <w:tcW w:w="40" w:type="dxa"/>
            <w:vAlign w:val="bottom"/>
          </w:tcPr>
          <w:p>
            <w:pPr>
              <w:spacing w:after="0"/>
              <w:rPr>
                <w:sz w:val="17"/>
                <w:szCs w:val="17"/>
                <w:color w:val="auto"/>
              </w:rPr>
            </w:pPr>
          </w:p>
        </w:tc>
        <w:tc>
          <w:tcPr>
            <w:tcW w:w="2440" w:type="dxa"/>
            <w:vAlign w:val="bottom"/>
          </w:tcPr>
          <w:p>
            <w:pPr>
              <w:jc w:val="center"/>
              <w:spacing w:after="0"/>
              <w:rPr>
                <w:sz w:val="20"/>
                <w:szCs w:val="20"/>
                <w:color w:val="auto"/>
              </w:rPr>
            </w:pPr>
            <w:r>
              <w:rPr>
                <w:rFonts w:ascii="Arial" w:cs="Arial" w:eastAsia="Arial" w:hAnsi="Arial"/>
                <w:sz w:val="16"/>
                <w:szCs w:val="16"/>
                <w:color w:val="auto"/>
                <w:w w:val="93"/>
              </w:rPr>
              <w:t>Online Workplace Platform</w:t>
            </w:r>
          </w:p>
        </w:tc>
        <w:tc>
          <w:tcPr>
            <w:tcW w:w="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60" w:type="dxa"/>
            <w:vAlign w:val="bottom"/>
          </w:tcPr>
          <w:p>
            <w:pPr>
              <w:jc w:val="right"/>
              <w:ind w:right="20"/>
              <w:spacing w:after="0"/>
              <w:rPr>
                <w:sz w:val="20"/>
                <w:szCs w:val="20"/>
                <w:color w:val="auto"/>
              </w:rPr>
            </w:pPr>
            <w:r>
              <w:rPr>
                <w:rFonts w:ascii="Arial" w:cs="Arial" w:eastAsia="Arial" w:hAnsi="Arial"/>
                <w:sz w:val="16"/>
                <w:szCs w:val="16"/>
                <w:color w:val="auto"/>
              </w:rPr>
              <w:t>30,000</w:t>
            </w:r>
          </w:p>
        </w:tc>
        <w:tc>
          <w:tcPr>
            <w:tcW w:w="1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183,269</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188,995</w:t>
            </w:r>
          </w:p>
        </w:tc>
        <w:tc>
          <w:tcPr>
            <w:tcW w:w="800" w:type="dxa"/>
            <w:vAlign w:val="bottom"/>
            <w:gridSpan w:val="3"/>
          </w:tcPr>
          <w:p>
            <w:pPr>
              <w:jc w:val="right"/>
              <w:ind w:right="40"/>
              <w:spacing w:after="0"/>
              <w:rPr>
                <w:sz w:val="20"/>
                <w:szCs w:val="20"/>
                <w:color w:val="auto"/>
              </w:rPr>
            </w:pPr>
            <w:r>
              <w:rPr>
                <w:rFonts w:ascii="Arial" w:cs="Arial" w:eastAsia="Arial" w:hAnsi="Arial"/>
                <w:sz w:val="16"/>
                <w:szCs w:val="16"/>
                <w:color w:val="auto"/>
              </w:rPr>
              <w:t>0.07%</w:t>
            </w:r>
          </w:p>
        </w:tc>
      </w:tr>
      <w:tr>
        <w:trPr>
          <w:trHeight w:val="162"/>
        </w:trPr>
        <w:tc>
          <w:tcPr>
            <w:tcW w:w="1960" w:type="dxa"/>
            <w:vAlign w:val="bottom"/>
            <w:tcBorders>
              <w:left w:val="single" w:sz="8" w:color="CCFFCC"/>
            </w:tcBorders>
            <w:gridSpan w:val="11"/>
            <w:shd w:val="clear" w:color="auto" w:fill="CCFFCC"/>
          </w:tcPr>
          <w:p>
            <w:pPr>
              <w:ind w:left="20"/>
              <w:spacing w:after="0" w:line="162" w:lineRule="exact"/>
              <w:rPr>
                <w:sz w:val="20"/>
                <w:szCs w:val="20"/>
                <w:color w:val="auto"/>
              </w:rPr>
            </w:pPr>
            <w:r>
              <w:rPr>
                <w:rFonts w:ascii="Arial" w:cs="Arial" w:eastAsia="Arial" w:hAnsi="Arial"/>
                <w:sz w:val="16"/>
                <w:szCs w:val="16"/>
                <w:b w:val="1"/>
                <w:bCs w:val="1"/>
                <w:color w:val="auto"/>
              </w:rPr>
              <w:t>Starfish Holdings, Inc.</w:t>
            </w:r>
          </w:p>
        </w:tc>
        <w:tc>
          <w:tcPr>
            <w:tcW w:w="40" w:type="dxa"/>
            <w:vAlign w:val="bottom"/>
            <w:shd w:val="clear" w:color="auto" w:fill="CCFFCC"/>
          </w:tcPr>
          <w:p>
            <w:pPr>
              <w:spacing w:after="0"/>
              <w:rPr>
                <w:sz w:val="14"/>
                <w:szCs w:val="14"/>
                <w:color w:val="auto"/>
              </w:rPr>
            </w:pPr>
          </w:p>
        </w:tc>
        <w:tc>
          <w:tcPr>
            <w:tcW w:w="2440" w:type="dxa"/>
            <w:vAlign w:val="bottom"/>
            <w:shd w:val="clear" w:color="auto" w:fill="CCFFCC"/>
          </w:tcPr>
          <w:p>
            <w:pPr>
              <w:jc w:val="center"/>
              <w:spacing w:after="0" w:line="162" w:lineRule="exact"/>
              <w:rPr>
                <w:sz w:val="20"/>
                <w:szCs w:val="20"/>
                <w:color w:val="auto"/>
              </w:rPr>
            </w:pPr>
            <w:r>
              <w:rPr>
                <w:rFonts w:ascii="Arial" w:cs="Arial" w:eastAsia="Arial" w:hAnsi="Arial"/>
                <w:sz w:val="16"/>
                <w:szCs w:val="16"/>
                <w:color w:val="auto"/>
                <w:w w:val="99"/>
              </w:rPr>
              <w:t>Beverly Hills, CA</w:t>
            </w:r>
          </w:p>
        </w:tc>
        <w:tc>
          <w:tcPr>
            <w:tcW w:w="40" w:type="dxa"/>
            <w:vAlign w:val="bottom"/>
            <w:shd w:val="clear" w:color="auto" w:fill="CCFFCC"/>
          </w:tcPr>
          <w:p>
            <w:pPr>
              <w:spacing w:after="0"/>
              <w:rPr>
                <w:sz w:val="14"/>
                <w:szCs w:val="14"/>
                <w:color w:val="auto"/>
              </w:rPr>
            </w:pPr>
          </w:p>
        </w:tc>
        <w:tc>
          <w:tcPr>
            <w:tcW w:w="280" w:type="dxa"/>
            <w:vAlign w:val="bottom"/>
            <w:shd w:val="clear" w:color="auto" w:fill="CCFFCC"/>
          </w:tcPr>
          <w:p>
            <w:pPr>
              <w:spacing w:after="0"/>
              <w:rPr>
                <w:sz w:val="14"/>
                <w:szCs w:val="14"/>
                <w:color w:val="auto"/>
              </w:rPr>
            </w:pPr>
          </w:p>
        </w:tc>
        <w:tc>
          <w:tcPr>
            <w:tcW w:w="1160" w:type="dxa"/>
            <w:vAlign w:val="bottom"/>
            <w:tcBorders>
              <w:right w:val="single" w:sz="8" w:color="CCFFCC"/>
            </w:tcBorders>
            <w:shd w:val="clear" w:color="auto" w:fill="CCFFCC"/>
          </w:tcPr>
          <w:p>
            <w:pPr>
              <w:spacing w:after="0"/>
              <w:rPr>
                <w:sz w:val="14"/>
                <w:szCs w:val="14"/>
                <w:color w:val="auto"/>
              </w:rPr>
            </w:pPr>
          </w:p>
        </w:tc>
        <w:tc>
          <w:tcPr>
            <w:tcW w:w="100" w:type="dxa"/>
            <w:vAlign w:val="bottom"/>
            <w:shd w:val="clear" w:color="auto" w:fill="CCFFCC"/>
          </w:tcPr>
          <w:p>
            <w:pPr>
              <w:spacing w:after="0"/>
              <w:rPr>
                <w:sz w:val="14"/>
                <w:szCs w:val="14"/>
                <w:color w:val="auto"/>
              </w:rPr>
            </w:pPr>
          </w:p>
        </w:tc>
        <w:tc>
          <w:tcPr>
            <w:tcW w:w="800" w:type="dxa"/>
            <w:vAlign w:val="bottom"/>
            <w:shd w:val="clear" w:color="auto" w:fill="CCFFCC"/>
          </w:tcPr>
          <w:p>
            <w:pPr>
              <w:spacing w:after="0"/>
              <w:rPr>
                <w:sz w:val="14"/>
                <w:szCs w:val="14"/>
                <w:color w:val="auto"/>
              </w:rPr>
            </w:pPr>
          </w:p>
        </w:tc>
        <w:tc>
          <w:tcPr>
            <w:tcW w:w="80" w:type="dxa"/>
            <w:vAlign w:val="bottom"/>
            <w:tcBorders>
              <w:left w:val="single" w:sz="8" w:color="CCFFCC"/>
            </w:tcBorders>
            <w:shd w:val="clear" w:color="auto" w:fill="CCFFCC"/>
          </w:tcPr>
          <w:p>
            <w:pPr>
              <w:spacing w:after="0"/>
              <w:rPr>
                <w:sz w:val="14"/>
                <w:szCs w:val="14"/>
                <w:color w:val="auto"/>
              </w:rPr>
            </w:pPr>
          </w:p>
        </w:tc>
        <w:tc>
          <w:tcPr>
            <w:tcW w:w="80" w:type="dxa"/>
            <w:vAlign w:val="bottom"/>
            <w:shd w:val="clear" w:color="auto" w:fill="CCFFCC"/>
          </w:tcPr>
          <w:p>
            <w:pPr>
              <w:spacing w:after="0"/>
              <w:rPr>
                <w:sz w:val="14"/>
                <w:szCs w:val="14"/>
                <w:color w:val="auto"/>
              </w:rPr>
            </w:pPr>
          </w:p>
        </w:tc>
        <w:tc>
          <w:tcPr>
            <w:tcW w:w="800" w:type="dxa"/>
            <w:vAlign w:val="bottom"/>
            <w:shd w:val="clear" w:color="auto" w:fill="CCFFCC"/>
          </w:tcPr>
          <w:p>
            <w:pPr>
              <w:spacing w:after="0"/>
              <w:rPr>
                <w:sz w:val="14"/>
                <w:szCs w:val="14"/>
                <w:color w:val="auto"/>
              </w:rPr>
            </w:pPr>
          </w:p>
        </w:tc>
        <w:tc>
          <w:tcPr>
            <w:tcW w:w="80" w:type="dxa"/>
            <w:vAlign w:val="bottom"/>
            <w:tcBorders>
              <w:left w:val="single" w:sz="8" w:color="CCFFCC"/>
            </w:tcBorders>
            <w:shd w:val="clear" w:color="auto" w:fill="CCFFCC"/>
          </w:tcPr>
          <w:p>
            <w:pPr>
              <w:spacing w:after="0"/>
              <w:rPr>
                <w:sz w:val="14"/>
                <w:szCs w:val="14"/>
                <w:color w:val="auto"/>
              </w:rPr>
            </w:pPr>
          </w:p>
        </w:tc>
        <w:tc>
          <w:tcPr>
            <w:tcW w:w="540" w:type="dxa"/>
            <w:vAlign w:val="bottom"/>
            <w:shd w:val="clear" w:color="auto" w:fill="CCFFCC"/>
          </w:tcPr>
          <w:p>
            <w:pPr>
              <w:spacing w:after="0"/>
              <w:rPr>
                <w:sz w:val="14"/>
                <w:szCs w:val="14"/>
                <w:color w:val="auto"/>
              </w:rPr>
            </w:pPr>
          </w:p>
        </w:tc>
        <w:tc>
          <w:tcPr>
            <w:tcW w:w="180" w:type="dxa"/>
            <w:vAlign w:val="bottom"/>
            <w:shd w:val="clear" w:color="auto" w:fill="CCFFCC"/>
          </w:tcPr>
          <w:p>
            <w:pPr>
              <w:spacing w:after="0"/>
              <w:rPr>
                <w:sz w:val="14"/>
                <w:szCs w:val="14"/>
                <w:color w:val="auto"/>
              </w:rPr>
            </w:pPr>
          </w:p>
        </w:tc>
      </w:tr>
      <w:tr>
        <w:trPr>
          <w:trHeight w:val="20"/>
        </w:trPr>
        <w:tc>
          <w:tcPr>
            <w:tcW w:w="1240" w:type="dxa"/>
            <w:vAlign w:val="bottom"/>
            <w:tcBorders>
              <w:left w:val="single" w:sz="8" w:color="CCFFCC"/>
            </w:tcBorders>
            <w:gridSpan w:val="5"/>
            <w:shd w:val="clear" w:color="auto" w:fill="000000"/>
          </w:tcPr>
          <w:p>
            <w:pPr>
              <w:spacing w:after="0" w:line="20" w:lineRule="exact"/>
              <w:rPr>
                <w:sz w:val="1"/>
                <w:szCs w:val="1"/>
                <w:color w:val="auto"/>
              </w:rPr>
            </w:pPr>
          </w:p>
        </w:tc>
        <w:tc>
          <w:tcPr>
            <w:tcW w:w="140" w:type="dxa"/>
            <w:vAlign w:val="bottom"/>
            <w:gridSpan w:val="2"/>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tcBorders>
              <w:right w:val="single" w:sz="8" w:color="auto"/>
            </w:tcBorders>
            <w:shd w:val="clear" w:color="auto" w:fill="000000"/>
          </w:tcPr>
          <w:p>
            <w:pPr>
              <w:spacing w:after="0" w:line="20" w:lineRule="exact"/>
              <w:rPr>
                <w:sz w:val="1"/>
                <w:szCs w:val="1"/>
                <w:color w:val="auto"/>
              </w:rPr>
            </w:pPr>
          </w:p>
        </w:tc>
        <w:tc>
          <w:tcPr>
            <w:tcW w:w="380" w:type="dxa"/>
            <w:vAlign w:val="bottom"/>
            <w:gridSpan w:val="2"/>
            <w:shd w:val="clear" w:color="auto" w:fill="CCFFCC"/>
          </w:tcPr>
          <w:p>
            <w:pPr>
              <w:spacing w:after="0" w:line="20" w:lineRule="exact"/>
              <w:rPr>
                <w:sz w:val="1"/>
                <w:szCs w:val="1"/>
                <w:color w:val="auto"/>
              </w:rPr>
            </w:pPr>
          </w:p>
        </w:tc>
        <w:tc>
          <w:tcPr>
            <w:tcW w:w="40" w:type="dxa"/>
            <w:vAlign w:val="bottom"/>
            <w:shd w:val="clear" w:color="auto" w:fill="CCFFCC"/>
          </w:tcPr>
          <w:p>
            <w:pPr>
              <w:spacing w:after="0" w:line="20" w:lineRule="exact"/>
              <w:rPr>
                <w:sz w:val="1"/>
                <w:szCs w:val="1"/>
                <w:color w:val="auto"/>
              </w:rPr>
            </w:pPr>
          </w:p>
        </w:tc>
        <w:tc>
          <w:tcPr>
            <w:tcW w:w="2440" w:type="dxa"/>
            <w:vAlign w:val="bottom"/>
            <w:shd w:val="clear" w:color="auto" w:fill="CCFFCC"/>
          </w:tcPr>
          <w:p>
            <w:pPr>
              <w:spacing w:after="0" w:line="20" w:lineRule="exact"/>
              <w:rPr>
                <w:sz w:val="1"/>
                <w:szCs w:val="1"/>
                <w:color w:val="auto"/>
              </w:rPr>
            </w:pPr>
          </w:p>
        </w:tc>
        <w:tc>
          <w:tcPr>
            <w:tcW w:w="40" w:type="dxa"/>
            <w:vAlign w:val="bottom"/>
            <w:shd w:val="clear" w:color="auto" w:fill="CCFFCC"/>
          </w:tcPr>
          <w:p>
            <w:pPr>
              <w:spacing w:after="0" w:line="20" w:lineRule="exact"/>
              <w:rPr>
                <w:sz w:val="1"/>
                <w:szCs w:val="1"/>
                <w:color w:val="auto"/>
              </w:rPr>
            </w:pPr>
          </w:p>
        </w:tc>
        <w:tc>
          <w:tcPr>
            <w:tcW w:w="280" w:type="dxa"/>
            <w:vAlign w:val="bottom"/>
            <w:shd w:val="clear" w:color="auto" w:fill="CCFFCC"/>
          </w:tcPr>
          <w:p>
            <w:pPr>
              <w:spacing w:after="0" w:line="20" w:lineRule="exact"/>
              <w:rPr>
                <w:sz w:val="1"/>
                <w:szCs w:val="1"/>
                <w:color w:val="auto"/>
              </w:rPr>
            </w:pPr>
          </w:p>
        </w:tc>
        <w:tc>
          <w:tcPr>
            <w:tcW w:w="1160" w:type="dxa"/>
            <w:vAlign w:val="bottom"/>
            <w:tcBorders>
              <w:right w:val="single" w:sz="8" w:color="CCFFCC"/>
            </w:tcBorders>
            <w:shd w:val="clear" w:color="auto" w:fill="CCFFCC"/>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800" w:type="dxa"/>
            <w:vAlign w:val="bottom"/>
            <w:shd w:val="clear" w:color="auto" w:fill="CCFFCC"/>
          </w:tcPr>
          <w:p>
            <w:pPr>
              <w:spacing w:after="0" w:line="20" w:lineRule="exact"/>
              <w:rPr>
                <w:sz w:val="1"/>
                <w:szCs w:val="1"/>
                <w:color w:val="auto"/>
              </w:rPr>
            </w:pPr>
          </w:p>
        </w:tc>
        <w:tc>
          <w:tcPr>
            <w:tcW w:w="80" w:type="dxa"/>
            <w:vAlign w:val="bottom"/>
            <w:tcBorders>
              <w:left w:val="single" w:sz="8" w:color="CCFFCC"/>
            </w:tcBorders>
            <w:shd w:val="clear" w:color="auto" w:fill="CCFFCC"/>
          </w:tcPr>
          <w:p>
            <w:pPr>
              <w:spacing w:after="0" w:line="20" w:lineRule="exact"/>
              <w:rPr>
                <w:sz w:val="1"/>
                <w:szCs w:val="1"/>
                <w:color w:val="auto"/>
              </w:rPr>
            </w:pPr>
          </w:p>
        </w:tc>
        <w:tc>
          <w:tcPr>
            <w:tcW w:w="80" w:type="dxa"/>
            <w:vAlign w:val="bottom"/>
            <w:shd w:val="clear" w:color="auto" w:fill="CCFFCC"/>
          </w:tcPr>
          <w:p>
            <w:pPr>
              <w:spacing w:after="0" w:line="20" w:lineRule="exact"/>
              <w:rPr>
                <w:sz w:val="1"/>
                <w:szCs w:val="1"/>
                <w:color w:val="auto"/>
              </w:rPr>
            </w:pPr>
          </w:p>
        </w:tc>
        <w:tc>
          <w:tcPr>
            <w:tcW w:w="800" w:type="dxa"/>
            <w:vAlign w:val="bottom"/>
            <w:shd w:val="clear" w:color="auto" w:fill="CCFFCC"/>
          </w:tcPr>
          <w:p>
            <w:pPr>
              <w:spacing w:after="0" w:line="20" w:lineRule="exact"/>
              <w:rPr>
                <w:sz w:val="1"/>
                <w:szCs w:val="1"/>
                <w:color w:val="auto"/>
              </w:rPr>
            </w:pPr>
          </w:p>
        </w:tc>
        <w:tc>
          <w:tcPr>
            <w:tcW w:w="80" w:type="dxa"/>
            <w:vAlign w:val="bottom"/>
            <w:tcBorders>
              <w:left w:val="single" w:sz="8" w:color="CCFFCC"/>
            </w:tcBorders>
            <w:shd w:val="clear" w:color="auto" w:fill="CCFFCC"/>
          </w:tcPr>
          <w:p>
            <w:pPr>
              <w:spacing w:after="0" w:line="20" w:lineRule="exact"/>
              <w:rPr>
                <w:sz w:val="1"/>
                <w:szCs w:val="1"/>
                <w:color w:val="auto"/>
              </w:rPr>
            </w:pPr>
          </w:p>
        </w:tc>
        <w:tc>
          <w:tcPr>
            <w:tcW w:w="540" w:type="dxa"/>
            <w:vAlign w:val="bottom"/>
            <w:shd w:val="clear" w:color="auto" w:fill="CCFFCC"/>
          </w:tcPr>
          <w:p>
            <w:pPr>
              <w:spacing w:after="0" w:line="20" w:lineRule="exact"/>
              <w:rPr>
                <w:sz w:val="1"/>
                <w:szCs w:val="1"/>
                <w:color w:val="auto"/>
              </w:rPr>
            </w:pPr>
          </w:p>
        </w:tc>
        <w:tc>
          <w:tcPr>
            <w:tcW w:w="180" w:type="dxa"/>
            <w:vAlign w:val="bottom"/>
            <w:shd w:val="clear" w:color="auto" w:fill="CCFFCC"/>
          </w:tcPr>
          <w:p>
            <w:pPr>
              <w:spacing w:after="0" w:line="20" w:lineRule="exact"/>
              <w:rPr>
                <w:sz w:val="1"/>
                <w:szCs w:val="1"/>
                <w:color w:val="auto"/>
              </w:rPr>
            </w:pPr>
          </w:p>
        </w:tc>
      </w:tr>
      <w:tr>
        <w:trPr>
          <w:trHeight w:val="223"/>
        </w:trPr>
        <w:tc>
          <w:tcPr>
            <w:tcW w:w="1960" w:type="dxa"/>
            <w:vAlign w:val="bottom"/>
            <w:tcBorders>
              <w:left w:val="single" w:sz="8" w:color="CCFFCC"/>
            </w:tcBorders>
            <w:gridSpan w:val="11"/>
            <w:shd w:val="clear" w:color="auto" w:fill="CCFFCC"/>
          </w:tcPr>
          <w:p>
            <w:pPr>
              <w:ind w:left="200"/>
              <w:spacing w:after="0" w:line="223" w:lineRule="exact"/>
              <w:rPr>
                <w:sz w:val="20"/>
                <w:szCs w:val="20"/>
                <w:color w:val="auto"/>
              </w:rPr>
            </w:pPr>
            <w:r>
              <w:rPr>
                <w:rFonts w:ascii="Arial" w:cs="Arial" w:eastAsia="Arial" w:hAnsi="Arial"/>
                <w:sz w:val="15"/>
                <w:szCs w:val="15"/>
                <w:b w:val="1"/>
                <w:bCs w:val="1"/>
                <w:color w:val="auto"/>
              </w:rPr>
              <w:t>(d/b/a YourOffers)</w:t>
            </w:r>
            <w:r>
              <w:rPr>
                <w:rFonts w:ascii="Arial" w:cs="Arial" w:eastAsia="Arial" w:hAnsi="Arial"/>
                <w:sz w:val="25"/>
                <w:szCs w:val="25"/>
                <w:b w:val="1"/>
                <w:bCs w:val="1"/>
                <w:color w:val="auto"/>
                <w:vertAlign w:val="superscript"/>
              </w:rPr>
              <w:t>(2)</w:t>
            </w:r>
          </w:p>
        </w:tc>
        <w:tc>
          <w:tcPr>
            <w:tcW w:w="40" w:type="dxa"/>
            <w:vAlign w:val="bottom"/>
            <w:shd w:val="clear" w:color="auto" w:fill="CCFFCC"/>
          </w:tcPr>
          <w:p>
            <w:pPr>
              <w:spacing w:after="0"/>
              <w:rPr>
                <w:sz w:val="19"/>
                <w:szCs w:val="19"/>
                <w:color w:val="auto"/>
              </w:rPr>
            </w:pPr>
          </w:p>
        </w:tc>
        <w:tc>
          <w:tcPr>
            <w:tcW w:w="2440" w:type="dxa"/>
            <w:vAlign w:val="bottom"/>
            <w:shd w:val="clear" w:color="auto" w:fill="CCFFCC"/>
          </w:tcPr>
          <w:p>
            <w:pPr>
              <w:spacing w:after="0"/>
              <w:rPr>
                <w:sz w:val="19"/>
                <w:szCs w:val="19"/>
                <w:color w:val="auto"/>
              </w:rPr>
            </w:pPr>
          </w:p>
        </w:tc>
        <w:tc>
          <w:tcPr>
            <w:tcW w:w="40" w:type="dxa"/>
            <w:vAlign w:val="bottom"/>
            <w:shd w:val="clear" w:color="auto" w:fill="CCFFCC"/>
          </w:tcPr>
          <w:p>
            <w:pPr>
              <w:spacing w:after="0"/>
              <w:rPr>
                <w:sz w:val="19"/>
                <w:szCs w:val="19"/>
                <w:color w:val="auto"/>
              </w:rPr>
            </w:pPr>
          </w:p>
        </w:tc>
        <w:tc>
          <w:tcPr>
            <w:tcW w:w="280" w:type="dxa"/>
            <w:vAlign w:val="bottom"/>
            <w:shd w:val="clear" w:color="auto" w:fill="CCFFCC"/>
          </w:tcPr>
          <w:p>
            <w:pPr>
              <w:spacing w:after="0"/>
              <w:rPr>
                <w:sz w:val="19"/>
                <w:szCs w:val="19"/>
                <w:color w:val="auto"/>
              </w:rPr>
            </w:pPr>
          </w:p>
        </w:tc>
        <w:tc>
          <w:tcPr>
            <w:tcW w:w="1160" w:type="dxa"/>
            <w:vAlign w:val="bottom"/>
            <w:tcBorders>
              <w:right w:val="single" w:sz="8" w:color="CCFFCC"/>
            </w:tcBorders>
            <w:shd w:val="clear" w:color="auto" w:fill="CCFFCC"/>
          </w:tcPr>
          <w:p>
            <w:pPr>
              <w:spacing w:after="0"/>
              <w:rPr>
                <w:sz w:val="19"/>
                <w:szCs w:val="19"/>
                <w:color w:val="auto"/>
              </w:rPr>
            </w:pPr>
          </w:p>
        </w:tc>
        <w:tc>
          <w:tcPr>
            <w:tcW w:w="100" w:type="dxa"/>
            <w:vAlign w:val="bottom"/>
            <w:shd w:val="clear" w:color="auto" w:fill="CCFFCC"/>
          </w:tcPr>
          <w:p>
            <w:pPr>
              <w:spacing w:after="0"/>
              <w:rPr>
                <w:sz w:val="19"/>
                <w:szCs w:val="19"/>
                <w:color w:val="auto"/>
              </w:rPr>
            </w:pPr>
          </w:p>
        </w:tc>
        <w:tc>
          <w:tcPr>
            <w:tcW w:w="800" w:type="dxa"/>
            <w:vAlign w:val="bottom"/>
            <w:shd w:val="clear" w:color="auto" w:fill="CCFFCC"/>
          </w:tcPr>
          <w:p>
            <w:pPr>
              <w:spacing w:after="0"/>
              <w:rPr>
                <w:sz w:val="19"/>
                <w:szCs w:val="19"/>
                <w:color w:val="auto"/>
              </w:rPr>
            </w:pPr>
          </w:p>
        </w:tc>
        <w:tc>
          <w:tcPr>
            <w:tcW w:w="80" w:type="dxa"/>
            <w:vAlign w:val="bottom"/>
            <w:tcBorders>
              <w:left w:val="single" w:sz="8" w:color="CCFFCC"/>
            </w:tcBorders>
            <w:shd w:val="clear" w:color="auto" w:fill="CCFFCC"/>
          </w:tcPr>
          <w:p>
            <w:pPr>
              <w:spacing w:after="0"/>
              <w:rPr>
                <w:sz w:val="19"/>
                <w:szCs w:val="19"/>
                <w:color w:val="auto"/>
              </w:rPr>
            </w:pPr>
          </w:p>
        </w:tc>
        <w:tc>
          <w:tcPr>
            <w:tcW w:w="80" w:type="dxa"/>
            <w:vAlign w:val="bottom"/>
            <w:shd w:val="clear" w:color="auto" w:fill="CCFFCC"/>
          </w:tcPr>
          <w:p>
            <w:pPr>
              <w:spacing w:after="0"/>
              <w:rPr>
                <w:sz w:val="19"/>
                <w:szCs w:val="19"/>
                <w:color w:val="auto"/>
              </w:rPr>
            </w:pPr>
          </w:p>
        </w:tc>
        <w:tc>
          <w:tcPr>
            <w:tcW w:w="800" w:type="dxa"/>
            <w:vAlign w:val="bottom"/>
            <w:shd w:val="clear" w:color="auto" w:fill="CCFFCC"/>
          </w:tcPr>
          <w:p>
            <w:pPr>
              <w:spacing w:after="0"/>
              <w:rPr>
                <w:sz w:val="19"/>
                <w:szCs w:val="19"/>
                <w:color w:val="auto"/>
              </w:rPr>
            </w:pPr>
          </w:p>
        </w:tc>
        <w:tc>
          <w:tcPr>
            <w:tcW w:w="80" w:type="dxa"/>
            <w:vAlign w:val="bottom"/>
            <w:tcBorders>
              <w:left w:val="single" w:sz="8" w:color="CCFFCC"/>
            </w:tcBorders>
            <w:shd w:val="clear" w:color="auto" w:fill="CCFFCC"/>
          </w:tcPr>
          <w:p>
            <w:pPr>
              <w:spacing w:after="0"/>
              <w:rPr>
                <w:sz w:val="19"/>
                <w:szCs w:val="19"/>
                <w:color w:val="auto"/>
              </w:rPr>
            </w:pPr>
          </w:p>
        </w:tc>
        <w:tc>
          <w:tcPr>
            <w:tcW w:w="540" w:type="dxa"/>
            <w:vAlign w:val="bottom"/>
            <w:shd w:val="clear" w:color="auto" w:fill="CCFFCC"/>
          </w:tcPr>
          <w:p>
            <w:pPr>
              <w:spacing w:after="0"/>
              <w:rPr>
                <w:sz w:val="19"/>
                <w:szCs w:val="19"/>
                <w:color w:val="auto"/>
              </w:rPr>
            </w:pPr>
          </w:p>
        </w:tc>
        <w:tc>
          <w:tcPr>
            <w:tcW w:w="180" w:type="dxa"/>
            <w:vAlign w:val="bottom"/>
            <w:shd w:val="clear" w:color="auto" w:fill="CCFFCC"/>
          </w:tcPr>
          <w:p>
            <w:pPr>
              <w:spacing w:after="0"/>
              <w:rPr>
                <w:sz w:val="19"/>
                <w:szCs w:val="19"/>
                <w:color w:val="auto"/>
              </w:rPr>
            </w:pPr>
          </w:p>
        </w:tc>
      </w:tr>
      <w:tr>
        <w:trPr>
          <w:trHeight w:val="21"/>
        </w:trPr>
        <w:tc>
          <w:tcPr>
            <w:tcW w:w="200" w:type="dxa"/>
            <w:vAlign w:val="bottom"/>
            <w:tcBorders>
              <w:top w:val="single" w:sz="8" w:color="CCFFCC"/>
              <w:left w:val="single" w:sz="8" w:color="CCFFCC"/>
            </w:tcBorders>
            <w:shd w:val="clear" w:color="auto" w:fill="CCFFCC"/>
          </w:tcPr>
          <w:p>
            <w:pPr>
              <w:spacing w:after="0" w:line="20" w:lineRule="exact"/>
              <w:rPr>
                <w:sz w:val="1"/>
                <w:szCs w:val="1"/>
                <w:color w:val="auto"/>
              </w:rPr>
            </w:pPr>
          </w:p>
        </w:tc>
        <w:tc>
          <w:tcPr>
            <w:tcW w:w="320" w:type="dxa"/>
            <w:vAlign w:val="bottom"/>
            <w:tcBorders>
              <w:top w:val="single" w:sz="8" w:color="auto"/>
            </w:tcBorders>
            <w:shd w:val="clear" w:color="auto" w:fill="CCFFCC"/>
          </w:tcPr>
          <w:p>
            <w:pPr>
              <w:spacing w:after="0" w:line="20" w:lineRule="exact"/>
              <w:rPr>
                <w:sz w:val="1"/>
                <w:szCs w:val="1"/>
                <w:color w:val="auto"/>
              </w:rPr>
            </w:pPr>
          </w:p>
        </w:tc>
        <w:tc>
          <w:tcPr>
            <w:tcW w:w="600" w:type="dxa"/>
            <w:vAlign w:val="bottom"/>
            <w:tcBorders>
              <w:top w:val="single" w:sz="8" w:color="auto"/>
            </w:tcBorders>
            <w:shd w:val="clear" w:color="auto" w:fill="CCFFCC"/>
          </w:tcPr>
          <w:p>
            <w:pPr>
              <w:spacing w:after="0" w:line="20" w:lineRule="exact"/>
              <w:rPr>
                <w:sz w:val="1"/>
                <w:szCs w:val="1"/>
                <w:color w:val="auto"/>
              </w:rPr>
            </w:pPr>
          </w:p>
        </w:tc>
        <w:tc>
          <w:tcPr>
            <w:tcW w:w="100" w:type="dxa"/>
            <w:vAlign w:val="bottom"/>
            <w:tcBorders>
              <w:top w:val="single" w:sz="8" w:color="auto"/>
            </w:tcBorders>
            <w:shd w:val="clear" w:color="auto" w:fill="CCFFCC"/>
          </w:tcPr>
          <w:p>
            <w:pPr>
              <w:spacing w:after="0" w:line="20" w:lineRule="exact"/>
              <w:rPr>
                <w:sz w:val="1"/>
                <w:szCs w:val="1"/>
                <w:color w:val="auto"/>
              </w:rPr>
            </w:pPr>
          </w:p>
        </w:tc>
        <w:tc>
          <w:tcPr>
            <w:tcW w:w="20" w:type="dxa"/>
            <w:vAlign w:val="bottom"/>
            <w:tcBorders>
              <w:top w:val="single" w:sz="8" w:color="auto"/>
            </w:tcBorders>
            <w:shd w:val="clear" w:color="auto" w:fill="CCFFCC"/>
          </w:tcPr>
          <w:p>
            <w:pPr>
              <w:spacing w:after="0" w:line="20" w:lineRule="exact"/>
              <w:rPr>
                <w:sz w:val="1"/>
                <w:szCs w:val="1"/>
                <w:color w:val="auto"/>
              </w:rPr>
            </w:pPr>
          </w:p>
        </w:tc>
        <w:tc>
          <w:tcPr>
            <w:tcW w:w="120" w:type="dxa"/>
            <w:vAlign w:val="bottom"/>
            <w:tcBorders>
              <w:top w:val="single" w:sz="8" w:color="auto"/>
            </w:tcBorders>
            <w:shd w:val="clear" w:color="auto" w:fill="CCFFCC"/>
          </w:tcPr>
          <w:p>
            <w:pPr>
              <w:spacing w:after="0" w:line="20" w:lineRule="exact"/>
              <w:rPr>
                <w:sz w:val="1"/>
                <w:szCs w:val="1"/>
                <w:color w:val="auto"/>
              </w:rPr>
            </w:pPr>
          </w:p>
        </w:tc>
        <w:tc>
          <w:tcPr>
            <w:tcW w:w="20" w:type="dxa"/>
            <w:vAlign w:val="bottom"/>
            <w:tcBorders>
              <w:top w:val="single" w:sz="8" w:color="auto"/>
            </w:tcBorders>
            <w:shd w:val="clear" w:color="auto" w:fill="CCFFCC"/>
          </w:tcPr>
          <w:p>
            <w:pPr>
              <w:spacing w:after="0" w:line="20" w:lineRule="exact"/>
              <w:rPr>
                <w:sz w:val="1"/>
                <w:szCs w:val="1"/>
                <w:color w:val="auto"/>
              </w:rPr>
            </w:pPr>
          </w:p>
        </w:tc>
        <w:tc>
          <w:tcPr>
            <w:tcW w:w="100" w:type="dxa"/>
            <w:vAlign w:val="bottom"/>
            <w:tcBorders>
              <w:top w:val="single" w:sz="8" w:color="auto"/>
            </w:tcBorders>
            <w:shd w:val="clear" w:color="auto" w:fill="CCFFCC"/>
          </w:tcPr>
          <w:p>
            <w:pPr>
              <w:spacing w:after="0" w:line="20" w:lineRule="exact"/>
              <w:rPr>
                <w:sz w:val="1"/>
                <w:szCs w:val="1"/>
                <w:color w:val="auto"/>
              </w:rPr>
            </w:pPr>
          </w:p>
        </w:tc>
        <w:tc>
          <w:tcPr>
            <w:tcW w:w="100" w:type="dxa"/>
            <w:vAlign w:val="bottom"/>
            <w:tcBorders>
              <w:top w:val="single" w:sz="8" w:color="CCFFCC"/>
              <w:right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300" w:type="dxa"/>
            <w:vAlign w:val="bottom"/>
            <w:tcBorders>
              <w:top w:val="single" w:sz="8" w:color="CCFFCC"/>
            </w:tcBorders>
            <w:shd w:val="clear" w:color="auto" w:fill="CCFFCC"/>
          </w:tcPr>
          <w:p>
            <w:pPr>
              <w:spacing w:after="0" w:line="20" w:lineRule="exact"/>
              <w:rPr>
                <w:sz w:val="1"/>
                <w:szCs w:val="1"/>
                <w:color w:val="auto"/>
              </w:rPr>
            </w:pPr>
          </w:p>
        </w:tc>
        <w:tc>
          <w:tcPr>
            <w:tcW w:w="40" w:type="dxa"/>
            <w:vAlign w:val="bottom"/>
            <w:tcBorders>
              <w:top w:val="single" w:sz="8" w:color="CCFFCC"/>
            </w:tcBorders>
            <w:shd w:val="clear" w:color="auto" w:fill="CCFFCC"/>
          </w:tcPr>
          <w:p>
            <w:pPr>
              <w:spacing w:after="0" w:line="20" w:lineRule="exact"/>
              <w:rPr>
                <w:sz w:val="1"/>
                <w:szCs w:val="1"/>
                <w:color w:val="auto"/>
              </w:rPr>
            </w:pPr>
          </w:p>
        </w:tc>
        <w:tc>
          <w:tcPr>
            <w:tcW w:w="2440" w:type="dxa"/>
            <w:vAlign w:val="bottom"/>
            <w:tcBorders>
              <w:top w:val="single" w:sz="8" w:color="CCFFCC"/>
            </w:tcBorders>
            <w:shd w:val="clear" w:color="auto" w:fill="CCFFCC"/>
          </w:tcPr>
          <w:p>
            <w:pPr>
              <w:spacing w:after="0" w:line="20" w:lineRule="exact"/>
              <w:rPr>
                <w:sz w:val="1"/>
                <w:szCs w:val="1"/>
                <w:color w:val="auto"/>
              </w:rPr>
            </w:pPr>
          </w:p>
        </w:tc>
        <w:tc>
          <w:tcPr>
            <w:tcW w:w="40" w:type="dxa"/>
            <w:vAlign w:val="bottom"/>
            <w:tcBorders>
              <w:top w:val="single" w:sz="8" w:color="CCFFCC"/>
            </w:tcBorders>
            <w:shd w:val="clear" w:color="auto" w:fill="CCFFCC"/>
          </w:tcPr>
          <w:p>
            <w:pPr>
              <w:spacing w:after="0" w:line="20" w:lineRule="exact"/>
              <w:rPr>
                <w:sz w:val="1"/>
                <w:szCs w:val="1"/>
                <w:color w:val="auto"/>
              </w:rPr>
            </w:pPr>
          </w:p>
        </w:tc>
        <w:tc>
          <w:tcPr>
            <w:tcW w:w="280" w:type="dxa"/>
            <w:vAlign w:val="bottom"/>
            <w:tcBorders>
              <w:top w:val="single" w:sz="8" w:color="CCFFCC"/>
            </w:tcBorders>
            <w:shd w:val="clear" w:color="auto" w:fill="CCFFCC"/>
          </w:tcPr>
          <w:p>
            <w:pPr>
              <w:spacing w:after="0" w:line="20" w:lineRule="exact"/>
              <w:rPr>
                <w:sz w:val="1"/>
                <w:szCs w:val="1"/>
                <w:color w:val="auto"/>
              </w:rPr>
            </w:pPr>
          </w:p>
        </w:tc>
        <w:tc>
          <w:tcPr>
            <w:tcW w:w="1160" w:type="dxa"/>
            <w:vAlign w:val="bottom"/>
            <w:tcBorders>
              <w:top w:val="single" w:sz="8" w:color="CCFFCC"/>
              <w:right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80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left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80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left w:val="single" w:sz="8" w:color="CCFFCC"/>
            </w:tcBorders>
            <w:shd w:val="clear" w:color="auto" w:fill="CCFFCC"/>
          </w:tcPr>
          <w:p>
            <w:pPr>
              <w:spacing w:after="0" w:line="20" w:lineRule="exact"/>
              <w:rPr>
                <w:sz w:val="1"/>
                <w:szCs w:val="1"/>
                <w:color w:val="auto"/>
              </w:rPr>
            </w:pPr>
          </w:p>
        </w:tc>
        <w:tc>
          <w:tcPr>
            <w:tcW w:w="540" w:type="dxa"/>
            <w:vAlign w:val="bottom"/>
            <w:tcBorders>
              <w:top w:val="single" w:sz="8" w:color="CCFFCC"/>
            </w:tcBorders>
            <w:shd w:val="clear" w:color="auto" w:fill="CCFFCC"/>
          </w:tcPr>
          <w:p>
            <w:pPr>
              <w:spacing w:after="0" w:line="20" w:lineRule="exact"/>
              <w:rPr>
                <w:sz w:val="1"/>
                <w:szCs w:val="1"/>
                <w:color w:val="auto"/>
              </w:rPr>
            </w:pPr>
          </w:p>
        </w:tc>
        <w:tc>
          <w:tcPr>
            <w:tcW w:w="180" w:type="dxa"/>
            <w:vAlign w:val="bottom"/>
            <w:tcBorders>
              <w:top w:val="single" w:sz="8" w:color="CCFFCC"/>
            </w:tcBorders>
            <w:shd w:val="clear" w:color="auto" w:fill="CCFFCC"/>
          </w:tcPr>
          <w:p>
            <w:pPr>
              <w:spacing w:after="0" w:line="20" w:lineRule="exact"/>
              <w:rPr>
                <w:sz w:val="1"/>
                <w:szCs w:val="1"/>
                <w:color w:val="auto"/>
              </w:rPr>
            </w:pPr>
          </w:p>
        </w:tc>
      </w:tr>
      <w:tr>
        <w:trPr>
          <w:trHeight w:val="203"/>
        </w:trPr>
        <w:tc>
          <w:tcPr>
            <w:tcW w:w="1960" w:type="dxa"/>
            <w:vAlign w:val="bottom"/>
            <w:gridSpan w:val="11"/>
          </w:tcPr>
          <w:p>
            <w:pPr>
              <w:ind w:left="20"/>
              <w:spacing w:after="0"/>
              <w:rPr>
                <w:sz w:val="20"/>
                <w:szCs w:val="20"/>
                <w:color w:val="auto"/>
              </w:rPr>
            </w:pPr>
            <w:r>
              <w:rPr>
                <w:rFonts w:ascii="Arial" w:cs="Arial" w:eastAsia="Arial" w:hAnsi="Arial"/>
                <w:sz w:val="16"/>
                <w:szCs w:val="16"/>
                <w:color w:val="auto"/>
              </w:rPr>
              <w:t>Preferred shares, Series A</w:t>
            </w:r>
          </w:p>
        </w:tc>
        <w:tc>
          <w:tcPr>
            <w:tcW w:w="40" w:type="dxa"/>
            <w:vAlign w:val="bottom"/>
          </w:tcPr>
          <w:p>
            <w:pPr>
              <w:spacing w:after="0"/>
              <w:rPr>
                <w:sz w:val="17"/>
                <w:szCs w:val="17"/>
                <w:color w:val="auto"/>
              </w:rPr>
            </w:pPr>
          </w:p>
        </w:tc>
        <w:tc>
          <w:tcPr>
            <w:tcW w:w="2440" w:type="dxa"/>
            <w:vAlign w:val="bottom"/>
          </w:tcPr>
          <w:p>
            <w:pPr>
              <w:jc w:val="center"/>
              <w:spacing w:after="0"/>
              <w:rPr>
                <w:sz w:val="20"/>
                <w:szCs w:val="20"/>
                <w:color w:val="auto"/>
              </w:rPr>
            </w:pPr>
            <w:r>
              <w:rPr>
                <w:rFonts w:ascii="Arial" w:cs="Arial" w:eastAsia="Arial" w:hAnsi="Arial"/>
                <w:sz w:val="16"/>
                <w:szCs w:val="16"/>
                <w:color w:val="auto"/>
                <w:w w:val="95"/>
              </w:rPr>
              <w:t>Marketing Platform</w:t>
            </w:r>
          </w:p>
        </w:tc>
        <w:tc>
          <w:tcPr>
            <w:tcW w:w="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60" w:type="dxa"/>
            <w:vAlign w:val="bottom"/>
          </w:tcPr>
          <w:p>
            <w:pPr>
              <w:jc w:val="right"/>
              <w:ind w:right="20"/>
              <w:spacing w:after="0"/>
              <w:rPr>
                <w:sz w:val="20"/>
                <w:szCs w:val="20"/>
                <w:color w:val="auto"/>
              </w:rPr>
            </w:pPr>
            <w:r>
              <w:rPr>
                <w:rFonts w:ascii="Arial" w:cs="Arial" w:eastAsia="Arial" w:hAnsi="Arial"/>
                <w:sz w:val="16"/>
                <w:szCs w:val="16"/>
                <w:color w:val="auto"/>
              </w:rPr>
              <w:t>43,878,894</w:t>
            </w:r>
          </w:p>
        </w:tc>
        <w:tc>
          <w:tcPr>
            <w:tcW w:w="1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2,177,461</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r>
      <w:tr>
        <w:trPr>
          <w:trHeight w:val="193"/>
        </w:trPr>
        <w:tc>
          <w:tcPr>
            <w:tcW w:w="1960" w:type="dxa"/>
            <w:vAlign w:val="bottom"/>
            <w:tcBorders>
              <w:left w:val="single" w:sz="8" w:color="CCFFCC"/>
            </w:tcBorders>
            <w:gridSpan w:val="11"/>
            <w:shd w:val="clear" w:color="auto" w:fill="CCFFCC"/>
          </w:tcPr>
          <w:p>
            <w:pPr>
              <w:ind w:left="20"/>
              <w:spacing w:after="0"/>
              <w:rPr>
                <w:sz w:val="20"/>
                <w:szCs w:val="20"/>
                <w:color w:val="auto"/>
              </w:rPr>
            </w:pPr>
            <w:r>
              <w:rPr>
                <w:rFonts w:ascii="Arial" w:cs="Arial" w:eastAsia="Arial" w:hAnsi="Arial"/>
                <w:sz w:val="16"/>
                <w:szCs w:val="16"/>
                <w:color w:val="auto"/>
                <w:w w:val="93"/>
              </w:rPr>
              <w:t>Common warrants, $0.00001</w:t>
            </w:r>
          </w:p>
        </w:tc>
        <w:tc>
          <w:tcPr>
            <w:tcW w:w="40" w:type="dxa"/>
            <w:vAlign w:val="bottom"/>
            <w:shd w:val="clear" w:color="auto" w:fill="CCFFCC"/>
          </w:tcPr>
          <w:p>
            <w:pPr>
              <w:spacing w:after="0"/>
              <w:rPr>
                <w:sz w:val="16"/>
                <w:szCs w:val="16"/>
                <w:color w:val="auto"/>
              </w:rPr>
            </w:pPr>
          </w:p>
        </w:tc>
        <w:tc>
          <w:tcPr>
            <w:tcW w:w="2440" w:type="dxa"/>
            <w:vAlign w:val="bottom"/>
            <w:shd w:val="clear" w:color="auto" w:fill="CCFFCC"/>
          </w:tcPr>
          <w:p>
            <w:pPr>
              <w:spacing w:after="0"/>
              <w:rPr>
                <w:sz w:val="16"/>
                <w:szCs w:val="16"/>
                <w:color w:val="auto"/>
              </w:rPr>
            </w:pPr>
          </w:p>
        </w:tc>
        <w:tc>
          <w:tcPr>
            <w:tcW w:w="40" w:type="dxa"/>
            <w:vAlign w:val="bottom"/>
            <w:shd w:val="clear" w:color="auto" w:fill="CCFFCC"/>
          </w:tcPr>
          <w:p>
            <w:pPr>
              <w:spacing w:after="0"/>
              <w:rPr>
                <w:sz w:val="16"/>
                <w:szCs w:val="16"/>
                <w:color w:val="auto"/>
              </w:rPr>
            </w:pPr>
          </w:p>
        </w:tc>
        <w:tc>
          <w:tcPr>
            <w:tcW w:w="280" w:type="dxa"/>
            <w:vAlign w:val="bottom"/>
            <w:shd w:val="clear" w:color="auto" w:fill="CCFFCC"/>
          </w:tcPr>
          <w:p>
            <w:pPr>
              <w:spacing w:after="0"/>
              <w:rPr>
                <w:sz w:val="16"/>
                <w:szCs w:val="16"/>
                <w:color w:val="auto"/>
              </w:rPr>
            </w:pPr>
          </w:p>
        </w:tc>
        <w:tc>
          <w:tcPr>
            <w:tcW w:w="1160" w:type="dxa"/>
            <w:vAlign w:val="bottom"/>
            <w:tcBorders>
              <w:right w:val="single" w:sz="8" w:color="CCFFCC"/>
            </w:tcBorders>
            <w:shd w:val="clear" w:color="auto" w:fill="CCFFCC"/>
          </w:tcPr>
          <w:p>
            <w:pPr>
              <w:jc w:val="right"/>
              <w:ind w:right="20"/>
              <w:spacing w:after="0"/>
              <w:rPr>
                <w:sz w:val="20"/>
                <w:szCs w:val="20"/>
                <w:color w:val="auto"/>
              </w:rPr>
            </w:pPr>
            <w:r>
              <w:rPr>
                <w:rFonts w:ascii="Arial" w:cs="Arial" w:eastAsia="Arial" w:hAnsi="Arial"/>
                <w:sz w:val="16"/>
                <w:szCs w:val="16"/>
                <w:color w:val="auto"/>
              </w:rPr>
              <w:t>144,800,351</w:t>
            </w:r>
          </w:p>
        </w:tc>
        <w:tc>
          <w:tcPr>
            <w:tcW w:w="100" w:type="dxa"/>
            <w:vAlign w:val="bottom"/>
            <w:shd w:val="clear" w:color="auto" w:fill="CCFFCC"/>
          </w:tcPr>
          <w:p>
            <w:pPr>
              <w:spacing w:after="0"/>
              <w:rPr>
                <w:sz w:val="16"/>
                <w:szCs w:val="16"/>
                <w:color w:val="auto"/>
              </w:rPr>
            </w:pPr>
          </w:p>
        </w:tc>
        <w:tc>
          <w:tcPr>
            <w:tcW w:w="800" w:type="dxa"/>
            <w:vAlign w:val="bottom"/>
            <w:shd w:val="clear" w:color="auto" w:fill="CCFFCC"/>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left w:val="single" w:sz="8" w:color="CCFFCC"/>
            </w:tcBorders>
            <w:shd w:val="clear" w:color="auto" w:fill="CCFFCC"/>
          </w:tcPr>
          <w:p>
            <w:pPr>
              <w:spacing w:after="0"/>
              <w:rPr>
                <w:sz w:val="16"/>
                <w:szCs w:val="16"/>
                <w:color w:val="auto"/>
              </w:rPr>
            </w:pPr>
          </w:p>
        </w:tc>
        <w:tc>
          <w:tcPr>
            <w:tcW w:w="80" w:type="dxa"/>
            <w:vAlign w:val="bottom"/>
            <w:shd w:val="clear" w:color="auto" w:fill="CCFFCC"/>
          </w:tcPr>
          <w:p>
            <w:pPr>
              <w:spacing w:after="0"/>
              <w:rPr>
                <w:sz w:val="16"/>
                <w:szCs w:val="16"/>
                <w:color w:val="auto"/>
              </w:rPr>
            </w:pPr>
          </w:p>
        </w:tc>
        <w:tc>
          <w:tcPr>
            <w:tcW w:w="800" w:type="dxa"/>
            <w:vAlign w:val="bottom"/>
            <w:shd w:val="clear" w:color="auto" w:fill="CCFFCC"/>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left w:val="single" w:sz="8" w:color="CCFFCC"/>
            </w:tcBorders>
            <w:shd w:val="clear" w:color="auto" w:fill="CCFFCC"/>
          </w:tcPr>
          <w:p>
            <w:pPr>
              <w:spacing w:after="0"/>
              <w:rPr>
                <w:sz w:val="16"/>
                <w:szCs w:val="16"/>
                <w:color w:val="auto"/>
              </w:rPr>
            </w:pPr>
          </w:p>
        </w:tc>
        <w:tc>
          <w:tcPr>
            <w:tcW w:w="720" w:type="dxa"/>
            <w:vAlign w:val="bottom"/>
            <w:gridSpan w:val="2"/>
            <w:shd w:val="clear" w:color="auto" w:fill="CCFFCC"/>
          </w:tcPr>
          <w:p>
            <w:pPr>
              <w:jc w:val="right"/>
              <w:ind w:right="40"/>
              <w:spacing w:after="0"/>
              <w:rPr>
                <w:sz w:val="20"/>
                <w:szCs w:val="20"/>
                <w:color w:val="auto"/>
              </w:rPr>
            </w:pPr>
            <w:r>
              <w:rPr>
                <w:rFonts w:ascii="Arial" w:cs="Arial" w:eastAsia="Arial" w:hAnsi="Arial"/>
                <w:sz w:val="16"/>
                <w:szCs w:val="16"/>
                <w:color w:val="auto"/>
              </w:rPr>
              <w:t>—%</w:t>
            </w:r>
          </w:p>
        </w:tc>
      </w:tr>
      <w:tr>
        <w:trPr>
          <w:trHeight w:val="203"/>
        </w:trPr>
        <w:tc>
          <w:tcPr>
            <w:tcW w:w="1960" w:type="dxa"/>
            <w:vAlign w:val="bottom"/>
            <w:tcBorders>
              <w:left w:val="single" w:sz="8" w:color="CCFFCC"/>
            </w:tcBorders>
            <w:gridSpan w:val="11"/>
            <w:shd w:val="clear" w:color="auto" w:fill="CCFFCC"/>
          </w:tcPr>
          <w:p>
            <w:pPr>
              <w:ind w:left="200"/>
              <w:spacing w:after="0"/>
              <w:rPr>
                <w:sz w:val="20"/>
                <w:szCs w:val="20"/>
                <w:color w:val="auto"/>
              </w:rPr>
            </w:pPr>
            <w:r>
              <w:rPr>
                <w:rFonts w:ascii="Arial" w:cs="Arial" w:eastAsia="Arial" w:hAnsi="Arial"/>
                <w:sz w:val="16"/>
                <w:szCs w:val="16"/>
                <w:color w:val="auto"/>
              </w:rPr>
              <w:t>strike price, expire</w:t>
            </w:r>
          </w:p>
        </w:tc>
        <w:tc>
          <w:tcPr>
            <w:tcW w:w="40" w:type="dxa"/>
            <w:vAlign w:val="bottom"/>
            <w:shd w:val="clear" w:color="auto" w:fill="CCFFCC"/>
          </w:tcPr>
          <w:p>
            <w:pPr>
              <w:spacing w:after="0"/>
              <w:rPr>
                <w:sz w:val="17"/>
                <w:szCs w:val="17"/>
                <w:color w:val="auto"/>
              </w:rPr>
            </w:pPr>
          </w:p>
        </w:tc>
        <w:tc>
          <w:tcPr>
            <w:tcW w:w="2440" w:type="dxa"/>
            <w:vAlign w:val="bottom"/>
            <w:shd w:val="clear" w:color="auto" w:fill="CCFFCC"/>
          </w:tcPr>
          <w:p>
            <w:pPr>
              <w:spacing w:after="0"/>
              <w:rPr>
                <w:sz w:val="17"/>
                <w:szCs w:val="17"/>
                <w:color w:val="auto"/>
              </w:rPr>
            </w:pPr>
          </w:p>
        </w:tc>
        <w:tc>
          <w:tcPr>
            <w:tcW w:w="40" w:type="dxa"/>
            <w:vAlign w:val="bottom"/>
            <w:shd w:val="clear" w:color="auto" w:fill="CCFFCC"/>
          </w:tcPr>
          <w:p>
            <w:pPr>
              <w:spacing w:after="0"/>
              <w:rPr>
                <w:sz w:val="17"/>
                <w:szCs w:val="17"/>
                <w:color w:val="auto"/>
              </w:rPr>
            </w:pPr>
          </w:p>
        </w:tc>
        <w:tc>
          <w:tcPr>
            <w:tcW w:w="280" w:type="dxa"/>
            <w:vAlign w:val="bottom"/>
            <w:shd w:val="clear" w:color="auto" w:fill="CCFFCC"/>
          </w:tcPr>
          <w:p>
            <w:pPr>
              <w:spacing w:after="0"/>
              <w:rPr>
                <w:sz w:val="17"/>
                <w:szCs w:val="17"/>
                <w:color w:val="auto"/>
              </w:rPr>
            </w:pPr>
          </w:p>
        </w:tc>
        <w:tc>
          <w:tcPr>
            <w:tcW w:w="1160" w:type="dxa"/>
            <w:vAlign w:val="bottom"/>
            <w:tcBorders>
              <w:right w:val="single" w:sz="8" w:color="CCFFCC"/>
            </w:tcBorders>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800" w:type="dxa"/>
            <w:vAlign w:val="bottom"/>
            <w:shd w:val="clear" w:color="auto" w:fill="CCFFCC"/>
          </w:tcPr>
          <w:p>
            <w:pPr>
              <w:spacing w:after="0"/>
              <w:rPr>
                <w:sz w:val="17"/>
                <w:szCs w:val="17"/>
                <w:color w:val="auto"/>
              </w:rPr>
            </w:pPr>
          </w:p>
        </w:tc>
        <w:tc>
          <w:tcPr>
            <w:tcW w:w="80" w:type="dxa"/>
            <w:vAlign w:val="bottom"/>
            <w:tcBorders>
              <w:left w:val="single" w:sz="8" w:color="CCFFCC"/>
            </w:tcBorders>
            <w:shd w:val="clear" w:color="auto" w:fill="CCFFCC"/>
          </w:tcPr>
          <w:p>
            <w:pPr>
              <w:spacing w:after="0"/>
              <w:rPr>
                <w:sz w:val="17"/>
                <w:szCs w:val="17"/>
                <w:color w:val="auto"/>
              </w:rPr>
            </w:pPr>
          </w:p>
        </w:tc>
        <w:tc>
          <w:tcPr>
            <w:tcW w:w="80" w:type="dxa"/>
            <w:vAlign w:val="bottom"/>
            <w:shd w:val="clear" w:color="auto" w:fill="CCFFCC"/>
          </w:tcPr>
          <w:p>
            <w:pPr>
              <w:spacing w:after="0"/>
              <w:rPr>
                <w:sz w:val="17"/>
                <w:szCs w:val="17"/>
                <w:color w:val="auto"/>
              </w:rPr>
            </w:pPr>
          </w:p>
        </w:tc>
        <w:tc>
          <w:tcPr>
            <w:tcW w:w="800" w:type="dxa"/>
            <w:vAlign w:val="bottom"/>
            <w:shd w:val="clear" w:color="auto" w:fill="CCFFCC"/>
          </w:tcPr>
          <w:p>
            <w:pPr>
              <w:spacing w:after="0"/>
              <w:rPr>
                <w:sz w:val="17"/>
                <w:szCs w:val="17"/>
                <w:color w:val="auto"/>
              </w:rPr>
            </w:pPr>
          </w:p>
        </w:tc>
        <w:tc>
          <w:tcPr>
            <w:tcW w:w="80" w:type="dxa"/>
            <w:vAlign w:val="bottom"/>
            <w:tcBorders>
              <w:left w:val="single" w:sz="8" w:color="CCFFCC"/>
            </w:tcBorders>
            <w:shd w:val="clear" w:color="auto" w:fill="CCFFCC"/>
          </w:tcPr>
          <w:p>
            <w:pPr>
              <w:spacing w:after="0"/>
              <w:rPr>
                <w:sz w:val="17"/>
                <w:szCs w:val="17"/>
                <w:color w:val="auto"/>
              </w:rPr>
            </w:pPr>
          </w:p>
        </w:tc>
        <w:tc>
          <w:tcPr>
            <w:tcW w:w="540" w:type="dxa"/>
            <w:vAlign w:val="bottom"/>
            <w:shd w:val="clear" w:color="auto" w:fill="CCFFCC"/>
          </w:tcPr>
          <w:p>
            <w:pPr>
              <w:spacing w:after="0"/>
              <w:rPr>
                <w:sz w:val="17"/>
                <w:szCs w:val="17"/>
                <w:color w:val="auto"/>
              </w:rPr>
            </w:pPr>
          </w:p>
        </w:tc>
        <w:tc>
          <w:tcPr>
            <w:tcW w:w="180" w:type="dxa"/>
            <w:vAlign w:val="bottom"/>
            <w:shd w:val="clear" w:color="auto" w:fill="CCFFCC"/>
          </w:tcPr>
          <w:p>
            <w:pPr>
              <w:spacing w:after="0"/>
              <w:rPr>
                <w:sz w:val="17"/>
                <w:szCs w:val="17"/>
                <w:color w:val="auto"/>
              </w:rPr>
            </w:pPr>
          </w:p>
        </w:tc>
      </w:tr>
      <w:tr>
        <w:trPr>
          <w:trHeight w:val="209"/>
        </w:trPr>
        <w:tc>
          <w:tcPr>
            <w:tcW w:w="1120" w:type="dxa"/>
            <w:vAlign w:val="bottom"/>
            <w:tcBorders>
              <w:left w:val="single" w:sz="8" w:color="CCFFCC"/>
              <w:bottom w:val="single" w:sz="8" w:color="CCFFCC"/>
            </w:tcBorders>
            <w:gridSpan w:val="3"/>
            <w:shd w:val="clear" w:color="auto" w:fill="CCFFCC"/>
          </w:tcPr>
          <w:p>
            <w:pPr>
              <w:ind w:left="200"/>
              <w:spacing w:after="0"/>
              <w:rPr>
                <w:sz w:val="20"/>
                <w:szCs w:val="20"/>
                <w:color w:val="auto"/>
              </w:rPr>
            </w:pPr>
            <w:r>
              <w:rPr>
                <w:rFonts w:ascii="Arial" w:cs="Arial" w:eastAsia="Arial" w:hAnsi="Arial"/>
                <w:sz w:val="16"/>
                <w:szCs w:val="16"/>
                <w:color w:val="auto"/>
              </w:rPr>
              <w:t>11/13/2019</w:t>
            </w:r>
          </w:p>
        </w:tc>
        <w:tc>
          <w:tcPr>
            <w:tcW w:w="100" w:type="dxa"/>
            <w:vAlign w:val="bottom"/>
            <w:tcBorders>
              <w:bottom w:val="single" w:sz="8" w:color="CCFFCC"/>
            </w:tcBorders>
            <w:shd w:val="clear" w:color="auto" w:fill="CCFFCC"/>
          </w:tcPr>
          <w:p>
            <w:pPr>
              <w:spacing w:after="0"/>
              <w:rPr>
                <w:sz w:val="18"/>
                <w:szCs w:val="18"/>
                <w:color w:val="auto"/>
              </w:rPr>
            </w:pPr>
          </w:p>
        </w:tc>
        <w:tc>
          <w:tcPr>
            <w:tcW w:w="20" w:type="dxa"/>
            <w:vAlign w:val="bottom"/>
            <w:tcBorders>
              <w:bottom w:val="single" w:sz="8" w:color="CCFFCC"/>
            </w:tcBorders>
            <w:shd w:val="clear" w:color="auto" w:fill="CCFFCC"/>
          </w:tcPr>
          <w:p>
            <w:pPr>
              <w:spacing w:after="0"/>
              <w:rPr>
                <w:sz w:val="18"/>
                <w:szCs w:val="18"/>
                <w:color w:val="auto"/>
              </w:rPr>
            </w:pPr>
          </w:p>
        </w:tc>
        <w:tc>
          <w:tcPr>
            <w:tcW w:w="120" w:type="dxa"/>
            <w:vAlign w:val="bottom"/>
            <w:tcBorders>
              <w:bottom w:val="single" w:sz="8" w:color="CCFFCC"/>
            </w:tcBorders>
            <w:shd w:val="clear" w:color="auto" w:fill="CCFFCC"/>
          </w:tcPr>
          <w:p>
            <w:pPr>
              <w:spacing w:after="0"/>
              <w:rPr>
                <w:sz w:val="18"/>
                <w:szCs w:val="18"/>
                <w:color w:val="auto"/>
              </w:rPr>
            </w:pPr>
          </w:p>
        </w:tc>
        <w:tc>
          <w:tcPr>
            <w:tcW w:w="20" w:type="dxa"/>
            <w:vAlign w:val="bottom"/>
            <w:tcBorders>
              <w:bottom w:val="single" w:sz="8" w:color="CCFFCC"/>
            </w:tcBorders>
            <w:shd w:val="clear" w:color="auto" w:fill="CCFFCC"/>
          </w:tcPr>
          <w:p>
            <w:pPr>
              <w:spacing w:after="0"/>
              <w:rPr>
                <w:sz w:val="18"/>
                <w:szCs w:val="18"/>
                <w:color w:val="auto"/>
              </w:rPr>
            </w:pPr>
          </w:p>
        </w:tc>
        <w:tc>
          <w:tcPr>
            <w:tcW w:w="100" w:type="dxa"/>
            <w:vAlign w:val="bottom"/>
            <w:tcBorders>
              <w:bottom w:val="single" w:sz="8" w:color="CCFFCC"/>
            </w:tcBorders>
            <w:shd w:val="clear" w:color="auto" w:fill="CCFFCC"/>
          </w:tcPr>
          <w:p>
            <w:pPr>
              <w:spacing w:after="0"/>
              <w:rPr>
                <w:sz w:val="18"/>
                <w:szCs w:val="18"/>
                <w:color w:val="auto"/>
              </w:rPr>
            </w:pPr>
          </w:p>
        </w:tc>
        <w:tc>
          <w:tcPr>
            <w:tcW w:w="100" w:type="dxa"/>
            <w:vAlign w:val="bottom"/>
            <w:tcBorders>
              <w:bottom w:val="single" w:sz="8" w:color="CCFFCC"/>
              <w:right w:val="single" w:sz="8" w:color="CCFFCC"/>
            </w:tcBorders>
            <w:shd w:val="clear" w:color="auto" w:fill="CCFFCC"/>
          </w:tcPr>
          <w:p>
            <w:pPr>
              <w:spacing w:after="0"/>
              <w:rPr>
                <w:sz w:val="18"/>
                <w:szCs w:val="18"/>
                <w:color w:val="auto"/>
              </w:rPr>
            </w:pPr>
          </w:p>
        </w:tc>
        <w:tc>
          <w:tcPr>
            <w:tcW w:w="80" w:type="dxa"/>
            <w:vAlign w:val="bottom"/>
            <w:tcBorders>
              <w:bottom w:val="single" w:sz="8" w:color="CCFFCC"/>
            </w:tcBorders>
            <w:shd w:val="clear" w:color="auto" w:fill="CCFFCC"/>
          </w:tcPr>
          <w:p>
            <w:pPr>
              <w:spacing w:after="0"/>
              <w:rPr>
                <w:sz w:val="18"/>
                <w:szCs w:val="18"/>
                <w:color w:val="auto"/>
              </w:rPr>
            </w:pPr>
          </w:p>
        </w:tc>
        <w:tc>
          <w:tcPr>
            <w:tcW w:w="300" w:type="dxa"/>
            <w:vAlign w:val="bottom"/>
            <w:tcBorders>
              <w:bottom w:val="single" w:sz="8" w:color="CCFFCC"/>
            </w:tcBorders>
            <w:shd w:val="clear" w:color="auto" w:fill="CCFFCC"/>
          </w:tcPr>
          <w:p>
            <w:pPr>
              <w:spacing w:after="0"/>
              <w:rPr>
                <w:sz w:val="18"/>
                <w:szCs w:val="18"/>
                <w:color w:val="auto"/>
              </w:rPr>
            </w:pPr>
          </w:p>
        </w:tc>
        <w:tc>
          <w:tcPr>
            <w:tcW w:w="40" w:type="dxa"/>
            <w:vAlign w:val="bottom"/>
            <w:tcBorders>
              <w:bottom w:val="single" w:sz="8" w:color="CCFFCC"/>
            </w:tcBorders>
            <w:shd w:val="clear" w:color="auto" w:fill="CCFFCC"/>
          </w:tcPr>
          <w:p>
            <w:pPr>
              <w:spacing w:after="0"/>
              <w:rPr>
                <w:sz w:val="18"/>
                <w:szCs w:val="18"/>
                <w:color w:val="auto"/>
              </w:rPr>
            </w:pPr>
          </w:p>
        </w:tc>
        <w:tc>
          <w:tcPr>
            <w:tcW w:w="2440" w:type="dxa"/>
            <w:vAlign w:val="bottom"/>
            <w:tcBorders>
              <w:bottom w:val="single" w:sz="8" w:color="CCFFCC"/>
            </w:tcBorders>
            <w:shd w:val="clear" w:color="auto" w:fill="CCFFCC"/>
          </w:tcPr>
          <w:p>
            <w:pPr>
              <w:spacing w:after="0"/>
              <w:rPr>
                <w:sz w:val="18"/>
                <w:szCs w:val="18"/>
                <w:color w:val="auto"/>
              </w:rPr>
            </w:pPr>
          </w:p>
        </w:tc>
        <w:tc>
          <w:tcPr>
            <w:tcW w:w="40" w:type="dxa"/>
            <w:vAlign w:val="bottom"/>
            <w:tcBorders>
              <w:bottom w:val="single" w:sz="8" w:color="CCFFCC"/>
            </w:tcBorders>
            <w:shd w:val="clear" w:color="auto" w:fill="CCFFCC"/>
          </w:tcPr>
          <w:p>
            <w:pPr>
              <w:spacing w:after="0"/>
              <w:rPr>
                <w:sz w:val="18"/>
                <w:szCs w:val="18"/>
                <w:color w:val="auto"/>
              </w:rPr>
            </w:pPr>
          </w:p>
        </w:tc>
        <w:tc>
          <w:tcPr>
            <w:tcW w:w="280" w:type="dxa"/>
            <w:vAlign w:val="bottom"/>
            <w:tcBorders>
              <w:bottom w:val="single" w:sz="8" w:color="CCFFCC"/>
            </w:tcBorders>
            <w:shd w:val="clear" w:color="auto" w:fill="CCFFCC"/>
          </w:tcPr>
          <w:p>
            <w:pPr>
              <w:spacing w:after="0"/>
              <w:rPr>
                <w:sz w:val="18"/>
                <w:szCs w:val="18"/>
                <w:color w:val="auto"/>
              </w:rPr>
            </w:pPr>
          </w:p>
        </w:tc>
        <w:tc>
          <w:tcPr>
            <w:tcW w:w="1160" w:type="dxa"/>
            <w:vAlign w:val="bottom"/>
            <w:tcBorders>
              <w:bottom w:val="single" w:sz="8" w:color="CCFFCC"/>
              <w:right w:val="single" w:sz="8" w:color="CCFFCC"/>
            </w:tcBorders>
            <w:shd w:val="clear" w:color="auto" w:fill="CCFFCC"/>
          </w:tcPr>
          <w:p>
            <w:pPr>
              <w:spacing w:after="0"/>
              <w:rPr>
                <w:sz w:val="18"/>
                <w:szCs w:val="18"/>
                <w:color w:val="auto"/>
              </w:rPr>
            </w:pPr>
          </w:p>
        </w:tc>
        <w:tc>
          <w:tcPr>
            <w:tcW w:w="100" w:type="dxa"/>
            <w:vAlign w:val="bottom"/>
            <w:tcBorders>
              <w:bottom w:val="single" w:sz="8" w:color="auto"/>
            </w:tcBorders>
            <w:shd w:val="clear" w:color="auto" w:fill="CCFFCC"/>
          </w:tcPr>
          <w:p>
            <w:pPr>
              <w:spacing w:after="0"/>
              <w:rPr>
                <w:sz w:val="18"/>
                <w:szCs w:val="18"/>
                <w:color w:val="auto"/>
              </w:rPr>
            </w:pPr>
          </w:p>
        </w:tc>
        <w:tc>
          <w:tcPr>
            <w:tcW w:w="800" w:type="dxa"/>
            <w:vAlign w:val="bottom"/>
            <w:tcBorders>
              <w:bottom w:val="single" w:sz="8" w:color="auto"/>
            </w:tcBorders>
            <w:shd w:val="clear" w:color="auto" w:fill="CCFFCC"/>
          </w:tcPr>
          <w:p>
            <w:pPr>
              <w:spacing w:after="0"/>
              <w:rPr>
                <w:sz w:val="18"/>
                <w:szCs w:val="18"/>
                <w:color w:val="auto"/>
              </w:rPr>
            </w:pPr>
          </w:p>
        </w:tc>
        <w:tc>
          <w:tcPr>
            <w:tcW w:w="80" w:type="dxa"/>
            <w:vAlign w:val="bottom"/>
            <w:tcBorders>
              <w:left w:val="single" w:sz="8" w:color="CCFFCC"/>
              <w:bottom w:val="single" w:sz="8" w:color="CCFFCC"/>
            </w:tcBorders>
            <w:shd w:val="clear" w:color="auto" w:fill="CCFFCC"/>
          </w:tcPr>
          <w:p>
            <w:pPr>
              <w:spacing w:after="0"/>
              <w:rPr>
                <w:sz w:val="18"/>
                <w:szCs w:val="18"/>
                <w:color w:val="auto"/>
              </w:rPr>
            </w:pPr>
          </w:p>
        </w:tc>
        <w:tc>
          <w:tcPr>
            <w:tcW w:w="80" w:type="dxa"/>
            <w:vAlign w:val="bottom"/>
            <w:tcBorders>
              <w:bottom w:val="single" w:sz="8" w:color="auto"/>
            </w:tcBorders>
            <w:shd w:val="clear" w:color="auto" w:fill="CCFFCC"/>
          </w:tcPr>
          <w:p>
            <w:pPr>
              <w:spacing w:after="0"/>
              <w:rPr>
                <w:sz w:val="18"/>
                <w:szCs w:val="18"/>
                <w:color w:val="auto"/>
              </w:rPr>
            </w:pPr>
          </w:p>
        </w:tc>
        <w:tc>
          <w:tcPr>
            <w:tcW w:w="800" w:type="dxa"/>
            <w:vAlign w:val="bottom"/>
            <w:tcBorders>
              <w:bottom w:val="single" w:sz="8" w:color="auto"/>
            </w:tcBorders>
            <w:shd w:val="clear" w:color="auto" w:fill="CCFFCC"/>
          </w:tcPr>
          <w:p>
            <w:pPr>
              <w:spacing w:after="0"/>
              <w:rPr>
                <w:sz w:val="18"/>
                <w:szCs w:val="18"/>
                <w:color w:val="auto"/>
              </w:rPr>
            </w:pPr>
          </w:p>
        </w:tc>
        <w:tc>
          <w:tcPr>
            <w:tcW w:w="80" w:type="dxa"/>
            <w:vAlign w:val="bottom"/>
            <w:tcBorders>
              <w:left w:val="single" w:sz="8" w:color="CCFFCC"/>
              <w:bottom w:val="single" w:sz="8" w:color="CCFFCC"/>
            </w:tcBorders>
            <w:shd w:val="clear" w:color="auto" w:fill="CCFFCC"/>
          </w:tcPr>
          <w:p>
            <w:pPr>
              <w:spacing w:after="0"/>
              <w:rPr>
                <w:sz w:val="18"/>
                <w:szCs w:val="18"/>
                <w:color w:val="auto"/>
              </w:rPr>
            </w:pPr>
          </w:p>
        </w:tc>
        <w:tc>
          <w:tcPr>
            <w:tcW w:w="540" w:type="dxa"/>
            <w:vAlign w:val="bottom"/>
            <w:tcBorders>
              <w:bottom w:val="single" w:sz="8" w:color="auto"/>
            </w:tcBorders>
            <w:shd w:val="clear" w:color="auto" w:fill="CCFFCC"/>
          </w:tcPr>
          <w:p>
            <w:pPr>
              <w:spacing w:after="0"/>
              <w:rPr>
                <w:sz w:val="18"/>
                <w:szCs w:val="18"/>
                <w:color w:val="auto"/>
              </w:rPr>
            </w:pPr>
          </w:p>
        </w:tc>
        <w:tc>
          <w:tcPr>
            <w:tcW w:w="180" w:type="dxa"/>
            <w:vAlign w:val="bottom"/>
            <w:tcBorders>
              <w:bottom w:val="single" w:sz="8" w:color="CCFFCC"/>
            </w:tcBorders>
            <w:shd w:val="clear" w:color="auto" w:fill="CCFFCC"/>
          </w:tcPr>
          <w:p>
            <w:pPr>
              <w:spacing w:after="0"/>
              <w:rPr>
                <w:sz w:val="18"/>
                <w:szCs w:val="18"/>
                <w:color w:val="auto"/>
              </w:rPr>
            </w:pPr>
          </w:p>
        </w:tc>
      </w:tr>
      <w:tr>
        <w:trPr>
          <w:trHeight w:val="199"/>
        </w:trPr>
        <w:tc>
          <w:tcPr>
            <w:tcW w:w="1960" w:type="dxa"/>
            <w:vAlign w:val="bottom"/>
            <w:gridSpan w:val="11"/>
          </w:tcPr>
          <w:p>
            <w:pPr>
              <w:ind w:left="200"/>
              <w:spacing w:after="0"/>
              <w:rPr>
                <w:sz w:val="20"/>
                <w:szCs w:val="20"/>
                <w:color w:val="auto"/>
              </w:rPr>
            </w:pPr>
            <w:r>
              <w:rPr>
                <w:rFonts w:ascii="Arial" w:cs="Arial" w:eastAsia="Arial" w:hAnsi="Arial"/>
                <w:sz w:val="16"/>
                <w:szCs w:val="16"/>
                <w:color w:val="auto"/>
              </w:rPr>
              <w:t>Total</w:t>
            </w:r>
          </w:p>
        </w:tc>
        <w:tc>
          <w:tcPr>
            <w:tcW w:w="40" w:type="dxa"/>
            <w:vAlign w:val="bottom"/>
          </w:tcPr>
          <w:p>
            <w:pPr>
              <w:spacing w:after="0"/>
              <w:rPr>
                <w:sz w:val="17"/>
                <w:szCs w:val="17"/>
                <w:color w:val="auto"/>
              </w:rPr>
            </w:pPr>
          </w:p>
        </w:tc>
        <w:tc>
          <w:tcPr>
            <w:tcW w:w="24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2,177,461</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r>
      <w:tr>
        <w:trPr>
          <w:trHeight w:val="20"/>
        </w:trPr>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196"/>
        </w:trPr>
        <w:tc>
          <w:tcPr>
            <w:tcW w:w="1960" w:type="dxa"/>
            <w:vAlign w:val="bottom"/>
            <w:tcBorders>
              <w:left w:val="single" w:sz="8" w:color="CCFFCC"/>
            </w:tcBorders>
            <w:gridSpan w:val="11"/>
            <w:shd w:val="clear" w:color="auto" w:fill="CCFFCC"/>
          </w:tcPr>
          <w:p>
            <w:pPr>
              <w:ind w:left="20"/>
              <w:spacing w:after="0"/>
              <w:rPr>
                <w:sz w:val="20"/>
                <w:szCs w:val="20"/>
                <w:color w:val="auto"/>
              </w:rPr>
            </w:pPr>
            <w:r>
              <w:rPr>
                <w:rFonts w:ascii="Arial" w:cs="Arial" w:eastAsia="Arial" w:hAnsi="Arial"/>
                <w:sz w:val="16"/>
                <w:szCs w:val="16"/>
                <w:b w:val="1"/>
                <w:bCs w:val="1"/>
                <w:color w:val="auto"/>
                <w:w w:val="93"/>
              </w:rPr>
              <w:t>Total Portfolio Investments</w:t>
            </w:r>
          </w:p>
        </w:tc>
        <w:tc>
          <w:tcPr>
            <w:tcW w:w="40" w:type="dxa"/>
            <w:vAlign w:val="bottom"/>
            <w:shd w:val="clear" w:color="auto" w:fill="CCFFCC"/>
          </w:tcPr>
          <w:p>
            <w:pPr>
              <w:spacing w:after="0"/>
              <w:rPr>
                <w:sz w:val="17"/>
                <w:szCs w:val="17"/>
                <w:color w:val="auto"/>
              </w:rPr>
            </w:pPr>
          </w:p>
        </w:tc>
        <w:tc>
          <w:tcPr>
            <w:tcW w:w="2440" w:type="dxa"/>
            <w:vAlign w:val="bottom"/>
            <w:shd w:val="clear" w:color="auto" w:fill="CCFFCC"/>
          </w:tcPr>
          <w:p>
            <w:pPr>
              <w:spacing w:after="0"/>
              <w:rPr>
                <w:sz w:val="17"/>
                <w:szCs w:val="17"/>
                <w:color w:val="auto"/>
              </w:rPr>
            </w:pPr>
          </w:p>
        </w:tc>
        <w:tc>
          <w:tcPr>
            <w:tcW w:w="40" w:type="dxa"/>
            <w:vAlign w:val="bottom"/>
            <w:shd w:val="clear" w:color="auto" w:fill="CCFFCC"/>
          </w:tcPr>
          <w:p>
            <w:pPr>
              <w:spacing w:after="0"/>
              <w:rPr>
                <w:sz w:val="17"/>
                <w:szCs w:val="17"/>
                <w:color w:val="auto"/>
              </w:rPr>
            </w:pPr>
          </w:p>
        </w:tc>
        <w:tc>
          <w:tcPr>
            <w:tcW w:w="280" w:type="dxa"/>
            <w:vAlign w:val="bottom"/>
            <w:shd w:val="clear" w:color="auto" w:fill="CCFFCC"/>
          </w:tcPr>
          <w:p>
            <w:pPr>
              <w:spacing w:after="0"/>
              <w:rPr>
                <w:sz w:val="17"/>
                <w:szCs w:val="17"/>
                <w:color w:val="auto"/>
              </w:rPr>
            </w:pPr>
          </w:p>
        </w:tc>
        <w:tc>
          <w:tcPr>
            <w:tcW w:w="1160" w:type="dxa"/>
            <w:vAlign w:val="bottom"/>
            <w:tcBorders>
              <w:right w:val="single" w:sz="8" w:color="CCFFCC"/>
            </w:tcBorders>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800" w:type="dxa"/>
            <w:vAlign w:val="bottom"/>
            <w:shd w:val="clear" w:color="auto" w:fill="CCFFCC"/>
          </w:tcPr>
          <w:p>
            <w:pPr>
              <w:jc w:val="right"/>
              <w:spacing w:after="0"/>
              <w:rPr>
                <w:sz w:val="20"/>
                <w:szCs w:val="20"/>
                <w:color w:val="auto"/>
              </w:rPr>
            </w:pPr>
            <w:r>
              <w:rPr>
                <w:rFonts w:ascii="Arial" w:cs="Arial" w:eastAsia="Arial" w:hAnsi="Arial"/>
                <w:sz w:val="16"/>
                <w:szCs w:val="16"/>
                <w:color w:val="auto"/>
                <w:w w:val="87"/>
              </w:rPr>
              <w:t>245,188,384</w:t>
            </w:r>
          </w:p>
        </w:tc>
        <w:tc>
          <w:tcPr>
            <w:tcW w:w="80" w:type="dxa"/>
            <w:vAlign w:val="bottom"/>
            <w:tcBorders>
              <w:left w:val="single" w:sz="8" w:color="CCFFCC"/>
            </w:tcBorders>
            <w:shd w:val="clear" w:color="auto" w:fill="CCFFCC"/>
          </w:tcPr>
          <w:p>
            <w:pPr>
              <w:spacing w:after="0"/>
              <w:rPr>
                <w:sz w:val="17"/>
                <w:szCs w:val="17"/>
                <w:color w:val="auto"/>
              </w:rPr>
            </w:pPr>
          </w:p>
        </w:tc>
        <w:tc>
          <w:tcPr>
            <w:tcW w:w="80" w:type="dxa"/>
            <w:vAlign w:val="bottom"/>
            <w:shd w:val="clear" w:color="auto" w:fill="CCFFCC"/>
          </w:tcPr>
          <w:p>
            <w:pPr>
              <w:spacing w:after="0"/>
              <w:rPr>
                <w:sz w:val="17"/>
                <w:szCs w:val="17"/>
                <w:color w:val="auto"/>
              </w:rPr>
            </w:pPr>
          </w:p>
        </w:tc>
        <w:tc>
          <w:tcPr>
            <w:tcW w:w="800" w:type="dxa"/>
            <w:vAlign w:val="bottom"/>
            <w:shd w:val="clear" w:color="auto" w:fill="CCFFCC"/>
          </w:tcPr>
          <w:p>
            <w:pPr>
              <w:jc w:val="right"/>
              <w:spacing w:after="0"/>
              <w:rPr>
                <w:sz w:val="20"/>
                <w:szCs w:val="20"/>
                <w:color w:val="auto"/>
              </w:rPr>
            </w:pPr>
            <w:r>
              <w:rPr>
                <w:rFonts w:ascii="Arial" w:cs="Arial" w:eastAsia="Arial" w:hAnsi="Arial"/>
                <w:sz w:val="16"/>
                <w:szCs w:val="16"/>
                <w:color w:val="auto"/>
                <w:w w:val="89"/>
              </w:rPr>
              <w:t>252,983,446</w:t>
            </w:r>
          </w:p>
        </w:tc>
        <w:tc>
          <w:tcPr>
            <w:tcW w:w="800" w:type="dxa"/>
            <w:vAlign w:val="bottom"/>
            <w:tcBorders>
              <w:left w:val="single" w:sz="8" w:color="CCFFCC"/>
            </w:tcBorders>
            <w:gridSpan w:val="3"/>
            <w:shd w:val="clear" w:color="auto" w:fill="CCFFCC"/>
          </w:tcPr>
          <w:p>
            <w:pPr>
              <w:jc w:val="right"/>
              <w:ind w:right="40"/>
              <w:spacing w:after="0"/>
              <w:rPr>
                <w:sz w:val="20"/>
                <w:szCs w:val="20"/>
                <w:color w:val="auto"/>
              </w:rPr>
            </w:pPr>
            <w:r>
              <w:rPr>
                <w:rFonts w:ascii="Arial" w:cs="Arial" w:eastAsia="Arial" w:hAnsi="Arial"/>
                <w:sz w:val="16"/>
                <w:szCs w:val="16"/>
                <w:color w:val="auto"/>
              </w:rPr>
              <w:t>99.49%</w:t>
            </w:r>
          </w:p>
        </w:tc>
      </w:tr>
      <w:tr>
        <w:trPr>
          <w:trHeight w:val="196"/>
        </w:trPr>
        <w:tc>
          <w:tcPr>
            <w:tcW w:w="1960" w:type="dxa"/>
            <w:vAlign w:val="bottom"/>
            <w:tcBorders>
              <w:top w:val="single" w:sz="8" w:color="CCFFCC"/>
            </w:tcBorders>
            <w:gridSpan w:val="11"/>
          </w:tcPr>
          <w:p>
            <w:pPr>
              <w:ind w:left="20"/>
              <w:spacing w:after="0" w:line="197" w:lineRule="exact"/>
              <w:rPr>
                <w:sz w:val="20"/>
                <w:szCs w:val="20"/>
                <w:color w:val="auto"/>
              </w:rPr>
            </w:pPr>
            <w:r>
              <w:rPr>
                <w:rFonts w:ascii="Arial" w:cs="Arial" w:eastAsia="Arial" w:hAnsi="Arial"/>
                <w:sz w:val="14"/>
                <w:szCs w:val="14"/>
                <w:b w:val="1"/>
                <w:bCs w:val="1"/>
                <w:color w:val="auto"/>
              </w:rPr>
              <w:t>Money Market Funds</w:t>
            </w:r>
            <w:r>
              <w:rPr>
                <w:rFonts w:ascii="Arial" w:cs="Arial" w:eastAsia="Arial" w:hAnsi="Arial"/>
                <w:sz w:val="22"/>
                <w:szCs w:val="22"/>
                <w:b w:val="1"/>
                <w:bCs w:val="1"/>
                <w:color w:val="auto"/>
                <w:vertAlign w:val="superscript"/>
              </w:rPr>
              <w:t>(1)</w:t>
            </w:r>
          </w:p>
        </w:tc>
        <w:tc>
          <w:tcPr>
            <w:tcW w:w="40" w:type="dxa"/>
            <w:vAlign w:val="bottom"/>
            <w:tcBorders>
              <w:top w:val="single" w:sz="8" w:color="CCFFCC"/>
            </w:tcBorders>
          </w:tcPr>
          <w:p>
            <w:pPr>
              <w:spacing w:after="0"/>
              <w:rPr>
                <w:sz w:val="17"/>
                <w:szCs w:val="17"/>
                <w:color w:val="auto"/>
              </w:rPr>
            </w:pPr>
          </w:p>
        </w:tc>
        <w:tc>
          <w:tcPr>
            <w:tcW w:w="2440" w:type="dxa"/>
            <w:vAlign w:val="bottom"/>
            <w:tcBorders>
              <w:top w:val="single" w:sz="8" w:color="CCFFCC"/>
            </w:tcBorders>
          </w:tcPr>
          <w:p>
            <w:pPr>
              <w:spacing w:after="0"/>
              <w:rPr>
                <w:sz w:val="17"/>
                <w:szCs w:val="17"/>
                <w:color w:val="auto"/>
              </w:rPr>
            </w:pPr>
          </w:p>
        </w:tc>
        <w:tc>
          <w:tcPr>
            <w:tcW w:w="40" w:type="dxa"/>
            <w:vAlign w:val="bottom"/>
            <w:tcBorders>
              <w:top w:val="single" w:sz="8" w:color="CCFFCC"/>
            </w:tcBorders>
          </w:tcPr>
          <w:p>
            <w:pPr>
              <w:spacing w:after="0"/>
              <w:rPr>
                <w:sz w:val="17"/>
                <w:szCs w:val="17"/>
                <w:color w:val="auto"/>
              </w:rPr>
            </w:pPr>
          </w:p>
        </w:tc>
        <w:tc>
          <w:tcPr>
            <w:tcW w:w="280" w:type="dxa"/>
            <w:vAlign w:val="bottom"/>
            <w:tcBorders>
              <w:top w:val="single" w:sz="8" w:color="CCFFCC"/>
            </w:tcBorders>
          </w:tcPr>
          <w:p>
            <w:pPr>
              <w:spacing w:after="0"/>
              <w:rPr>
                <w:sz w:val="17"/>
                <w:szCs w:val="17"/>
                <w:color w:val="auto"/>
              </w:rPr>
            </w:pPr>
          </w:p>
        </w:tc>
        <w:tc>
          <w:tcPr>
            <w:tcW w:w="1160" w:type="dxa"/>
            <w:vAlign w:val="bottom"/>
            <w:tcBorders>
              <w:top w:val="single" w:sz="8" w:color="CCFFCC"/>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80" w:type="dxa"/>
            <w:vAlign w:val="bottom"/>
            <w:tcBorders>
              <w:top w:val="single" w:sz="8" w:color="CCFFCC"/>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80" w:type="dxa"/>
            <w:vAlign w:val="bottom"/>
            <w:tcBorders>
              <w:top w:val="single" w:sz="8" w:color="CCFFCC"/>
            </w:tcBorders>
          </w:tcPr>
          <w:p>
            <w:pPr>
              <w:spacing w:after="0"/>
              <w:rPr>
                <w:sz w:val="17"/>
                <w:szCs w:val="17"/>
                <w:color w:val="auto"/>
              </w:rPr>
            </w:pPr>
          </w:p>
        </w:tc>
        <w:tc>
          <w:tcPr>
            <w:tcW w:w="540" w:type="dxa"/>
            <w:vAlign w:val="bottom"/>
            <w:tcBorders>
              <w:top w:val="single" w:sz="8" w:color="auto"/>
            </w:tcBorders>
          </w:tcPr>
          <w:p>
            <w:pPr>
              <w:spacing w:after="0"/>
              <w:rPr>
                <w:sz w:val="17"/>
                <w:szCs w:val="17"/>
                <w:color w:val="auto"/>
              </w:rPr>
            </w:pPr>
          </w:p>
        </w:tc>
        <w:tc>
          <w:tcPr>
            <w:tcW w:w="180" w:type="dxa"/>
            <w:vAlign w:val="bottom"/>
            <w:tcBorders>
              <w:top w:val="single" w:sz="8" w:color="CCFFCC"/>
            </w:tcBorders>
          </w:tcPr>
          <w:p>
            <w:pPr>
              <w:spacing w:after="0"/>
              <w:rPr>
                <w:sz w:val="17"/>
                <w:szCs w:val="17"/>
                <w:color w:val="auto"/>
              </w:rPr>
            </w:pPr>
          </w:p>
        </w:tc>
      </w:tr>
      <w:tr>
        <w:trPr>
          <w:trHeight w:val="21"/>
        </w:trPr>
        <w:tc>
          <w:tcPr>
            <w:tcW w:w="200" w:type="dxa"/>
            <w:vAlign w:val="bottom"/>
            <w:tcBorders>
              <w:top w:val="single" w:sz="8" w:color="auto"/>
            </w:tcBorders>
          </w:tcPr>
          <w:p>
            <w:pPr>
              <w:spacing w:after="0" w:line="20" w:lineRule="exact"/>
              <w:rPr>
                <w:sz w:val="1"/>
                <w:szCs w:val="1"/>
                <w:color w:val="auto"/>
              </w:rPr>
            </w:pPr>
          </w:p>
        </w:tc>
        <w:tc>
          <w:tcPr>
            <w:tcW w:w="320" w:type="dxa"/>
            <w:vAlign w:val="bottom"/>
            <w:tcBorders>
              <w:top w:val="single" w:sz="8" w:color="auto"/>
            </w:tcBorders>
          </w:tcPr>
          <w:p>
            <w:pPr>
              <w:spacing w:after="0" w:line="20" w:lineRule="exact"/>
              <w:rPr>
                <w:sz w:val="1"/>
                <w:szCs w:val="1"/>
                <w:color w:val="auto"/>
              </w:rPr>
            </w:pPr>
          </w:p>
        </w:tc>
        <w:tc>
          <w:tcPr>
            <w:tcW w:w="60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193"/>
        </w:trPr>
        <w:tc>
          <w:tcPr>
            <w:tcW w:w="1960" w:type="dxa"/>
            <w:vAlign w:val="bottom"/>
            <w:tcBorders>
              <w:left w:val="single" w:sz="8" w:color="CCFFCC"/>
            </w:tcBorders>
            <w:gridSpan w:val="11"/>
            <w:shd w:val="clear" w:color="auto" w:fill="CCFFCC"/>
          </w:tcPr>
          <w:p>
            <w:pPr>
              <w:ind w:left="20"/>
              <w:spacing w:after="0"/>
              <w:rPr>
                <w:sz w:val="20"/>
                <w:szCs w:val="20"/>
                <w:color w:val="auto"/>
              </w:rPr>
            </w:pPr>
            <w:r>
              <w:rPr>
                <w:rFonts w:ascii="Arial" w:cs="Arial" w:eastAsia="Arial" w:hAnsi="Arial"/>
                <w:sz w:val="16"/>
                <w:szCs w:val="16"/>
                <w:color w:val="auto"/>
              </w:rPr>
              <w:t>Fidelity Institutional Money</w:t>
            </w:r>
          </w:p>
        </w:tc>
        <w:tc>
          <w:tcPr>
            <w:tcW w:w="40" w:type="dxa"/>
            <w:vAlign w:val="bottom"/>
            <w:shd w:val="clear" w:color="auto" w:fill="CCFFCC"/>
          </w:tcPr>
          <w:p>
            <w:pPr>
              <w:spacing w:after="0"/>
              <w:rPr>
                <w:sz w:val="16"/>
                <w:szCs w:val="16"/>
                <w:color w:val="auto"/>
              </w:rPr>
            </w:pPr>
          </w:p>
        </w:tc>
        <w:tc>
          <w:tcPr>
            <w:tcW w:w="2440" w:type="dxa"/>
            <w:vAlign w:val="bottom"/>
            <w:shd w:val="clear" w:color="auto" w:fill="CCFFCC"/>
          </w:tcPr>
          <w:p>
            <w:pPr>
              <w:spacing w:after="0"/>
              <w:rPr>
                <w:sz w:val="16"/>
                <w:szCs w:val="16"/>
                <w:color w:val="auto"/>
              </w:rPr>
            </w:pPr>
          </w:p>
        </w:tc>
        <w:tc>
          <w:tcPr>
            <w:tcW w:w="40" w:type="dxa"/>
            <w:vAlign w:val="bottom"/>
            <w:shd w:val="clear" w:color="auto" w:fill="CCFFCC"/>
          </w:tcPr>
          <w:p>
            <w:pPr>
              <w:spacing w:after="0"/>
              <w:rPr>
                <w:sz w:val="16"/>
                <w:szCs w:val="16"/>
                <w:color w:val="auto"/>
              </w:rPr>
            </w:pPr>
          </w:p>
        </w:tc>
        <w:tc>
          <w:tcPr>
            <w:tcW w:w="280" w:type="dxa"/>
            <w:vAlign w:val="bottom"/>
            <w:shd w:val="clear" w:color="auto" w:fill="CCFFCC"/>
          </w:tcPr>
          <w:p>
            <w:pPr>
              <w:spacing w:after="0"/>
              <w:rPr>
                <w:sz w:val="16"/>
                <w:szCs w:val="16"/>
                <w:color w:val="auto"/>
              </w:rPr>
            </w:pPr>
          </w:p>
        </w:tc>
        <w:tc>
          <w:tcPr>
            <w:tcW w:w="1160" w:type="dxa"/>
            <w:vAlign w:val="bottom"/>
            <w:tcBorders>
              <w:right w:val="single" w:sz="8" w:color="CCFFCC"/>
            </w:tcBorders>
            <w:shd w:val="clear" w:color="auto" w:fill="CCFFCC"/>
          </w:tcPr>
          <w:p>
            <w:pPr>
              <w:spacing w:after="0"/>
              <w:rPr>
                <w:sz w:val="16"/>
                <w:szCs w:val="16"/>
                <w:color w:val="auto"/>
              </w:rPr>
            </w:pPr>
          </w:p>
        </w:tc>
        <w:tc>
          <w:tcPr>
            <w:tcW w:w="100" w:type="dxa"/>
            <w:vAlign w:val="bottom"/>
            <w:shd w:val="clear" w:color="auto" w:fill="CCFFCC"/>
          </w:tcPr>
          <w:p>
            <w:pPr>
              <w:spacing w:after="0"/>
              <w:rPr>
                <w:sz w:val="16"/>
                <w:szCs w:val="16"/>
                <w:color w:val="auto"/>
              </w:rPr>
            </w:pPr>
          </w:p>
        </w:tc>
        <w:tc>
          <w:tcPr>
            <w:tcW w:w="800" w:type="dxa"/>
            <w:vAlign w:val="bottom"/>
            <w:shd w:val="clear" w:color="auto" w:fill="CCFFCC"/>
          </w:tcPr>
          <w:p>
            <w:pPr>
              <w:spacing w:after="0"/>
              <w:rPr>
                <w:sz w:val="16"/>
                <w:szCs w:val="16"/>
                <w:color w:val="auto"/>
              </w:rPr>
            </w:pPr>
          </w:p>
        </w:tc>
        <w:tc>
          <w:tcPr>
            <w:tcW w:w="80" w:type="dxa"/>
            <w:vAlign w:val="bottom"/>
            <w:tcBorders>
              <w:left w:val="single" w:sz="8" w:color="CCFFCC"/>
            </w:tcBorders>
            <w:shd w:val="clear" w:color="auto" w:fill="CCFFCC"/>
          </w:tcPr>
          <w:p>
            <w:pPr>
              <w:spacing w:after="0"/>
              <w:rPr>
                <w:sz w:val="16"/>
                <w:szCs w:val="16"/>
                <w:color w:val="auto"/>
              </w:rPr>
            </w:pPr>
          </w:p>
        </w:tc>
        <w:tc>
          <w:tcPr>
            <w:tcW w:w="80" w:type="dxa"/>
            <w:vAlign w:val="bottom"/>
            <w:shd w:val="clear" w:color="auto" w:fill="CCFFCC"/>
          </w:tcPr>
          <w:p>
            <w:pPr>
              <w:spacing w:after="0"/>
              <w:rPr>
                <w:sz w:val="16"/>
                <w:szCs w:val="16"/>
                <w:color w:val="auto"/>
              </w:rPr>
            </w:pPr>
          </w:p>
        </w:tc>
        <w:tc>
          <w:tcPr>
            <w:tcW w:w="800" w:type="dxa"/>
            <w:vAlign w:val="bottom"/>
            <w:shd w:val="clear" w:color="auto" w:fill="CCFFCC"/>
          </w:tcPr>
          <w:p>
            <w:pPr>
              <w:spacing w:after="0"/>
              <w:rPr>
                <w:sz w:val="16"/>
                <w:szCs w:val="16"/>
                <w:color w:val="auto"/>
              </w:rPr>
            </w:pPr>
          </w:p>
        </w:tc>
        <w:tc>
          <w:tcPr>
            <w:tcW w:w="80" w:type="dxa"/>
            <w:vAlign w:val="bottom"/>
            <w:tcBorders>
              <w:left w:val="single" w:sz="8" w:color="CCFFCC"/>
            </w:tcBorders>
            <w:shd w:val="clear" w:color="auto" w:fill="CCFFCC"/>
          </w:tcPr>
          <w:p>
            <w:pPr>
              <w:spacing w:after="0"/>
              <w:rPr>
                <w:sz w:val="16"/>
                <w:szCs w:val="16"/>
                <w:color w:val="auto"/>
              </w:rPr>
            </w:pPr>
          </w:p>
        </w:tc>
        <w:tc>
          <w:tcPr>
            <w:tcW w:w="540" w:type="dxa"/>
            <w:vAlign w:val="bottom"/>
            <w:shd w:val="clear" w:color="auto" w:fill="CCFFCC"/>
          </w:tcPr>
          <w:p>
            <w:pPr>
              <w:spacing w:after="0"/>
              <w:rPr>
                <w:sz w:val="16"/>
                <w:szCs w:val="16"/>
                <w:color w:val="auto"/>
              </w:rPr>
            </w:pPr>
          </w:p>
        </w:tc>
        <w:tc>
          <w:tcPr>
            <w:tcW w:w="180" w:type="dxa"/>
            <w:vAlign w:val="bottom"/>
            <w:shd w:val="clear" w:color="auto" w:fill="CCFFCC"/>
          </w:tcPr>
          <w:p>
            <w:pPr>
              <w:spacing w:after="0"/>
              <w:rPr>
                <w:sz w:val="16"/>
                <w:szCs w:val="16"/>
                <w:color w:val="auto"/>
              </w:rPr>
            </w:pPr>
          </w:p>
        </w:tc>
      </w:tr>
      <w:tr>
        <w:trPr>
          <w:trHeight w:val="212"/>
        </w:trPr>
        <w:tc>
          <w:tcPr>
            <w:tcW w:w="1960" w:type="dxa"/>
            <w:vAlign w:val="bottom"/>
            <w:tcBorders>
              <w:left w:val="single" w:sz="8" w:color="CCFFCC"/>
            </w:tcBorders>
            <w:gridSpan w:val="11"/>
            <w:shd w:val="clear" w:color="auto" w:fill="CCFFCC"/>
          </w:tcPr>
          <w:p>
            <w:pPr>
              <w:ind w:left="200"/>
              <w:spacing w:after="0"/>
              <w:rPr>
                <w:sz w:val="20"/>
                <w:szCs w:val="20"/>
                <w:color w:val="auto"/>
              </w:rPr>
            </w:pPr>
            <w:r>
              <w:rPr>
                <w:rFonts w:ascii="Arial" w:cs="Arial" w:eastAsia="Arial" w:hAnsi="Arial"/>
                <w:sz w:val="16"/>
                <w:szCs w:val="16"/>
                <w:color w:val="auto"/>
              </w:rPr>
              <w:t>Market Funds</w:t>
            </w:r>
          </w:p>
        </w:tc>
        <w:tc>
          <w:tcPr>
            <w:tcW w:w="40" w:type="dxa"/>
            <w:vAlign w:val="bottom"/>
            <w:shd w:val="clear" w:color="auto" w:fill="CCFFCC"/>
          </w:tcPr>
          <w:p>
            <w:pPr>
              <w:spacing w:after="0"/>
              <w:rPr>
                <w:sz w:val="18"/>
                <w:szCs w:val="18"/>
                <w:color w:val="auto"/>
              </w:rPr>
            </w:pPr>
          </w:p>
        </w:tc>
        <w:tc>
          <w:tcPr>
            <w:tcW w:w="2440" w:type="dxa"/>
            <w:vAlign w:val="bottom"/>
            <w:shd w:val="clear" w:color="auto" w:fill="CCFFCC"/>
          </w:tcPr>
          <w:p>
            <w:pPr>
              <w:spacing w:after="0"/>
              <w:rPr>
                <w:sz w:val="18"/>
                <w:szCs w:val="18"/>
                <w:color w:val="auto"/>
              </w:rPr>
            </w:pPr>
          </w:p>
        </w:tc>
        <w:tc>
          <w:tcPr>
            <w:tcW w:w="4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1160" w:type="dxa"/>
            <w:vAlign w:val="bottom"/>
            <w:tcBorders>
              <w:right w:val="single" w:sz="8" w:color="CCFFCC"/>
            </w:tcBorders>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800" w:type="dxa"/>
            <w:vAlign w:val="bottom"/>
            <w:shd w:val="clear" w:color="auto" w:fill="CCFFCC"/>
          </w:tcPr>
          <w:p>
            <w:pPr>
              <w:spacing w:after="0"/>
              <w:rPr>
                <w:sz w:val="18"/>
                <w:szCs w:val="18"/>
                <w:color w:val="auto"/>
              </w:rPr>
            </w:pPr>
          </w:p>
        </w:tc>
        <w:tc>
          <w:tcPr>
            <w:tcW w:w="80" w:type="dxa"/>
            <w:vAlign w:val="bottom"/>
            <w:tcBorders>
              <w:left w:val="single" w:sz="8" w:color="CCFFCC"/>
            </w:tcBorders>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800" w:type="dxa"/>
            <w:vAlign w:val="bottom"/>
            <w:shd w:val="clear" w:color="auto" w:fill="CCFFCC"/>
          </w:tcPr>
          <w:p>
            <w:pPr>
              <w:spacing w:after="0"/>
              <w:rPr>
                <w:sz w:val="18"/>
                <w:szCs w:val="18"/>
                <w:color w:val="auto"/>
              </w:rPr>
            </w:pPr>
          </w:p>
        </w:tc>
        <w:tc>
          <w:tcPr>
            <w:tcW w:w="80" w:type="dxa"/>
            <w:vAlign w:val="bottom"/>
            <w:tcBorders>
              <w:left w:val="single" w:sz="8" w:color="CCFFCC"/>
            </w:tcBorders>
            <w:shd w:val="clear" w:color="auto" w:fill="CCFFCC"/>
          </w:tcPr>
          <w:p>
            <w:pPr>
              <w:spacing w:after="0"/>
              <w:rPr>
                <w:sz w:val="18"/>
                <w:szCs w:val="18"/>
                <w:color w:val="auto"/>
              </w:rPr>
            </w:pPr>
          </w:p>
        </w:tc>
        <w:tc>
          <w:tcPr>
            <w:tcW w:w="54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r>
      <w:tr>
        <w:trPr>
          <w:trHeight w:val="203"/>
        </w:trPr>
        <w:tc>
          <w:tcPr>
            <w:tcW w:w="1960" w:type="dxa"/>
            <w:vAlign w:val="bottom"/>
            <w:gridSpan w:val="11"/>
          </w:tcPr>
          <w:p>
            <w:pPr>
              <w:ind w:left="20"/>
              <w:spacing w:after="0"/>
              <w:rPr>
                <w:sz w:val="20"/>
                <w:szCs w:val="20"/>
                <w:color w:val="auto"/>
              </w:rPr>
            </w:pPr>
            <w:r>
              <w:rPr>
                <w:rFonts w:ascii="Arial" w:cs="Arial" w:eastAsia="Arial" w:hAnsi="Arial"/>
                <w:sz w:val="16"/>
                <w:szCs w:val="16"/>
                <w:color w:val="auto"/>
              </w:rPr>
              <w:t>Money Market Portfolio</w:t>
            </w:r>
          </w:p>
        </w:tc>
        <w:tc>
          <w:tcPr>
            <w:tcW w:w="40" w:type="dxa"/>
            <w:vAlign w:val="bottom"/>
          </w:tcPr>
          <w:p>
            <w:pPr>
              <w:spacing w:after="0"/>
              <w:rPr>
                <w:sz w:val="17"/>
                <w:szCs w:val="17"/>
                <w:color w:val="auto"/>
              </w:rPr>
            </w:pPr>
          </w:p>
        </w:tc>
        <w:tc>
          <w:tcPr>
            <w:tcW w:w="24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60" w:type="dxa"/>
            <w:vAlign w:val="bottom"/>
          </w:tcPr>
          <w:p>
            <w:pPr>
              <w:jc w:val="right"/>
              <w:ind w:right="20"/>
              <w:spacing w:after="0"/>
              <w:rPr>
                <w:sz w:val="20"/>
                <w:szCs w:val="20"/>
                <w:color w:val="auto"/>
              </w:rPr>
            </w:pPr>
            <w:r>
              <w:rPr>
                <w:rFonts w:ascii="Arial" w:cs="Arial" w:eastAsia="Arial" w:hAnsi="Arial"/>
                <w:sz w:val="16"/>
                <w:szCs w:val="16"/>
                <w:color w:val="auto"/>
              </w:rPr>
              <w:t>7,000,000</w:t>
            </w:r>
          </w:p>
        </w:tc>
        <w:tc>
          <w:tcPr>
            <w:tcW w:w="1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7,000,000</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7,000,000</w:t>
            </w:r>
          </w:p>
        </w:tc>
        <w:tc>
          <w:tcPr>
            <w:tcW w:w="800" w:type="dxa"/>
            <w:vAlign w:val="bottom"/>
            <w:gridSpan w:val="3"/>
          </w:tcPr>
          <w:p>
            <w:pPr>
              <w:jc w:val="right"/>
              <w:ind w:right="40"/>
              <w:spacing w:after="0"/>
              <w:rPr>
                <w:sz w:val="20"/>
                <w:szCs w:val="20"/>
                <w:color w:val="auto"/>
              </w:rPr>
            </w:pPr>
            <w:r>
              <w:rPr>
                <w:rFonts w:ascii="Arial" w:cs="Arial" w:eastAsia="Arial" w:hAnsi="Arial"/>
                <w:sz w:val="16"/>
                <w:szCs w:val="16"/>
                <w:color w:val="auto"/>
              </w:rPr>
              <w:t>2.75%</w:t>
            </w:r>
          </w:p>
        </w:tc>
      </w:tr>
      <w:tr>
        <w:trPr>
          <w:trHeight w:val="193"/>
        </w:trPr>
        <w:tc>
          <w:tcPr>
            <w:tcW w:w="1960" w:type="dxa"/>
            <w:vAlign w:val="bottom"/>
            <w:tcBorders>
              <w:left w:val="single" w:sz="8" w:color="CCFFCC"/>
            </w:tcBorders>
            <w:gridSpan w:val="11"/>
            <w:shd w:val="clear" w:color="auto" w:fill="CCFFCC"/>
          </w:tcPr>
          <w:p>
            <w:pPr>
              <w:ind w:left="20"/>
              <w:spacing w:after="0"/>
              <w:rPr>
                <w:sz w:val="20"/>
                <w:szCs w:val="20"/>
                <w:color w:val="auto"/>
              </w:rPr>
            </w:pPr>
            <w:r>
              <w:rPr>
                <w:rFonts w:ascii="Arial" w:cs="Arial" w:eastAsia="Arial" w:hAnsi="Arial"/>
                <w:sz w:val="16"/>
                <w:szCs w:val="16"/>
                <w:color w:val="auto"/>
              </w:rPr>
              <w:t>Prime Money Market</w:t>
            </w:r>
          </w:p>
        </w:tc>
        <w:tc>
          <w:tcPr>
            <w:tcW w:w="40" w:type="dxa"/>
            <w:vAlign w:val="bottom"/>
            <w:shd w:val="clear" w:color="auto" w:fill="CCFFCC"/>
          </w:tcPr>
          <w:p>
            <w:pPr>
              <w:spacing w:after="0"/>
              <w:rPr>
                <w:sz w:val="16"/>
                <w:szCs w:val="16"/>
                <w:color w:val="auto"/>
              </w:rPr>
            </w:pPr>
          </w:p>
        </w:tc>
        <w:tc>
          <w:tcPr>
            <w:tcW w:w="2440" w:type="dxa"/>
            <w:vAlign w:val="bottom"/>
            <w:shd w:val="clear" w:color="auto" w:fill="CCFFCC"/>
          </w:tcPr>
          <w:p>
            <w:pPr>
              <w:spacing w:after="0"/>
              <w:rPr>
                <w:sz w:val="16"/>
                <w:szCs w:val="16"/>
                <w:color w:val="auto"/>
              </w:rPr>
            </w:pPr>
          </w:p>
        </w:tc>
        <w:tc>
          <w:tcPr>
            <w:tcW w:w="40" w:type="dxa"/>
            <w:vAlign w:val="bottom"/>
            <w:shd w:val="clear" w:color="auto" w:fill="CCFFCC"/>
          </w:tcPr>
          <w:p>
            <w:pPr>
              <w:spacing w:after="0"/>
              <w:rPr>
                <w:sz w:val="16"/>
                <w:szCs w:val="16"/>
                <w:color w:val="auto"/>
              </w:rPr>
            </w:pPr>
          </w:p>
        </w:tc>
        <w:tc>
          <w:tcPr>
            <w:tcW w:w="280" w:type="dxa"/>
            <w:vAlign w:val="bottom"/>
            <w:shd w:val="clear" w:color="auto" w:fill="CCFFCC"/>
          </w:tcPr>
          <w:p>
            <w:pPr>
              <w:spacing w:after="0"/>
              <w:rPr>
                <w:sz w:val="16"/>
                <w:szCs w:val="16"/>
                <w:color w:val="auto"/>
              </w:rPr>
            </w:pPr>
          </w:p>
        </w:tc>
        <w:tc>
          <w:tcPr>
            <w:tcW w:w="1160" w:type="dxa"/>
            <w:vAlign w:val="bottom"/>
            <w:tcBorders>
              <w:right w:val="single" w:sz="8" w:color="CCFFCC"/>
            </w:tcBorders>
            <w:shd w:val="clear" w:color="auto" w:fill="CCFFCC"/>
          </w:tcPr>
          <w:p>
            <w:pPr>
              <w:jc w:val="right"/>
              <w:ind w:right="20"/>
              <w:spacing w:after="0"/>
              <w:rPr>
                <w:sz w:val="20"/>
                <w:szCs w:val="20"/>
                <w:color w:val="auto"/>
              </w:rPr>
            </w:pPr>
            <w:r>
              <w:rPr>
                <w:rFonts w:ascii="Arial" w:cs="Arial" w:eastAsia="Arial" w:hAnsi="Arial"/>
                <w:sz w:val="16"/>
                <w:szCs w:val="16"/>
                <w:color w:val="auto"/>
              </w:rPr>
              <w:t>7,000,000</w:t>
            </w:r>
          </w:p>
        </w:tc>
        <w:tc>
          <w:tcPr>
            <w:tcW w:w="100" w:type="dxa"/>
            <w:vAlign w:val="bottom"/>
            <w:shd w:val="clear" w:color="auto" w:fill="CCFFCC"/>
          </w:tcPr>
          <w:p>
            <w:pPr>
              <w:spacing w:after="0"/>
              <w:rPr>
                <w:sz w:val="16"/>
                <w:szCs w:val="16"/>
                <w:color w:val="auto"/>
              </w:rPr>
            </w:pPr>
          </w:p>
        </w:tc>
        <w:tc>
          <w:tcPr>
            <w:tcW w:w="800" w:type="dxa"/>
            <w:vAlign w:val="bottom"/>
            <w:shd w:val="clear" w:color="auto" w:fill="CCFFCC"/>
          </w:tcPr>
          <w:p>
            <w:pPr>
              <w:jc w:val="right"/>
              <w:spacing w:after="0"/>
              <w:rPr>
                <w:sz w:val="20"/>
                <w:szCs w:val="20"/>
                <w:color w:val="auto"/>
              </w:rPr>
            </w:pPr>
            <w:r>
              <w:rPr>
                <w:rFonts w:ascii="Arial" w:cs="Arial" w:eastAsia="Arial" w:hAnsi="Arial"/>
                <w:sz w:val="16"/>
                <w:szCs w:val="16"/>
                <w:color w:val="auto"/>
              </w:rPr>
              <w:t>7,000,000</w:t>
            </w:r>
          </w:p>
        </w:tc>
        <w:tc>
          <w:tcPr>
            <w:tcW w:w="80" w:type="dxa"/>
            <w:vAlign w:val="bottom"/>
            <w:tcBorders>
              <w:left w:val="single" w:sz="8" w:color="CCFFCC"/>
            </w:tcBorders>
            <w:shd w:val="clear" w:color="auto" w:fill="CCFFCC"/>
          </w:tcPr>
          <w:p>
            <w:pPr>
              <w:spacing w:after="0"/>
              <w:rPr>
                <w:sz w:val="16"/>
                <w:szCs w:val="16"/>
                <w:color w:val="auto"/>
              </w:rPr>
            </w:pPr>
          </w:p>
        </w:tc>
        <w:tc>
          <w:tcPr>
            <w:tcW w:w="80" w:type="dxa"/>
            <w:vAlign w:val="bottom"/>
            <w:shd w:val="clear" w:color="auto" w:fill="CCFFCC"/>
          </w:tcPr>
          <w:p>
            <w:pPr>
              <w:spacing w:after="0"/>
              <w:rPr>
                <w:sz w:val="16"/>
                <w:szCs w:val="16"/>
                <w:color w:val="auto"/>
              </w:rPr>
            </w:pPr>
          </w:p>
        </w:tc>
        <w:tc>
          <w:tcPr>
            <w:tcW w:w="800" w:type="dxa"/>
            <w:vAlign w:val="bottom"/>
            <w:shd w:val="clear" w:color="auto" w:fill="CCFFCC"/>
          </w:tcPr>
          <w:p>
            <w:pPr>
              <w:jc w:val="right"/>
              <w:spacing w:after="0"/>
              <w:rPr>
                <w:sz w:val="20"/>
                <w:szCs w:val="20"/>
                <w:color w:val="auto"/>
              </w:rPr>
            </w:pPr>
            <w:r>
              <w:rPr>
                <w:rFonts w:ascii="Arial" w:cs="Arial" w:eastAsia="Arial" w:hAnsi="Arial"/>
                <w:sz w:val="16"/>
                <w:szCs w:val="16"/>
                <w:color w:val="auto"/>
              </w:rPr>
              <w:t>7,000,000</w:t>
            </w:r>
          </w:p>
        </w:tc>
        <w:tc>
          <w:tcPr>
            <w:tcW w:w="800" w:type="dxa"/>
            <w:vAlign w:val="bottom"/>
            <w:tcBorders>
              <w:left w:val="single" w:sz="8" w:color="CCFFCC"/>
            </w:tcBorders>
            <w:gridSpan w:val="3"/>
            <w:shd w:val="clear" w:color="auto" w:fill="CCFFCC"/>
          </w:tcPr>
          <w:p>
            <w:pPr>
              <w:jc w:val="right"/>
              <w:ind w:right="40"/>
              <w:spacing w:after="0"/>
              <w:rPr>
                <w:sz w:val="20"/>
                <w:szCs w:val="20"/>
                <w:color w:val="auto"/>
              </w:rPr>
            </w:pPr>
            <w:r>
              <w:rPr>
                <w:rFonts w:ascii="Arial" w:cs="Arial" w:eastAsia="Arial" w:hAnsi="Arial"/>
                <w:sz w:val="16"/>
                <w:szCs w:val="16"/>
                <w:color w:val="auto"/>
              </w:rPr>
              <w:t>2.75%</w:t>
            </w:r>
          </w:p>
        </w:tc>
      </w:tr>
      <w:tr>
        <w:trPr>
          <w:trHeight w:val="212"/>
        </w:trPr>
        <w:tc>
          <w:tcPr>
            <w:tcW w:w="1960" w:type="dxa"/>
            <w:vAlign w:val="bottom"/>
            <w:tcBorders>
              <w:left w:val="single" w:sz="8" w:color="CCFFCC"/>
            </w:tcBorders>
            <w:gridSpan w:val="11"/>
            <w:shd w:val="clear" w:color="auto" w:fill="CCFFCC"/>
          </w:tcPr>
          <w:p>
            <w:pPr>
              <w:ind w:left="200"/>
              <w:spacing w:after="0"/>
              <w:rPr>
                <w:sz w:val="20"/>
                <w:szCs w:val="20"/>
                <w:color w:val="auto"/>
              </w:rPr>
            </w:pPr>
            <w:r>
              <w:rPr>
                <w:rFonts w:ascii="Arial" w:cs="Arial" w:eastAsia="Arial" w:hAnsi="Arial"/>
                <w:sz w:val="16"/>
                <w:szCs w:val="16"/>
                <w:color w:val="auto"/>
              </w:rPr>
              <w:t>Portfolio</w:t>
            </w:r>
          </w:p>
        </w:tc>
        <w:tc>
          <w:tcPr>
            <w:tcW w:w="40" w:type="dxa"/>
            <w:vAlign w:val="bottom"/>
            <w:shd w:val="clear" w:color="auto" w:fill="CCFFCC"/>
          </w:tcPr>
          <w:p>
            <w:pPr>
              <w:spacing w:after="0"/>
              <w:rPr>
                <w:sz w:val="18"/>
                <w:szCs w:val="18"/>
                <w:color w:val="auto"/>
              </w:rPr>
            </w:pPr>
          </w:p>
        </w:tc>
        <w:tc>
          <w:tcPr>
            <w:tcW w:w="2440" w:type="dxa"/>
            <w:vAlign w:val="bottom"/>
            <w:shd w:val="clear" w:color="auto" w:fill="CCFFCC"/>
          </w:tcPr>
          <w:p>
            <w:pPr>
              <w:spacing w:after="0"/>
              <w:rPr>
                <w:sz w:val="18"/>
                <w:szCs w:val="18"/>
                <w:color w:val="auto"/>
              </w:rPr>
            </w:pPr>
          </w:p>
        </w:tc>
        <w:tc>
          <w:tcPr>
            <w:tcW w:w="4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1160" w:type="dxa"/>
            <w:vAlign w:val="bottom"/>
            <w:tcBorders>
              <w:right w:val="single" w:sz="8" w:color="CCFFCC"/>
            </w:tcBorders>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800" w:type="dxa"/>
            <w:vAlign w:val="bottom"/>
            <w:shd w:val="clear" w:color="auto" w:fill="CCFFCC"/>
          </w:tcPr>
          <w:p>
            <w:pPr>
              <w:spacing w:after="0"/>
              <w:rPr>
                <w:sz w:val="18"/>
                <w:szCs w:val="18"/>
                <w:color w:val="auto"/>
              </w:rPr>
            </w:pPr>
          </w:p>
        </w:tc>
        <w:tc>
          <w:tcPr>
            <w:tcW w:w="80" w:type="dxa"/>
            <w:vAlign w:val="bottom"/>
            <w:tcBorders>
              <w:left w:val="single" w:sz="8" w:color="CCFFCC"/>
            </w:tcBorders>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800" w:type="dxa"/>
            <w:vAlign w:val="bottom"/>
            <w:shd w:val="clear" w:color="auto" w:fill="CCFFCC"/>
          </w:tcPr>
          <w:p>
            <w:pPr>
              <w:spacing w:after="0"/>
              <w:rPr>
                <w:sz w:val="18"/>
                <w:szCs w:val="18"/>
                <w:color w:val="auto"/>
              </w:rPr>
            </w:pPr>
          </w:p>
        </w:tc>
        <w:tc>
          <w:tcPr>
            <w:tcW w:w="80" w:type="dxa"/>
            <w:vAlign w:val="bottom"/>
            <w:tcBorders>
              <w:left w:val="single" w:sz="8" w:color="CCFFCC"/>
            </w:tcBorders>
            <w:shd w:val="clear" w:color="auto" w:fill="CCFFCC"/>
          </w:tcPr>
          <w:p>
            <w:pPr>
              <w:spacing w:after="0"/>
              <w:rPr>
                <w:sz w:val="18"/>
                <w:szCs w:val="18"/>
                <w:color w:val="auto"/>
              </w:rPr>
            </w:pPr>
          </w:p>
        </w:tc>
        <w:tc>
          <w:tcPr>
            <w:tcW w:w="54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r>
      <w:tr>
        <w:trPr>
          <w:trHeight w:val="193"/>
        </w:trPr>
        <w:tc>
          <w:tcPr>
            <w:tcW w:w="1960" w:type="dxa"/>
            <w:vAlign w:val="bottom"/>
            <w:gridSpan w:val="11"/>
          </w:tcPr>
          <w:p>
            <w:pPr>
              <w:ind w:left="20"/>
              <w:spacing w:after="0"/>
              <w:rPr>
                <w:sz w:val="20"/>
                <w:szCs w:val="20"/>
                <w:color w:val="auto"/>
              </w:rPr>
            </w:pPr>
            <w:r>
              <w:rPr>
                <w:rFonts w:ascii="Arial" w:cs="Arial" w:eastAsia="Arial" w:hAnsi="Arial"/>
                <w:sz w:val="16"/>
                <w:szCs w:val="16"/>
                <w:color w:val="auto"/>
              </w:rPr>
              <w:t>JPMorgan Prime Money</w:t>
            </w:r>
          </w:p>
        </w:tc>
        <w:tc>
          <w:tcPr>
            <w:tcW w:w="40" w:type="dxa"/>
            <w:vAlign w:val="bottom"/>
          </w:tcPr>
          <w:p>
            <w:pPr>
              <w:spacing w:after="0"/>
              <w:rPr>
                <w:sz w:val="16"/>
                <w:szCs w:val="16"/>
                <w:color w:val="auto"/>
              </w:rPr>
            </w:pPr>
          </w:p>
        </w:tc>
        <w:tc>
          <w:tcPr>
            <w:tcW w:w="24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60" w:type="dxa"/>
            <w:vAlign w:val="bottom"/>
          </w:tcPr>
          <w:p>
            <w:pPr>
              <w:jc w:val="right"/>
              <w:ind w:right="20"/>
              <w:spacing w:after="0"/>
              <w:rPr>
                <w:sz w:val="20"/>
                <w:szCs w:val="20"/>
                <w:color w:val="auto"/>
              </w:rPr>
            </w:pPr>
            <w:r>
              <w:rPr>
                <w:rFonts w:ascii="Arial" w:cs="Arial" w:eastAsia="Arial" w:hAnsi="Arial"/>
                <w:sz w:val="16"/>
                <w:szCs w:val="16"/>
                <w:color w:val="auto"/>
              </w:rPr>
              <w:t>7,000,000</w:t>
            </w:r>
          </w:p>
        </w:tc>
        <w:tc>
          <w:tcPr>
            <w:tcW w:w="1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7,000,000</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7,000,000</w:t>
            </w:r>
          </w:p>
        </w:tc>
        <w:tc>
          <w:tcPr>
            <w:tcW w:w="800" w:type="dxa"/>
            <w:vAlign w:val="bottom"/>
            <w:gridSpan w:val="3"/>
          </w:tcPr>
          <w:p>
            <w:pPr>
              <w:jc w:val="right"/>
              <w:ind w:right="40"/>
              <w:spacing w:after="0"/>
              <w:rPr>
                <w:sz w:val="20"/>
                <w:szCs w:val="20"/>
                <w:color w:val="auto"/>
              </w:rPr>
            </w:pPr>
            <w:r>
              <w:rPr>
                <w:rFonts w:ascii="Arial" w:cs="Arial" w:eastAsia="Arial" w:hAnsi="Arial"/>
                <w:sz w:val="16"/>
                <w:szCs w:val="16"/>
                <w:color w:val="auto"/>
              </w:rPr>
              <w:t>2.75%</w:t>
            </w:r>
          </w:p>
        </w:tc>
      </w:tr>
      <w:tr>
        <w:trPr>
          <w:trHeight w:val="209"/>
        </w:trPr>
        <w:tc>
          <w:tcPr>
            <w:tcW w:w="1960" w:type="dxa"/>
            <w:vAlign w:val="bottom"/>
            <w:gridSpan w:val="11"/>
          </w:tcPr>
          <w:p>
            <w:pPr>
              <w:ind w:left="200"/>
              <w:spacing w:after="0"/>
              <w:rPr>
                <w:sz w:val="20"/>
                <w:szCs w:val="20"/>
                <w:color w:val="auto"/>
              </w:rPr>
            </w:pPr>
            <w:r>
              <w:rPr>
                <w:rFonts w:ascii="Arial" w:cs="Arial" w:eastAsia="Arial" w:hAnsi="Arial"/>
                <w:sz w:val="16"/>
                <w:szCs w:val="16"/>
                <w:color w:val="auto"/>
              </w:rPr>
              <w:t>Market Fund</w:t>
            </w:r>
          </w:p>
        </w:tc>
        <w:tc>
          <w:tcPr>
            <w:tcW w:w="4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196"/>
        </w:trPr>
        <w:tc>
          <w:tcPr>
            <w:tcW w:w="1960" w:type="dxa"/>
            <w:vAlign w:val="bottom"/>
            <w:tcBorders>
              <w:left w:val="single" w:sz="8" w:color="CCFFCC"/>
            </w:tcBorders>
            <w:gridSpan w:val="11"/>
            <w:shd w:val="clear" w:color="auto" w:fill="CCFFCC"/>
          </w:tcPr>
          <w:p>
            <w:pPr>
              <w:ind w:left="20"/>
              <w:spacing w:after="0"/>
              <w:rPr>
                <w:sz w:val="20"/>
                <w:szCs w:val="20"/>
                <w:color w:val="auto"/>
              </w:rPr>
            </w:pPr>
            <w:r>
              <w:rPr>
                <w:rFonts w:ascii="Arial" w:cs="Arial" w:eastAsia="Arial" w:hAnsi="Arial"/>
                <w:sz w:val="16"/>
                <w:szCs w:val="16"/>
                <w:color w:val="auto"/>
              </w:rPr>
              <w:t>U.S. Bank Money Market</w:t>
            </w:r>
          </w:p>
        </w:tc>
        <w:tc>
          <w:tcPr>
            <w:tcW w:w="40" w:type="dxa"/>
            <w:vAlign w:val="bottom"/>
            <w:shd w:val="clear" w:color="auto" w:fill="CCFFCC"/>
          </w:tcPr>
          <w:p>
            <w:pPr>
              <w:spacing w:after="0"/>
              <w:rPr>
                <w:sz w:val="17"/>
                <w:szCs w:val="17"/>
                <w:color w:val="auto"/>
              </w:rPr>
            </w:pPr>
          </w:p>
        </w:tc>
        <w:tc>
          <w:tcPr>
            <w:tcW w:w="2440" w:type="dxa"/>
            <w:vAlign w:val="bottom"/>
            <w:shd w:val="clear" w:color="auto" w:fill="CCFFCC"/>
          </w:tcPr>
          <w:p>
            <w:pPr>
              <w:spacing w:after="0"/>
              <w:rPr>
                <w:sz w:val="17"/>
                <w:szCs w:val="17"/>
                <w:color w:val="auto"/>
              </w:rPr>
            </w:pPr>
          </w:p>
        </w:tc>
        <w:tc>
          <w:tcPr>
            <w:tcW w:w="40" w:type="dxa"/>
            <w:vAlign w:val="bottom"/>
            <w:shd w:val="clear" w:color="auto" w:fill="CCFFCC"/>
          </w:tcPr>
          <w:p>
            <w:pPr>
              <w:spacing w:after="0"/>
              <w:rPr>
                <w:sz w:val="17"/>
                <w:szCs w:val="17"/>
                <w:color w:val="auto"/>
              </w:rPr>
            </w:pPr>
          </w:p>
        </w:tc>
        <w:tc>
          <w:tcPr>
            <w:tcW w:w="280" w:type="dxa"/>
            <w:vAlign w:val="bottom"/>
            <w:shd w:val="clear" w:color="auto" w:fill="CCFFCC"/>
          </w:tcPr>
          <w:p>
            <w:pPr>
              <w:spacing w:after="0"/>
              <w:rPr>
                <w:sz w:val="17"/>
                <w:szCs w:val="17"/>
                <w:color w:val="auto"/>
              </w:rPr>
            </w:pPr>
          </w:p>
        </w:tc>
        <w:tc>
          <w:tcPr>
            <w:tcW w:w="1160" w:type="dxa"/>
            <w:vAlign w:val="bottom"/>
            <w:tcBorders>
              <w:right w:val="single" w:sz="8" w:color="CCFFCC"/>
            </w:tcBorders>
            <w:shd w:val="clear" w:color="auto" w:fill="CCFFCC"/>
          </w:tcPr>
          <w:p>
            <w:pPr>
              <w:jc w:val="right"/>
              <w:ind w:right="20"/>
              <w:spacing w:after="0"/>
              <w:rPr>
                <w:sz w:val="20"/>
                <w:szCs w:val="20"/>
                <w:color w:val="auto"/>
              </w:rPr>
            </w:pPr>
            <w:r>
              <w:rPr>
                <w:rFonts w:ascii="Arial" w:cs="Arial" w:eastAsia="Arial" w:hAnsi="Arial"/>
                <w:sz w:val="16"/>
                <w:szCs w:val="16"/>
                <w:color w:val="auto"/>
              </w:rPr>
              <w:t>7,000,000</w:t>
            </w:r>
          </w:p>
        </w:tc>
        <w:tc>
          <w:tcPr>
            <w:tcW w:w="100" w:type="dxa"/>
            <w:vAlign w:val="bottom"/>
            <w:shd w:val="clear" w:color="auto" w:fill="CCFFCC"/>
          </w:tcPr>
          <w:p>
            <w:pPr>
              <w:spacing w:after="0"/>
              <w:rPr>
                <w:sz w:val="17"/>
                <w:szCs w:val="17"/>
                <w:color w:val="auto"/>
              </w:rPr>
            </w:pPr>
          </w:p>
        </w:tc>
        <w:tc>
          <w:tcPr>
            <w:tcW w:w="800" w:type="dxa"/>
            <w:vAlign w:val="bottom"/>
            <w:shd w:val="clear" w:color="auto" w:fill="CCFFCC"/>
          </w:tcPr>
          <w:p>
            <w:pPr>
              <w:jc w:val="right"/>
              <w:spacing w:after="0"/>
              <w:rPr>
                <w:sz w:val="20"/>
                <w:szCs w:val="20"/>
                <w:color w:val="auto"/>
              </w:rPr>
            </w:pPr>
            <w:r>
              <w:rPr>
                <w:rFonts w:ascii="Arial" w:cs="Arial" w:eastAsia="Arial" w:hAnsi="Arial"/>
                <w:sz w:val="16"/>
                <w:szCs w:val="16"/>
                <w:color w:val="auto"/>
              </w:rPr>
              <w:t>7,000,000</w:t>
            </w:r>
          </w:p>
        </w:tc>
        <w:tc>
          <w:tcPr>
            <w:tcW w:w="80" w:type="dxa"/>
            <w:vAlign w:val="bottom"/>
            <w:tcBorders>
              <w:left w:val="single" w:sz="8" w:color="CCFFCC"/>
            </w:tcBorders>
            <w:shd w:val="clear" w:color="auto" w:fill="CCFFCC"/>
          </w:tcPr>
          <w:p>
            <w:pPr>
              <w:spacing w:after="0"/>
              <w:rPr>
                <w:sz w:val="17"/>
                <w:szCs w:val="17"/>
                <w:color w:val="auto"/>
              </w:rPr>
            </w:pPr>
          </w:p>
        </w:tc>
        <w:tc>
          <w:tcPr>
            <w:tcW w:w="80" w:type="dxa"/>
            <w:vAlign w:val="bottom"/>
            <w:shd w:val="clear" w:color="auto" w:fill="CCFFCC"/>
          </w:tcPr>
          <w:p>
            <w:pPr>
              <w:spacing w:after="0"/>
              <w:rPr>
                <w:sz w:val="17"/>
                <w:szCs w:val="17"/>
                <w:color w:val="auto"/>
              </w:rPr>
            </w:pPr>
          </w:p>
        </w:tc>
        <w:tc>
          <w:tcPr>
            <w:tcW w:w="800" w:type="dxa"/>
            <w:vAlign w:val="bottom"/>
            <w:shd w:val="clear" w:color="auto" w:fill="CCFFCC"/>
          </w:tcPr>
          <w:p>
            <w:pPr>
              <w:jc w:val="right"/>
              <w:spacing w:after="0"/>
              <w:rPr>
                <w:sz w:val="20"/>
                <w:szCs w:val="20"/>
                <w:color w:val="auto"/>
              </w:rPr>
            </w:pPr>
            <w:r>
              <w:rPr>
                <w:rFonts w:ascii="Arial" w:cs="Arial" w:eastAsia="Arial" w:hAnsi="Arial"/>
                <w:sz w:val="16"/>
                <w:szCs w:val="16"/>
                <w:color w:val="auto"/>
              </w:rPr>
              <w:t>7,000,000</w:t>
            </w:r>
          </w:p>
        </w:tc>
        <w:tc>
          <w:tcPr>
            <w:tcW w:w="800" w:type="dxa"/>
            <w:vAlign w:val="bottom"/>
            <w:tcBorders>
              <w:left w:val="single" w:sz="8" w:color="CCFFCC"/>
            </w:tcBorders>
            <w:gridSpan w:val="3"/>
            <w:shd w:val="clear" w:color="auto" w:fill="CCFFCC"/>
          </w:tcPr>
          <w:p>
            <w:pPr>
              <w:jc w:val="right"/>
              <w:ind w:right="40"/>
              <w:spacing w:after="0"/>
              <w:rPr>
                <w:sz w:val="20"/>
                <w:szCs w:val="20"/>
                <w:color w:val="auto"/>
              </w:rPr>
            </w:pPr>
            <w:r>
              <w:rPr>
                <w:rFonts w:ascii="Arial" w:cs="Arial" w:eastAsia="Arial" w:hAnsi="Arial"/>
                <w:sz w:val="16"/>
                <w:szCs w:val="16"/>
                <w:color w:val="auto"/>
              </w:rPr>
              <w:t>2.75%</w:t>
            </w:r>
          </w:p>
        </w:tc>
      </w:tr>
      <w:tr>
        <w:trPr>
          <w:trHeight w:val="209"/>
        </w:trPr>
        <w:tc>
          <w:tcPr>
            <w:tcW w:w="1960" w:type="dxa"/>
            <w:vAlign w:val="bottom"/>
            <w:tcBorders>
              <w:left w:val="single" w:sz="8" w:color="CCFFCC"/>
              <w:bottom w:val="single" w:sz="8" w:color="CCFFCC"/>
            </w:tcBorders>
            <w:gridSpan w:val="11"/>
            <w:shd w:val="clear" w:color="auto" w:fill="CCFFCC"/>
          </w:tcPr>
          <w:p>
            <w:pPr>
              <w:ind w:left="200"/>
              <w:spacing w:after="0"/>
              <w:rPr>
                <w:sz w:val="20"/>
                <w:szCs w:val="20"/>
                <w:color w:val="auto"/>
              </w:rPr>
            </w:pPr>
            <w:r>
              <w:rPr>
                <w:rFonts w:ascii="Arial" w:cs="Arial" w:eastAsia="Arial" w:hAnsi="Arial"/>
                <w:sz w:val="16"/>
                <w:szCs w:val="16"/>
                <w:color w:val="auto"/>
              </w:rPr>
              <w:t>Fund</w:t>
            </w:r>
          </w:p>
        </w:tc>
        <w:tc>
          <w:tcPr>
            <w:tcW w:w="40" w:type="dxa"/>
            <w:vAlign w:val="bottom"/>
            <w:tcBorders>
              <w:bottom w:val="single" w:sz="8" w:color="CCFFCC"/>
            </w:tcBorders>
            <w:shd w:val="clear" w:color="auto" w:fill="CCFFCC"/>
          </w:tcPr>
          <w:p>
            <w:pPr>
              <w:spacing w:after="0"/>
              <w:rPr>
                <w:sz w:val="18"/>
                <w:szCs w:val="18"/>
                <w:color w:val="auto"/>
              </w:rPr>
            </w:pPr>
          </w:p>
        </w:tc>
        <w:tc>
          <w:tcPr>
            <w:tcW w:w="2440" w:type="dxa"/>
            <w:vAlign w:val="bottom"/>
            <w:tcBorders>
              <w:bottom w:val="single" w:sz="8" w:color="CCFFCC"/>
            </w:tcBorders>
            <w:shd w:val="clear" w:color="auto" w:fill="CCFFCC"/>
          </w:tcPr>
          <w:p>
            <w:pPr>
              <w:spacing w:after="0"/>
              <w:rPr>
                <w:sz w:val="18"/>
                <w:szCs w:val="18"/>
                <w:color w:val="auto"/>
              </w:rPr>
            </w:pPr>
          </w:p>
        </w:tc>
        <w:tc>
          <w:tcPr>
            <w:tcW w:w="40" w:type="dxa"/>
            <w:vAlign w:val="bottom"/>
            <w:tcBorders>
              <w:bottom w:val="single" w:sz="8" w:color="CCFFCC"/>
            </w:tcBorders>
            <w:shd w:val="clear" w:color="auto" w:fill="CCFFCC"/>
          </w:tcPr>
          <w:p>
            <w:pPr>
              <w:spacing w:after="0"/>
              <w:rPr>
                <w:sz w:val="18"/>
                <w:szCs w:val="18"/>
                <w:color w:val="auto"/>
              </w:rPr>
            </w:pPr>
          </w:p>
        </w:tc>
        <w:tc>
          <w:tcPr>
            <w:tcW w:w="280" w:type="dxa"/>
            <w:vAlign w:val="bottom"/>
            <w:tcBorders>
              <w:bottom w:val="single" w:sz="8" w:color="CCFFCC"/>
            </w:tcBorders>
            <w:shd w:val="clear" w:color="auto" w:fill="CCFFCC"/>
          </w:tcPr>
          <w:p>
            <w:pPr>
              <w:spacing w:after="0"/>
              <w:rPr>
                <w:sz w:val="18"/>
                <w:szCs w:val="18"/>
                <w:color w:val="auto"/>
              </w:rPr>
            </w:pPr>
          </w:p>
        </w:tc>
        <w:tc>
          <w:tcPr>
            <w:tcW w:w="1160" w:type="dxa"/>
            <w:vAlign w:val="bottom"/>
            <w:tcBorders>
              <w:bottom w:val="single" w:sz="8" w:color="CCFFCC"/>
              <w:right w:val="single" w:sz="8" w:color="CCFFCC"/>
            </w:tcBorders>
            <w:shd w:val="clear" w:color="auto" w:fill="CCFFCC"/>
          </w:tcPr>
          <w:p>
            <w:pPr>
              <w:spacing w:after="0"/>
              <w:rPr>
                <w:sz w:val="18"/>
                <w:szCs w:val="18"/>
                <w:color w:val="auto"/>
              </w:rPr>
            </w:pPr>
          </w:p>
        </w:tc>
        <w:tc>
          <w:tcPr>
            <w:tcW w:w="100" w:type="dxa"/>
            <w:vAlign w:val="bottom"/>
            <w:tcBorders>
              <w:bottom w:val="single" w:sz="8" w:color="auto"/>
            </w:tcBorders>
            <w:shd w:val="clear" w:color="auto" w:fill="CCFFCC"/>
          </w:tcPr>
          <w:p>
            <w:pPr>
              <w:spacing w:after="0"/>
              <w:rPr>
                <w:sz w:val="18"/>
                <w:szCs w:val="18"/>
                <w:color w:val="auto"/>
              </w:rPr>
            </w:pPr>
          </w:p>
        </w:tc>
        <w:tc>
          <w:tcPr>
            <w:tcW w:w="800" w:type="dxa"/>
            <w:vAlign w:val="bottom"/>
            <w:tcBorders>
              <w:bottom w:val="single" w:sz="8" w:color="auto"/>
            </w:tcBorders>
            <w:shd w:val="clear" w:color="auto" w:fill="CCFFCC"/>
          </w:tcPr>
          <w:p>
            <w:pPr>
              <w:spacing w:after="0"/>
              <w:rPr>
                <w:sz w:val="18"/>
                <w:szCs w:val="18"/>
                <w:color w:val="auto"/>
              </w:rPr>
            </w:pPr>
          </w:p>
        </w:tc>
        <w:tc>
          <w:tcPr>
            <w:tcW w:w="80" w:type="dxa"/>
            <w:vAlign w:val="bottom"/>
            <w:tcBorders>
              <w:left w:val="single" w:sz="8" w:color="CCFFCC"/>
              <w:bottom w:val="single" w:sz="8" w:color="CCFFCC"/>
            </w:tcBorders>
            <w:shd w:val="clear" w:color="auto" w:fill="CCFFCC"/>
          </w:tcPr>
          <w:p>
            <w:pPr>
              <w:spacing w:after="0"/>
              <w:rPr>
                <w:sz w:val="18"/>
                <w:szCs w:val="18"/>
                <w:color w:val="auto"/>
              </w:rPr>
            </w:pPr>
          </w:p>
        </w:tc>
        <w:tc>
          <w:tcPr>
            <w:tcW w:w="80" w:type="dxa"/>
            <w:vAlign w:val="bottom"/>
            <w:tcBorders>
              <w:bottom w:val="single" w:sz="8" w:color="auto"/>
            </w:tcBorders>
            <w:shd w:val="clear" w:color="auto" w:fill="CCFFCC"/>
          </w:tcPr>
          <w:p>
            <w:pPr>
              <w:spacing w:after="0"/>
              <w:rPr>
                <w:sz w:val="18"/>
                <w:szCs w:val="18"/>
                <w:color w:val="auto"/>
              </w:rPr>
            </w:pPr>
          </w:p>
        </w:tc>
        <w:tc>
          <w:tcPr>
            <w:tcW w:w="800" w:type="dxa"/>
            <w:vAlign w:val="bottom"/>
            <w:tcBorders>
              <w:bottom w:val="single" w:sz="8" w:color="auto"/>
            </w:tcBorders>
            <w:shd w:val="clear" w:color="auto" w:fill="CCFFCC"/>
          </w:tcPr>
          <w:p>
            <w:pPr>
              <w:spacing w:after="0"/>
              <w:rPr>
                <w:sz w:val="18"/>
                <w:szCs w:val="18"/>
                <w:color w:val="auto"/>
              </w:rPr>
            </w:pPr>
          </w:p>
        </w:tc>
        <w:tc>
          <w:tcPr>
            <w:tcW w:w="80" w:type="dxa"/>
            <w:vAlign w:val="bottom"/>
            <w:tcBorders>
              <w:left w:val="single" w:sz="8" w:color="CCFFCC"/>
              <w:bottom w:val="single" w:sz="8" w:color="CCFFCC"/>
            </w:tcBorders>
            <w:shd w:val="clear" w:color="auto" w:fill="CCFFCC"/>
          </w:tcPr>
          <w:p>
            <w:pPr>
              <w:spacing w:after="0"/>
              <w:rPr>
                <w:sz w:val="18"/>
                <w:szCs w:val="18"/>
                <w:color w:val="auto"/>
              </w:rPr>
            </w:pPr>
          </w:p>
        </w:tc>
        <w:tc>
          <w:tcPr>
            <w:tcW w:w="540" w:type="dxa"/>
            <w:vAlign w:val="bottom"/>
            <w:tcBorders>
              <w:bottom w:val="single" w:sz="8" w:color="auto"/>
            </w:tcBorders>
            <w:shd w:val="clear" w:color="auto" w:fill="CCFFCC"/>
          </w:tcPr>
          <w:p>
            <w:pPr>
              <w:spacing w:after="0"/>
              <w:rPr>
                <w:sz w:val="18"/>
                <w:szCs w:val="18"/>
                <w:color w:val="auto"/>
              </w:rPr>
            </w:pPr>
          </w:p>
        </w:tc>
        <w:tc>
          <w:tcPr>
            <w:tcW w:w="180" w:type="dxa"/>
            <w:vAlign w:val="bottom"/>
            <w:tcBorders>
              <w:bottom w:val="single" w:sz="8" w:color="CCFFCC"/>
            </w:tcBorders>
            <w:shd w:val="clear" w:color="auto" w:fill="CCFFCC"/>
          </w:tcPr>
          <w:p>
            <w:pPr>
              <w:spacing w:after="0"/>
              <w:rPr>
                <w:sz w:val="18"/>
                <w:szCs w:val="18"/>
                <w:color w:val="auto"/>
              </w:rPr>
            </w:pPr>
          </w:p>
        </w:tc>
      </w:tr>
      <w:tr>
        <w:trPr>
          <w:trHeight w:val="199"/>
        </w:trPr>
        <w:tc>
          <w:tcPr>
            <w:tcW w:w="1960" w:type="dxa"/>
            <w:vAlign w:val="bottom"/>
            <w:gridSpan w:val="11"/>
          </w:tcPr>
          <w:p>
            <w:pPr>
              <w:ind w:left="20"/>
              <w:spacing w:after="0"/>
              <w:rPr>
                <w:sz w:val="20"/>
                <w:szCs w:val="20"/>
                <w:color w:val="auto"/>
              </w:rPr>
            </w:pPr>
            <w:r>
              <w:rPr>
                <w:rFonts w:ascii="Arial" w:cs="Arial" w:eastAsia="Arial" w:hAnsi="Arial"/>
                <w:sz w:val="16"/>
                <w:szCs w:val="16"/>
                <w:color w:val="auto"/>
              </w:rPr>
              <w:t>Total Money Market Funds</w:t>
            </w:r>
          </w:p>
        </w:tc>
        <w:tc>
          <w:tcPr>
            <w:tcW w:w="40" w:type="dxa"/>
            <w:vAlign w:val="bottom"/>
          </w:tcPr>
          <w:p>
            <w:pPr>
              <w:spacing w:after="0"/>
              <w:rPr>
                <w:sz w:val="17"/>
                <w:szCs w:val="17"/>
                <w:color w:val="auto"/>
              </w:rPr>
            </w:pPr>
          </w:p>
        </w:tc>
        <w:tc>
          <w:tcPr>
            <w:tcW w:w="24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w w:val="97"/>
              </w:rPr>
              <w:t>28,000,000</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w w:val="99"/>
              </w:rPr>
              <w:t>28,000,000</w:t>
            </w:r>
          </w:p>
        </w:tc>
        <w:tc>
          <w:tcPr>
            <w:tcW w:w="800" w:type="dxa"/>
            <w:vAlign w:val="bottom"/>
            <w:gridSpan w:val="3"/>
          </w:tcPr>
          <w:p>
            <w:pPr>
              <w:jc w:val="right"/>
              <w:ind w:right="40"/>
              <w:spacing w:after="0"/>
              <w:rPr>
                <w:sz w:val="20"/>
                <w:szCs w:val="20"/>
                <w:color w:val="auto"/>
              </w:rPr>
            </w:pPr>
            <w:r>
              <w:rPr>
                <w:rFonts w:ascii="Arial" w:cs="Arial" w:eastAsia="Arial" w:hAnsi="Arial"/>
                <w:sz w:val="16"/>
                <w:szCs w:val="16"/>
                <w:color w:val="auto"/>
              </w:rPr>
              <w:t>11.00%</w:t>
            </w:r>
          </w:p>
        </w:tc>
      </w:tr>
      <w:tr>
        <w:trPr>
          <w:trHeight w:val="196"/>
        </w:trPr>
        <w:tc>
          <w:tcPr>
            <w:tcW w:w="1960" w:type="dxa"/>
            <w:vAlign w:val="bottom"/>
            <w:tcBorders>
              <w:left w:val="single" w:sz="8" w:color="CCFFCC"/>
            </w:tcBorders>
            <w:gridSpan w:val="11"/>
            <w:shd w:val="clear" w:color="auto" w:fill="CCFFCC"/>
          </w:tcPr>
          <w:p>
            <w:pPr>
              <w:ind w:left="20"/>
              <w:spacing w:after="0" w:line="197" w:lineRule="exact"/>
              <w:rPr>
                <w:sz w:val="20"/>
                <w:szCs w:val="20"/>
                <w:color w:val="auto"/>
              </w:rPr>
            </w:pPr>
            <w:r>
              <w:rPr>
                <w:rFonts w:ascii="Arial" w:cs="Arial" w:eastAsia="Arial" w:hAnsi="Arial"/>
                <w:sz w:val="14"/>
                <w:szCs w:val="14"/>
                <w:b w:val="1"/>
                <w:bCs w:val="1"/>
                <w:color w:val="auto"/>
              </w:rPr>
              <w:t>U.S Treasury Strips</w:t>
            </w:r>
            <w:r>
              <w:rPr>
                <w:rFonts w:ascii="Arial" w:cs="Arial" w:eastAsia="Arial" w:hAnsi="Arial"/>
                <w:sz w:val="22"/>
                <w:szCs w:val="22"/>
                <w:b w:val="1"/>
                <w:bCs w:val="1"/>
                <w:color w:val="auto"/>
                <w:vertAlign w:val="superscript"/>
              </w:rPr>
              <w:t>(13)</w:t>
            </w:r>
          </w:p>
        </w:tc>
        <w:tc>
          <w:tcPr>
            <w:tcW w:w="40" w:type="dxa"/>
            <w:vAlign w:val="bottom"/>
            <w:shd w:val="clear" w:color="auto" w:fill="CCFFCC"/>
          </w:tcPr>
          <w:p>
            <w:pPr>
              <w:spacing w:after="0"/>
              <w:rPr>
                <w:sz w:val="17"/>
                <w:szCs w:val="17"/>
                <w:color w:val="auto"/>
              </w:rPr>
            </w:pPr>
          </w:p>
        </w:tc>
        <w:tc>
          <w:tcPr>
            <w:tcW w:w="2440" w:type="dxa"/>
            <w:vAlign w:val="bottom"/>
            <w:shd w:val="clear" w:color="auto" w:fill="CCFFCC"/>
          </w:tcPr>
          <w:p>
            <w:pPr>
              <w:spacing w:after="0"/>
              <w:rPr>
                <w:sz w:val="17"/>
                <w:szCs w:val="17"/>
                <w:color w:val="auto"/>
              </w:rPr>
            </w:pPr>
          </w:p>
        </w:tc>
        <w:tc>
          <w:tcPr>
            <w:tcW w:w="40" w:type="dxa"/>
            <w:vAlign w:val="bottom"/>
            <w:shd w:val="clear" w:color="auto" w:fill="CCFFCC"/>
          </w:tcPr>
          <w:p>
            <w:pPr>
              <w:spacing w:after="0"/>
              <w:rPr>
                <w:sz w:val="17"/>
                <w:szCs w:val="17"/>
                <w:color w:val="auto"/>
              </w:rPr>
            </w:pPr>
          </w:p>
        </w:tc>
        <w:tc>
          <w:tcPr>
            <w:tcW w:w="280" w:type="dxa"/>
            <w:vAlign w:val="bottom"/>
            <w:shd w:val="clear" w:color="auto" w:fill="CCFFCC"/>
          </w:tcPr>
          <w:p>
            <w:pPr>
              <w:spacing w:after="0"/>
              <w:rPr>
                <w:sz w:val="17"/>
                <w:szCs w:val="17"/>
                <w:color w:val="auto"/>
              </w:rPr>
            </w:pPr>
          </w:p>
        </w:tc>
        <w:tc>
          <w:tcPr>
            <w:tcW w:w="1160" w:type="dxa"/>
            <w:vAlign w:val="bottom"/>
            <w:tcBorders>
              <w:right w:val="single" w:sz="8" w:color="CCFFCC"/>
            </w:tcBorders>
            <w:shd w:val="clear" w:color="auto" w:fill="CCFFCC"/>
          </w:tcPr>
          <w:p>
            <w:pPr>
              <w:spacing w:after="0"/>
              <w:rPr>
                <w:sz w:val="17"/>
                <w:szCs w:val="17"/>
                <w:color w:val="auto"/>
              </w:rPr>
            </w:pPr>
          </w:p>
        </w:tc>
        <w:tc>
          <w:tcPr>
            <w:tcW w:w="100" w:type="dxa"/>
            <w:vAlign w:val="bottom"/>
            <w:tcBorders>
              <w:top w:val="single" w:sz="8" w:color="auto"/>
            </w:tcBorders>
            <w:shd w:val="clear" w:color="auto" w:fill="CCFFCC"/>
          </w:tcPr>
          <w:p>
            <w:pPr>
              <w:spacing w:after="0"/>
              <w:rPr>
                <w:sz w:val="17"/>
                <w:szCs w:val="17"/>
                <w:color w:val="auto"/>
              </w:rPr>
            </w:pPr>
          </w:p>
        </w:tc>
        <w:tc>
          <w:tcPr>
            <w:tcW w:w="800" w:type="dxa"/>
            <w:vAlign w:val="bottom"/>
            <w:tcBorders>
              <w:top w:val="single" w:sz="8" w:color="auto"/>
            </w:tcBorders>
            <w:shd w:val="clear" w:color="auto" w:fill="CCFFCC"/>
          </w:tcPr>
          <w:p>
            <w:pPr>
              <w:spacing w:after="0"/>
              <w:rPr>
                <w:sz w:val="17"/>
                <w:szCs w:val="17"/>
                <w:color w:val="auto"/>
              </w:rPr>
            </w:pPr>
          </w:p>
        </w:tc>
        <w:tc>
          <w:tcPr>
            <w:tcW w:w="80" w:type="dxa"/>
            <w:vAlign w:val="bottom"/>
            <w:tcBorders>
              <w:left w:val="single" w:sz="8" w:color="CCFFCC"/>
            </w:tcBorders>
            <w:shd w:val="clear" w:color="auto" w:fill="CCFFCC"/>
          </w:tcPr>
          <w:p>
            <w:pPr>
              <w:spacing w:after="0"/>
              <w:rPr>
                <w:sz w:val="17"/>
                <w:szCs w:val="17"/>
                <w:color w:val="auto"/>
              </w:rPr>
            </w:pPr>
          </w:p>
        </w:tc>
        <w:tc>
          <w:tcPr>
            <w:tcW w:w="80" w:type="dxa"/>
            <w:vAlign w:val="bottom"/>
            <w:tcBorders>
              <w:top w:val="single" w:sz="8" w:color="auto"/>
            </w:tcBorders>
            <w:shd w:val="clear" w:color="auto" w:fill="CCFFCC"/>
          </w:tcPr>
          <w:p>
            <w:pPr>
              <w:spacing w:after="0"/>
              <w:rPr>
                <w:sz w:val="17"/>
                <w:szCs w:val="17"/>
                <w:color w:val="auto"/>
              </w:rPr>
            </w:pPr>
          </w:p>
        </w:tc>
        <w:tc>
          <w:tcPr>
            <w:tcW w:w="800" w:type="dxa"/>
            <w:vAlign w:val="bottom"/>
            <w:tcBorders>
              <w:top w:val="single" w:sz="8" w:color="auto"/>
            </w:tcBorders>
            <w:shd w:val="clear" w:color="auto" w:fill="CCFFCC"/>
          </w:tcPr>
          <w:p>
            <w:pPr>
              <w:spacing w:after="0"/>
              <w:rPr>
                <w:sz w:val="17"/>
                <w:szCs w:val="17"/>
                <w:color w:val="auto"/>
              </w:rPr>
            </w:pPr>
          </w:p>
        </w:tc>
        <w:tc>
          <w:tcPr>
            <w:tcW w:w="80" w:type="dxa"/>
            <w:vAlign w:val="bottom"/>
            <w:tcBorders>
              <w:left w:val="single" w:sz="8" w:color="CCFFCC"/>
            </w:tcBorders>
            <w:shd w:val="clear" w:color="auto" w:fill="CCFFCC"/>
          </w:tcPr>
          <w:p>
            <w:pPr>
              <w:spacing w:after="0"/>
              <w:rPr>
                <w:sz w:val="17"/>
                <w:szCs w:val="17"/>
                <w:color w:val="auto"/>
              </w:rPr>
            </w:pPr>
          </w:p>
        </w:tc>
        <w:tc>
          <w:tcPr>
            <w:tcW w:w="540" w:type="dxa"/>
            <w:vAlign w:val="bottom"/>
            <w:tcBorders>
              <w:top w:val="single" w:sz="8" w:color="auto"/>
            </w:tcBorders>
            <w:shd w:val="clear" w:color="auto" w:fill="CCFFCC"/>
          </w:tcPr>
          <w:p>
            <w:pPr>
              <w:spacing w:after="0"/>
              <w:rPr>
                <w:sz w:val="17"/>
                <w:szCs w:val="17"/>
                <w:color w:val="auto"/>
              </w:rPr>
            </w:pPr>
          </w:p>
        </w:tc>
        <w:tc>
          <w:tcPr>
            <w:tcW w:w="180" w:type="dxa"/>
            <w:vAlign w:val="bottom"/>
            <w:shd w:val="clear" w:color="auto" w:fill="CCFFCC"/>
          </w:tcPr>
          <w:p>
            <w:pPr>
              <w:spacing w:after="0"/>
              <w:rPr>
                <w:sz w:val="17"/>
                <w:szCs w:val="17"/>
                <w:color w:val="auto"/>
              </w:rPr>
            </w:pPr>
          </w:p>
        </w:tc>
      </w:tr>
      <w:tr>
        <w:trPr>
          <w:trHeight w:val="21"/>
        </w:trPr>
        <w:tc>
          <w:tcPr>
            <w:tcW w:w="200" w:type="dxa"/>
            <w:vAlign w:val="bottom"/>
            <w:tcBorders>
              <w:top w:val="single" w:sz="8" w:color="auto"/>
              <w:left w:val="single" w:sz="8" w:color="CCFFCC"/>
            </w:tcBorders>
            <w:shd w:val="clear" w:color="auto" w:fill="CCFFCC"/>
          </w:tcPr>
          <w:p>
            <w:pPr>
              <w:spacing w:after="0" w:line="20" w:lineRule="exact"/>
              <w:rPr>
                <w:sz w:val="1"/>
                <w:szCs w:val="1"/>
                <w:color w:val="auto"/>
              </w:rPr>
            </w:pPr>
          </w:p>
        </w:tc>
        <w:tc>
          <w:tcPr>
            <w:tcW w:w="320" w:type="dxa"/>
            <w:vAlign w:val="bottom"/>
            <w:tcBorders>
              <w:top w:val="single" w:sz="8" w:color="auto"/>
            </w:tcBorders>
            <w:shd w:val="clear" w:color="auto" w:fill="CCFFCC"/>
          </w:tcPr>
          <w:p>
            <w:pPr>
              <w:spacing w:after="0" w:line="20" w:lineRule="exact"/>
              <w:rPr>
                <w:sz w:val="1"/>
                <w:szCs w:val="1"/>
                <w:color w:val="auto"/>
              </w:rPr>
            </w:pPr>
          </w:p>
        </w:tc>
        <w:tc>
          <w:tcPr>
            <w:tcW w:w="600" w:type="dxa"/>
            <w:vAlign w:val="bottom"/>
            <w:tcBorders>
              <w:top w:val="single" w:sz="8" w:color="auto"/>
            </w:tcBorders>
            <w:shd w:val="clear" w:color="auto" w:fill="CCFFCC"/>
          </w:tcPr>
          <w:p>
            <w:pPr>
              <w:spacing w:after="0" w:line="20" w:lineRule="exact"/>
              <w:rPr>
                <w:sz w:val="1"/>
                <w:szCs w:val="1"/>
                <w:color w:val="auto"/>
              </w:rPr>
            </w:pPr>
          </w:p>
        </w:tc>
        <w:tc>
          <w:tcPr>
            <w:tcW w:w="100" w:type="dxa"/>
            <w:vAlign w:val="bottom"/>
            <w:tcBorders>
              <w:top w:val="single" w:sz="8" w:color="auto"/>
            </w:tcBorders>
            <w:shd w:val="clear" w:color="auto" w:fill="CCFFCC"/>
          </w:tcPr>
          <w:p>
            <w:pPr>
              <w:spacing w:after="0" w:line="20" w:lineRule="exact"/>
              <w:rPr>
                <w:sz w:val="1"/>
                <w:szCs w:val="1"/>
                <w:color w:val="auto"/>
              </w:rPr>
            </w:pPr>
          </w:p>
        </w:tc>
        <w:tc>
          <w:tcPr>
            <w:tcW w:w="20" w:type="dxa"/>
            <w:vAlign w:val="bottom"/>
            <w:tcBorders>
              <w:top w:val="single" w:sz="8" w:color="auto"/>
            </w:tcBorders>
            <w:shd w:val="clear" w:color="auto" w:fill="CCFFCC"/>
          </w:tcPr>
          <w:p>
            <w:pPr>
              <w:spacing w:after="0" w:line="20" w:lineRule="exact"/>
              <w:rPr>
                <w:sz w:val="1"/>
                <w:szCs w:val="1"/>
                <w:color w:val="auto"/>
              </w:rPr>
            </w:pPr>
          </w:p>
        </w:tc>
        <w:tc>
          <w:tcPr>
            <w:tcW w:w="120" w:type="dxa"/>
            <w:vAlign w:val="bottom"/>
            <w:tcBorders>
              <w:top w:val="single" w:sz="8" w:color="auto"/>
            </w:tcBorders>
            <w:shd w:val="clear" w:color="auto" w:fill="CCFFCC"/>
          </w:tcPr>
          <w:p>
            <w:pPr>
              <w:spacing w:after="0" w:line="20" w:lineRule="exact"/>
              <w:rPr>
                <w:sz w:val="1"/>
                <w:szCs w:val="1"/>
                <w:color w:val="auto"/>
              </w:rPr>
            </w:pPr>
          </w:p>
        </w:tc>
        <w:tc>
          <w:tcPr>
            <w:tcW w:w="20" w:type="dxa"/>
            <w:vAlign w:val="bottom"/>
            <w:tcBorders>
              <w:top w:val="single" w:sz="8" w:color="auto"/>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CCFFCC"/>
              <w:right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300" w:type="dxa"/>
            <w:vAlign w:val="bottom"/>
            <w:tcBorders>
              <w:top w:val="single" w:sz="8" w:color="CCFFCC"/>
            </w:tcBorders>
            <w:shd w:val="clear" w:color="auto" w:fill="CCFFCC"/>
          </w:tcPr>
          <w:p>
            <w:pPr>
              <w:spacing w:after="0" w:line="20" w:lineRule="exact"/>
              <w:rPr>
                <w:sz w:val="1"/>
                <w:szCs w:val="1"/>
                <w:color w:val="auto"/>
              </w:rPr>
            </w:pPr>
          </w:p>
        </w:tc>
        <w:tc>
          <w:tcPr>
            <w:tcW w:w="40" w:type="dxa"/>
            <w:vAlign w:val="bottom"/>
            <w:tcBorders>
              <w:top w:val="single" w:sz="8" w:color="CCFFCC"/>
            </w:tcBorders>
            <w:shd w:val="clear" w:color="auto" w:fill="CCFFCC"/>
          </w:tcPr>
          <w:p>
            <w:pPr>
              <w:spacing w:after="0" w:line="20" w:lineRule="exact"/>
              <w:rPr>
                <w:sz w:val="1"/>
                <w:szCs w:val="1"/>
                <w:color w:val="auto"/>
              </w:rPr>
            </w:pPr>
          </w:p>
        </w:tc>
        <w:tc>
          <w:tcPr>
            <w:tcW w:w="2440" w:type="dxa"/>
            <w:vAlign w:val="bottom"/>
            <w:tcBorders>
              <w:top w:val="single" w:sz="8" w:color="CCFFCC"/>
            </w:tcBorders>
            <w:shd w:val="clear" w:color="auto" w:fill="CCFFCC"/>
          </w:tcPr>
          <w:p>
            <w:pPr>
              <w:spacing w:after="0" w:line="20" w:lineRule="exact"/>
              <w:rPr>
                <w:sz w:val="1"/>
                <w:szCs w:val="1"/>
                <w:color w:val="auto"/>
              </w:rPr>
            </w:pPr>
          </w:p>
        </w:tc>
        <w:tc>
          <w:tcPr>
            <w:tcW w:w="40" w:type="dxa"/>
            <w:vAlign w:val="bottom"/>
            <w:tcBorders>
              <w:top w:val="single" w:sz="8" w:color="CCFFCC"/>
            </w:tcBorders>
            <w:shd w:val="clear" w:color="auto" w:fill="CCFFCC"/>
          </w:tcPr>
          <w:p>
            <w:pPr>
              <w:spacing w:after="0" w:line="20" w:lineRule="exact"/>
              <w:rPr>
                <w:sz w:val="1"/>
                <w:szCs w:val="1"/>
                <w:color w:val="auto"/>
              </w:rPr>
            </w:pPr>
          </w:p>
        </w:tc>
        <w:tc>
          <w:tcPr>
            <w:tcW w:w="280" w:type="dxa"/>
            <w:vAlign w:val="bottom"/>
            <w:tcBorders>
              <w:top w:val="single" w:sz="8" w:color="CCFFCC"/>
            </w:tcBorders>
            <w:shd w:val="clear" w:color="auto" w:fill="CCFFCC"/>
          </w:tcPr>
          <w:p>
            <w:pPr>
              <w:spacing w:after="0" w:line="20" w:lineRule="exact"/>
              <w:rPr>
                <w:sz w:val="1"/>
                <w:szCs w:val="1"/>
                <w:color w:val="auto"/>
              </w:rPr>
            </w:pPr>
          </w:p>
        </w:tc>
        <w:tc>
          <w:tcPr>
            <w:tcW w:w="1160" w:type="dxa"/>
            <w:vAlign w:val="bottom"/>
            <w:tcBorders>
              <w:top w:val="single" w:sz="8" w:color="CCFFCC"/>
              <w:right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80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left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80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left w:val="single" w:sz="8" w:color="CCFFCC"/>
            </w:tcBorders>
            <w:shd w:val="clear" w:color="auto" w:fill="CCFFCC"/>
          </w:tcPr>
          <w:p>
            <w:pPr>
              <w:spacing w:after="0" w:line="20" w:lineRule="exact"/>
              <w:rPr>
                <w:sz w:val="1"/>
                <w:szCs w:val="1"/>
                <w:color w:val="auto"/>
              </w:rPr>
            </w:pPr>
          </w:p>
        </w:tc>
        <w:tc>
          <w:tcPr>
            <w:tcW w:w="540" w:type="dxa"/>
            <w:vAlign w:val="bottom"/>
            <w:tcBorders>
              <w:top w:val="single" w:sz="8" w:color="CCFFCC"/>
            </w:tcBorders>
            <w:shd w:val="clear" w:color="auto" w:fill="CCFFCC"/>
          </w:tcPr>
          <w:p>
            <w:pPr>
              <w:spacing w:after="0" w:line="20" w:lineRule="exact"/>
              <w:rPr>
                <w:sz w:val="1"/>
                <w:szCs w:val="1"/>
                <w:color w:val="auto"/>
              </w:rPr>
            </w:pPr>
          </w:p>
        </w:tc>
        <w:tc>
          <w:tcPr>
            <w:tcW w:w="180" w:type="dxa"/>
            <w:vAlign w:val="bottom"/>
            <w:tcBorders>
              <w:top w:val="single" w:sz="8" w:color="CCFFCC"/>
            </w:tcBorders>
            <w:shd w:val="clear" w:color="auto" w:fill="CCFFCC"/>
          </w:tcPr>
          <w:p>
            <w:pPr>
              <w:spacing w:after="0" w:line="20" w:lineRule="exact"/>
              <w:rPr>
                <w:sz w:val="1"/>
                <w:szCs w:val="1"/>
                <w:color w:val="auto"/>
              </w:rPr>
            </w:pPr>
          </w:p>
        </w:tc>
      </w:tr>
      <w:tr>
        <w:trPr>
          <w:trHeight w:val="193"/>
        </w:trPr>
        <w:tc>
          <w:tcPr>
            <w:tcW w:w="1960" w:type="dxa"/>
            <w:vAlign w:val="bottom"/>
            <w:gridSpan w:val="11"/>
          </w:tcPr>
          <w:p>
            <w:pPr>
              <w:ind w:left="20"/>
              <w:spacing w:after="0"/>
              <w:rPr>
                <w:sz w:val="20"/>
                <w:szCs w:val="20"/>
                <w:color w:val="auto"/>
              </w:rPr>
            </w:pPr>
            <w:r>
              <w:rPr>
                <w:rFonts w:ascii="Arial" w:cs="Arial" w:eastAsia="Arial" w:hAnsi="Arial"/>
                <w:sz w:val="16"/>
                <w:szCs w:val="16"/>
                <w:color w:val="auto"/>
                <w:w w:val="95"/>
              </w:rPr>
              <w:t>United States Treasury Strip</w:t>
            </w:r>
          </w:p>
        </w:tc>
        <w:tc>
          <w:tcPr>
            <w:tcW w:w="40" w:type="dxa"/>
            <w:vAlign w:val="bottom"/>
          </w:tcPr>
          <w:p>
            <w:pPr>
              <w:spacing w:after="0"/>
              <w:rPr>
                <w:sz w:val="16"/>
                <w:szCs w:val="16"/>
                <w:color w:val="auto"/>
              </w:rPr>
            </w:pPr>
          </w:p>
        </w:tc>
        <w:tc>
          <w:tcPr>
            <w:tcW w:w="2440" w:type="dxa"/>
            <w:vAlign w:val="bottom"/>
          </w:tcPr>
          <w:p>
            <w:pPr>
              <w:spacing w:after="0"/>
              <w:rPr>
                <w:sz w:val="16"/>
                <w:szCs w:val="16"/>
                <w:color w:val="auto"/>
              </w:rPr>
            </w:pPr>
          </w:p>
        </w:tc>
        <w:tc>
          <w:tcPr>
            <w:tcW w:w="320" w:type="dxa"/>
            <w:vAlign w:val="bottom"/>
            <w:gridSpan w:val="2"/>
          </w:tcPr>
          <w:p>
            <w:pPr>
              <w:ind w:left="40"/>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20"/>
              <w:spacing w:after="0"/>
              <w:rPr>
                <w:sz w:val="20"/>
                <w:szCs w:val="20"/>
                <w:color w:val="auto"/>
              </w:rPr>
            </w:pPr>
            <w:r>
              <w:rPr>
                <w:rFonts w:ascii="Arial" w:cs="Arial" w:eastAsia="Arial" w:hAnsi="Arial"/>
                <w:sz w:val="16"/>
                <w:szCs w:val="16"/>
                <w:color w:val="auto"/>
              </w:rPr>
              <w:t>1,791,000</w:t>
            </w:r>
          </w:p>
        </w:tc>
        <w:tc>
          <w:tcPr>
            <w:tcW w:w="1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1,790,785</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1,790,785</w:t>
            </w:r>
          </w:p>
        </w:tc>
        <w:tc>
          <w:tcPr>
            <w:tcW w:w="800" w:type="dxa"/>
            <w:vAlign w:val="bottom"/>
            <w:gridSpan w:val="3"/>
          </w:tcPr>
          <w:p>
            <w:pPr>
              <w:jc w:val="right"/>
              <w:ind w:right="40"/>
              <w:spacing w:after="0"/>
              <w:rPr>
                <w:sz w:val="20"/>
                <w:szCs w:val="20"/>
                <w:color w:val="auto"/>
              </w:rPr>
            </w:pPr>
            <w:r>
              <w:rPr>
                <w:rFonts w:ascii="Arial" w:cs="Arial" w:eastAsia="Arial" w:hAnsi="Arial"/>
                <w:sz w:val="16"/>
                <w:szCs w:val="16"/>
                <w:color w:val="auto"/>
              </w:rPr>
              <w:t>0.71%</w:t>
            </w:r>
          </w:p>
        </w:tc>
      </w:tr>
      <w:tr>
        <w:trPr>
          <w:trHeight w:val="209"/>
        </w:trPr>
        <w:tc>
          <w:tcPr>
            <w:tcW w:w="1120" w:type="dxa"/>
            <w:vAlign w:val="bottom"/>
            <w:gridSpan w:val="3"/>
          </w:tcPr>
          <w:p>
            <w:pPr>
              <w:ind w:left="200"/>
              <w:spacing w:after="0"/>
              <w:rPr>
                <w:sz w:val="20"/>
                <w:szCs w:val="20"/>
                <w:color w:val="auto"/>
              </w:rPr>
            </w:pPr>
            <w:r>
              <w:rPr>
                <w:rFonts w:ascii="Arial" w:cs="Arial" w:eastAsia="Arial" w:hAnsi="Arial"/>
                <w:sz w:val="16"/>
                <w:szCs w:val="16"/>
                <w:color w:val="auto"/>
              </w:rPr>
              <w:t>02/15/2014</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196"/>
        </w:trPr>
        <w:tc>
          <w:tcPr>
            <w:tcW w:w="1960" w:type="dxa"/>
            <w:vAlign w:val="bottom"/>
            <w:tcBorders>
              <w:left w:val="single" w:sz="8" w:color="CCFFCC"/>
            </w:tcBorders>
            <w:gridSpan w:val="11"/>
            <w:shd w:val="clear" w:color="auto" w:fill="CCFFCC"/>
          </w:tcPr>
          <w:p>
            <w:pPr>
              <w:ind w:left="20"/>
              <w:spacing w:after="0"/>
              <w:rPr>
                <w:sz w:val="20"/>
                <w:szCs w:val="20"/>
                <w:color w:val="auto"/>
              </w:rPr>
            </w:pPr>
            <w:r>
              <w:rPr>
                <w:rFonts w:ascii="Arial" w:cs="Arial" w:eastAsia="Arial" w:hAnsi="Arial"/>
                <w:sz w:val="16"/>
                <w:szCs w:val="16"/>
                <w:color w:val="auto"/>
                <w:w w:val="95"/>
              </w:rPr>
              <w:t>United States Treasury Strip</w:t>
            </w:r>
          </w:p>
        </w:tc>
        <w:tc>
          <w:tcPr>
            <w:tcW w:w="40" w:type="dxa"/>
            <w:vAlign w:val="bottom"/>
            <w:shd w:val="clear" w:color="auto" w:fill="CCFFCC"/>
          </w:tcPr>
          <w:p>
            <w:pPr>
              <w:spacing w:after="0"/>
              <w:rPr>
                <w:sz w:val="17"/>
                <w:szCs w:val="17"/>
                <w:color w:val="auto"/>
              </w:rPr>
            </w:pPr>
          </w:p>
        </w:tc>
        <w:tc>
          <w:tcPr>
            <w:tcW w:w="2440" w:type="dxa"/>
            <w:vAlign w:val="bottom"/>
            <w:shd w:val="clear" w:color="auto" w:fill="CCFFCC"/>
          </w:tcPr>
          <w:p>
            <w:pPr>
              <w:spacing w:after="0"/>
              <w:rPr>
                <w:sz w:val="17"/>
                <w:szCs w:val="17"/>
                <w:color w:val="auto"/>
              </w:rPr>
            </w:pPr>
          </w:p>
        </w:tc>
        <w:tc>
          <w:tcPr>
            <w:tcW w:w="320" w:type="dxa"/>
            <w:vAlign w:val="bottom"/>
            <w:gridSpan w:val="2"/>
            <w:shd w:val="clear" w:color="auto" w:fill="CCFFCC"/>
          </w:tcPr>
          <w:p>
            <w:pPr>
              <w:ind w:left="40"/>
              <w:spacing w:after="0"/>
              <w:rPr>
                <w:sz w:val="20"/>
                <w:szCs w:val="20"/>
                <w:color w:val="auto"/>
              </w:rPr>
            </w:pPr>
            <w:r>
              <w:rPr>
                <w:rFonts w:ascii="Arial" w:cs="Arial" w:eastAsia="Arial" w:hAnsi="Arial"/>
                <w:sz w:val="16"/>
                <w:szCs w:val="16"/>
                <w:color w:val="auto"/>
              </w:rPr>
              <w:t>$</w:t>
            </w:r>
          </w:p>
        </w:tc>
        <w:tc>
          <w:tcPr>
            <w:tcW w:w="1160" w:type="dxa"/>
            <w:vAlign w:val="bottom"/>
            <w:tcBorders>
              <w:right w:val="single" w:sz="8" w:color="CCFFCC"/>
            </w:tcBorders>
            <w:shd w:val="clear" w:color="auto" w:fill="CCFFCC"/>
          </w:tcPr>
          <w:p>
            <w:pPr>
              <w:jc w:val="right"/>
              <w:ind w:right="20"/>
              <w:spacing w:after="0"/>
              <w:rPr>
                <w:sz w:val="20"/>
                <w:szCs w:val="20"/>
                <w:color w:val="auto"/>
              </w:rPr>
            </w:pPr>
            <w:r>
              <w:rPr>
                <w:rFonts w:ascii="Arial" w:cs="Arial" w:eastAsia="Arial" w:hAnsi="Arial"/>
                <w:sz w:val="16"/>
                <w:szCs w:val="16"/>
                <w:color w:val="auto"/>
              </w:rPr>
              <w:t>1,816,000</w:t>
            </w:r>
          </w:p>
        </w:tc>
        <w:tc>
          <w:tcPr>
            <w:tcW w:w="100" w:type="dxa"/>
            <w:vAlign w:val="bottom"/>
            <w:shd w:val="clear" w:color="auto" w:fill="CCFFCC"/>
          </w:tcPr>
          <w:p>
            <w:pPr>
              <w:spacing w:after="0"/>
              <w:rPr>
                <w:sz w:val="17"/>
                <w:szCs w:val="17"/>
                <w:color w:val="auto"/>
              </w:rPr>
            </w:pPr>
          </w:p>
        </w:tc>
        <w:tc>
          <w:tcPr>
            <w:tcW w:w="800" w:type="dxa"/>
            <w:vAlign w:val="bottom"/>
            <w:shd w:val="clear" w:color="auto" w:fill="CCFFCC"/>
          </w:tcPr>
          <w:p>
            <w:pPr>
              <w:jc w:val="right"/>
              <w:spacing w:after="0"/>
              <w:rPr>
                <w:sz w:val="20"/>
                <w:szCs w:val="20"/>
                <w:color w:val="auto"/>
              </w:rPr>
            </w:pPr>
            <w:r>
              <w:rPr>
                <w:rFonts w:ascii="Arial" w:cs="Arial" w:eastAsia="Arial" w:hAnsi="Arial"/>
                <w:sz w:val="16"/>
                <w:szCs w:val="16"/>
                <w:color w:val="auto"/>
              </w:rPr>
              <w:t>1,810,625</w:t>
            </w:r>
          </w:p>
        </w:tc>
        <w:tc>
          <w:tcPr>
            <w:tcW w:w="80" w:type="dxa"/>
            <w:vAlign w:val="bottom"/>
            <w:tcBorders>
              <w:left w:val="single" w:sz="8" w:color="CCFFCC"/>
            </w:tcBorders>
            <w:shd w:val="clear" w:color="auto" w:fill="CCFFCC"/>
          </w:tcPr>
          <w:p>
            <w:pPr>
              <w:spacing w:after="0"/>
              <w:rPr>
                <w:sz w:val="17"/>
                <w:szCs w:val="17"/>
                <w:color w:val="auto"/>
              </w:rPr>
            </w:pPr>
          </w:p>
        </w:tc>
        <w:tc>
          <w:tcPr>
            <w:tcW w:w="80" w:type="dxa"/>
            <w:vAlign w:val="bottom"/>
            <w:shd w:val="clear" w:color="auto" w:fill="CCFFCC"/>
          </w:tcPr>
          <w:p>
            <w:pPr>
              <w:spacing w:after="0"/>
              <w:rPr>
                <w:sz w:val="17"/>
                <w:szCs w:val="17"/>
                <w:color w:val="auto"/>
              </w:rPr>
            </w:pPr>
          </w:p>
        </w:tc>
        <w:tc>
          <w:tcPr>
            <w:tcW w:w="800" w:type="dxa"/>
            <w:vAlign w:val="bottom"/>
            <w:shd w:val="clear" w:color="auto" w:fill="CCFFCC"/>
          </w:tcPr>
          <w:p>
            <w:pPr>
              <w:jc w:val="right"/>
              <w:spacing w:after="0"/>
              <w:rPr>
                <w:sz w:val="20"/>
                <w:szCs w:val="20"/>
                <w:color w:val="auto"/>
              </w:rPr>
            </w:pPr>
            <w:r>
              <w:rPr>
                <w:rFonts w:ascii="Arial" w:cs="Arial" w:eastAsia="Arial" w:hAnsi="Arial"/>
                <w:sz w:val="16"/>
                <w:szCs w:val="16"/>
                <w:color w:val="auto"/>
              </w:rPr>
              <w:t>1,810,625</w:t>
            </w:r>
          </w:p>
        </w:tc>
        <w:tc>
          <w:tcPr>
            <w:tcW w:w="800" w:type="dxa"/>
            <w:vAlign w:val="bottom"/>
            <w:tcBorders>
              <w:left w:val="single" w:sz="8" w:color="CCFFCC"/>
            </w:tcBorders>
            <w:gridSpan w:val="3"/>
            <w:shd w:val="clear" w:color="auto" w:fill="CCFFCC"/>
          </w:tcPr>
          <w:p>
            <w:pPr>
              <w:jc w:val="right"/>
              <w:ind w:right="40"/>
              <w:spacing w:after="0"/>
              <w:rPr>
                <w:sz w:val="20"/>
                <w:szCs w:val="20"/>
                <w:color w:val="auto"/>
              </w:rPr>
            </w:pPr>
            <w:r>
              <w:rPr>
                <w:rFonts w:ascii="Arial" w:cs="Arial" w:eastAsia="Arial" w:hAnsi="Arial"/>
                <w:sz w:val="16"/>
                <w:szCs w:val="16"/>
                <w:color w:val="auto"/>
              </w:rPr>
              <w:t>0.71%</w:t>
            </w:r>
          </w:p>
        </w:tc>
      </w:tr>
      <w:tr>
        <w:trPr>
          <w:trHeight w:val="212"/>
        </w:trPr>
        <w:tc>
          <w:tcPr>
            <w:tcW w:w="1120" w:type="dxa"/>
            <w:vAlign w:val="bottom"/>
            <w:tcBorders>
              <w:left w:val="single" w:sz="8" w:color="CCFFCC"/>
            </w:tcBorders>
            <w:gridSpan w:val="3"/>
            <w:shd w:val="clear" w:color="auto" w:fill="CCFFCC"/>
          </w:tcPr>
          <w:p>
            <w:pPr>
              <w:ind w:left="200"/>
              <w:spacing w:after="0"/>
              <w:rPr>
                <w:sz w:val="20"/>
                <w:szCs w:val="20"/>
                <w:color w:val="auto"/>
              </w:rPr>
            </w:pPr>
            <w:r>
              <w:rPr>
                <w:rFonts w:ascii="Arial" w:cs="Arial" w:eastAsia="Arial" w:hAnsi="Arial"/>
                <w:sz w:val="16"/>
                <w:szCs w:val="16"/>
                <w:color w:val="auto"/>
              </w:rPr>
              <w:t>02/15/2015</w:t>
            </w:r>
          </w:p>
        </w:tc>
        <w:tc>
          <w:tcPr>
            <w:tcW w:w="100" w:type="dxa"/>
            <w:vAlign w:val="bottom"/>
            <w:shd w:val="clear" w:color="auto" w:fill="CCFFCC"/>
          </w:tcPr>
          <w:p>
            <w:pPr>
              <w:spacing w:after="0"/>
              <w:rPr>
                <w:sz w:val="18"/>
                <w:szCs w:val="18"/>
                <w:color w:val="auto"/>
              </w:rPr>
            </w:pPr>
          </w:p>
        </w:tc>
        <w:tc>
          <w:tcPr>
            <w:tcW w:w="2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2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00" w:type="dxa"/>
            <w:vAlign w:val="bottom"/>
            <w:tcBorders>
              <w:right w:val="single" w:sz="8" w:color="CCFFCC"/>
            </w:tcBorders>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300" w:type="dxa"/>
            <w:vAlign w:val="bottom"/>
            <w:shd w:val="clear" w:color="auto" w:fill="CCFFCC"/>
          </w:tcPr>
          <w:p>
            <w:pPr>
              <w:spacing w:after="0"/>
              <w:rPr>
                <w:sz w:val="18"/>
                <w:szCs w:val="18"/>
                <w:color w:val="auto"/>
              </w:rPr>
            </w:pPr>
          </w:p>
        </w:tc>
        <w:tc>
          <w:tcPr>
            <w:tcW w:w="40" w:type="dxa"/>
            <w:vAlign w:val="bottom"/>
            <w:shd w:val="clear" w:color="auto" w:fill="CCFFCC"/>
          </w:tcPr>
          <w:p>
            <w:pPr>
              <w:spacing w:after="0"/>
              <w:rPr>
                <w:sz w:val="18"/>
                <w:szCs w:val="18"/>
                <w:color w:val="auto"/>
              </w:rPr>
            </w:pPr>
          </w:p>
        </w:tc>
        <w:tc>
          <w:tcPr>
            <w:tcW w:w="2440" w:type="dxa"/>
            <w:vAlign w:val="bottom"/>
            <w:shd w:val="clear" w:color="auto" w:fill="CCFFCC"/>
          </w:tcPr>
          <w:p>
            <w:pPr>
              <w:spacing w:after="0"/>
              <w:rPr>
                <w:sz w:val="18"/>
                <w:szCs w:val="18"/>
                <w:color w:val="auto"/>
              </w:rPr>
            </w:pPr>
          </w:p>
        </w:tc>
        <w:tc>
          <w:tcPr>
            <w:tcW w:w="4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1160" w:type="dxa"/>
            <w:vAlign w:val="bottom"/>
            <w:tcBorders>
              <w:right w:val="single" w:sz="8" w:color="CCFFCC"/>
            </w:tcBorders>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800" w:type="dxa"/>
            <w:vAlign w:val="bottom"/>
            <w:shd w:val="clear" w:color="auto" w:fill="CCFFCC"/>
          </w:tcPr>
          <w:p>
            <w:pPr>
              <w:spacing w:after="0"/>
              <w:rPr>
                <w:sz w:val="18"/>
                <w:szCs w:val="18"/>
                <w:color w:val="auto"/>
              </w:rPr>
            </w:pPr>
          </w:p>
        </w:tc>
        <w:tc>
          <w:tcPr>
            <w:tcW w:w="80" w:type="dxa"/>
            <w:vAlign w:val="bottom"/>
            <w:tcBorders>
              <w:left w:val="single" w:sz="8" w:color="CCFFCC"/>
            </w:tcBorders>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800" w:type="dxa"/>
            <w:vAlign w:val="bottom"/>
            <w:shd w:val="clear" w:color="auto" w:fill="CCFFCC"/>
          </w:tcPr>
          <w:p>
            <w:pPr>
              <w:spacing w:after="0"/>
              <w:rPr>
                <w:sz w:val="18"/>
                <w:szCs w:val="18"/>
                <w:color w:val="auto"/>
              </w:rPr>
            </w:pPr>
          </w:p>
        </w:tc>
        <w:tc>
          <w:tcPr>
            <w:tcW w:w="80" w:type="dxa"/>
            <w:vAlign w:val="bottom"/>
            <w:tcBorders>
              <w:left w:val="single" w:sz="8" w:color="CCFFCC"/>
            </w:tcBorders>
            <w:shd w:val="clear" w:color="auto" w:fill="CCFFCC"/>
          </w:tcPr>
          <w:p>
            <w:pPr>
              <w:spacing w:after="0"/>
              <w:rPr>
                <w:sz w:val="18"/>
                <w:szCs w:val="18"/>
                <w:color w:val="auto"/>
              </w:rPr>
            </w:pPr>
          </w:p>
        </w:tc>
        <w:tc>
          <w:tcPr>
            <w:tcW w:w="54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r>
      <w:tr>
        <w:trPr>
          <w:trHeight w:val="193"/>
        </w:trPr>
        <w:tc>
          <w:tcPr>
            <w:tcW w:w="1960" w:type="dxa"/>
            <w:vAlign w:val="bottom"/>
            <w:gridSpan w:val="11"/>
          </w:tcPr>
          <w:p>
            <w:pPr>
              <w:ind w:left="20"/>
              <w:spacing w:after="0"/>
              <w:rPr>
                <w:sz w:val="20"/>
                <w:szCs w:val="20"/>
                <w:color w:val="auto"/>
              </w:rPr>
            </w:pPr>
            <w:r>
              <w:rPr>
                <w:rFonts w:ascii="Arial" w:cs="Arial" w:eastAsia="Arial" w:hAnsi="Arial"/>
                <w:sz w:val="16"/>
                <w:szCs w:val="16"/>
                <w:color w:val="auto"/>
                <w:w w:val="95"/>
              </w:rPr>
              <w:t>United States Treasury Strip</w:t>
            </w:r>
          </w:p>
        </w:tc>
        <w:tc>
          <w:tcPr>
            <w:tcW w:w="40" w:type="dxa"/>
            <w:vAlign w:val="bottom"/>
          </w:tcPr>
          <w:p>
            <w:pPr>
              <w:spacing w:after="0"/>
              <w:rPr>
                <w:sz w:val="16"/>
                <w:szCs w:val="16"/>
                <w:color w:val="auto"/>
              </w:rPr>
            </w:pPr>
          </w:p>
        </w:tc>
        <w:tc>
          <w:tcPr>
            <w:tcW w:w="2440" w:type="dxa"/>
            <w:vAlign w:val="bottom"/>
          </w:tcPr>
          <w:p>
            <w:pPr>
              <w:spacing w:after="0"/>
              <w:rPr>
                <w:sz w:val="16"/>
                <w:szCs w:val="16"/>
                <w:color w:val="auto"/>
              </w:rPr>
            </w:pPr>
          </w:p>
        </w:tc>
        <w:tc>
          <w:tcPr>
            <w:tcW w:w="320" w:type="dxa"/>
            <w:vAlign w:val="bottom"/>
            <w:gridSpan w:val="2"/>
          </w:tcPr>
          <w:p>
            <w:pPr>
              <w:ind w:left="40"/>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20"/>
              <w:spacing w:after="0"/>
              <w:rPr>
                <w:sz w:val="20"/>
                <w:szCs w:val="20"/>
                <w:color w:val="auto"/>
              </w:rPr>
            </w:pPr>
            <w:r>
              <w:rPr>
                <w:rFonts w:ascii="Arial" w:cs="Arial" w:eastAsia="Arial" w:hAnsi="Arial"/>
                <w:sz w:val="16"/>
                <w:szCs w:val="16"/>
                <w:color w:val="auto"/>
              </w:rPr>
              <w:t>1,834,000</w:t>
            </w:r>
          </w:p>
        </w:tc>
        <w:tc>
          <w:tcPr>
            <w:tcW w:w="1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1,810,323</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1,810,323</w:t>
            </w:r>
          </w:p>
        </w:tc>
        <w:tc>
          <w:tcPr>
            <w:tcW w:w="800" w:type="dxa"/>
            <w:vAlign w:val="bottom"/>
            <w:gridSpan w:val="3"/>
          </w:tcPr>
          <w:p>
            <w:pPr>
              <w:jc w:val="right"/>
              <w:ind w:right="40"/>
              <w:spacing w:after="0"/>
              <w:rPr>
                <w:sz w:val="20"/>
                <w:szCs w:val="20"/>
                <w:color w:val="auto"/>
              </w:rPr>
            </w:pPr>
            <w:r>
              <w:rPr>
                <w:rFonts w:ascii="Arial" w:cs="Arial" w:eastAsia="Arial" w:hAnsi="Arial"/>
                <w:sz w:val="16"/>
                <w:szCs w:val="16"/>
                <w:color w:val="auto"/>
              </w:rPr>
              <w:t>0.71%</w:t>
            </w:r>
          </w:p>
        </w:tc>
      </w:tr>
      <w:tr>
        <w:trPr>
          <w:trHeight w:val="209"/>
        </w:trPr>
        <w:tc>
          <w:tcPr>
            <w:tcW w:w="1120" w:type="dxa"/>
            <w:vAlign w:val="bottom"/>
            <w:gridSpan w:val="3"/>
          </w:tcPr>
          <w:p>
            <w:pPr>
              <w:ind w:left="200"/>
              <w:spacing w:after="0"/>
              <w:rPr>
                <w:sz w:val="20"/>
                <w:szCs w:val="20"/>
                <w:color w:val="auto"/>
              </w:rPr>
            </w:pPr>
            <w:r>
              <w:rPr>
                <w:rFonts w:ascii="Arial" w:cs="Arial" w:eastAsia="Arial" w:hAnsi="Arial"/>
                <w:sz w:val="16"/>
                <w:szCs w:val="16"/>
                <w:color w:val="auto"/>
              </w:rPr>
              <w:t>02/15/2016</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196"/>
        </w:trPr>
        <w:tc>
          <w:tcPr>
            <w:tcW w:w="1960" w:type="dxa"/>
            <w:vAlign w:val="bottom"/>
            <w:tcBorders>
              <w:left w:val="single" w:sz="8" w:color="CCFFCC"/>
            </w:tcBorders>
            <w:gridSpan w:val="11"/>
            <w:shd w:val="clear" w:color="auto" w:fill="CCFFCC"/>
          </w:tcPr>
          <w:p>
            <w:pPr>
              <w:ind w:left="20"/>
              <w:spacing w:after="0"/>
              <w:rPr>
                <w:sz w:val="20"/>
                <w:szCs w:val="20"/>
                <w:color w:val="auto"/>
              </w:rPr>
            </w:pPr>
            <w:r>
              <w:rPr>
                <w:rFonts w:ascii="Arial" w:cs="Arial" w:eastAsia="Arial" w:hAnsi="Arial"/>
                <w:sz w:val="16"/>
                <w:szCs w:val="16"/>
                <w:color w:val="auto"/>
                <w:w w:val="95"/>
              </w:rPr>
              <w:t>United States Treasury Strip</w:t>
            </w:r>
          </w:p>
        </w:tc>
        <w:tc>
          <w:tcPr>
            <w:tcW w:w="40" w:type="dxa"/>
            <w:vAlign w:val="bottom"/>
            <w:shd w:val="clear" w:color="auto" w:fill="CCFFCC"/>
          </w:tcPr>
          <w:p>
            <w:pPr>
              <w:spacing w:after="0"/>
              <w:rPr>
                <w:sz w:val="17"/>
                <w:szCs w:val="17"/>
                <w:color w:val="auto"/>
              </w:rPr>
            </w:pPr>
          </w:p>
        </w:tc>
        <w:tc>
          <w:tcPr>
            <w:tcW w:w="2440" w:type="dxa"/>
            <w:vAlign w:val="bottom"/>
            <w:shd w:val="clear" w:color="auto" w:fill="CCFFCC"/>
          </w:tcPr>
          <w:p>
            <w:pPr>
              <w:spacing w:after="0"/>
              <w:rPr>
                <w:sz w:val="17"/>
                <w:szCs w:val="17"/>
                <w:color w:val="auto"/>
              </w:rPr>
            </w:pPr>
          </w:p>
        </w:tc>
        <w:tc>
          <w:tcPr>
            <w:tcW w:w="320" w:type="dxa"/>
            <w:vAlign w:val="bottom"/>
            <w:gridSpan w:val="2"/>
            <w:shd w:val="clear" w:color="auto" w:fill="CCFFCC"/>
          </w:tcPr>
          <w:p>
            <w:pPr>
              <w:ind w:left="40"/>
              <w:spacing w:after="0"/>
              <w:rPr>
                <w:sz w:val="20"/>
                <w:szCs w:val="20"/>
                <w:color w:val="auto"/>
              </w:rPr>
            </w:pPr>
            <w:r>
              <w:rPr>
                <w:rFonts w:ascii="Arial" w:cs="Arial" w:eastAsia="Arial" w:hAnsi="Arial"/>
                <w:sz w:val="16"/>
                <w:szCs w:val="16"/>
                <w:color w:val="auto"/>
              </w:rPr>
              <w:t>$</w:t>
            </w:r>
          </w:p>
        </w:tc>
        <w:tc>
          <w:tcPr>
            <w:tcW w:w="1160" w:type="dxa"/>
            <w:vAlign w:val="bottom"/>
            <w:tcBorders>
              <w:right w:val="single" w:sz="8" w:color="CCFFCC"/>
            </w:tcBorders>
            <w:shd w:val="clear" w:color="auto" w:fill="CCFFCC"/>
          </w:tcPr>
          <w:p>
            <w:pPr>
              <w:jc w:val="right"/>
              <w:ind w:right="20"/>
              <w:spacing w:after="0"/>
              <w:rPr>
                <w:sz w:val="20"/>
                <w:szCs w:val="20"/>
                <w:color w:val="auto"/>
              </w:rPr>
            </w:pPr>
            <w:r>
              <w:rPr>
                <w:rFonts w:ascii="Arial" w:cs="Arial" w:eastAsia="Arial" w:hAnsi="Arial"/>
                <w:sz w:val="16"/>
                <w:szCs w:val="16"/>
                <w:color w:val="auto"/>
              </w:rPr>
              <w:t>1,813,000</w:t>
            </w:r>
          </w:p>
        </w:tc>
        <w:tc>
          <w:tcPr>
            <w:tcW w:w="100" w:type="dxa"/>
            <w:vAlign w:val="bottom"/>
            <w:shd w:val="clear" w:color="auto" w:fill="CCFFCC"/>
          </w:tcPr>
          <w:p>
            <w:pPr>
              <w:spacing w:after="0"/>
              <w:rPr>
                <w:sz w:val="17"/>
                <w:szCs w:val="17"/>
                <w:color w:val="auto"/>
              </w:rPr>
            </w:pPr>
          </w:p>
        </w:tc>
        <w:tc>
          <w:tcPr>
            <w:tcW w:w="800" w:type="dxa"/>
            <w:vAlign w:val="bottom"/>
            <w:shd w:val="clear" w:color="auto" w:fill="CCFFCC"/>
          </w:tcPr>
          <w:p>
            <w:pPr>
              <w:jc w:val="right"/>
              <w:spacing w:after="0"/>
              <w:rPr>
                <w:sz w:val="20"/>
                <w:szCs w:val="20"/>
                <w:color w:val="auto"/>
              </w:rPr>
            </w:pPr>
            <w:r>
              <w:rPr>
                <w:rFonts w:ascii="Arial" w:cs="Arial" w:eastAsia="Arial" w:hAnsi="Arial"/>
                <w:sz w:val="16"/>
                <w:szCs w:val="16"/>
                <w:color w:val="auto"/>
              </w:rPr>
              <w:t>1,811,187</w:t>
            </w:r>
          </w:p>
        </w:tc>
        <w:tc>
          <w:tcPr>
            <w:tcW w:w="80" w:type="dxa"/>
            <w:vAlign w:val="bottom"/>
            <w:tcBorders>
              <w:left w:val="single" w:sz="8" w:color="CCFFCC"/>
            </w:tcBorders>
            <w:shd w:val="clear" w:color="auto" w:fill="CCFFCC"/>
          </w:tcPr>
          <w:p>
            <w:pPr>
              <w:spacing w:after="0"/>
              <w:rPr>
                <w:sz w:val="17"/>
                <w:szCs w:val="17"/>
                <w:color w:val="auto"/>
              </w:rPr>
            </w:pPr>
          </w:p>
        </w:tc>
        <w:tc>
          <w:tcPr>
            <w:tcW w:w="80" w:type="dxa"/>
            <w:vAlign w:val="bottom"/>
            <w:shd w:val="clear" w:color="auto" w:fill="CCFFCC"/>
          </w:tcPr>
          <w:p>
            <w:pPr>
              <w:spacing w:after="0"/>
              <w:rPr>
                <w:sz w:val="17"/>
                <w:szCs w:val="17"/>
                <w:color w:val="auto"/>
              </w:rPr>
            </w:pPr>
          </w:p>
        </w:tc>
        <w:tc>
          <w:tcPr>
            <w:tcW w:w="800" w:type="dxa"/>
            <w:vAlign w:val="bottom"/>
            <w:shd w:val="clear" w:color="auto" w:fill="CCFFCC"/>
          </w:tcPr>
          <w:p>
            <w:pPr>
              <w:jc w:val="right"/>
              <w:spacing w:after="0"/>
              <w:rPr>
                <w:sz w:val="20"/>
                <w:szCs w:val="20"/>
                <w:color w:val="auto"/>
              </w:rPr>
            </w:pPr>
            <w:r>
              <w:rPr>
                <w:rFonts w:ascii="Arial" w:cs="Arial" w:eastAsia="Arial" w:hAnsi="Arial"/>
                <w:sz w:val="16"/>
                <w:szCs w:val="16"/>
                <w:color w:val="auto"/>
              </w:rPr>
              <w:t>1,811,187</w:t>
            </w:r>
          </w:p>
        </w:tc>
        <w:tc>
          <w:tcPr>
            <w:tcW w:w="800" w:type="dxa"/>
            <w:vAlign w:val="bottom"/>
            <w:tcBorders>
              <w:left w:val="single" w:sz="8" w:color="CCFFCC"/>
            </w:tcBorders>
            <w:gridSpan w:val="3"/>
            <w:shd w:val="clear" w:color="auto" w:fill="CCFFCC"/>
          </w:tcPr>
          <w:p>
            <w:pPr>
              <w:jc w:val="right"/>
              <w:ind w:right="40"/>
              <w:spacing w:after="0"/>
              <w:rPr>
                <w:sz w:val="20"/>
                <w:szCs w:val="20"/>
                <w:color w:val="auto"/>
              </w:rPr>
            </w:pPr>
            <w:r>
              <w:rPr>
                <w:rFonts w:ascii="Arial" w:cs="Arial" w:eastAsia="Arial" w:hAnsi="Arial"/>
                <w:sz w:val="16"/>
                <w:szCs w:val="16"/>
                <w:color w:val="auto"/>
              </w:rPr>
              <w:t>0.71%</w:t>
            </w:r>
          </w:p>
        </w:tc>
      </w:tr>
      <w:tr>
        <w:trPr>
          <w:trHeight w:val="212"/>
        </w:trPr>
        <w:tc>
          <w:tcPr>
            <w:tcW w:w="1120" w:type="dxa"/>
            <w:vAlign w:val="bottom"/>
            <w:tcBorders>
              <w:left w:val="single" w:sz="8" w:color="CCFFCC"/>
            </w:tcBorders>
            <w:gridSpan w:val="3"/>
            <w:shd w:val="clear" w:color="auto" w:fill="CCFFCC"/>
          </w:tcPr>
          <w:p>
            <w:pPr>
              <w:ind w:left="200"/>
              <w:spacing w:after="0"/>
              <w:rPr>
                <w:sz w:val="20"/>
                <w:szCs w:val="20"/>
                <w:color w:val="auto"/>
              </w:rPr>
            </w:pPr>
            <w:r>
              <w:rPr>
                <w:rFonts w:ascii="Arial" w:cs="Arial" w:eastAsia="Arial" w:hAnsi="Arial"/>
                <w:sz w:val="16"/>
                <w:szCs w:val="16"/>
                <w:color w:val="auto"/>
              </w:rPr>
              <w:t>08/15/2014</w:t>
            </w:r>
          </w:p>
        </w:tc>
        <w:tc>
          <w:tcPr>
            <w:tcW w:w="100" w:type="dxa"/>
            <w:vAlign w:val="bottom"/>
            <w:shd w:val="clear" w:color="auto" w:fill="CCFFCC"/>
          </w:tcPr>
          <w:p>
            <w:pPr>
              <w:spacing w:after="0"/>
              <w:rPr>
                <w:sz w:val="18"/>
                <w:szCs w:val="18"/>
                <w:color w:val="auto"/>
              </w:rPr>
            </w:pPr>
          </w:p>
        </w:tc>
        <w:tc>
          <w:tcPr>
            <w:tcW w:w="2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2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00" w:type="dxa"/>
            <w:vAlign w:val="bottom"/>
            <w:tcBorders>
              <w:right w:val="single" w:sz="8" w:color="CCFFCC"/>
            </w:tcBorders>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300" w:type="dxa"/>
            <w:vAlign w:val="bottom"/>
            <w:shd w:val="clear" w:color="auto" w:fill="CCFFCC"/>
          </w:tcPr>
          <w:p>
            <w:pPr>
              <w:spacing w:after="0"/>
              <w:rPr>
                <w:sz w:val="18"/>
                <w:szCs w:val="18"/>
                <w:color w:val="auto"/>
              </w:rPr>
            </w:pPr>
          </w:p>
        </w:tc>
        <w:tc>
          <w:tcPr>
            <w:tcW w:w="40" w:type="dxa"/>
            <w:vAlign w:val="bottom"/>
            <w:shd w:val="clear" w:color="auto" w:fill="CCFFCC"/>
          </w:tcPr>
          <w:p>
            <w:pPr>
              <w:spacing w:after="0"/>
              <w:rPr>
                <w:sz w:val="18"/>
                <w:szCs w:val="18"/>
                <w:color w:val="auto"/>
              </w:rPr>
            </w:pPr>
          </w:p>
        </w:tc>
        <w:tc>
          <w:tcPr>
            <w:tcW w:w="2440" w:type="dxa"/>
            <w:vAlign w:val="bottom"/>
            <w:shd w:val="clear" w:color="auto" w:fill="CCFFCC"/>
          </w:tcPr>
          <w:p>
            <w:pPr>
              <w:spacing w:after="0"/>
              <w:rPr>
                <w:sz w:val="18"/>
                <w:szCs w:val="18"/>
                <w:color w:val="auto"/>
              </w:rPr>
            </w:pPr>
          </w:p>
        </w:tc>
        <w:tc>
          <w:tcPr>
            <w:tcW w:w="4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1160" w:type="dxa"/>
            <w:vAlign w:val="bottom"/>
            <w:tcBorders>
              <w:right w:val="single" w:sz="8" w:color="CCFFCC"/>
            </w:tcBorders>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800" w:type="dxa"/>
            <w:vAlign w:val="bottom"/>
            <w:shd w:val="clear" w:color="auto" w:fill="CCFFCC"/>
          </w:tcPr>
          <w:p>
            <w:pPr>
              <w:spacing w:after="0"/>
              <w:rPr>
                <w:sz w:val="18"/>
                <w:szCs w:val="18"/>
                <w:color w:val="auto"/>
              </w:rPr>
            </w:pPr>
          </w:p>
        </w:tc>
        <w:tc>
          <w:tcPr>
            <w:tcW w:w="80" w:type="dxa"/>
            <w:vAlign w:val="bottom"/>
            <w:tcBorders>
              <w:left w:val="single" w:sz="8" w:color="CCFFCC"/>
            </w:tcBorders>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800" w:type="dxa"/>
            <w:vAlign w:val="bottom"/>
            <w:shd w:val="clear" w:color="auto" w:fill="CCFFCC"/>
          </w:tcPr>
          <w:p>
            <w:pPr>
              <w:spacing w:after="0"/>
              <w:rPr>
                <w:sz w:val="18"/>
                <w:szCs w:val="18"/>
                <w:color w:val="auto"/>
              </w:rPr>
            </w:pPr>
          </w:p>
        </w:tc>
        <w:tc>
          <w:tcPr>
            <w:tcW w:w="80" w:type="dxa"/>
            <w:vAlign w:val="bottom"/>
            <w:tcBorders>
              <w:left w:val="single" w:sz="8" w:color="CCFFCC"/>
            </w:tcBorders>
            <w:shd w:val="clear" w:color="auto" w:fill="CCFFCC"/>
          </w:tcPr>
          <w:p>
            <w:pPr>
              <w:spacing w:after="0"/>
              <w:rPr>
                <w:sz w:val="18"/>
                <w:szCs w:val="18"/>
                <w:color w:val="auto"/>
              </w:rPr>
            </w:pPr>
          </w:p>
        </w:tc>
        <w:tc>
          <w:tcPr>
            <w:tcW w:w="54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r>
      <w:tr>
        <w:trPr>
          <w:trHeight w:val="193"/>
        </w:trPr>
        <w:tc>
          <w:tcPr>
            <w:tcW w:w="1960" w:type="dxa"/>
            <w:vAlign w:val="bottom"/>
            <w:gridSpan w:val="11"/>
          </w:tcPr>
          <w:p>
            <w:pPr>
              <w:ind w:left="20"/>
              <w:spacing w:after="0"/>
              <w:rPr>
                <w:sz w:val="20"/>
                <w:szCs w:val="20"/>
                <w:color w:val="auto"/>
              </w:rPr>
            </w:pPr>
            <w:r>
              <w:rPr>
                <w:rFonts w:ascii="Arial" w:cs="Arial" w:eastAsia="Arial" w:hAnsi="Arial"/>
                <w:sz w:val="16"/>
                <w:szCs w:val="16"/>
                <w:color w:val="auto"/>
                <w:w w:val="95"/>
              </w:rPr>
              <w:t>United States Treasury Strip</w:t>
            </w:r>
          </w:p>
        </w:tc>
        <w:tc>
          <w:tcPr>
            <w:tcW w:w="40" w:type="dxa"/>
            <w:vAlign w:val="bottom"/>
          </w:tcPr>
          <w:p>
            <w:pPr>
              <w:spacing w:after="0"/>
              <w:rPr>
                <w:sz w:val="16"/>
                <w:szCs w:val="16"/>
                <w:color w:val="auto"/>
              </w:rPr>
            </w:pPr>
          </w:p>
        </w:tc>
        <w:tc>
          <w:tcPr>
            <w:tcW w:w="2440" w:type="dxa"/>
            <w:vAlign w:val="bottom"/>
          </w:tcPr>
          <w:p>
            <w:pPr>
              <w:spacing w:after="0"/>
              <w:rPr>
                <w:sz w:val="16"/>
                <w:szCs w:val="16"/>
                <w:color w:val="auto"/>
              </w:rPr>
            </w:pPr>
          </w:p>
        </w:tc>
        <w:tc>
          <w:tcPr>
            <w:tcW w:w="320" w:type="dxa"/>
            <w:vAlign w:val="bottom"/>
            <w:gridSpan w:val="2"/>
          </w:tcPr>
          <w:p>
            <w:pPr>
              <w:ind w:left="40"/>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20"/>
              <w:spacing w:after="0"/>
              <w:rPr>
                <w:sz w:val="20"/>
                <w:szCs w:val="20"/>
                <w:color w:val="auto"/>
              </w:rPr>
            </w:pPr>
            <w:r>
              <w:rPr>
                <w:rFonts w:ascii="Arial" w:cs="Arial" w:eastAsia="Arial" w:hAnsi="Arial"/>
                <w:sz w:val="16"/>
                <w:szCs w:val="16"/>
                <w:color w:val="auto"/>
              </w:rPr>
              <w:t>1,823,000</w:t>
            </w:r>
          </w:p>
        </w:tc>
        <w:tc>
          <w:tcPr>
            <w:tcW w:w="1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1,811,205</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1,811,205</w:t>
            </w:r>
          </w:p>
        </w:tc>
        <w:tc>
          <w:tcPr>
            <w:tcW w:w="800" w:type="dxa"/>
            <w:vAlign w:val="bottom"/>
            <w:gridSpan w:val="3"/>
          </w:tcPr>
          <w:p>
            <w:pPr>
              <w:jc w:val="right"/>
              <w:ind w:right="40"/>
              <w:spacing w:after="0"/>
              <w:rPr>
                <w:sz w:val="20"/>
                <w:szCs w:val="20"/>
                <w:color w:val="auto"/>
              </w:rPr>
            </w:pPr>
            <w:r>
              <w:rPr>
                <w:rFonts w:ascii="Arial" w:cs="Arial" w:eastAsia="Arial" w:hAnsi="Arial"/>
                <w:sz w:val="16"/>
                <w:szCs w:val="16"/>
                <w:color w:val="auto"/>
              </w:rPr>
              <w:t>0.71%</w:t>
            </w:r>
          </w:p>
        </w:tc>
      </w:tr>
      <w:tr>
        <w:trPr>
          <w:trHeight w:val="209"/>
        </w:trPr>
        <w:tc>
          <w:tcPr>
            <w:tcW w:w="1120" w:type="dxa"/>
            <w:vAlign w:val="bottom"/>
            <w:gridSpan w:val="3"/>
          </w:tcPr>
          <w:p>
            <w:pPr>
              <w:ind w:left="200"/>
              <w:spacing w:after="0"/>
              <w:rPr>
                <w:sz w:val="20"/>
                <w:szCs w:val="20"/>
                <w:color w:val="auto"/>
              </w:rPr>
            </w:pPr>
            <w:r>
              <w:rPr>
                <w:rFonts w:ascii="Arial" w:cs="Arial" w:eastAsia="Arial" w:hAnsi="Arial"/>
                <w:sz w:val="16"/>
                <w:szCs w:val="16"/>
                <w:color w:val="auto"/>
              </w:rPr>
              <w:t>08/15/2015</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196"/>
        </w:trPr>
        <w:tc>
          <w:tcPr>
            <w:tcW w:w="1960" w:type="dxa"/>
            <w:vAlign w:val="bottom"/>
            <w:tcBorders>
              <w:left w:val="single" w:sz="8" w:color="CCFFCC"/>
            </w:tcBorders>
            <w:gridSpan w:val="11"/>
            <w:shd w:val="clear" w:color="auto" w:fill="CCFFCC"/>
          </w:tcPr>
          <w:p>
            <w:pPr>
              <w:ind w:left="20"/>
              <w:spacing w:after="0"/>
              <w:rPr>
                <w:sz w:val="20"/>
                <w:szCs w:val="20"/>
                <w:color w:val="auto"/>
              </w:rPr>
            </w:pPr>
            <w:r>
              <w:rPr>
                <w:rFonts w:ascii="Arial" w:cs="Arial" w:eastAsia="Arial" w:hAnsi="Arial"/>
                <w:sz w:val="16"/>
                <w:szCs w:val="16"/>
                <w:color w:val="auto"/>
                <w:w w:val="95"/>
              </w:rPr>
              <w:t>United States Treasury Strip</w:t>
            </w:r>
          </w:p>
        </w:tc>
        <w:tc>
          <w:tcPr>
            <w:tcW w:w="40" w:type="dxa"/>
            <w:vAlign w:val="bottom"/>
            <w:shd w:val="clear" w:color="auto" w:fill="CCFFCC"/>
          </w:tcPr>
          <w:p>
            <w:pPr>
              <w:spacing w:after="0"/>
              <w:rPr>
                <w:sz w:val="17"/>
                <w:szCs w:val="17"/>
                <w:color w:val="auto"/>
              </w:rPr>
            </w:pPr>
          </w:p>
        </w:tc>
        <w:tc>
          <w:tcPr>
            <w:tcW w:w="2440" w:type="dxa"/>
            <w:vAlign w:val="bottom"/>
            <w:shd w:val="clear" w:color="auto" w:fill="CCFFCC"/>
          </w:tcPr>
          <w:p>
            <w:pPr>
              <w:spacing w:after="0"/>
              <w:rPr>
                <w:sz w:val="17"/>
                <w:szCs w:val="17"/>
                <w:color w:val="auto"/>
              </w:rPr>
            </w:pPr>
          </w:p>
        </w:tc>
        <w:tc>
          <w:tcPr>
            <w:tcW w:w="320" w:type="dxa"/>
            <w:vAlign w:val="bottom"/>
            <w:gridSpan w:val="2"/>
            <w:shd w:val="clear" w:color="auto" w:fill="CCFFCC"/>
          </w:tcPr>
          <w:p>
            <w:pPr>
              <w:ind w:left="40"/>
              <w:spacing w:after="0"/>
              <w:rPr>
                <w:sz w:val="20"/>
                <w:szCs w:val="20"/>
                <w:color w:val="auto"/>
              </w:rPr>
            </w:pPr>
            <w:r>
              <w:rPr>
                <w:rFonts w:ascii="Arial" w:cs="Arial" w:eastAsia="Arial" w:hAnsi="Arial"/>
                <w:sz w:val="16"/>
                <w:szCs w:val="16"/>
                <w:color w:val="auto"/>
              </w:rPr>
              <w:t>$</w:t>
            </w:r>
          </w:p>
        </w:tc>
        <w:tc>
          <w:tcPr>
            <w:tcW w:w="1160" w:type="dxa"/>
            <w:vAlign w:val="bottom"/>
            <w:tcBorders>
              <w:right w:val="single" w:sz="8" w:color="CCFFCC"/>
            </w:tcBorders>
            <w:shd w:val="clear" w:color="auto" w:fill="CCFFCC"/>
          </w:tcPr>
          <w:p>
            <w:pPr>
              <w:jc w:val="right"/>
              <w:ind w:right="20"/>
              <w:spacing w:after="0"/>
              <w:rPr>
                <w:sz w:val="20"/>
                <w:szCs w:val="20"/>
                <w:color w:val="auto"/>
              </w:rPr>
            </w:pPr>
            <w:r>
              <w:rPr>
                <w:rFonts w:ascii="Arial" w:cs="Arial" w:eastAsia="Arial" w:hAnsi="Arial"/>
                <w:sz w:val="16"/>
                <w:szCs w:val="16"/>
                <w:color w:val="auto"/>
              </w:rPr>
              <w:t>1,851,000</w:t>
            </w:r>
          </w:p>
        </w:tc>
        <w:tc>
          <w:tcPr>
            <w:tcW w:w="100" w:type="dxa"/>
            <w:vAlign w:val="bottom"/>
            <w:shd w:val="clear" w:color="auto" w:fill="CCFFCC"/>
          </w:tcPr>
          <w:p>
            <w:pPr>
              <w:spacing w:after="0"/>
              <w:rPr>
                <w:sz w:val="17"/>
                <w:szCs w:val="17"/>
                <w:color w:val="auto"/>
              </w:rPr>
            </w:pPr>
          </w:p>
        </w:tc>
        <w:tc>
          <w:tcPr>
            <w:tcW w:w="800" w:type="dxa"/>
            <w:vAlign w:val="bottom"/>
            <w:shd w:val="clear" w:color="auto" w:fill="CCFFCC"/>
          </w:tcPr>
          <w:p>
            <w:pPr>
              <w:jc w:val="right"/>
              <w:spacing w:after="0"/>
              <w:rPr>
                <w:sz w:val="20"/>
                <w:szCs w:val="20"/>
                <w:color w:val="auto"/>
              </w:rPr>
            </w:pPr>
            <w:r>
              <w:rPr>
                <w:rFonts w:ascii="Arial" w:cs="Arial" w:eastAsia="Arial" w:hAnsi="Arial"/>
                <w:sz w:val="16"/>
                <w:szCs w:val="16"/>
                <w:color w:val="auto"/>
              </w:rPr>
              <w:t>1,811,111</w:t>
            </w:r>
          </w:p>
        </w:tc>
        <w:tc>
          <w:tcPr>
            <w:tcW w:w="80" w:type="dxa"/>
            <w:vAlign w:val="bottom"/>
            <w:tcBorders>
              <w:left w:val="single" w:sz="8" w:color="CCFFCC"/>
            </w:tcBorders>
            <w:shd w:val="clear" w:color="auto" w:fill="CCFFCC"/>
          </w:tcPr>
          <w:p>
            <w:pPr>
              <w:spacing w:after="0"/>
              <w:rPr>
                <w:sz w:val="17"/>
                <w:szCs w:val="17"/>
                <w:color w:val="auto"/>
              </w:rPr>
            </w:pPr>
          </w:p>
        </w:tc>
        <w:tc>
          <w:tcPr>
            <w:tcW w:w="80" w:type="dxa"/>
            <w:vAlign w:val="bottom"/>
            <w:shd w:val="clear" w:color="auto" w:fill="CCFFCC"/>
          </w:tcPr>
          <w:p>
            <w:pPr>
              <w:spacing w:after="0"/>
              <w:rPr>
                <w:sz w:val="17"/>
                <w:szCs w:val="17"/>
                <w:color w:val="auto"/>
              </w:rPr>
            </w:pPr>
          </w:p>
        </w:tc>
        <w:tc>
          <w:tcPr>
            <w:tcW w:w="800" w:type="dxa"/>
            <w:vAlign w:val="bottom"/>
            <w:shd w:val="clear" w:color="auto" w:fill="CCFFCC"/>
          </w:tcPr>
          <w:p>
            <w:pPr>
              <w:jc w:val="right"/>
              <w:spacing w:after="0"/>
              <w:rPr>
                <w:sz w:val="20"/>
                <w:szCs w:val="20"/>
                <w:color w:val="auto"/>
              </w:rPr>
            </w:pPr>
            <w:r>
              <w:rPr>
                <w:rFonts w:ascii="Arial" w:cs="Arial" w:eastAsia="Arial" w:hAnsi="Arial"/>
                <w:sz w:val="16"/>
                <w:szCs w:val="16"/>
                <w:color w:val="auto"/>
              </w:rPr>
              <w:t>1,811,111</w:t>
            </w:r>
          </w:p>
        </w:tc>
        <w:tc>
          <w:tcPr>
            <w:tcW w:w="800" w:type="dxa"/>
            <w:vAlign w:val="bottom"/>
            <w:tcBorders>
              <w:left w:val="single" w:sz="8" w:color="CCFFCC"/>
            </w:tcBorders>
            <w:gridSpan w:val="3"/>
            <w:shd w:val="clear" w:color="auto" w:fill="CCFFCC"/>
          </w:tcPr>
          <w:p>
            <w:pPr>
              <w:jc w:val="right"/>
              <w:ind w:right="40"/>
              <w:spacing w:after="0"/>
              <w:rPr>
                <w:sz w:val="20"/>
                <w:szCs w:val="20"/>
                <w:color w:val="auto"/>
              </w:rPr>
            </w:pPr>
            <w:r>
              <w:rPr>
                <w:rFonts w:ascii="Arial" w:cs="Arial" w:eastAsia="Arial" w:hAnsi="Arial"/>
                <w:sz w:val="16"/>
                <w:szCs w:val="16"/>
                <w:color w:val="auto"/>
              </w:rPr>
              <w:t>0.71%</w:t>
            </w:r>
          </w:p>
        </w:tc>
      </w:tr>
      <w:tr>
        <w:trPr>
          <w:trHeight w:val="209"/>
        </w:trPr>
        <w:tc>
          <w:tcPr>
            <w:tcW w:w="1120" w:type="dxa"/>
            <w:vAlign w:val="bottom"/>
            <w:tcBorders>
              <w:left w:val="single" w:sz="8" w:color="CCFFCC"/>
              <w:bottom w:val="single" w:sz="8" w:color="CCFFCC"/>
            </w:tcBorders>
            <w:gridSpan w:val="3"/>
            <w:shd w:val="clear" w:color="auto" w:fill="CCFFCC"/>
          </w:tcPr>
          <w:p>
            <w:pPr>
              <w:ind w:left="200"/>
              <w:spacing w:after="0"/>
              <w:rPr>
                <w:sz w:val="20"/>
                <w:szCs w:val="20"/>
                <w:color w:val="auto"/>
              </w:rPr>
            </w:pPr>
            <w:r>
              <w:rPr>
                <w:rFonts w:ascii="Arial" w:cs="Arial" w:eastAsia="Arial" w:hAnsi="Arial"/>
                <w:sz w:val="16"/>
                <w:szCs w:val="16"/>
                <w:color w:val="auto"/>
              </w:rPr>
              <w:t>08/15/2016</w:t>
            </w:r>
          </w:p>
        </w:tc>
        <w:tc>
          <w:tcPr>
            <w:tcW w:w="100" w:type="dxa"/>
            <w:vAlign w:val="bottom"/>
            <w:tcBorders>
              <w:bottom w:val="single" w:sz="8" w:color="CCFFCC"/>
            </w:tcBorders>
            <w:shd w:val="clear" w:color="auto" w:fill="CCFFCC"/>
          </w:tcPr>
          <w:p>
            <w:pPr>
              <w:spacing w:after="0"/>
              <w:rPr>
                <w:sz w:val="18"/>
                <w:szCs w:val="18"/>
                <w:color w:val="auto"/>
              </w:rPr>
            </w:pPr>
          </w:p>
        </w:tc>
        <w:tc>
          <w:tcPr>
            <w:tcW w:w="20" w:type="dxa"/>
            <w:vAlign w:val="bottom"/>
            <w:tcBorders>
              <w:bottom w:val="single" w:sz="8" w:color="CCFFCC"/>
            </w:tcBorders>
            <w:shd w:val="clear" w:color="auto" w:fill="CCFFCC"/>
          </w:tcPr>
          <w:p>
            <w:pPr>
              <w:spacing w:after="0"/>
              <w:rPr>
                <w:sz w:val="18"/>
                <w:szCs w:val="18"/>
                <w:color w:val="auto"/>
              </w:rPr>
            </w:pPr>
          </w:p>
        </w:tc>
        <w:tc>
          <w:tcPr>
            <w:tcW w:w="120" w:type="dxa"/>
            <w:vAlign w:val="bottom"/>
            <w:tcBorders>
              <w:bottom w:val="single" w:sz="8" w:color="CCFFCC"/>
            </w:tcBorders>
            <w:shd w:val="clear" w:color="auto" w:fill="CCFFCC"/>
          </w:tcPr>
          <w:p>
            <w:pPr>
              <w:spacing w:after="0"/>
              <w:rPr>
                <w:sz w:val="18"/>
                <w:szCs w:val="18"/>
                <w:color w:val="auto"/>
              </w:rPr>
            </w:pPr>
          </w:p>
        </w:tc>
        <w:tc>
          <w:tcPr>
            <w:tcW w:w="20" w:type="dxa"/>
            <w:vAlign w:val="bottom"/>
            <w:tcBorders>
              <w:bottom w:val="single" w:sz="8" w:color="CCFFCC"/>
            </w:tcBorders>
            <w:shd w:val="clear" w:color="auto" w:fill="CCFFCC"/>
          </w:tcPr>
          <w:p>
            <w:pPr>
              <w:spacing w:after="0"/>
              <w:rPr>
                <w:sz w:val="18"/>
                <w:szCs w:val="18"/>
                <w:color w:val="auto"/>
              </w:rPr>
            </w:pPr>
          </w:p>
        </w:tc>
        <w:tc>
          <w:tcPr>
            <w:tcW w:w="100" w:type="dxa"/>
            <w:vAlign w:val="bottom"/>
            <w:tcBorders>
              <w:bottom w:val="single" w:sz="8" w:color="CCFFCC"/>
            </w:tcBorders>
            <w:shd w:val="clear" w:color="auto" w:fill="CCFFCC"/>
          </w:tcPr>
          <w:p>
            <w:pPr>
              <w:spacing w:after="0"/>
              <w:rPr>
                <w:sz w:val="18"/>
                <w:szCs w:val="18"/>
                <w:color w:val="auto"/>
              </w:rPr>
            </w:pPr>
          </w:p>
        </w:tc>
        <w:tc>
          <w:tcPr>
            <w:tcW w:w="100" w:type="dxa"/>
            <w:vAlign w:val="bottom"/>
            <w:tcBorders>
              <w:bottom w:val="single" w:sz="8" w:color="CCFFCC"/>
              <w:right w:val="single" w:sz="8" w:color="CCFFCC"/>
            </w:tcBorders>
            <w:shd w:val="clear" w:color="auto" w:fill="CCFFCC"/>
          </w:tcPr>
          <w:p>
            <w:pPr>
              <w:spacing w:after="0"/>
              <w:rPr>
                <w:sz w:val="18"/>
                <w:szCs w:val="18"/>
                <w:color w:val="auto"/>
              </w:rPr>
            </w:pPr>
          </w:p>
        </w:tc>
        <w:tc>
          <w:tcPr>
            <w:tcW w:w="80" w:type="dxa"/>
            <w:vAlign w:val="bottom"/>
            <w:tcBorders>
              <w:bottom w:val="single" w:sz="8" w:color="CCFFCC"/>
            </w:tcBorders>
            <w:shd w:val="clear" w:color="auto" w:fill="CCFFCC"/>
          </w:tcPr>
          <w:p>
            <w:pPr>
              <w:spacing w:after="0"/>
              <w:rPr>
                <w:sz w:val="18"/>
                <w:szCs w:val="18"/>
                <w:color w:val="auto"/>
              </w:rPr>
            </w:pPr>
          </w:p>
        </w:tc>
        <w:tc>
          <w:tcPr>
            <w:tcW w:w="300" w:type="dxa"/>
            <w:vAlign w:val="bottom"/>
            <w:tcBorders>
              <w:bottom w:val="single" w:sz="8" w:color="CCFFCC"/>
            </w:tcBorders>
            <w:shd w:val="clear" w:color="auto" w:fill="CCFFCC"/>
          </w:tcPr>
          <w:p>
            <w:pPr>
              <w:spacing w:after="0"/>
              <w:rPr>
                <w:sz w:val="18"/>
                <w:szCs w:val="18"/>
                <w:color w:val="auto"/>
              </w:rPr>
            </w:pPr>
          </w:p>
        </w:tc>
        <w:tc>
          <w:tcPr>
            <w:tcW w:w="40" w:type="dxa"/>
            <w:vAlign w:val="bottom"/>
            <w:tcBorders>
              <w:bottom w:val="single" w:sz="8" w:color="CCFFCC"/>
            </w:tcBorders>
            <w:shd w:val="clear" w:color="auto" w:fill="CCFFCC"/>
          </w:tcPr>
          <w:p>
            <w:pPr>
              <w:spacing w:after="0"/>
              <w:rPr>
                <w:sz w:val="18"/>
                <w:szCs w:val="18"/>
                <w:color w:val="auto"/>
              </w:rPr>
            </w:pPr>
          </w:p>
        </w:tc>
        <w:tc>
          <w:tcPr>
            <w:tcW w:w="2440" w:type="dxa"/>
            <w:vAlign w:val="bottom"/>
            <w:tcBorders>
              <w:bottom w:val="single" w:sz="8" w:color="CCFFCC"/>
            </w:tcBorders>
            <w:shd w:val="clear" w:color="auto" w:fill="CCFFCC"/>
          </w:tcPr>
          <w:p>
            <w:pPr>
              <w:spacing w:after="0"/>
              <w:rPr>
                <w:sz w:val="18"/>
                <w:szCs w:val="18"/>
                <w:color w:val="auto"/>
              </w:rPr>
            </w:pPr>
          </w:p>
        </w:tc>
        <w:tc>
          <w:tcPr>
            <w:tcW w:w="40" w:type="dxa"/>
            <w:vAlign w:val="bottom"/>
            <w:tcBorders>
              <w:bottom w:val="single" w:sz="8" w:color="CCFFCC"/>
            </w:tcBorders>
            <w:shd w:val="clear" w:color="auto" w:fill="CCFFCC"/>
          </w:tcPr>
          <w:p>
            <w:pPr>
              <w:spacing w:after="0"/>
              <w:rPr>
                <w:sz w:val="18"/>
                <w:szCs w:val="18"/>
                <w:color w:val="auto"/>
              </w:rPr>
            </w:pPr>
          </w:p>
        </w:tc>
        <w:tc>
          <w:tcPr>
            <w:tcW w:w="280" w:type="dxa"/>
            <w:vAlign w:val="bottom"/>
            <w:tcBorders>
              <w:bottom w:val="single" w:sz="8" w:color="CCFFCC"/>
            </w:tcBorders>
            <w:shd w:val="clear" w:color="auto" w:fill="CCFFCC"/>
          </w:tcPr>
          <w:p>
            <w:pPr>
              <w:spacing w:after="0"/>
              <w:rPr>
                <w:sz w:val="18"/>
                <w:szCs w:val="18"/>
                <w:color w:val="auto"/>
              </w:rPr>
            </w:pPr>
          </w:p>
        </w:tc>
        <w:tc>
          <w:tcPr>
            <w:tcW w:w="1160" w:type="dxa"/>
            <w:vAlign w:val="bottom"/>
            <w:tcBorders>
              <w:bottom w:val="single" w:sz="8" w:color="CCFFCC"/>
              <w:right w:val="single" w:sz="8" w:color="CCFFCC"/>
            </w:tcBorders>
            <w:shd w:val="clear" w:color="auto" w:fill="CCFFCC"/>
          </w:tcPr>
          <w:p>
            <w:pPr>
              <w:spacing w:after="0"/>
              <w:rPr>
                <w:sz w:val="18"/>
                <w:szCs w:val="18"/>
                <w:color w:val="auto"/>
              </w:rPr>
            </w:pPr>
          </w:p>
        </w:tc>
        <w:tc>
          <w:tcPr>
            <w:tcW w:w="100" w:type="dxa"/>
            <w:vAlign w:val="bottom"/>
            <w:tcBorders>
              <w:bottom w:val="single" w:sz="8" w:color="auto"/>
            </w:tcBorders>
            <w:shd w:val="clear" w:color="auto" w:fill="CCFFCC"/>
          </w:tcPr>
          <w:p>
            <w:pPr>
              <w:spacing w:after="0"/>
              <w:rPr>
                <w:sz w:val="18"/>
                <w:szCs w:val="18"/>
                <w:color w:val="auto"/>
              </w:rPr>
            </w:pPr>
          </w:p>
        </w:tc>
        <w:tc>
          <w:tcPr>
            <w:tcW w:w="800" w:type="dxa"/>
            <w:vAlign w:val="bottom"/>
            <w:tcBorders>
              <w:bottom w:val="single" w:sz="8" w:color="auto"/>
            </w:tcBorders>
            <w:shd w:val="clear" w:color="auto" w:fill="CCFFCC"/>
          </w:tcPr>
          <w:p>
            <w:pPr>
              <w:spacing w:after="0"/>
              <w:rPr>
                <w:sz w:val="18"/>
                <w:szCs w:val="18"/>
                <w:color w:val="auto"/>
              </w:rPr>
            </w:pPr>
          </w:p>
        </w:tc>
        <w:tc>
          <w:tcPr>
            <w:tcW w:w="80" w:type="dxa"/>
            <w:vAlign w:val="bottom"/>
            <w:tcBorders>
              <w:left w:val="single" w:sz="8" w:color="CCFFCC"/>
              <w:bottom w:val="single" w:sz="8" w:color="CCFFCC"/>
            </w:tcBorders>
            <w:shd w:val="clear" w:color="auto" w:fill="CCFFCC"/>
          </w:tcPr>
          <w:p>
            <w:pPr>
              <w:spacing w:after="0"/>
              <w:rPr>
                <w:sz w:val="18"/>
                <w:szCs w:val="18"/>
                <w:color w:val="auto"/>
              </w:rPr>
            </w:pPr>
          </w:p>
        </w:tc>
        <w:tc>
          <w:tcPr>
            <w:tcW w:w="80" w:type="dxa"/>
            <w:vAlign w:val="bottom"/>
            <w:tcBorders>
              <w:bottom w:val="single" w:sz="8" w:color="auto"/>
            </w:tcBorders>
            <w:shd w:val="clear" w:color="auto" w:fill="CCFFCC"/>
          </w:tcPr>
          <w:p>
            <w:pPr>
              <w:spacing w:after="0"/>
              <w:rPr>
                <w:sz w:val="18"/>
                <w:szCs w:val="18"/>
                <w:color w:val="auto"/>
              </w:rPr>
            </w:pPr>
          </w:p>
        </w:tc>
        <w:tc>
          <w:tcPr>
            <w:tcW w:w="800" w:type="dxa"/>
            <w:vAlign w:val="bottom"/>
            <w:tcBorders>
              <w:bottom w:val="single" w:sz="8" w:color="auto"/>
            </w:tcBorders>
            <w:shd w:val="clear" w:color="auto" w:fill="CCFFCC"/>
          </w:tcPr>
          <w:p>
            <w:pPr>
              <w:spacing w:after="0"/>
              <w:rPr>
                <w:sz w:val="18"/>
                <w:szCs w:val="18"/>
                <w:color w:val="auto"/>
              </w:rPr>
            </w:pPr>
          </w:p>
        </w:tc>
        <w:tc>
          <w:tcPr>
            <w:tcW w:w="80" w:type="dxa"/>
            <w:vAlign w:val="bottom"/>
            <w:tcBorders>
              <w:left w:val="single" w:sz="8" w:color="CCFFCC"/>
              <w:bottom w:val="single" w:sz="8" w:color="CCFFCC"/>
            </w:tcBorders>
            <w:shd w:val="clear" w:color="auto" w:fill="CCFFCC"/>
          </w:tcPr>
          <w:p>
            <w:pPr>
              <w:spacing w:after="0"/>
              <w:rPr>
                <w:sz w:val="18"/>
                <w:szCs w:val="18"/>
                <w:color w:val="auto"/>
              </w:rPr>
            </w:pPr>
          </w:p>
        </w:tc>
        <w:tc>
          <w:tcPr>
            <w:tcW w:w="540" w:type="dxa"/>
            <w:vAlign w:val="bottom"/>
            <w:tcBorders>
              <w:bottom w:val="single" w:sz="8" w:color="auto"/>
            </w:tcBorders>
            <w:shd w:val="clear" w:color="auto" w:fill="CCFFCC"/>
          </w:tcPr>
          <w:p>
            <w:pPr>
              <w:spacing w:after="0"/>
              <w:rPr>
                <w:sz w:val="18"/>
                <w:szCs w:val="18"/>
                <w:color w:val="auto"/>
              </w:rPr>
            </w:pPr>
          </w:p>
        </w:tc>
        <w:tc>
          <w:tcPr>
            <w:tcW w:w="180" w:type="dxa"/>
            <w:vAlign w:val="bottom"/>
            <w:tcBorders>
              <w:bottom w:val="single" w:sz="8" w:color="CCFFCC"/>
            </w:tcBorders>
            <w:shd w:val="clear" w:color="auto" w:fill="CCFFCC"/>
          </w:tcPr>
          <w:p>
            <w:pPr>
              <w:spacing w:after="0"/>
              <w:rPr>
                <w:sz w:val="18"/>
                <w:szCs w:val="18"/>
                <w:color w:val="auto"/>
              </w:rPr>
            </w:pPr>
          </w:p>
        </w:tc>
      </w:tr>
      <w:tr>
        <w:trPr>
          <w:trHeight w:val="199"/>
        </w:trPr>
        <w:tc>
          <w:tcPr>
            <w:tcW w:w="1960" w:type="dxa"/>
            <w:vAlign w:val="bottom"/>
            <w:gridSpan w:val="11"/>
          </w:tcPr>
          <w:p>
            <w:pPr>
              <w:ind w:left="20"/>
              <w:spacing w:after="0"/>
              <w:rPr>
                <w:sz w:val="20"/>
                <w:szCs w:val="20"/>
                <w:color w:val="auto"/>
              </w:rPr>
            </w:pPr>
            <w:r>
              <w:rPr>
                <w:rFonts w:ascii="Arial" w:cs="Arial" w:eastAsia="Arial" w:hAnsi="Arial"/>
                <w:sz w:val="16"/>
                <w:szCs w:val="16"/>
                <w:color w:val="auto"/>
              </w:rPr>
              <w:t>Total</w:t>
            </w:r>
          </w:p>
        </w:tc>
        <w:tc>
          <w:tcPr>
            <w:tcW w:w="40" w:type="dxa"/>
            <w:vAlign w:val="bottom"/>
          </w:tcPr>
          <w:p>
            <w:pPr>
              <w:spacing w:after="0"/>
              <w:rPr>
                <w:sz w:val="17"/>
                <w:szCs w:val="17"/>
                <w:color w:val="auto"/>
              </w:rPr>
            </w:pPr>
          </w:p>
        </w:tc>
        <w:tc>
          <w:tcPr>
            <w:tcW w:w="24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w w:val="97"/>
              </w:rPr>
              <w:t>10,845,236</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w w:val="99"/>
              </w:rPr>
              <w:t>10,845,236</w:t>
            </w:r>
          </w:p>
        </w:tc>
        <w:tc>
          <w:tcPr>
            <w:tcW w:w="800" w:type="dxa"/>
            <w:vAlign w:val="bottom"/>
            <w:gridSpan w:val="3"/>
          </w:tcPr>
          <w:p>
            <w:pPr>
              <w:jc w:val="right"/>
              <w:ind w:right="40"/>
              <w:spacing w:after="0"/>
              <w:rPr>
                <w:sz w:val="20"/>
                <w:szCs w:val="20"/>
                <w:color w:val="auto"/>
              </w:rPr>
            </w:pPr>
            <w:r>
              <w:rPr>
                <w:rFonts w:ascii="Arial" w:cs="Arial" w:eastAsia="Arial" w:hAnsi="Arial"/>
                <w:sz w:val="16"/>
                <w:szCs w:val="16"/>
                <w:color w:val="auto"/>
              </w:rPr>
              <w:t>4.26%</w:t>
            </w:r>
          </w:p>
        </w:tc>
      </w:tr>
      <w:tr>
        <w:trPr>
          <w:trHeight w:val="20"/>
        </w:trPr>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217"/>
        </w:trPr>
        <w:tc>
          <w:tcPr>
            <w:tcW w:w="1960" w:type="dxa"/>
            <w:vAlign w:val="bottom"/>
            <w:tcBorders>
              <w:left w:val="single" w:sz="8" w:color="CCFFCC"/>
            </w:tcBorders>
            <w:gridSpan w:val="11"/>
            <w:shd w:val="clear" w:color="auto" w:fill="CCFFCC"/>
          </w:tcPr>
          <w:p>
            <w:pPr>
              <w:ind w:left="20"/>
              <w:spacing w:after="0" w:line="155" w:lineRule="exact"/>
              <w:rPr>
                <w:sz w:val="20"/>
                <w:szCs w:val="20"/>
                <w:color w:val="auto"/>
              </w:rPr>
            </w:pPr>
            <w:r>
              <w:rPr>
                <w:rFonts w:ascii="Arial" w:cs="Arial" w:eastAsia="Arial" w:hAnsi="Arial"/>
                <w:sz w:val="16"/>
                <w:szCs w:val="16"/>
                <w:b w:val="1"/>
                <w:bCs w:val="1"/>
                <w:color w:val="auto"/>
              </w:rPr>
              <w:t>Total Investments</w:t>
            </w:r>
          </w:p>
        </w:tc>
        <w:tc>
          <w:tcPr>
            <w:tcW w:w="40" w:type="dxa"/>
            <w:vAlign w:val="bottom"/>
            <w:shd w:val="clear" w:color="auto" w:fill="CCFFCC"/>
          </w:tcPr>
          <w:p>
            <w:pPr>
              <w:spacing w:after="0"/>
              <w:rPr>
                <w:sz w:val="18"/>
                <w:szCs w:val="18"/>
                <w:color w:val="auto"/>
              </w:rPr>
            </w:pPr>
          </w:p>
        </w:tc>
        <w:tc>
          <w:tcPr>
            <w:tcW w:w="2440" w:type="dxa"/>
            <w:vAlign w:val="bottom"/>
            <w:shd w:val="clear" w:color="auto" w:fill="CCFFCC"/>
          </w:tcPr>
          <w:p>
            <w:pPr>
              <w:spacing w:after="0"/>
              <w:rPr>
                <w:sz w:val="18"/>
                <w:szCs w:val="18"/>
                <w:color w:val="auto"/>
              </w:rPr>
            </w:pPr>
          </w:p>
        </w:tc>
        <w:tc>
          <w:tcPr>
            <w:tcW w:w="4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1160" w:type="dxa"/>
            <w:vAlign w:val="bottom"/>
            <w:tcBorders>
              <w:right w:val="single" w:sz="8" w:color="CCFFCC"/>
            </w:tcBorders>
            <w:shd w:val="clear" w:color="auto" w:fill="CCFFCC"/>
          </w:tcPr>
          <w:p>
            <w:pPr>
              <w:spacing w:after="0"/>
              <w:rPr>
                <w:sz w:val="18"/>
                <w:szCs w:val="18"/>
                <w:color w:val="auto"/>
              </w:rPr>
            </w:pPr>
          </w:p>
        </w:tc>
        <w:tc>
          <w:tcPr>
            <w:tcW w:w="100" w:type="dxa"/>
            <w:vAlign w:val="bottom"/>
            <w:shd w:val="clear" w:color="auto" w:fill="CCFFCC"/>
          </w:tcPr>
          <w:p>
            <w:pPr>
              <w:jc w:val="right"/>
              <w:spacing w:after="0" w:line="155" w:lineRule="exact"/>
              <w:rPr>
                <w:sz w:val="20"/>
                <w:szCs w:val="20"/>
                <w:color w:val="auto"/>
              </w:rPr>
            </w:pPr>
            <w:r>
              <w:rPr>
                <w:rFonts w:ascii="Arial" w:cs="Arial" w:eastAsia="Arial" w:hAnsi="Arial"/>
                <w:sz w:val="16"/>
                <w:szCs w:val="16"/>
                <w:u w:val="single" w:color="auto"/>
                <w:color w:val="auto"/>
                <w:w w:val="89"/>
              </w:rPr>
              <w:t>$</w:t>
            </w:r>
          </w:p>
        </w:tc>
        <w:tc>
          <w:tcPr>
            <w:tcW w:w="800" w:type="dxa"/>
            <w:vAlign w:val="bottom"/>
            <w:shd w:val="clear" w:color="auto" w:fill="CCFFCC"/>
          </w:tcPr>
          <w:p>
            <w:pPr>
              <w:jc w:val="right"/>
              <w:spacing w:after="0" w:line="155" w:lineRule="exact"/>
              <w:rPr>
                <w:sz w:val="20"/>
                <w:szCs w:val="20"/>
                <w:color w:val="auto"/>
              </w:rPr>
            </w:pPr>
            <w:r>
              <w:rPr>
                <w:rFonts w:ascii="Arial" w:cs="Arial" w:eastAsia="Arial" w:hAnsi="Arial"/>
                <w:sz w:val="16"/>
                <w:szCs w:val="16"/>
                <w:color w:val="auto"/>
                <w:w w:val="87"/>
              </w:rPr>
              <w:t>284,033,620</w:t>
            </w:r>
          </w:p>
        </w:tc>
        <w:tc>
          <w:tcPr>
            <w:tcW w:w="160" w:type="dxa"/>
            <w:vAlign w:val="bottom"/>
            <w:tcBorders>
              <w:left w:val="single" w:sz="8" w:color="CCFFCC"/>
            </w:tcBorders>
            <w:gridSpan w:val="2"/>
            <w:shd w:val="clear" w:color="auto" w:fill="CCFFCC"/>
          </w:tcPr>
          <w:p>
            <w:pPr>
              <w:jc w:val="right"/>
              <w:spacing w:after="0" w:line="155" w:lineRule="exact"/>
              <w:rPr>
                <w:sz w:val="20"/>
                <w:szCs w:val="20"/>
                <w:color w:val="auto"/>
              </w:rPr>
            </w:pPr>
            <w:r>
              <w:rPr>
                <w:rFonts w:ascii="Arial" w:cs="Arial" w:eastAsia="Arial" w:hAnsi="Arial"/>
                <w:sz w:val="16"/>
                <w:szCs w:val="16"/>
                <w:u w:val="single" w:color="auto"/>
                <w:color w:val="auto"/>
              </w:rPr>
              <w:t>$</w:t>
            </w:r>
          </w:p>
        </w:tc>
        <w:tc>
          <w:tcPr>
            <w:tcW w:w="800" w:type="dxa"/>
            <w:vAlign w:val="bottom"/>
            <w:shd w:val="clear" w:color="auto" w:fill="CCFFCC"/>
          </w:tcPr>
          <w:p>
            <w:pPr>
              <w:jc w:val="right"/>
              <w:spacing w:after="0" w:line="155" w:lineRule="exact"/>
              <w:rPr>
                <w:sz w:val="20"/>
                <w:szCs w:val="20"/>
                <w:color w:val="auto"/>
              </w:rPr>
            </w:pPr>
            <w:r>
              <w:rPr>
                <w:rFonts w:ascii="Arial" w:cs="Arial" w:eastAsia="Arial" w:hAnsi="Arial"/>
                <w:sz w:val="16"/>
                <w:szCs w:val="16"/>
                <w:color w:val="auto"/>
                <w:w w:val="89"/>
              </w:rPr>
              <w:t>291,828,682</w:t>
            </w:r>
          </w:p>
        </w:tc>
        <w:tc>
          <w:tcPr>
            <w:tcW w:w="800" w:type="dxa"/>
            <w:vAlign w:val="bottom"/>
            <w:tcBorders>
              <w:left w:val="single" w:sz="8" w:color="CCFFCC"/>
            </w:tcBorders>
            <w:gridSpan w:val="3"/>
            <w:shd w:val="clear" w:color="auto" w:fill="CCFFCC"/>
          </w:tcPr>
          <w:p>
            <w:pPr>
              <w:jc w:val="right"/>
              <w:ind w:right="40"/>
              <w:spacing w:after="0" w:line="155" w:lineRule="exact"/>
              <w:rPr>
                <w:sz w:val="20"/>
                <w:szCs w:val="20"/>
                <w:color w:val="auto"/>
              </w:rPr>
            </w:pPr>
            <w:r>
              <w:rPr>
                <w:rFonts w:ascii="Arial" w:cs="Arial" w:eastAsia="Arial" w:hAnsi="Arial"/>
                <w:sz w:val="16"/>
                <w:szCs w:val="16"/>
                <w:color w:val="auto"/>
              </w:rPr>
              <w:t>114.75%</w:t>
            </w:r>
          </w:p>
        </w:tc>
      </w:tr>
      <w:tr>
        <w:trPr>
          <w:trHeight w:val="20"/>
        </w:trPr>
        <w:tc>
          <w:tcPr>
            <w:tcW w:w="200" w:type="dxa"/>
            <w:vAlign w:val="bottom"/>
            <w:tcBorders>
              <w:top w:val="single" w:sz="8" w:color="auto"/>
              <w:left w:val="single" w:sz="8" w:color="CCFFCC"/>
            </w:tcBorders>
            <w:shd w:val="clear" w:color="auto" w:fill="CCFFCC"/>
          </w:tcPr>
          <w:p>
            <w:pPr>
              <w:spacing w:after="0" w:line="20" w:lineRule="exact"/>
              <w:rPr>
                <w:sz w:val="1"/>
                <w:szCs w:val="1"/>
                <w:color w:val="auto"/>
              </w:rPr>
            </w:pPr>
          </w:p>
        </w:tc>
        <w:tc>
          <w:tcPr>
            <w:tcW w:w="320" w:type="dxa"/>
            <w:vAlign w:val="bottom"/>
            <w:tcBorders>
              <w:top w:val="single" w:sz="8" w:color="auto"/>
            </w:tcBorders>
            <w:shd w:val="clear" w:color="auto" w:fill="CCFFCC"/>
          </w:tcPr>
          <w:p>
            <w:pPr>
              <w:spacing w:after="0" w:line="20" w:lineRule="exact"/>
              <w:rPr>
                <w:sz w:val="1"/>
                <w:szCs w:val="1"/>
                <w:color w:val="auto"/>
              </w:rPr>
            </w:pPr>
          </w:p>
        </w:tc>
        <w:tc>
          <w:tcPr>
            <w:tcW w:w="600" w:type="dxa"/>
            <w:vAlign w:val="bottom"/>
            <w:tcBorders>
              <w:top w:val="single" w:sz="8" w:color="auto"/>
            </w:tcBorders>
            <w:shd w:val="clear" w:color="auto" w:fill="CCFFCC"/>
          </w:tcPr>
          <w:p>
            <w:pPr>
              <w:spacing w:after="0" w:line="20" w:lineRule="exact"/>
              <w:rPr>
                <w:sz w:val="1"/>
                <w:szCs w:val="1"/>
                <w:color w:val="auto"/>
              </w:rPr>
            </w:pPr>
          </w:p>
        </w:tc>
        <w:tc>
          <w:tcPr>
            <w:tcW w:w="100" w:type="dxa"/>
            <w:vAlign w:val="bottom"/>
            <w:tcBorders>
              <w:top w:val="single" w:sz="8" w:color="auto"/>
            </w:tcBorders>
            <w:shd w:val="clear" w:color="auto" w:fill="CCFFCC"/>
          </w:tcPr>
          <w:p>
            <w:pPr>
              <w:spacing w:after="0" w:line="20" w:lineRule="exact"/>
              <w:rPr>
                <w:sz w:val="1"/>
                <w:szCs w:val="1"/>
                <w:color w:val="auto"/>
              </w:rPr>
            </w:pPr>
          </w:p>
        </w:tc>
        <w:tc>
          <w:tcPr>
            <w:tcW w:w="20" w:type="dxa"/>
            <w:vAlign w:val="bottom"/>
            <w:tcBorders>
              <w:top w:val="single" w:sz="8" w:color="auto"/>
            </w:tcBorders>
            <w:shd w:val="clear" w:color="auto" w:fill="CCFFCC"/>
          </w:tcPr>
          <w:p>
            <w:pPr>
              <w:spacing w:after="0" w:line="20" w:lineRule="exact"/>
              <w:rPr>
                <w:sz w:val="1"/>
                <w:szCs w:val="1"/>
                <w:color w:val="auto"/>
              </w:rPr>
            </w:pPr>
          </w:p>
        </w:tc>
        <w:tc>
          <w:tcPr>
            <w:tcW w:w="120" w:type="dxa"/>
            <w:vAlign w:val="bottom"/>
            <w:tcBorders>
              <w:top w:val="single" w:sz="8" w:color="CCFFCC"/>
            </w:tcBorders>
            <w:shd w:val="clear" w:color="auto" w:fill="CCFFCC"/>
          </w:tcPr>
          <w:p>
            <w:pPr>
              <w:spacing w:after="0" w:line="20" w:lineRule="exact"/>
              <w:rPr>
                <w:sz w:val="1"/>
                <w:szCs w:val="1"/>
                <w:color w:val="auto"/>
              </w:rPr>
            </w:pPr>
          </w:p>
        </w:tc>
        <w:tc>
          <w:tcPr>
            <w:tcW w:w="20" w:type="dxa"/>
            <w:vAlign w:val="bottom"/>
            <w:tcBorders>
              <w:top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CCFFCC"/>
              <w:right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300" w:type="dxa"/>
            <w:vAlign w:val="bottom"/>
            <w:tcBorders>
              <w:top w:val="single" w:sz="8" w:color="CCFFCC"/>
            </w:tcBorders>
            <w:shd w:val="clear" w:color="auto" w:fill="CCFFCC"/>
          </w:tcPr>
          <w:p>
            <w:pPr>
              <w:spacing w:after="0" w:line="20" w:lineRule="exact"/>
              <w:rPr>
                <w:sz w:val="1"/>
                <w:szCs w:val="1"/>
                <w:color w:val="auto"/>
              </w:rPr>
            </w:pPr>
          </w:p>
        </w:tc>
        <w:tc>
          <w:tcPr>
            <w:tcW w:w="40" w:type="dxa"/>
            <w:vAlign w:val="bottom"/>
            <w:tcBorders>
              <w:top w:val="single" w:sz="8" w:color="CCFFCC"/>
            </w:tcBorders>
            <w:shd w:val="clear" w:color="auto" w:fill="CCFFCC"/>
          </w:tcPr>
          <w:p>
            <w:pPr>
              <w:spacing w:after="0" w:line="20" w:lineRule="exact"/>
              <w:rPr>
                <w:sz w:val="1"/>
                <w:szCs w:val="1"/>
                <w:color w:val="auto"/>
              </w:rPr>
            </w:pPr>
          </w:p>
        </w:tc>
        <w:tc>
          <w:tcPr>
            <w:tcW w:w="2440" w:type="dxa"/>
            <w:vAlign w:val="bottom"/>
            <w:tcBorders>
              <w:top w:val="single" w:sz="8" w:color="CCFFCC"/>
            </w:tcBorders>
            <w:shd w:val="clear" w:color="auto" w:fill="CCFFCC"/>
          </w:tcPr>
          <w:p>
            <w:pPr>
              <w:spacing w:after="0" w:line="20" w:lineRule="exact"/>
              <w:rPr>
                <w:sz w:val="1"/>
                <w:szCs w:val="1"/>
                <w:color w:val="auto"/>
              </w:rPr>
            </w:pPr>
          </w:p>
        </w:tc>
        <w:tc>
          <w:tcPr>
            <w:tcW w:w="40" w:type="dxa"/>
            <w:vAlign w:val="bottom"/>
            <w:tcBorders>
              <w:top w:val="single" w:sz="8" w:color="CCFFCC"/>
            </w:tcBorders>
            <w:shd w:val="clear" w:color="auto" w:fill="CCFFCC"/>
          </w:tcPr>
          <w:p>
            <w:pPr>
              <w:spacing w:after="0" w:line="20" w:lineRule="exact"/>
              <w:rPr>
                <w:sz w:val="1"/>
                <w:szCs w:val="1"/>
                <w:color w:val="auto"/>
              </w:rPr>
            </w:pPr>
          </w:p>
        </w:tc>
        <w:tc>
          <w:tcPr>
            <w:tcW w:w="280" w:type="dxa"/>
            <w:vAlign w:val="bottom"/>
            <w:tcBorders>
              <w:top w:val="single" w:sz="8" w:color="CCFFCC"/>
            </w:tcBorders>
            <w:shd w:val="clear" w:color="auto" w:fill="CCFFCC"/>
          </w:tcPr>
          <w:p>
            <w:pPr>
              <w:spacing w:after="0" w:line="20" w:lineRule="exact"/>
              <w:rPr>
                <w:sz w:val="1"/>
                <w:szCs w:val="1"/>
                <w:color w:val="auto"/>
              </w:rPr>
            </w:pPr>
          </w:p>
        </w:tc>
        <w:tc>
          <w:tcPr>
            <w:tcW w:w="1160" w:type="dxa"/>
            <w:vAlign w:val="bottom"/>
            <w:tcBorders>
              <w:top w:val="single" w:sz="8" w:color="CCFFCC"/>
              <w:right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FFCC"/>
              <w:left w:val="single" w:sz="8" w:color="CCFFCC"/>
            </w:tcBorders>
            <w:shd w:val="clear" w:color="auto" w:fill="CCFFCC"/>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FFCC"/>
              <w:left w:val="single" w:sz="8" w:color="CCFFCC"/>
            </w:tcBorders>
            <w:shd w:val="clear" w:color="auto" w:fill="CCFFCC"/>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FFCC"/>
            </w:tcBorders>
            <w:shd w:val="clear" w:color="auto" w:fill="CCFFC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-5590540</wp:posOffset>
            </wp:positionV>
            <wp:extent cx="5436870" cy="14605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436870" cy="14605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-3747135</wp:posOffset>
            </wp:positionV>
            <wp:extent cx="5436870" cy="14605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436870" cy="14605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-3472815</wp:posOffset>
            </wp:positionV>
            <wp:extent cx="5436870" cy="16319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436870" cy="16319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-2152015</wp:posOffset>
            </wp:positionV>
            <wp:extent cx="5436870" cy="14605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5436870" cy="14605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-307975</wp:posOffset>
            </wp:positionV>
            <wp:extent cx="5436870" cy="14605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436870" cy="14605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-33655</wp:posOffset>
            </wp:positionV>
            <wp:extent cx="5436870" cy="342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5436870" cy="34290"/>
                    </a:xfrm>
                    <a:prstGeom prst="rect">
                      <a:avLst/>
                    </a:prstGeom>
                    <a:noFill/>
                  </pic:spPr>
                </pic:pic>
              </a:graphicData>
            </a:graphic>
          </wp:anchor>
        </w:drawing>
      </w:r>
    </w:p>
    <w:p>
      <w:pPr>
        <w:spacing w:after="0" w:line="200" w:lineRule="exact"/>
        <w:rPr>
          <w:sz w:val="20"/>
          <w:szCs w:val="20"/>
          <w:color w:val="auto"/>
        </w:rPr>
      </w:pPr>
    </w:p>
    <w:p>
      <w:pPr>
        <w:spacing w:after="0" w:line="319"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499110</wp:posOffset>
            </wp:positionH>
            <wp:positionV relativeFrom="paragraph">
              <wp:posOffset>105410</wp:posOffset>
            </wp:positionV>
            <wp:extent cx="6114415" cy="596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2" w:right="1440" w:bottom="1440" w:gutter="0" w:footer="0" w:header="0"/>
        </w:sectPr>
      </w:pPr>
    </w:p>
    <w:bookmarkStart w:id="10" w:name="page11"/>
    <w:bookmarkEnd w:id="10"/>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GSV CAPITAL CORP. AND SUBSIDIARIES</w:t>
      </w:r>
    </w:p>
    <w:p>
      <w:pPr>
        <w:spacing w:after="0" w:line="27"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CONSOLIDATED SCHEDULE OF INVESTMENTS (continued)</w:t>
      </w:r>
    </w:p>
    <w:p>
      <w:pPr>
        <w:spacing w:after="0" w:line="9"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September 30, 2013</w:t>
      </w:r>
    </w:p>
    <w:p>
      <w:pPr>
        <w:spacing w:after="0" w:line="9"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177165</wp:posOffset>
            </wp:positionV>
            <wp:extent cx="61722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17220" cy="8890"/>
                    </a:xfrm>
                    <a:prstGeom prst="rect">
                      <a:avLst/>
                    </a:prstGeom>
                    <a:noFill/>
                  </pic:spPr>
                </pic:pic>
              </a:graphicData>
            </a:graphic>
          </wp:anchor>
        </w:drawing>
      </w:r>
    </w:p>
    <w:p>
      <w:pPr>
        <w:spacing w:after="0" w:line="200" w:lineRule="exact"/>
        <w:rPr>
          <w:sz w:val="20"/>
          <w:szCs w:val="20"/>
          <w:color w:val="auto"/>
        </w:rPr>
      </w:pPr>
    </w:p>
    <w:p>
      <w:pPr>
        <w:spacing w:after="0" w:line="328" w:lineRule="exact"/>
        <w:rPr>
          <w:sz w:val="20"/>
          <w:szCs w:val="20"/>
          <w:color w:val="auto"/>
        </w:rPr>
      </w:pPr>
    </w:p>
    <w:p>
      <w:pPr>
        <w:ind w:left="280" w:right="539" w:hanging="272"/>
        <w:spacing w:after="0" w:line="277" w:lineRule="auto"/>
        <w:tabs>
          <w:tab w:leader="none" w:pos="280" w:val="left"/>
        </w:tabs>
        <w:numPr>
          <w:ilvl w:val="0"/>
          <w:numId w:val="3"/>
        </w:numPr>
        <w:rPr>
          <w:rFonts w:ascii="Arial" w:cs="Arial" w:eastAsia="Arial" w:hAnsi="Arial"/>
          <w:sz w:val="18"/>
          <w:szCs w:val="18"/>
          <w:color w:val="auto"/>
        </w:rPr>
      </w:pPr>
      <w:r>
        <w:rPr>
          <w:rFonts w:ascii="Arial" w:cs="Arial" w:eastAsia="Arial" w:hAnsi="Arial"/>
          <w:sz w:val="18"/>
          <w:szCs w:val="18"/>
          <w:color w:val="auto"/>
        </w:rPr>
        <w:t>All portfolio investments are non-control/non-affiliated and non-income producing, unless identified. Equity investments are subject to lock-up restrictions upon their initial public offering.</w:t>
      </w:r>
    </w:p>
    <w:p>
      <w:pPr>
        <w:spacing w:after="0" w:line="62" w:lineRule="exact"/>
        <w:rPr>
          <w:rFonts w:ascii="Arial" w:cs="Arial" w:eastAsia="Arial" w:hAnsi="Arial"/>
          <w:sz w:val="18"/>
          <w:szCs w:val="18"/>
          <w:color w:val="auto"/>
        </w:rPr>
      </w:pPr>
    </w:p>
    <w:p>
      <w:pPr>
        <w:ind w:left="280" w:hanging="227"/>
        <w:spacing w:after="0"/>
        <w:tabs>
          <w:tab w:leader="none" w:pos="280" w:val="left"/>
        </w:tabs>
        <w:numPr>
          <w:ilvl w:val="1"/>
          <w:numId w:val="3"/>
        </w:numPr>
        <w:rPr>
          <w:rFonts w:ascii="Arial" w:cs="Arial" w:eastAsia="Arial" w:hAnsi="Arial"/>
          <w:sz w:val="18"/>
          <w:szCs w:val="18"/>
          <w:color w:val="auto"/>
        </w:rPr>
      </w:pPr>
      <w:r>
        <w:rPr>
          <w:rFonts w:ascii="Arial" w:cs="Arial" w:eastAsia="Arial" w:hAnsi="Arial"/>
          <w:sz w:val="18"/>
          <w:szCs w:val="18"/>
          <w:color w:val="auto"/>
        </w:rPr>
        <w:t>Investment is income producing.</w:t>
      </w:r>
    </w:p>
    <w:p>
      <w:pPr>
        <w:spacing w:after="0" w:line="117" w:lineRule="exact"/>
        <w:rPr>
          <w:rFonts w:ascii="Arial" w:cs="Arial" w:eastAsia="Arial" w:hAnsi="Arial"/>
          <w:sz w:val="18"/>
          <w:szCs w:val="18"/>
          <w:color w:val="auto"/>
        </w:rPr>
      </w:pPr>
    </w:p>
    <w:p>
      <w:pPr>
        <w:jc w:val="both"/>
        <w:ind w:left="280" w:right="519" w:hanging="227"/>
        <w:spacing w:after="0" w:line="264" w:lineRule="auto"/>
        <w:tabs>
          <w:tab w:leader="none" w:pos="280" w:val="left"/>
        </w:tabs>
        <w:numPr>
          <w:ilvl w:val="1"/>
          <w:numId w:val="3"/>
        </w:numPr>
        <w:rPr>
          <w:rFonts w:ascii="Arial" w:cs="Arial" w:eastAsia="Arial" w:hAnsi="Arial"/>
          <w:sz w:val="18"/>
          <w:szCs w:val="18"/>
          <w:color w:val="auto"/>
        </w:rPr>
      </w:pPr>
      <w:r>
        <w:rPr>
          <w:rFonts w:ascii="Arial" w:cs="Arial" w:eastAsia="Arial" w:hAnsi="Arial"/>
          <w:sz w:val="18"/>
          <w:szCs w:val="18"/>
          <w:color w:val="auto"/>
        </w:rPr>
        <w:t>Denotes an Affiliate Investment. “Affiliate Investments” are investments in those companies that are “Affiliated Companies” of GSV Capital Corp., as defined in the Investment Company Act of 1940. A company is deemed to be an “Affiliate” of GSV Capital Corp. if GSV Capital Corp. owns 5% or more of the voting securities of such company.</w:t>
      </w:r>
    </w:p>
    <w:p>
      <w:pPr>
        <w:spacing w:after="0" w:line="73" w:lineRule="exact"/>
        <w:rPr>
          <w:rFonts w:ascii="Arial" w:cs="Arial" w:eastAsia="Arial" w:hAnsi="Arial"/>
          <w:sz w:val="18"/>
          <w:szCs w:val="18"/>
          <w:color w:val="auto"/>
        </w:rPr>
      </w:pPr>
    </w:p>
    <w:p>
      <w:pPr>
        <w:ind w:left="280" w:right="539" w:hanging="227"/>
        <w:spacing w:after="0" w:line="277" w:lineRule="auto"/>
        <w:tabs>
          <w:tab w:leader="none" w:pos="280" w:val="left"/>
        </w:tabs>
        <w:numPr>
          <w:ilvl w:val="1"/>
          <w:numId w:val="3"/>
        </w:numPr>
        <w:rPr>
          <w:rFonts w:ascii="Arial" w:cs="Arial" w:eastAsia="Arial" w:hAnsi="Arial"/>
          <w:sz w:val="18"/>
          <w:szCs w:val="18"/>
          <w:color w:val="auto"/>
        </w:rPr>
      </w:pPr>
      <w:r>
        <w:rPr>
          <w:rFonts w:ascii="Arial" w:cs="Arial" w:eastAsia="Arial" w:hAnsi="Arial"/>
          <w:sz w:val="18"/>
          <w:szCs w:val="18"/>
          <w:color w:val="auto"/>
        </w:rPr>
        <w:t>GSV Capital Corp.’s investment in Avenues WorldHoldings LLC is held through its wholly-owned subsidiary GSVC AV Holdings, Inc.</w:t>
      </w:r>
    </w:p>
    <w:p>
      <w:pPr>
        <w:spacing w:after="0" w:line="62" w:lineRule="exact"/>
        <w:rPr>
          <w:rFonts w:ascii="Arial" w:cs="Arial" w:eastAsia="Arial" w:hAnsi="Arial"/>
          <w:sz w:val="18"/>
          <w:szCs w:val="18"/>
          <w:color w:val="auto"/>
        </w:rPr>
      </w:pPr>
    </w:p>
    <w:p>
      <w:pPr>
        <w:ind w:left="280" w:hanging="227"/>
        <w:spacing w:after="0"/>
        <w:tabs>
          <w:tab w:leader="none" w:pos="280" w:val="left"/>
        </w:tabs>
        <w:numPr>
          <w:ilvl w:val="1"/>
          <w:numId w:val="3"/>
        </w:numPr>
        <w:rPr>
          <w:rFonts w:ascii="Arial" w:cs="Arial" w:eastAsia="Arial" w:hAnsi="Arial"/>
          <w:sz w:val="16"/>
          <w:szCs w:val="16"/>
          <w:color w:val="auto"/>
        </w:rPr>
      </w:pPr>
      <w:r>
        <w:rPr>
          <w:rFonts w:ascii="Arial" w:cs="Arial" w:eastAsia="Arial" w:hAnsi="Arial"/>
          <w:sz w:val="16"/>
          <w:szCs w:val="16"/>
          <w:color w:val="auto"/>
        </w:rPr>
        <w:t>GSV Capital Corp.’s investment in Whittle Schools, LLC is held through its wholly-owned subsidiary GSVC WS Holdings, Inc.</w:t>
      </w:r>
    </w:p>
    <w:p>
      <w:pPr>
        <w:spacing w:after="0" w:line="140" w:lineRule="exact"/>
        <w:rPr>
          <w:rFonts w:ascii="Arial" w:cs="Arial" w:eastAsia="Arial" w:hAnsi="Arial"/>
          <w:sz w:val="16"/>
          <w:szCs w:val="16"/>
          <w:color w:val="auto"/>
        </w:rPr>
      </w:pPr>
    </w:p>
    <w:p>
      <w:pPr>
        <w:ind w:left="280" w:hanging="227"/>
        <w:spacing w:after="0"/>
        <w:tabs>
          <w:tab w:leader="none" w:pos="280" w:val="left"/>
        </w:tabs>
        <w:numPr>
          <w:ilvl w:val="1"/>
          <w:numId w:val="3"/>
        </w:numPr>
        <w:rPr>
          <w:rFonts w:ascii="Arial" w:cs="Arial" w:eastAsia="Arial" w:hAnsi="Arial"/>
          <w:sz w:val="17"/>
          <w:szCs w:val="17"/>
          <w:color w:val="auto"/>
        </w:rPr>
      </w:pPr>
      <w:r>
        <w:rPr>
          <w:rFonts w:ascii="Arial" w:cs="Arial" w:eastAsia="Arial" w:hAnsi="Arial"/>
          <w:sz w:val="17"/>
          <w:szCs w:val="17"/>
          <w:color w:val="auto"/>
        </w:rPr>
        <w:t>GSV Capital Corp.’s investment in StormWind, LLC is held through its wholly-owned subsidiary GSVC SW Holdings, Inc.</w:t>
      </w:r>
    </w:p>
    <w:p>
      <w:pPr>
        <w:spacing w:after="0" w:line="128" w:lineRule="exact"/>
        <w:rPr>
          <w:rFonts w:ascii="Arial" w:cs="Arial" w:eastAsia="Arial" w:hAnsi="Arial"/>
          <w:sz w:val="17"/>
          <w:szCs w:val="17"/>
          <w:color w:val="auto"/>
        </w:rPr>
      </w:pPr>
    </w:p>
    <w:p>
      <w:pPr>
        <w:ind w:left="280" w:right="539" w:hanging="227"/>
        <w:spacing w:after="0" w:line="277" w:lineRule="auto"/>
        <w:tabs>
          <w:tab w:leader="none" w:pos="280" w:val="left"/>
        </w:tabs>
        <w:numPr>
          <w:ilvl w:val="1"/>
          <w:numId w:val="3"/>
        </w:numPr>
        <w:rPr>
          <w:rFonts w:ascii="Arial" w:cs="Arial" w:eastAsia="Arial" w:hAnsi="Arial"/>
          <w:sz w:val="18"/>
          <w:szCs w:val="18"/>
          <w:color w:val="auto"/>
        </w:rPr>
      </w:pPr>
      <w:r>
        <w:rPr>
          <w:rFonts w:ascii="Arial" w:cs="Arial" w:eastAsia="Arial" w:hAnsi="Arial"/>
          <w:sz w:val="18"/>
          <w:szCs w:val="18"/>
          <w:color w:val="auto"/>
        </w:rPr>
        <w:t>GSV Capital Corp.’s investment in NestGSV Silicon Valley, LLC is held through its wholly-owned subsidiary GSVC NG Holdings, Inc.</w:t>
      </w:r>
    </w:p>
    <w:p>
      <w:pPr>
        <w:spacing w:after="0" w:line="62" w:lineRule="exact"/>
        <w:rPr>
          <w:rFonts w:ascii="Arial" w:cs="Arial" w:eastAsia="Arial" w:hAnsi="Arial"/>
          <w:sz w:val="18"/>
          <w:szCs w:val="18"/>
          <w:color w:val="auto"/>
        </w:rPr>
      </w:pPr>
    </w:p>
    <w:p>
      <w:pPr>
        <w:jc w:val="both"/>
        <w:ind w:left="280" w:right="519" w:hanging="227"/>
        <w:spacing w:after="0" w:line="264" w:lineRule="auto"/>
        <w:tabs>
          <w:tab w:leader="none" w:pos="280" w:val="left"/>
        </w:tabs>
        <w:numPr>
          <w:ilvl w:val="1"/>
          <w:numId w:val="3"/>
        </w:numPr>
        <w:rPr>
          <w:rFonts w:ascii="Arial" w:cs="Arial" w:eastAsia="Arial" w:hAnsi="Arial"/>
          <w:sz w:val="18"/>
          <w:szCs w:val="18"/>
          <w:color w:val="auto"/>
        </w:rPr>
      </w:pPr>
      <w:r>
        <w:rPr>
          <w:rFonts w:ascii="Arial" w:cs="Arial" w:eastAsia="Arial" w:hAnsi="Arial"/>
          <w:sz w:val="18"/>
          <w:szCs w:val="18"/>
          <w:color w:val="auto"/>
        </w:rPr>
        <w:t>Indicates assets that GSV Capital Corp. believes do not represent “qualifying assets” under Section 55(a) of the Investment Company Act of 1940, as amended. Qualifying assets must represent at least 70% of GSV Capital Corp.’s total assets at the time of acquisition of any additional non-qualifying assets.</w:t>
      </w:r>
    </w:p>
    <w:p>
      <w:pPr>
        <w:spacing w:after="0" w:line="73" w:lineRule="exact"/>
        <w:rPr>
          <w:rFonts w:ascii="Arial" w:cs="Arial" w:eastAsia="Arial" w:hAnsi="Arial"/>
          <w:sz w:val="18"/>
          <w:szCs w:val="18"/>
          <w:color w:val="auto"/>
        </w:rPr>
      </w:pPr>
    </w:p>
    <w:p>
      <w:pPr>
        <w:jc w:val="both"/>
        <w:ind w:left="280" w:right="539" w:hanging="227"/>
        <w:spacing w:after="0" w:line="259" w:lineRule="auto"/>
        <w:tabs>
          <w:tab w:leader="none" w:pos="280" w:val="left"/>
        </w:tabs>
        <w:numPr>
          <w:ilvl w:val="1"/>
          <w:numId w:val="3"/>
        </w:numPr>
        <w:rPr>
          <w:rFonts w:ascii="Arial" w:cs="Arial" w:eastAsia="Arial" w:hAnsi="Arial"/>
          <w:sz w:val="18"/>
          <w:szCs w:val="18"/>
          <w:color w:val="auto"/>
        </w:rPr>
      </w:pPr>
      <w:r>
        <w:rPr>
          <w:rFonts w:ascii="Arial" w:cs="Arial" w:eastAsia="Arial" w:hAnsi="Arial"/>
          <w:sz w:val="18"/>
          <w:szCs w:val="18"/>
          <w:color w:val="auto"/>
        </w:rPr>
        <w:t>On March 12, 2013, Silver Spring Networks, Inc. priced its initial public offering, selling 4,750,000 shares at a price of $17 per share. GSV Capital Corp.’s shares in Silver Spring Networks, Inc. are subject to a lock-up agreement that expired on September 8, 2013. At September 30, 2013, GSV Capital Corp. valued Silver Spring Networks, Inc based on its September 30, 2013 closing price.</w:t>
      </w:r>
    </w:p>
    <w:p>
      <w:pPr>
        <w:spacing w:after="0" w:line="78" w:lineRule="exact"/>
        <w:rPr>
          <w:rFonts w:ascii="Arial" w:cs="Arial" w:eastAsia="Arial" w:hAnsi="Arial"/>
          <w:sz w:val="18"/>
          <w:szCs w:val="18"/>
          <w:color w:val="auto"/>
        </w:rPr>
      </w:pPr>
    </w:p>
    <w:p>
      <w:pPr>
        <w:ind w:left="280" w:hanging="227"/>
        <w:spacing w:after="0"/>
        <w:tabs>
          <w:tab w:leader="none" w:pos="280" w:val="left"/>
        </w:tabs>
        <w:numPr>
          <w:ilvl w:val="1"/>
          <w:numId w:val="3"/>
        </w:numPr>
        <w:rPr>
          <w:rFonts w:ascii="Arial" w:cs="Arial" w:eastAsia="Arial" w:hAnsi="Arial"/>
          <w:sz w:val="18"/>
          <w:szCs w:val="18"/>
          <w:color w:val="auto"/>
        </w:rPr>
      </w:pPr>
      <w:r>
        <w:rPr>
          <w:rFonts w:ascii="Arial" w:cs="Arial" w:eastAsia="Arial" w:hAnsi="Arial"/>
          <w:sz w:val="18"/>
          <w:szCs w:val="18"/>
          <w:color w:val="auto"/>
        </w:rPr>
        <w:t>On July 22, 2013, Control4 Corporation completed a 1:5.2 reverse stock split which has been reflected above.</w:t>
      </w:r>
    </w:p>
    <w:p>
      <w:pPr>
        <w:spacing w:after="0" w:line="117" w:lineRule="exact"/>
        <w:rPr>
          <w:sz w:val="20"/>
          <w:szCs w:val="20"/>
          <w:color w:val="auto"/>
        </w:rPr>
      </w:pPr>
    </w:p>
    <w:p>
      <w:pPr>
        <w:jc w:val="both"/>
        <w:ind w:left="320" w:right="519" w:hanging="310"/>
        <w:spacing w:after="0" w:line="259" w:lineRule="auto"/>
        <w:rPr>
          <w:sz w:val="20"/>
          <w:szCs w:val="20"/>
          <w:color w:val="auto"/>
        </w:rPr>
      </w:pPr>
      <w:r>
        <w:rPr>
          <w:rFonts w:ascii="Arial" w:cs="Arial" w:eastAsia="Arial" w:hAnsi="Arial"/>
          <w:sz w:val="18"/>
          <w:szCs w:val="18"/>
          <w:color w:val="auto"/>
        </w:rPr>
        <w:t>(10)On August 2, 2013, Control4 Corporation priced its initial public offering, selling 4,000,000 shares at a price of $16 per share. GSV Capital Corp.’s shares in Control4 are subject to a lock-up agreement which expires on January 29, 2014. At September 30, 2013, GSV Capital Corp. valued Control4 Corporation based on its September 30, 2013 closing price, adjusted for a discount due to lack of marketability of 8%.</w:t>
      </w:r>
    </w:p>
    <w:p>
      <w:pPr>
        <w:spacing w:after="0" w:line="79" w:lineRule="exact"/>
        <w:rPr>
          <w:sz w:val="20"/>
          <w:szCs w:val="20"/>
          <w:color w:val="auto"/>
        </w:rPr>
      </w:pPr>
    </w:p>
    <w:p>
      <w:pPr>
        <w:jc w:val="both"/>
        <w:ind w:left="300" w:right="519" w:hanging="296"/>
        <w:spacing w:after="0" w:line="259" w:lineRule="auto"/>
        <w:rPr>
          <w:sz w:val="20"/>
          <w:szCs w:val="20"/>
          <w:color w:val="auto"/>
        </w:rPr>
      </w:pPr>
      <w:r>
        <w:rPr>
          <w:rFonts w:ascii="Arial" w:cs="Arial" w:eastAsia="Arial" w:hAnsi="Arial"/>
          <w:sz w:val="18"/>
          <w:szCs w:val="18"/>
          <w:color w:val="auto"/>
        </w:rPr>
        <w:t>(11)On September 27, 2013, Violin Memory Inc. priced its initial public offering, selling 18,000,000 shares at a price of $9 per share. GSV Capital Corp.’s shares in Control4 are subject to a lock-up agreement which expires on March 26, 2014. At September 30, 2013, GSV Capital Corp. valued Violin Memory Inc. based on its September 30, 2013 closing price, adjusted for a discount due to lack of marketability of 10%.</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color w:val="auto"/>
        </w:rPr>
        <w:t>(12)On July 31 2013, Grockit, Inc. changed its name to Learnist, Inc.</w:t>
      </w:r>
    </w:p>
    <w:p>
      <w:pPr>
        <w:spacing w:after="0" w:line="117" w:lineRule="exact"/>
        <w:rPr>
          <w:sz w:val="20"/>
          <w:szCs w:val="20"/>
          <w:color w:val="auto"/>
        </w:rPr>
      </w:pPr>
    </w:p>
    <w:p>
      <w:pPr>
        <w:jc w:val="both"/>
        <w:ind w:left="320" w:right="519" w:hanging="312"/>
        <w:spacing w:after="0" w:line="286" w:lineRule="auto"/>
        <w:tabs>
          <w:tab w:leader="none" w:pos="320" w:val="left"/>
        </w:tabs>
        <w:numPr>
          <w:ilvl w:val="0"/>
          <w:numId w:val="4"/>
        </w:numPr>
        <w:rPr>
          <w:rFonts w:ascii="Arial" w:cs="Arial" w:eastAsia="Arial" w:hAnsi="Arial"/>
          <w:sz w:val="17"/>
          <w:szCs w:val="17"/>
          <w:color w:val="auto"/>
        </w:rPr>
      </w:pPr>
      <w:r>
        <w:rPr>
          <w:rFonts w:ascii="Arial" w:cs="Arial" w:eastAsia="Arial" w:hAnsi="Arial"/>
          <w:sz w:val="17"/>
          <w:szCs w:val="17"/>
          <w:color w:val="auto"/>
        </w:rPr>
        <w:t>Refer to Note 9 — Long Term Liabilities. In accordance with the terms of its Convertible Notes payable, the Company deposited $10,867,500 in an escrow account with the trustee. These funds were used to purchase $10,845,236 of government securities. The cost of the US Treasury Strips approximates their fair value at September 30, 2013.</w:t>
      </w:r>
    </w:p>
    <w:p>
      <w:pPr>
        <w:spacing w:after="0" w:line="57" w:lineRule="exact"/>
        <w:rPr>
          <w:sz w:val="20"/>
          <w:szCs w:val="20"/>
          <w:color w:val="auto"/>
        </w:rPr>
      </w:pPr>
    </w:p>
    <w:p>
      <w:pPr>
        <w:spacing w:after="0"/>
        <w:rPr>
          <w:sz w:val="20"/>
          <w:szCs w:val="20"/>
          <w:color w:val="auto"/>
        </w:rPr>
      </w:pPr>
      <w:r>
        <w:rPr>
          <w:rFonts w:ascii="Arial" w:cs="Arial" w:eastAsia="Arial" w:hAnsi="Arial"/>
          <w:sz w:val="17"/>
          <w:szCs w:val="17"/>
          <w:color w:val="auto"/>
        </w:rPr>
        <w:t>(14)GSV Capital Corp.’s investment in SharesPost Inc. is held through its wholly-owned subsidiary SPNPM Holdings, LLC.</w:t>
      </w:r>
    </w:p>
    <w:p>
      <w:pPr>
        <w:spacing w:after="0" w:line="129" w:lineRule="exact"/>
        <w:rPr>
          <w:sz w:val="20"/>
          <w:szCs w:val="20"/>
          <w:color w:val="auto"/>
        </w:rPr>
      </w:pPr>
    </w:p>
    <w:p>
      <w:pPr>
        <w:ind w:left="320" w:right="539" w:hanging="310"/>
        <w:spacing w:after="0" w:line="277" w:lineRule="auto"/>
        <w:rPr>
          <w:sz w:val="20"/>
          <w:szCs w:val="20"/>
          <w:color w:val="auto"/>
        </w:rPr>
      </w:pPr>
      <w:r>
        <w:rPr>
          <w:rFonts w:ascii="Arial" w:cs="Arial" w:eastAsia="Arial" w:hAnsi="Arial"/>
          <w:sz w:val="18"/>
          <w:szCs w:val="18"/>
          <w:color w:val="auto"/>
        </w:rPr>
        <w:t>(15)GSV Capital Corp.’s investment in Strategic Data Command, LLC is held through its wholly-owned subsidiary GSVC SVDS Holdings, Inc.</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(16)On September 3, 2013, Chegg Inc. completed a 2:3 reverse stock split which has been reflected above.</w:t>
      </w:r>
    </w:p>
    <w:p>
      <w:pPr>
        <w:spacing w:after="0" w:line="200" w:lineRule="exact"/>
        <w:rPr>
          <w:sz w:val="20"/>
          <w:szCs w:val="20"/>
          <w:color w:val="auto"/>
        </w:rPr>
      </w:pPr>
    </w:p>
    <w:p>
      <w:pPr>
        <w:spacing w:after="0" w:line="363" w:lineRule="exact"/>
        <w:rPr>
          <w:sz w:val="20"/>
          <w:szCs w:val="20"/>
          <w:color w:val="auto"/>
        </w:rPr>
      </w:pPr>
    </w:p>
    <w:p>
      <w:pPr>
        <w:ind w:left="4600"/>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486410</wp:posOffset>
            </wp:positionH>
            <wp:positionV relativeFrom="paragraph">
              <wp:posOffset>105410</wp:posOffset>
            </wp:positionV>
            <wp:extent cx="6114415" cy="596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11" w:name="page12"/>
    <w:bookmarkEnd w:id="11"/>
    <w:p>
      <w:pPr>
        <w:ind w:left="2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left="1720" w:right="1360"/>
        <w:spacing w:after="0" w:line="257" w:lineRule="auto"/>
        <w:rPr>
          <w:sz w:val="20"/>
          <w:szCs w:val="20"/>
          <w:color w:val="auto"/>
        </w:rPr>
      </w:pPr>
      <w:r>
        <w:rPr>
          <w:rFonts w:ascii="Arial" w:cs="Arial" w:eastAsia="Arial" w:hAnsi="Arial"/>
          <w:sz w:val="18"/>
          <w:szCs w:val="18"/>
          <w:b w:val="1"/>
          <w:bCs w:val="1"/>
          <w:color w:val="auto"/>
        </w:rPr>
        <w:t>GSV CAPITAL CORP. AND SUBSIDIARIES CONSOLIDATED SCHEDULE OF INVESTMENTS December 31, 2012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-75565</wp:posOffset>
            </wp:positionV>
            <wp:extent cx="5213985"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41"/>
        </w:trPr>
        <w:tc>
          <w:tcPr>
            <w:tcW w:w="1960" w:type="dxa"/>
            <w:vAlign w:val="bottom"/>
            <w:gridSpan w:val="17"/>
          </w:tcPr>
          <w:p>
            <w:pPr>
              <w:ind w:left="20"/>
              <w:spacing w:after="0" w:line="141" w:lineRule="exact"/>
              <w:rPr>
                <w:sz w:val="20"/>
                <w:szCs w:val="20"/>
                <w:color w:val="auto"/>
              </w:rPr>
            </w:pPr>
            <w:r>
              <w:rPr>
                <w:rFonts w:ascii="Arial" w:cs="Arial" w:eastAsia="Arial" w:hAnsi="Arial"/>
                <w:sz w:val="14"/>
                <w:szCs w:val="14"/>
                <w:b w:val="1"/>
                <w:bCs w:val="1"/>
                <w:color w:val="auto"/>
              </w:rPr>
              <w:t>Portfolio Investments*</w:t>
            </w:r>
          </w:p>
        </w:tc>
        <w:tc>
          <w:tcPr>
            <w:tcW w:w="80" w:type="dxa"/>
            <w:vAlign w:val="bottom"/>
          </w:tcPr>
          <w:p>
            <w:pPr>
              <w:spacing w:after="0"/>
              <w:rPr>
                <w:sz w:val="12"/>
                <w:szCs w:val="12"/>
                <w:color w:val="auto"/>
              </w:rPr>
            </w:pPr>
          </w:p>
        </w:tc>
        <w:tc>
          <w:tcPr>
            <w:tcW w:w="2460" w:type="dxa"/>
            <w:vAlign w:val="bottom"/>
          </w:tcPr>
          <w:p>
            <w:pPr>
              <w:jc w:val="center"/>
              <w:spacing w:after="0" w:line="141" w:lineRule="exact"/>
              <w:rPr>
                <w:sz w:val="20"/>
                <w:szCs w:val="20"/>
                <w:color w:val="auto"/>
              </w:rPr>
            </w:pPr>
            <w:r>
              <w:rPr>
                <w:rFonts w:ascii="Arial" w:cs="Arial" w:eastAsia="Arial" w:hAnsi="Arial"/>
                <w:sz w:val="14"/>
                <w:szCs w:val="14"/>
                <w:b w:val="1"/>
                <w:bCs w:val="1"/>
                <w:color w:val="auto"/>
                <w:w w:val="96"/>
              </w:rPr>
              <w:t>Headquarters/Industry</w:t>
            </w:r>
          </w:p>
        </w:tc>
        <w:tc>
          <w:tcPr>
            <w:tcW w:w="80" w:type="dxa"/>
            <w:vAlign w:val="bottom"/>
          </w:tcPr>
          <w:p>
            <w:pPr>
              <w:spacing w:after="0"/>
              <w:rPr>
                <w:sz w:val="12"/>
                <w:szCs w:val="12"/>
                <w:color w:val="auto"/>
              </w:rPr>
            </w:pPr>
          </w:p>
        </w:tc>
        <w:tc>
          <w:tcPr>
            <w:tcW w:w="920" w:type="dxa"/>
            <w:vAlign w:val="bottom"/>
          </w:tcPr>
          <w:p>
            <w:pPr>
              <w:jc w:val="right"/>
              <w:ind w:right="168"/>
              <w:spacing w:after="0" w:line="141" w:lineRule="exact"/>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rPr>
                <w:sz w:val="12"/>
                <w:szCs w:val="12"/>
                <w:color w:val="auto"/>
              </w:rPr>
            </w:pPr>
          </w:p>
        </w:tc>
        <w:tc>
          <w:tcPr>
            <w:tcW w:w="820" w:type="dxa"/>
            <w:vAlign w:val="bottom"/>
          </w:tcPr>
          <w:p>
            <w:pPr>
              <w:ind w:left="300"/>
              <w:spacing w:after="0" w:line="141" w:lineRule="exact"/>
              <w:rPr>
                <w:sz w:val="20"/>
                <w:szCs w:val="20"/>
                <w:color w:val="auto"/>
              </w:rPr>
            </w:pPr>
            <w:r>
              <w:rPr>
                <w:rFonts w:ascii="Arial" w:cs="Arial" w:eastAsia="Arial" w:hAnsi="Arial"/>
                <w:sz w:val="14"/>
                <w:szCs w:val="14"/>
                <w:b w:val="1"/>
                <w:bCs w:val="1"/>
                <w:color w:val="auto"/>
              </w:rPr>
              <w:t>Cost</w:t>
            </w:r>
          </w:p>
        </w:tc>
        <w:tc>
          <w:tcPr>
            <w:tcW w:w="160" w:type="dxa"/>
            <w:vAlign w:val="bottom"/>
          </w:tcPr>
          <w:p>
            <w:pPr>
              <w:spacing w:after="0"/>
              <w:rPr>
                <w:sz w:val="12"/>
                <w:szCs w:val="12"/>
                <w:color w:val="auto"/>
              </w:rPr>
            </w:pPr>
          </w:p>
        </w:tc>
        <w:tc>
          <w:tcPr>
            <w:tcW w:w="820" w:type="dxa"/>
            <w:vAlign w:val="bottom"/>
          </w:tcPr>
          <w:p>
            <w:pPr>
              <w:ind w:left="120"/>
              <w:spacing w:after="0" w:line="141" w:lineRule="exact"/>
              <w:rPr>
                <w:sz w:val="20"/>
                <w:szCs w:val="20"/>
                <w:color w:val="auto"/>
              </w:rPr>
            </w:pPr>
            <w:r>
              <w:rPr>
                <w:rFonts w:ascii="Arial" w:cs="Arial" w:eastAsia="Arial" w:hAnsi="Arial"/>
                <w:sz w:val="14"/>
                <w:szCs w:val="14"/>
                <w:b w:val="1"/>
                <w:bCs w:val="1"/>
                <w:color w:val="auto"/>
                <w:w w:val="98"/>
              </w:rPr>
              <w:t>Fair Value</w:t>
            </w:r>
          </w:p>
        </w:tc>
        <w:tc>
          <w:tcPr>
            <w:tcW w:w="140" w:type="dxa"/>
            <w:vAlign w:val="bottom"/>
          </w:tcPr>
          <w:p>
            <w:pPr>
              <w:spacing w:after="0"/>
              <w:rPr>
                <w:sz w:val="12"/>
                <w:szCs w:val="12"/>
                <w:color w:val="auto"/>
              </w:rPr>
            </w:pPr>
          </w:p>
        </w:tc>
        <w:tc>
          <w:tcPr>
            <w:tcW w:w="680" w:type="dxa"/>
            <w:vAlign w:val="bottom"/>
            <w:gridSpan w:val="2"/>
          </w:tcPr>
          <w:p>
            <w:pPr>
              <w:jc w:val="right"/>
              <w:ind w:right="60"/>
              <w:spacing w:after="0" w:line="141" w:lineRule="exact"/>
              <w:rPr>
                <w:sz w:val="20"/>
                <w:szCs w:val="20"/>
                <w:color w:val="auto"/>
              </w:rPr>
            </w:pPr>
            <w:r>
              <w:rPr>
                <w:rFonts w:ascii="Arial" w:cs="Arial" w:eastAsia="Arial" w:hAnsi="Arial"/>
                <w:sz w:val="14"/>
                <w:szCs w:val="14"/>
                <w:b w:val="1"/>
                <w:bCs w:val="1"/>
                <w:color w:val="auto"/>
              </w:rPr>
              <w:t>% of Net</w:t>
            </w:r>
          </w:p>
        </w:tc>
      </w:tr>
      <w:tr>
        <w:trPr>
          <w:trHeight w:val="171"/>
        </w:trPr>
        <w:tc>
          <w:tcPr>
            <w:tcW w:w="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246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4"/>
                <w:szCs w:val="14"/>
                <w:b w:val="1"/>
                <w:bCs w:val="1"/>
                <w:color w:val="auto"/>
              </w:rPr>
              <w:t>Assets</w:t>
            </w:r>
          </w:p>
        </w:tc>
      </w:tr>
      <w:tr>
        <w:trPr>
          <w:trHeight w:val="156"/>
        </w:trPr>
        <w:tc>
          <w:tcPr>
            <w:tcW w:w="1960" w:type="dxa"/>
            <w:vAlign w:val="bottom"/>
            <w:gridSpan w:val="17"/>
            <w:shd w:val="clear" w:color="auto" w:fill="CCFFCC"/>
          </w:tcPr>
          <w:p>
            <w:pPr>
              <w:ind w:left="20"/>
              <w:spacing w:after="0" w:line="155" w:lineRule="exact"/>
              <w:rPr>
                <w:sz w:val="20"/>
                <w:szCs w:val="20"/>
                <w:color w:val="auto"/>
              </w:rPr>
            </w:pPr>
            <w:r>
              <w:rPr>
                <w:rFonts w:ascii="Arial" w:cs="Arial" w:eastAsia="Arial" w:hAnsi="Arial"/>
                <w:sz w:val="16"/>
                <w:szCs w:val="16"/>
                <w:b w:val="1"/>
                <w:bCs w:val="1"/>
                <w:color w:val="auto"/>
              </w:rPr>
              <w:t>Twitter, Inc.</w:t>
            </w:r>
          </w:p>
        </w:tc>
        <w:tc>
          <w:tcPr>
            <w:tcW w:w="80" w:type="dxa"/>
            <w:vAlign w:val="bottom"/>
            <w:shd w:val="clear" w:color="auto" w:fill="CCFFCC"/>
          </w:tcPr>
          <w:p>
            <w:pPr>
              <w:spacing w:after="0"/>
              <w:rPr>
                <w:sz w:val="13"/>
                <w:szCs w:val="13"/>
                <w:color w:val="auto"/>
              </w:rPr>
            </w:pPr>
          </w:p>
        </w:tc>
        <w:tc>
          <w:tcPr>
            <w:tcW w:w="2460" w:type="dxa"/>
            <w:vAlign w:val="bottom"/>
            <w:shd w:val="clear" w:color="auto" w:fill="CCFFCC"/>
          </w:tcPr>
          <w:p>
            <w:pPr>
              <w:jc w:val="center"/>
              <w:spacing w:after="0" w:line="155" w:lineRule="exact"/>
              <w:rPr>
                <w:sz w:val="20"/>
                <w:szCs w:val="20"/>
                <w:color w:val="auto"/>
              </w:rPr>
            </w:pPr>
            <w:r>
              <w:rPr>
                <w:rFonts w:ascii="Arial" w:cs="Arial" w:eastAsia="Arial" w:hAnsi="Arial"/>
                <w:sz w:val="16"/>
                <w:szCs w:val="16"/>
                <w:color w:val="auto"/>
                <w:w w:val="91"/>
              </w:rPr>
              <w:t>San Francisco, CA</w:t>
            </w:r>
          </w:p>
        </w:tc>
        <w:tc>
          <w:tcPr>
            <w:tcW w:w="80" w:type="dxa"/>
            <w:vAlign w:val="bottom"/>
            <w:shd w:val="clear" w:color="auto" w:fill="CCFFCC"/>
          </w:tcPr>
          <w:p>
            <w:pPr>
              <w:spacing w:after="0"/>
              <w:rPr>
                <w:sz w:val="13"/>
                <w:szCs w:val="13"/>
                <w:color w:val="auto"/>
              </w:rPr>
            </w:pPr>
          </w:p>
        </w:tc>
        <w:tc>
          <w:tcPr>
            <w:tcW w:w="920" w:type="dxa"/>
            <w:vAlign w:val="bottom"/>
            <w:shd w:val="clear" w:color="auto" w:fill="CCFFCC"/>
          </w:tcPr>
          <w:p>
            <w:pPr>
              <w:spacing w:after="0"/>
              <w:rPr>
                <w:sz w:val="13"/>
                <w:szCs w:val="13"/>
                <w:color w:val="auto"/>
              </w:rPr>
            </w:pPr>
          </w:p>
        </w:tc>
        <w:tc>
          <w:tcPr>
            <w:tcW w:w="100" w:type="dxa"/>
            <w:vAlign w:val="bottom"/>
            <w:shd w:val="clear" w:color="auto" w:fill="CCFFCC"/>
          </w:tcPr>
          <w:p>
            <w:pPr>
              <w:spacing w:after="0"/>
              <w:rPr>
                <w:sz w:val="13"/>
                <w:szCs w:val="13"/>
                <w:color w:val="auto"/>
              </w:rPr>
            </w:pPr>
          </w:p>
        </w:tc>
        <w:tc>
          <w:tcPr>
            <w:tcW w:w="820" w:type="dxa"/>
            <w:vAlign w:val="bottom"/>
            <w:shd w:val="clear" w:color="auto" w:fill="CCFFCC"/>
          </w:tcPr>
          <w:p>
            <w:pPr>
              <w:spacing w:after="0"/>
              <w:rPr>
                <w:sz w:val="13"/>
                <w:szCs w:val="13"/>
                <w:color w:val="auto"/>
              </w:rPr>
            </w:pPr>
          </w:p>
        </w:tc>
        <w:tc>
          <w:tcPr>
            <w:tcW w:w="160" w:type="dxa"/>
            <w:vAlign w:val="bottom"/>
            <w:tcBorders>
              <w:left w:val="single" w:sz="8" w:color="CCFFCC"/>
            </w:tcBorders>
            <w:shd w:val="clear" w:color="auto" w:fill="CCFFCC"/>
          </w:tcPr>
          <w:p>
            <w:pPr>
              <w:spacing w:after="0"/>
              <w:rPr>
                <w:sz w:val="13"/>
                <w:szCs w:val="13"/>
                <w:color w:val="auto"/>
              </w:rPr>
            </w:pPr>
          </w:p>
        </w:tc>
        <w:tc>
          <w:tcPr>
            <w:tcW w:w="820" w:type="dxa"/>
            <w:vAlign w:val="bottom"/>
            <w:shd w:val="clear" w:color="auto" w:fill="CCFFCC"/>
          </w:tcPr>
          <w:p>
            <w:pPr>
              <w:spacing w:after="0"/>
              <w:rPr>
                <w:sz w:val="13"/>
                <w:szCs w:val="13"/>
                <w:color w:val="auto"/>
              </w:rPr>
            </w:pPr>
          </w:p>
        </w:tc>
        <w:tc>
          <w:tcPr>
            <w:tcW w:w="140" w:type="dxa"/>
            <w:vAlign w:val="bottom"/>
            <w:tcBorders>
              <w:left w:val="single" w:sz="8" w:color="CCFFCC"/>
            </w:tcBorders>
            <w:shd w:val="clear" w:color="auto" w:fill="CCFFCC"/>
          </w:tcPr>
          <w:p>
            <w:pPr>
              <w:spacing w:after="0"/>
              <w:rPr>
                <w:sz w:val="13"/>
                <w:szCs w:val="13"/>
                <w:color w:val="auto"/>
              </w:rPr>
            </w:pPr>
          </w:p>
        </w:tc>
        <w:tc>
          <w:tcPr>
            <w:tcW w:w="480" w:type="dxa"/>
            <w:vAlign w:val="bottom"/>
            <w:shd w:val="clear" w:color="auto" w:fill="CCFFCC"/>
          </w:tcPr>
          <w:p>
            <w:pPr>
              <w:spacing w:after="0"/>
              <w:rPr>
                <w:sz w:val="13"/>
                <w:szCs w:val="13"/>
                <w:color w:val="auto"/>
              </w:rPr>
            </w:pPr>
          </w:p>
        </w:tc>
        <w:tc>
          <w:tcPr>
            <w:tcW w:w="200" w:type="dxa"/>
            <w:vAlign w:val="bottom"/>
            <w:shd w:val="clear" w:color="auto" w:fill="CCFFCC"/>
          </w:tcPr>
          <w:p>
            <w:pPr>
              <w:spacing w:after="0"/>
              <w:rPr>
                <w:sz w:val="13"/>
                <w:szCs w:val="13"/>
                <w:color w:val="auto"/>
              </w:rPr>
            </w:pPr>
          </w:p>
        </w:tc>
      </w:tr>
      <w:tr>
        <w:trPr>
          <w:trHeight w:val="21"/>
        </w:trPr>
        <w:tc>
          <w:tcPr>
            <w:tcW w:w="20" w:type="dxa"/>
            <w:vAlign w:val="bottom"/>
            <w:tcBorders>
              <w:top w:val="single" w:sz="8" w:color="CCFFCC"/>
            </w:tcBorders>
            <w:shd w:val="clear" w:color="auto" w:fill="CCFFCC"/>
          </w:tcPr>
          <w:p>
            <w:pPr>
              <w:spacing w:after="0" w:line="20" w:lineRule="exact"/>
              <w:rPr>
                <w:sz w:val="1"/>
                <w:szCs w:val="1"/>
                <w:color w:val="auto"/>
              </w:rPr>
            </w:pPr>
          </w:p>
        </w:tc>
        <w:tc>
          <w:tcPr>
            <w:tcW w:w="180" w:type="dxa"/>
            <w:vAlign w:val="bottom"/>
            <w:tcBorders>
              <w:top w:val="single" w:sz="8" w:color="auto"/>
            </w:tcBorders>
            <w:shd w:val="clear" w:color="auto" w:fill="CCFFCC"/>
          </w:tcPr>
          <w:p>
            <w:pPr>
              <w:spacing w:after="0" w:line="20" w:lineRule="exact"/>
              <w:rPr>
                <w:sz w:val="1"/>
                <w:szCs w:val="1"/>
                <w:color w:val="auto"/>
              </w:rPr>
            </w:pPr>
          </w:p>
        </w:tc>
        <w:tc>
          <w:tcPr>
            <w:tcW w:w="320" w:type="dxa"/>
            <w:vAlign w:val="bottom"/>
            <w:tcBorders>
              <w:top w:val="single" w:sz="8" w:color="auto"/>
            </w:tcBorders>
            <w:shd w:val="clear" w:color="auto" w:fill="CCFFCC"/>
          </w:tcPr>
          <w:p>
            <w:pPr>
              <w:spacing w:after="0" w:line="20" w:lineRule="exact"/>
              <w:rPr>
                <w:sz w:val="1"/>
                <w:szCs w:val="1"/>
                <w:color w:val="auto"/>
              </w:rPr>
            </w:pPr>
          </w:p>
        </w:tc>
        <w:tc>
          <w:tcPr>
            <w:tcW w:w="140" w:type="dxa"/>
            <w:vAlign w:val="bottom"/>
            <w:tcBorders>
              <w:top w:val="single" w:sz="8" w:color="auto"/>
            </w:tcBorders>
            <w:shd w:val="clear" w:color="auto" w:fill="CCFFCC"/>
          </w:tcPr>
          <w:p>
            <w:pPr>
              <w:spacing w:after="0" w:line="20" w:lineRule="exact"/>
              <w:rPr>
                <w:sz w:val="1"/>
                <w:szCs w:val="1"/>
                <w:color w:val="auto"/>
              </w:rPr>
            </w:pPr>
          </w:p>
        </w:tc>
        <w:tc>
          <w:tcPr>
            <w:tcW w:w="140" w:type="dxa"/>
            <w:vAlign w:val="bottom"/>
            <w:tcBorders>
              <w:top w:val="single" w:sz="8" w:color="auto"/>
            </w:tcBorders>
            <w:shd w:val="clear" w:color="auto" w:fill="CCFFCC"/>
          </w:tcPr>
          <w:p>
            <w:pPr>
              <w:spacing w:after="0" w:line="20" w:lineRule="exact"/>
              <w:rPr>
                <w:sz w:val="1"/>
                <w:szCs w:val="1"/>
                <w:color w:val="auto"/>
              </w:rPr>
            </w:pPr>
          </w:p>
        </w:tc>
        <w:tc>
          <w:tcPr>
            <w:tcW w:w="40" w:type="dxa"/>
            <w:vAlign w:val="bottom"/>
            <w:tcBorders>
              <w:top w:val="single" w:sz="8" w:color="auto"/>
            </w:tcBorders>
            <w:shd w:val="clear" w:color="auto" w:fill="CCFFCC"/>
          </w:tcPr>
          <w:p>
            <w:pPr>
              <w:spacing w:after="0" w:line="20" w:lineRule="exact"/>
              <w:rPr>
                <w:sz w:val="1"/>
                <w:szCs w:val="1"/>
                <w:color w:val="auto"/>
              </w:rPr>
            </w:pPr>
          </w:p>
        </w:tc>
        <w:tc>
          <w:tcPr>
            <w:tcW w:w="20" w:type="dxa"/>
            <w:vAlign w:val="bottom"/>
            <w:tcBorders>
              <w:top w:val="single" w:sz="8" w:color="auto"/>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60" w:type="dxa"/>
            <w:vAlign w:val="bottom"/>
            <w:tcBorders>
              <w:top w:val="single" w:sz="8" w:color="CCFFCC"/>
            </w:tcBorders>
            <w:shd w:val="clear" w:color="auto" w:fill="CCFFCC"/>
          </w:tcPr>
          <w:p>
            <w:pPr>
              <w:spacing w:after="0" w:line="20" w:lineRule="exact"/>
              <w:rPr>
                <w:sz w:val="1"/>
                <w:szCs w:val="1"/>
                <w:color w:val="auto"/>
              </w:rPr>
            </w:pPr>
          </w:p>
        </w:tc>
        <w:tc>
          <w:tcPr>
            <w:tcW w:w="380" w:type="dxa"/>
            <w:vAlign w:val="bottom"/>
            <w:tcBorders>
              <w:top w:val="single" w:sz="8" w:color="CCFFCC"/>
            </w:tcBorders>
            <w:shd w:val="clear" w:color="auto" w:fill="CCFFCC"/>
          </w:tcPr>
          <w:p>
            <w:pPr>
              <w:spacing w:after="0" w:line="20" w:lineRule="exact"/>
              <w:rPr>
                <w:sz w:val="1"/>
                <w:szCs w:val="1"/>
                <w:color w:val="auto"/>
              </w:rPr>
            </w:pPr>
          </w:p>
        </w:tc>
        <w:tc>
          <w:tcPr>
            <w:tcW w:w="20" w:type="dxa"/>
            <w:vAlign w:val="bottom"/>
            <w:tcBorders>
              <w:top w:val="single" w:sz="8" w:color="CCFFCC"/>
            </w:tcBorders>
            <w:shd w:val="clear" w:color="auto" w:fill="CCFFCC"/>
          </w:tcPr>
          <w:p>
            <w:pPr>
              <w:spacing w:after="0" w:line="20" w:lineRule="exact"/>
              <w:rPr>
                <w:sz w:val="1"/>
                <w:szCs w:val="1"/>
                <w:color w:val="auto"/>
              </w:rPr>
            </w:pPr>
          </w:p>
        </w:tc>
        <w:tc>
          <w:tcPr>
            <w:tcW w:w="120" w:type="dxa"/>
            <w:vAlign w:val="bottom"/>
            <w:tcBorders>
              <w:top w:val="single" w:sz="8" w:color="CCFFCC"/>
            </w:tcBorders>
            <w:shd w:val="clear" w:color="auto" w:fill="CCFFCC"/>
          </w:tcPr>
          <w:p>
            <w:pPr>
              <w:spacing w:after="0" w:line="20" w:lineRule="exact"/>
              <w:rPr>
                <w:sz w:val="1"/>
                <w:szCs w:val="1"/>
                <w:color w:val="auto"/>
              </w:rPr>
            </w:pPr>
          </w:p>
        </w:tc>
        <w:tc>
          <w:tcPr>
            <w:tcW w:w="140" w:type="dxa"/>
            <w:vAlign w:val="bottom"/>
            <w:tcBorders>
              <w:top w:val="single" w:sz="8" w:color="CCFFCC"/>
            </w:tcBorders>
            <w:shd w:val="clear" w:color="auto" w:fill="CCFFCC"/>
          </w:tcPr>
          <w:p>
            <w:pPr>
              <w:spacing w:after="0" w:line="20" w:lineRule="exact"/>
              <w:rPr>
                <w:sz w:val="1"/>
                <w:szCs w:val="1"/>
                <w:color w:val="auto"/>
              </w:rPr>
            </w:pPr>
          </w:p>
        </w:tc>
        <w:tc>
          <w:tcPr>
            <w:tcW w:w="60" w:type="dxa"/>
            <w:vAlign w:val="bottom"/>
            <w:tcBorders>
              <w:top w:val="single" w:sz="8" w:color="CCFFCC"/>
            </w:tcBorders>
            <w:shd w:val="clear" w:color="auto" w:fill="CCFFCC"/>
          </w:tcPr>
          <w:p>
            <w:pPr>
              <w:spacing w:after="0" w:line="20" w:lineRule="exact"/>
              <w:rPr>
                <w:sz w:val="1"/>
                <w:szCs w:val="1"/>
                <w:color w:val="auto"/>
              </w:rPr>
            </w:pPr>
          </w:p>
        </w:tc>
        <w:tc>
          <w:tcPr>
            <w:tcW w:w="12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2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246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920" w:type="dxa"/>
            <w:vAlign w:val="bottom"/>
            <w:tcBorders>
              <w:top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820" w:type="dxa"/>
            <w:vAlign w:val="bottom"/>
            <w:tcBorders>
              <w:top w:val="single" w:sz="8" w:color="CCFFCC"/>
            </w:tcBorders>
            <w:shd w:val="clear" w:color="auto" w:fill="CCFFCC"/>
          </w:tcPr>
          <w:p>
            <w:pPr>
              <w:spacing w:after="0" w:line="20" w:lineRule="exact"/>
              <w:rPr>
                <w:sz w:val="1"/>
                <w:szCs w:val="1"/>
                <w:color w:val="auto"/>
              </w:rPr>
            </w:pPr>
          </w:p>
        </w:tc>
        <w:tc>
          <w:tcPr>
            <w:tcW w:w="160" w:type="dxa"/>
            <w:vAlign w:val="bottom"/>
            <w:tcBorders>
              <w:top w:val="single" w:sz="8" w:color="CCFFCC"/>
              <w:left w:val="single" w:sz="8" w:color="CCFFCC"/>
            </w:tcBorders>
            <w:shd w:val="clear" w:color="auto" w:fill="CCFFCC"/>
          </w:tcPr>
          <w:p>
            <w:pPr>
              <w:spacing w:after="0" w:line="20" w:lineRule="exact"/>
              <w:rPr>
                <w:sz w:val="1"/>
                <w:szCs w:val="1"/>
                <w:color w:val="auto"/>
              </w:rPr>
            </w:pPr>
          </w:p>
        </w:tc>
        <w:tc>
          <w:tcPr>
            <w:tcW w:w="820" w:type="dxa"/>
            <w:vAlign w:val="bottom"/>
            <w:tcBorders>
              <w:top w:val="single" w:sz="8" w:color="CCFFCC"/>
            </w:tcBorders>
            <w:shd w:val="clear" w:color="auto" w:fill="CCFFCC"/>
          </w:tcPr>
          <w:p>
            <w:pPr>
              <w:spacing w:after="0" w:line="20" w:lineRule="exact"/>
              <w:rPr>
                <w:sz w:val="1"/>
                <w:szCs w:val="1"/>
                <w:color w:val="auto"/>
              </w:rPr>
            </w:pPr>
          </w:p>
        </w:tc>
        <w:tc>
          <w:tcPr>
            <w:tcW w:w="140" w:type="dxa"/>
            <w:vAlign w:val="bottom"/>
            <w:tcBorders>
              <w:top w:val="single" w:sz="8" w:color="CCFFCC"/>
              <w:left w:val="single" w:sz="8" w:color="CCFFCC"/>
            </w:tcBorders>
            <w:shd w:val="clear" w:color="auto" w:fill="CCFFCC"/>
          </w:tcPr>
          <w:p>
            <w:pPr>
              <w:spacing w:after="0" w:line="20" w:lineRule="exact"/>
              <w:rPr>
                <w:sz w:val="1"/>
                <w:szCs w:val="1"/>
                <w:color w:val="auto"/>
              </w:rPr>
            </w:pPr>
          </w:p>
        </w:tc>
        <w:tc>
          <w:tcPr>
            <w:tcW w:w="480" w:type="dxa"/>
            <w:vAlign w:val="bottom"/>
            <w:tcBorders>
              <w:top w:val="single" w:sz="8" w:color="CCFFCC"/>
            </w:tcBorders>
            <w:shd w:val="clear" w:color="auto" w:fill="CCFFCC"/>
          </w:tcPr>
          <w:p>
            <w:pPr>
              <w:spacing w:after="0" w:line="20" w:lineRule="exact"/>
              <w:rPr>
                <w:sz w:val="1"/>
                <w:szCs w:val="1"/>
                <w:color w:val="auto"/>
              </w:rPr>
            </w:pPr>
          </w:p>
        </w:tc>
        <w:tc>
          <w:tcPr>
            <w:tcW w:w="200" w:type="dxa"/>
            <w:vAlign w:val="bottom"/>
            <w:tcBorders>
              <w:top w:val="single" w:sz="8" w:color="CCFFCC"/>
            </w:tcBorders>
            <w:shd w:val="clear" w:color="auto" w:fill="CCFFCC"/>
          </w:tcPr>
          <w:p>
            <w:pPr>
              <w:spacing w:after="0" w:line="20" w:lineRule="exact"/>
              <w:rPr>
                <w:sz w:val="1"/>
                <w:szCs w:val="1"/>
                <w:color w:val="auto"/>
              </w:rPr>
            </w:pPr>
          </w:p>
        </w:tc>
      </w:tr>
      <w:tr>
        <w:trPr>
          <w:trHeight w:val="203"/>
        </w:trPr>
        <w:tc>
          <w:tcPr>
            <w:tcW w:w="1960" w:type="dxa"/>
            <w:vAlign w:val="bottom"/>
            <w:gridSpan w:val="17"/>
          </w:tcPr>
          <w:p>
            <w:pPr>
              <w:ind w:left="20"/>
              <w:spacing w:after="0"/>
              <w:rPr>
                <w:sz w:val="20"/>
                <w:szCs w:val="20"/>
                <w:color w:val="auto"/>
              </w:rPr>
            </w:pPr>
            <w:r>
              <w:rPr>
                <w:rFonts w:ascii="Arial" w:cs="Arial" w:eastAsia="Arial" w:hAnsi="Arial"/>
                <w:sz w:val="16"/>
                <w:szCs w:val="16"/>
                <w:color w:val="auto"/>
              </w:rPr>
              <w:t>Common shares</w:t>
            </w:r>
          </w:p>
        </w:tc>
        <w:tc>
          <w:tcPr>
            <w:tcW w:w="80" w:type="dxa"/>
            <w:vAlign w:val="bottom"/>
          </w:tcPr>
          <w:p>
            <w:pPr>
              <w:spacing w:after="0"/>
              <w:rPr>
                <w:sz w:val="17"/>
                <w:szCs w:val="17"/>
                <w:color w:val="auto"/>
              </w:rPr>
            </w:pPr>
          </w:p>
        </w:tc>
        <w:tc>
          <w:tcPr>
            <w:tcW w:w="2460" w:type="dxa"/>
            <w:vAlign w:val="bottom"/>
          </w:tcPr>
          <w:p>
            <w:pPr>
              <w:jc w:val="center"/>
              <w:spacing w:after="0"/>
              <w:rPr>
                <w:sz w:val="20"/>
                <w:szCs w:val="20"/>
                <w:color w:val="auto"/>
              </w:rPr>
            </w:pPr>
            <w:r>
              <w:rPr>
                <w:rFonts w:ascii="Arial" w:cs="Arial" w:eastAsia="Arial" w:hAnsi="Arial"/>
                <w:sz w:val="16"/>
                <w:szCs w:val="16"/>
                <w:color w:val="auto"/>
                <w:w w:val="94"/>
              </w:rPr>
              <w:t>Social Communication</w:t>
            </w:r>
          </w:p>
        </w:tc>
        <w:tc>
          <w:tcPr>
            <w:tcW w:w="1000" w:type="dxa"/>
            <w:vAlign w:val="bottom"/>
            <w:gridSpan w:val="2"/>
          </w:tcPr>
          <w:p>
            <w:pPr>
              <w:jc w:val="right"/>
              <w:spacing w:after="0"/>
              <w:rPr>
                <w:sz w:val="20"/>
                <w:szCs w:val="20"/>
                <w:color w:val="auto"/>
              </w:rPr>
            </w:pPr>
            <w:r>
              <w:rPr>
                <w:rFonts w:ascii="Arial" w:cs="Arial" w:eastAsia="Arial" w:hAnsi="Arial"/>
                <w:sz w:val="16"/>
                <w:szCs w:val="16"/>
                <w:color w:val="auto"/>
              </w:rPr>
              <w:t>1,835,600</w:t>
            </w:r>
          </w:p>
        </w:tc>
        <w:tc>
          <w:tcPr>
            <w:tcW w:w="920" w:type="dxa"/>
            <w:vAlign w:val="bottom"/>
            <w:gridSpan w:val="2"/>
          </w:tcPr>
          <w:p>
            <w:pPr>
              <w:jc w:val="right"/>
              <w:spacing w:after="0"/>
              <w:rPr>
                <w:sz w:val="20"/>
                <w:szCs w:val="20"/>
                <w:color w:val="auto"/>
              </w:rPr>
            </w:pPr>
            <w:r>
              <w:rPr>
                <w:rFonts w:ascii="Arial" w:cs="Arial" w:eastAsia="Arial" w:hAnsi="Arial"/>
                <w:sz w:val="16"/>
                <w:szCs w:val="16"/>
                <w:color w:val="auto"/>
              </w:rPr>
              <w:t>$31,755,821</w:t>
            </w:r>
          </w:p>
        </w:tc>
        <w:tc>
          <w:tcPr>
            <w:tcW w:w="980" w:type="dxa"/>
            <w:vAlign w:val="bottom"/>
            <w:gridSpan w:val="2"/>
          </w:tcPr>
          <w:p>
            <w:pPr>
              <w:jc w:val="right"/>
              <w:spacing w:after="0"/>
              <w:rPr>
                <w:sz w:val="20"/>
                <w:szCs w:val="20"/>
                <w:color w:val="auto"/>
              </w:rPr>
            </w:pPr>
            <w:r>
              <w:rPr>
                <w:rFonts w:ascii="Arial" w:cs="Arial" w:eastAsia="Arial" w:hAnsi="Arial"/>
                <w:sz w:val="16"/>
                <w:szCs w:val="16"/>
                <w:color w:val="auto"/>
              </w:rPr>
              <w:t>$34,876,400</w:t>
            </w:r>
          </w:p>
        </w:tc>
        <w:tc>
          <w:tcPr>
            <w:tcW w:w="820" w:type="dxa"/>
            <w:vAlign w:val="bottom"/>
            <w:gridSpan w:val="3"/>
          </w:tcPr>
          <w:p>
            <w:pPr>
              <w:jc w:val="right"/>
              <w:ind w:right="60"/>
              <w:spacing w:after="0"/>
              <w:rPr>
                <w:sz w:val="20"/>
                <w:szCs w:val="20"/>
                <w:color w:val="auto"/>
              </w:rPr>
            </w:pPr>
            <w:r>
              <w:rPr>
                <w:rFonts w:ascii="Arial" w:cs="Arial" w:eastAsia="Arial" w:hAnsi="Arial"/>
                <w:sz w:val="16"/>
                <w:szCs w:val="16"/>
                <w:color w:val="auto"/>
              </w:rPr>
              <w:t>13.81%</w:t>
            </w:r>
          </w:p>
        </w:tc>
      </w:tr>
      <w:tr>
        <w:trPr>
          <w:trHeight w:val="203"/>
        </w:trPr>
        <w:tc>
          <w:tcPr>
            <w:tcW w:w="1960" w:type="dxa"/>
            <w:vAlign w:val="bottom"/>
            <w:gridSpan w:val="17"/>
            <w:shd w:val="clear" w:color="auto" w:fill="CCFFCC"/>
          </w:tcPr>
          <w:p>
            <w:pPr>
              <w:ind w:left="20"/>
              <w:spacing w:after="0"/>
              <w:rPr>
                <w:sz w:val="20"/>
                <w:szCs w:val="20"/>
                <w:color w:val="auto"/>
              </w:rPr>
            </w:pPr>
            <w:r>
              <w:rPr>
                <w:rFonts w:ascii="Arial" w:cs="Arial" w:eastAsia="Arial" w:hAnsi="Arial"/>
                <w:sz w:val="16"/>
                <w:szCs w:val="16"/>
                <w:color w:val="auto"/>
              </w:rPr>
              <w:t>Preferred shares, Series A</w:t>
            </w:r>
          </w:p>
        </w:tc>
        <w:tc>
          <w:tcPr>
            <w:tcW w:w="80" w:type="dxa"/>
            <w:vAlign w:val="bottom"/>
            <w:shd w:val="clear" w:color="auto" w:fill="CCFFCC"/>
          </w:tcPr>
          <w:p>
            <w:pPr>
              <w:spacing w:after="0"/>
              <w:rPr>
                <w:sz w:val="17"/>
                <w:szCs w:val="17"/>
                <w:color w:val="auto"/>
              </w:rPr>
            </w:pPr>
          </w:p>
        </w:tc>
        <w:tc>
          <w:tcPr>
            <w:tcW w:w="2460" w:type="dxa"/>
            <w:vAlign w:val="bottom"/>
            <w:shd w:val="clear" w:color="auto" w:fill="CCFFCC"/>
          </w:tcPr>
          <w:p>
            <w:pPr>
              <w:spacing w:after="0"/>
              <w:rPr>
                <w:sz w:val="17"/>
                <w:szCs w:val="17"/>
                <w:color w:val="auto"/>
              </w:rPr>
            </w:pPr>
          </w:p>
        </w:tc>
        <w:tc>
          <w:tcPr>
            <w:tcW w:w="1000" w:type="dxa"/>
            <w:vAlign w:val="bottom"/>
            <w:gridSpan w:val="2"/>
            <w:shd w:val="clear" w:color="auto" w:fill="CCFFCC"/>
          </w:tcPr>
          <w:p>
            <w:pPr>
              <w:jc w:val="right"/>
              <w:spacing w:after="0"/>
              <w:rPr>
                <w:sz w:val="20"/>
                <w:szCs w:val="20"/>
                <w:color w:val="auto"/>
              </w:rPr>
            </w:pPr>
            <w:r>
              <w:rPr>
                <w:rFonts w:ascii="Arial" w:cs="Arial" w:eastAsia="Arial" w:hAnsi="Arial"/>
                <w:sz w:val="16"/>
                <w:szCs w:val="16"/>
                <w:color w:val="auto"/>
              </w:rPr>
              <w:t>65,000</w:t>
            </w:r>
          </w:p>
        </w:tc>
        <w:tc>
          <w:tcPr>
            <w:tcW w:w="100" w:type="dxa"/>
            <w:vAlign w:val="bottom"/>
            <w:shd w:val="clear" w:color="auto" w:fill="CCFFCC"/>
          </w:tcPr>
          <w:p>
            <w:pPr>
              <w:spacing w:after="0"/>
              <w:rPr>
                <w:sz w:val="17"/>
                <w:szCs w:val="17"/>
                <w:color w:val="auto"/>
              </w:rPr>
            </w:pPr>
          </w:p>
        </w:tc>
        <w:tc>
          <w:tcPr>
            <w:tcW w:w="820" w:type="dxa"/>
            <w:vAlign w:val="bottom"/>
            <w:shd w:val="clear" w:color="auto" w:fill="CCFFCC"/>
          </w:tcPr>
          <w:p>
            <w:pPr>
              <w:jc w:val="right"/>
              <w:spacing w:after="0"/>
              <w:rPr>
                <w:sz w:val="20"/>
                <w:szCs w:val="20"/>
                <w:color w:val="auto"/>
              </w:rPr>
            </w:pPr>
            <w:r>
              <w:rPr>
                <w:rFonts w:ascii="Arial" w:cs="Arial" w:eastAsia="Arial" w:hAnsi="Arial"/>
                <w:sz w:val="16"/>
                <w:szCs w:val="16"/>
                <w:color w:val="auto"/>
              </w:rPr>
              <w:t>1,235,290</w:t>
            </w:r>
          </w:p>
        </w:tc>
        <w:tc>
          <w:tcPr>
            <w:tcW w:w="980" w:type="dxa"/>
            <w:vAlign w:val="bottom"/>
            <w:tcBorders>
              <w:left w:val="single" w:sz="8" w:color="CCFFCC"/>
            </w:tcBorders>
            <w:gridSpan w:val="2"/>
            <w:shd w:val="clear" w:color="auto" w:fill="CCFFCC"/>
          </w:tcPr>
          <w:p>
            <w:pPr>
              <w:jc w:val="right"/>
              <w:spacing w:after="0"/>
              <w:rPr>
                <w:sz w:val="20"/>
                <w:szCs w:val="20"/>
                <w:color w:val="auto"/>
              </w:rPr>
            </w:pPr>
            <w:r>
              <w:rPr>
                <w:rFonts w:ascii="Arial" w:cs="Arial" w:eastAsia="Arial" w:hAnsi="Arial"/>
                <w:sz w:val="16"/>
                <w:szCs w:val="16"/>
                <w:color w:val="auto"/>
              </w:rPr>
              <w:t>1,235,000</w:t>
            </w:r>
          </w:p>
        </w:tc>
        <w:tc>
          <w:tcPr>
            <w:tcW w:w="820" w:type="dxa"/>
            <w:vAlign w:val="bottom"/>
            <w:tcBorders>
              <w:left w:val="single" w:sz="8" w:color="CCFFCC"/>
            </w:tcBorders>
            <w:gridSpan w:val="3"/>
            <w:shd w:val="clear" w:color="auto" w:fill="CCFFCC"/>
          </w:tcPr>
          <w:p>
            <w:pPr>
              <w:jc w:val="right"/>
              <w:ind w:right="60"/>
              <w:spacing w:after="0"/>
              <w:rPr>
                <w:sz w:val="20"/>
                <w:szCs w:val="20"/>
                <w:color w:val="auto"/>
              </w:rPr>
            </w:pPr>
            <w:r>
              <w:rPr>
                <w:rFonts w:ascii="Arial" w:cs="Arial" w:eastAsia="Arial" w:hAnsi="Arial"/>
                <w:sz w:val="16"/>
                <w:szCs w:val="16"/>
                <w:color w:val="auto"/>
              </w:rPr>
              <w:t>0.49%</w:t>
            </w:r>
          </w:p>
        </w:tc>
      </w:tr>
      <w:tr>
        <w:trPr>
          <w:trHeight w:val="20"/>
        </w:trPr>
        <w:tc>
          <w:tcPr>
            <w:tcW w:w="20" w:type="dxa"/>
            <w:vAlign w:val="bottom"/>
            <w:shd w:val="clear" w:color="auto" w:fill="CCFFCC"/>
          </w:tcPr>
          <w:p>
            <w:pPr>
              <w:spacing w:after="0" w:line="20" w:lineRule="exact"/>
              <w:rPr>
                <w:sz w:val="1"/>
                <w:szCs w:val="1"/>
                <w:color w:val="auto"/>
              </w:rPr>
            </w:pPr>
          </w:p>
        </w:tc>
        <w:tc>
          <w:tcPr>
            <w:tcW w:w="180" w:type="dxa"/>
            <w:vAlign w:val="bottom"/>
            <w:shd w:val="clear" w:color="auto" w:fill="CCFFCC"/>
          </w:tcPr>
          <w:p>
            <w:pPr>
              <w:spacing w:after="0" w:line="20" w:lineRule="exact"/>
              <w:rPr>
                <w:sz w:val="1"/>
                <w:szCs w:val="1"/>
                <w:color w:val="auto"/>
              </w:rPr>
            </w:pPr>
          </w:p>
        </w:tc>
        <w:tc>
          <w:tcPr>
            <w:tcW w:w="320" w:type="dxa"/>
            <w:vAlign w:val="bottom"/>
            <w:shd w:val="clear" w:color="auto" w:fill="CCFFCC"/>
          </w:tcPr>
          <w:p>
            <w:pPr>
              <w:spacing w:after="0" w:line="20" w:lineRule="exact"/>
              <w:rPr>
                <w:sz w:val="1"/>
                <w:szCs w:val="1"/>
                <w:color w:val="auto"/>
              </w:rPr>
            </w:pPr>
          </w:p>
        </w:tc>
        <w:tc>
          <w:tcPr>
            <w:tcW w:w="140" w:type="dxa"/>
            <w:vAlign w:val="bottom"/>
            <w:shd w:val="clear" w:color="auto" w:fill="CCFFCC"/>
          </w:tcPr>
          <w:p>
            <w:pPr>
              <w:spacing w:after="0" w:line="20" w:lineRule="exact"/>
              <w:rPr>
                <w:sz w:val="1"/>
                <w:szCs w:val="1"/>
                <w:color w:val="auto"/>
              </w:rPr>
            </w:pPr>
          </w:p>
        </w:tc>
        <w:tc>
          <w:tcPr>
            <w:tcW w:w="140" w:type="dxa"/>
            <w:vAlign w:val="bottom"/>
            <w:shd w:val="clear" w:color="auto" w:fill="CCFFCC"/>
          </w:tcPr>
          <w:p>
            <w:pPr>
              <w:spacing w:after="0" w:line="20" w:lineRule="exact"/>
              <w:rPr>
                <w:sz w:val="1"/>
                <w:szCs w:val="1"/>
                <w:color w:val="auto"/>
              </w:rPr>
            </w:pPr>
          </w:p>
        </w:tc>
        <w:tc>
          <w:tcPr>
            <w:tcW w:w="40" w:type="dxa"/>
            <w:vAlign w:val="bottom"/>
            <w:shd w:val="clear" w:color="auto" w:fill="CCFFCC"/>
          </w:tcPr>
          <w:p>
            <w:pPr>
              <w:spacing w:after="0" w:line="20" w:lineRule="exact"/>
              <w:rPr>
                <w:sz w:val="1"/>
                <w:szCs w:val="1"/>
                <w:color w:val="auto"/>
              </w:rPr>
            </w:pPr>
          </w:p>
        </w:tc>
        <w:tc>
          <w:tcPr>
            <w:tcW w:w="20" w:type="dxa"/>
            <w:vAlign w:val="bottom"/>
            <w:shd w:val="clear" w:color="auto" w:fill="CCFFCC"/>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60" w:type="dxa"/>
            <w:vAlign w:val="bottom"/>
            <w:shd w:val="clear" w:color="auto" w:fill="CCFFCC"/>
          </w:tcPr>
          <w:p>
            <w:pPr>
              <w:spacing w:after="0" w:line="20" w:lineRule="exact"/>
              <w:rPr>
                <w:sz w:val="1"/>
                <w:szCs w:val="1"/>
                <w:color w:val="auto"/>
              </w:rPr>
            </w:pPr>
          </w:p>
        </w:tc>
        <w:tc>
          <w:tcPr>
            <w:tcW w:w="380" w:type="dxa"/>
            <w:vAlign w:val="bottom"/>
            <w:shd w:val="clear" w:color="auto" w:fill="CCFFCC"/>
          </w:tcPr>
          <w:p>
            <w:pPr>
              <w:spacing w:after="0" w:line="20" w:lineRule="exact"/>
              <w:rPr>
                <w:sz w:val="1"/>
                <w:szCs w:val="1"/>
                <w:color w:val="auto"/>
              </w:rPr>
            </w:pPr>
          </w:p>
        </w:tc>
        <w:tc>
          <w:tcPr>
            <w:tcW w:w="20" w:type="dxa"/>
            <w:vAlign w:val="bottom"/>
            <w:shd w:val="clear" w:color="auto" w:fill="CCFFCC"/>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140" w:type="dxa"/>
            <w:vAlign w:val="bottom"/>
            <w:shd w:val="clear" w:color="auto" w:fill="CCFFCC"/>
          </w:tcPr>
          <w:p>
            <w:pPr>
              <w:spacing w:after="0" w:line="20" w:lineRule="exact"/>
              <w:rPr>
                <w:sz w:val="1"/>
                <w:szCs w:val="1"/>
                <w:color w:val="auto"/>
              </w:rPr>
            </w:pPr>
          </w:p>
        </w:tc>
        <w:tc>
          <w:tcPr>
            <w:tcW w:w="60" w:type="dxa"/>
            <w:vAlign w:val="bottom"/>
            <w:shd w:val="clear" w:color="auto" w:fill="CCFFCC"/>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80" w:type="dxa"/>
            <w:vAlign w:val="bottom"/>
            <w:shd w:val="clear" w:color="auto" w:fill="CCFFCC"/>
          </w:tcPr>
          <w:p>
            <w:pPr>
              <w:spacing w:after="0" w:line="20" w:lineRule="exact"/>
              <w:rPr>
                <w:sz w:val="1"/>
                <w:szCs w:val="1"/>
                <w:color w:val="auto"/>
              </w:rPr>
            </w:pPr>
          </w:p>
        </w:tc>
        <w:tc>
          <w:tcPr>
            <w:tcW w:w="20" w:type="dxa"/>
            <w:vAlign w:val="bottom"/>
            <w:shd w:val="clear" w:color="auto" w:fill="CCFFCC"/>
          </w:tcPr>
          <w:p>
            <w:pPr>
              <w:spacing w:after="0" w:line="20" w:lineRule="exact"/>
              <w:rPr>
                <w:sz w:val="1"/>
                <w:szCs w:val="1"/>
                <w:color w:val="auto"/>
              </w:rPr>
            </w:pPr>
          </w:p>
        </w:tc>
        <w:tc>
          <w:tcPr>
            <w:tcW w:w="80" w:type="dxa"/>
            <w:vAlign w:val="bottom"/>
            <w:shd w:val="clear" w:color="auto" w:fill="CCFFCC"/>
          </w:tcPr>
          <w:p>
            <w:pPr>
              <w:spacing w:after="0" w:line="20" w:lineRule="exact"/>
              <w:rPr>
                <w:sz w:val="1"/>
                <w:szCs w:val="1"/>
                <w:color w:val="auto"/>
              </w:rPr>
            </w:pPr>
          </w:p>
        </w:tc>
        <w:tc>
          <w:tcPr>
            <w:tcW w:w="2460" w:type="dxa"/>
            <w:vAlign w:val="bottom"/>
            <w:shd w:val="clear" w:color="auto" w:fill="CCFFCC"/>
          </w:tcPr>
          <w:p>
            <w:pPr>
              <w:spacing w:after="0" w:line="20" w:lineRule="exact"/>
              <w:rPr>
                <w:sz w:val="1"/>
                <w:szCs w:val="1"/>
                <w:color w:val="auto"/>
              </w:rPr>
            </w:pPr>
          </w:p>
        </w:tc>
        <w:tc>
          <w:tcPr>
            <w:tcW w:w="80" w:type="dxa"/>
            <w:vAlign w:val="bottom"/>
            <w:shd w:val="clear" w:color="auto" w:fill="CCFFCC"/>
          </w:tcPr>
          <w:p>
            <w:pPr>
              <w:spacing w:after="0" w:line="20" w:lineRule="exact"/>
              <w:rPr>
                <w:sz w:val="1"/>
                <w:szCs w:val="1"/>
                <w:color w:val="auto"/>
              </w:rPr>
            </w:pPr>
          </w:p>
        </w:tc>
        <w:tc>
          <w:tcPr>
            <w:tcW w:w="920" w:type="dxa"/>
            <w:vAlign w:val="bottom"/>
            <w:shd w:val="clear" w:color="auto" w:fill="CCFFCC"/>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60" w:type="dxa"/>
            <w:vAlign w:val="bottom"/>
            <w:tcBorders>
              <w:left w:val="single" w:sz="8" w:color="CCFFCC"/>
            </w:tcBorders>
            <w:shd w:val="clear" w:color="auto" w:fill="CCFFCC"/>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0" w:type="dxa"/>
            <w:vAlign w:val="bottom"/>
            <w:tcBorders>
              <w:left w:val="single" w:sz="8" w:color="CCFFCC"/>
            </w:tcBorders>
            <w:shd w:val="clear" w:color="auto" w:fill="CCFFCC"/>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0" w:type="dxa"/>
            <w:vAlign w:val="bottom"/>
            <w:shd w:val="clear" w:color="auto" w:fill="CCFFCC"/>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940" w:type="dxa"/>
            <w:vAlign w:val="bottom"/>
            <w:gridSpan w:val="16"/>
          </w:tcPr>
          <w:p>
            <w:pPr>
              <w:ind w:left="180"/>
              <w:spacing w:after="0"/>
              <w:rPr>
                <w:sz w:val="20"/>
                <w:szCs w:val="20"/>
                <w:color w:val="auto"/>
              </w:rPr>
            </w:pPr>
            <w:r>
              <w:rPr>
                <w:rFonts w:ascii="Arial" w:cs="Arial" w:eastAsia="Arial" w:hAnsi="Arial"/>
                <w:sz w:val="16"/>
                <w:szCs w:val="16"/>
                <w:color w:val="auto"/>
              </w:rPr>
              <w:t>Total</w:t>
            </w:r>
          </w:p>
        </w:tc>
        <w:tc>
          <w:tcPr>
            <w:tcW w:w="80" w:type="dxa"/>
            <w:vAlign w:val="bottom"/>
          </w:tcPr>
          <w:p>
            <w:pPr>
              <w:spacing w:after="0"/>
              <w:rPr>
                <w:sz w:val="17"/>
                <w:szCs w:val="17"/>
                <w:color w:val="auto"/>
              </w:rPr>
            </w:pPr>
          </w:p>
        </w:tc>
        <w:tc>
          <w:tcPr>
            <w:tcW w:w="2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w w:val="99"/>
              </w:rPr>
              <w:t>32,991,111</w:t>
            </w:r>
          </w:p>
        </w:tc>
        <w:tc>
          <w:tcPr>
            <w:tcW w:w="980" w:type="dxa"/>
            <w:vAlign w:val="bottom"/>
            <w:gridSpan w:val="2"/>
          </w:tcPr>
          <w:p>
            <w:pPr>
              <w:jc w:val="right"/>
              <w:spacing w:after="0"/>
              <w:rPr>
                <w:sz w:val="20"/>
                <w:szCs w:val="20"/>
                <w:color w:val="auto"/>
              </w:rPr>
            </w:pPr>
            <w:r>
              <w:rPr>
                <w:rFonts w:ascii="Arial" w:cs="Arial" w:eastAsia="Arial" w:hAnsi="Arial"/>
                <w:sz w:val="16"/>
                <w:szCs w:val="16"/>
                <w:color w:val="auto"/>
              </w:rPr>
              <w:t>36,111,400</w:t>
            </w:r>
          </w:p>
        </w:tc>
        <w:tc>
          <w:tcPr>
            <w:tcW w:w="820" w:type="dxa"/>
            <w:vAlign w:val="bottom"/>
            <w:gridSpan w:val="3"/>
          </w:tcPr>
          <w:p>
            <w:pPr>
              <w:jc w:val="right"/>
              <w:ind w:right="60"/>
              <w:spacing w:after="0"/>
              <w:rPr>
                <w:sz w:val="20"/>
                <w:szCs w:val="20"/>
                <w:color w:val="auto"/>
              </w:rPr>
            </w:pPr>
            <w:r>
              <w:rPr>
                <w:rFonts w:ascii="Arial" w:cs="Arial" w:eastAsia="Arial" w:hAnsi="Arial"/>
                <w:sz w:val="16"/>
                <w:szCs w:val="16"/>
                <w:color w:val="auto"/>
              </w:rPr>
              <w:t>14.30%</w:t>
            </w:r>
          </w:p>
        </w:tc>
      </w:tr>
      <w:tr>
        <w:trPr>
          <w:trHeight w:val="156"/>
        </w:trPr>
        <w:tc>
          <w:tcPr>
            <w:tcW w:w="1960" w:type="dxa"/>
            <w:vAlign w:val="bottom"/>
            <w:gridSpan w:val="17"/>
            <w:shd w:val="clear" w:color="auto" w:fill="CCFFCC"/>
          </w:tcPr>
          <w:p>
            <w:pPr>
              <w:ind w:left="20"/>
              <w:spacing w:after="0" w:line="155" w:lineRule="exact"/>
              <w:rPr>
                <w:sz w:val="20"/>
                <w:szCs w:val="20"/>
                <w:color w:val="auto"/>
              </w:rPr>
            </w:pPr>
            <w:r>
              <w:rPr>
                <w:rFonts w:ascii="Arial" w:cs="Arial" w:eastAsia="Arial" w:hAnsi="Arial"/>
                <w:sz w:val="16"/>
                <w:szCs w:val="16"/>
                <w:b w:val="1"/>
                <w:bCs w:val="1"/>
                <w:color w:val="auto"/>
                <w:w w:val="94"/>
              </w:rPr>
              <w:t>Palantir Technologies, Inc.</w:t>
            </w:r>
          </w:p>
        </w:tc>
        <w:tc>
          <w:tcPr>
            <w:tcW w:w="80" w:type="dxa"/>
            <w:vAlign w:val="bottom"/>
            <w:shd w:val="clear" w:color="auto" w:fill="CCFFCC"/>
          </w:tcPr>
          <w:p>
            <w:pPr>
              <w:spacing w:after="0"/>
              <w:rPr>
                <w:sz w:val="13"/>
                <w:szCs w:val="13"/>
                <w:color w:val="auto"/>
              </w:rPr>
            </w:pPr>
          </w:p>
        </w:tc>
        <w:tc>
          <w:tcPr>
            <w:tcW w:w="2460" w:type="dxa"/>
            <w:vAlign w:val="bottom"/>
            <w:shd w:val="clear" w:color="auto" w:fill="CCFFCC"/>
          </w:tcPr>
          <w:p>
            <w:pPr>
              <w:jc w:val="center"/>
              <w:spacing w:after="0" w:line="155" w:lineRule="exact"/>
              <w:rPr>
                <w:sz w:val="20"/>
                <w:szCs w:val="20"/>
                <w:color w:val="auto"/>
              </w:rPr>
            </w:pPr>
            <w:r>
              <w:rPr>
                <w:rFonts w:ascii="Arial" w:cs="Arial" w:eastAsia="Arial" w:hAnsi="Arial"/>
                <w:sz w:val="16"/>
                <w:szCs w:val="16"/>
                <w:color w:val="auto"/>
                <w:w w:val="98"/>
              </w:rPr>
              <w:t>Palo Alto, CA</w:t>
            </w:r>
          </w:p>
        </w:tc>
        <w:tc>
          <w:tcPr>
            <w:tcW w:w="80" w:type="dxa"/>
            <w:vAlign w:val="bottom"/>
            <w:shd w:val="clear" w:color="auto" w:fill="CCFFCC"/>
          </w:tcPr>
          <w:p>
            <w:pPr>
              <w:spacing w:after="0"/>
              <w:rPr>
                <w:sz w:val="13"/>
                <w:szCs w:val="13"/>
                <w:color w:val="auto"/>
              </w:rPr>
            </w:pPr>
          </w:p>
        </w:tc>
        <w:tc>
          <w:tcPr>
            <w:tcW w:w="920" w:type="dxa"/>
            <w:vAlign w:val="bottom"/>
            <w:shd w:val="clear" w:color="auto" w:fill="CCFFCC"/>
          </w:tcPr>
          <w:p>
            <w:pPr>
              <w:spacing w:after="0"/>
              <w:rPr>
                <w:sz w:val="13"/>
                <w:szCs w:val="13"/>
                <w:color w:val="auto"/>
              </w:rPr>
            </w:pPr>
          </w:p>
        </w:tc>
        <w:tc>
          <w:tcPr>
            <w:tcW w:w="100" w:type="dxa"/>
            <w:vAlign w:val="bottom"/>
            <w:shd w:val="clear" w:color="auto" w:fill="CCFFCC"/>
          </w:tcPr>
          <w:p>
            <w:pPr>
              <w:spacing w:after="0"/>
              <w:rPr>
                <w:sz w:val="13"/>
                <w:szCs w:val="13"/>
                <w:color w:val="auto"/>
              </w:rPr>
            </w:pPr>
          </w:p>
        </w:tc>
        <w:tc>
          <w:tcPr>
            <w:tcW w:w="820" w:type="dxa"/>
            <w:vAlign w:val="bottom"/>
            <w:tcBorders>
              <w:top w:val="single" w:sz="8" w:color="auto"/>
            </w:tcBorders>
            <w:shd w:val="clear" w:color="auto" w:fill="CCFFCC"/>
          </w:tcPr>
          <w:p>
            <w:pPr>
              <w:spacing w:after="0"/>
              <w:rPr>
                <w:sz w:val="13"/>
                <w:szCs w:val="13"/>
                <w:color w:val="auto"/>
              </w:rPr>
            </w:pPr>
          </w:p>
        </w:tc>
        <w:tc>
          <w:tcPr>
            <w:tcW w:w="160" w:type="dxa"/>
            <w:vAlign w:val="bottom"/>
            <w:tcBorders>
              <w:left w:val="single" w:sz="8" w:color="CCFFCC"/>
            </w:tcBorders>
            <w:shd w:val="clear" w:color="auto" w:fill="CCFFCC"/>
          </w:tcPr>
          <w:p>
            <w:pPr>
              <w:spacing w:after="0"/>
              <w:rPr>
                <w:sz w:val="13"/>
                <w:szCs w:val="13"/>
                <w:color w:val="auto"/>
              </w:rPr>
            </w:pPr>
          </w:p>
        </w:tc>
        <w:tc>
          <w:tcPr>
            <w:tcW w:w="820" w:type="dxa"/>
            <w:vAlign w:val="bottom"/>
            <w:tcBorders>
              <w:top w:val="single" w:sz="8" w:color="auto"/>
            </w:tcBorders>
            <w:shd w:val="clear" w:color="auto" w:fill="CCFFCC"/>
          </w:tcPr>
          <w:p>
            <w:pPr>
              <w:spacing w:after="0"/>
              <w:rPr>
                <w:sz w:val="13"/>
                <w:szCs w:val="13"/>
                <w:color w:val="auto"/>
              </w:rPr>
            </w:pPr>
          </w:p>
        </w:tc>
        <w:tc>
          <w:tcPr>
            <w:tcW w:w="140" w:type="dxa"/>
            <w:vAlign w:val="bottom"/>
            <w:tcBorders>
              <w:left w:val="single" w:sz="8" w:color="CCFFCC"/>
            </w:tcBorders>
            <w:shd w:val="clear" w:color="auto" w:fill="CCFFCC"/>
          </w:tcPr>
          <w:p>
            <w:pPr>
              <w:spacing w:after="0"/>
              <w:rPr>
                <w:sz w:val="13"/>
                <w:szCs w:val="13"/>
                <w:color w:val="auto"/>
              </w:rPr>
            </w:pPr>
          </w:p>
        </w:tc>
        <w:tc>
          <w:tcPr>
            <w:tcW w:w="480" w:type="dxa"/>
            <w:vAlign w:val="bottom"/>
            <w:tcBorders>
              <w:top w:val="single" w:sz="8" w:color="auto"/>
            </w:tcBorders>
            <w:shd w:val="clear" w:color="auto" w:fill="CCFFCC"/>
          </w:tcPr>
          <w:p>
            <w:pPr>
              <w:spacing w:after="0"/>
              <w:rPr>
                <w:sz w:val="13"/>
                <w:szCs w:val="13"/>
                <w:color w:val="auto"/>
              </w:rPr>
            </w:pPr>
          </w:p>
        </w:tc>
        <w:tc>
          <w:tcPr>
            <w:tcW w:w="200" w:type="dxa"/>
            <w:vAlign w:val="bottom"/>
            <w:shd w:val="clear" w:color="auto" w:fill="CCFFCC"/>
          </w:tcPr>
          <w:p>
            <w:pPr>
              <w:spacing w:after="0"/>
              <w:rPr>
                <w:sz w:val="13"/>
                <w:szCs w:val="13"/>
                <w:color w:val="auto"/>
              </w:rPr>
            </w:pPr>
          </w:p>
        </w:tc>
      </w:tr>
      <w:tr>
        <w:trPr>
          <w:trHeight w:val="21"/>
        </w:trPr>
        <w:tc>
          <w:tcPr>
            <w:tcW w:w="20" w:type="dxa"/>
            <w:vAlign w:val="bottom"/>
            <w:tcBorders>
              <w:top w:val="single" w:sz="8" w:color="CCFFCC"/>
            </w:tcBorders>
            <w:shd w:val="clear" w:color="auto" w:fill="CCFFCC"/>
          </w:tcPr>
          <w:p>
            <w:pPr>
              <w:spacing w:after="0" w:line="20" w:lineRule="exact"/>
              <w:rPr>
                <w:sz w:val="1"/>
                <w:szCs w:val="1"/>
                <w:color w:val="auto"/>
              </w:rPr>
            </w:pPr>
          </w:p>
        </w:tc>
        <w:tc>
          <w:tcPr>
            <w:tcW w:w="180" w:type="dxa"/>
            <w:vAlign w:val="bottom"/>
            <w:tcBorders>
              <w:top w:val="single" w:sz="8" w:color="auto"/>
            </w:tcBorders>
            <w:shd w:val="clear" w:color="auto" w:fill="CCFFCC"/>
          </w:tcPr>
          <w:p>
            <w:pPr>
              <w:spacing w:after="0" w:line="20" w:lineRule="exact"/>
              <w:rPr>
                <w:sz w:val="1"/>
                <w:szCs w:val="1"/>
                <w:color w:val="auto"/>
              </w:rPr>
            </w:pPr>
          </w:p>
        </w:tc>
        <w:tc>
          <w:tcPr>
            <w:tcW w:w="320" w:type="dxa"/>
            <w:vAlign w:val="bottom"/>
            <w:tcBorders>
              <w:top w:val="single" w:sz="8" w:color="auto"/>
            </w:tcBorders>
            <w:shd w:val="clear" w:color="auto" w:fill="CCFFCC"/>
          </w:tcPr>
          <w:p>
            <w:pPr>
              <w:spacing w:after="0" w:line="20" w:lineRule="exact"/>
              <w:rPr>
                <w:sz w:val="1"/>
                <w:szCs w:val="1"/>
                <w:color w:val="auto"/>
              </w:rPr>
            </w:pPr>
          </w:p>
        </w:tc>
        <w:tc>
          <w:tcPr>
            <w:tcW w:w="140" w:type="dxa"/>
            <w:vAlign w:val="bottom"/>
            <w:tcBorders>
              <w:top w:val="single" w:sz="8" w:color="auto"/>
            </w:tcBorders>
            <w:shd w:val="clear" w:color="auto" w:fill="CCFFCC"/>
          </w:tcPr>
          <w:p>
            <w:pPr>
              <w:spacing w:after="0" w:line="20" w:lineRule="exact"/>
              <w:rPr>
                <w:sz w:val="1"/>
                <w:szCs w:val="1"/>
                <w:color w:val="auto"/>
              </w:rPr>
            </w:pPr>
          </w:p>
        </w:tc>
        <w:tc>
          <w:tcPr>
            <w:tcW w:w="140" w:type="dxa"/>
            <w:vAlign w:val="bottom"/>
            <w:tcBorders>
              <w:top w:val="single" w:sz="8" w:color="auto"/>
            </w:tcBorders>
            <w:shd w:val="clear" w:color="auto" w:fill="CCFFCC"/>
          </w:tcPr>
          <w:p>
            <w:pPr>
              <w:spacing w:after="0" w:line="20" w:lineRule="exact"/>
              <w:rPr>
                <w:sz w:val="1"/>
                <w:szCs w:val="1"/>
                <w:color w:val="auto"/>
              </w:rPr>
            </w:pPr>
          </w:p>
        </w:tc>
        <w:tc>
          <w:tcPr>
            <w:tcW w:w="40" w:type="dxa"/>
            <w:vAlign w:val="bottom"/>
            <w:tcBorders>
              <w:top w:val="single" w:sz="8" w:color="auto"/>
            </w:tcBorders>
            <w:shd w:val="clear" w:color="auto" w:fill="CCFFCC"/>
          </w:tcPr>
          <w:p>
            <w:pPr>
              <w:spacing w:after="0" w:line="20" w:lineRule="exact"/>
              <w:rPr>
                <w:sz w:val="1"/>
                <w:szCs w:val="1"/>
                <w:color w:val="auto"/>
              </w:rPr>
            </w:pPr>
          </w:p>
        </w:tc>
        <w:tc>
          <w:tcPr>
            <w:tcW w:w="20" w:type="dxa"/>
            <w:vAlign w:val="bottom"/>
            <w:tcBorders>
              <w:top w:val="single" w:sz="8" w:color="auto"/>
            </w:tcBorders>
            <w:shd w:val="clear" w:color="auto" w:fill="CCFFCC"/>
          </w:tcPr>
          <w:p>
            <w:pPr>
              <w:spacing w:after="0" w:line="20" w:lineRule="exact"/>
              <w:rPr>
                <w:sz w:val="1"/>
                <w:szCs w:val="1"/>
                <w:color w:val="auto"/>
              </w:rPr>
            </w:pPr>
          </w:p>
        </w:tc>
        <w:tc>
          <w:tcPr>
            <w:tcW w:w="100" w:type="dxa"/>
            <w:vAlign w:val="bottom"/>
            <w:tcBorders>
              <w:top w:val="single" w:sz="8" w:color="auto"/>
            </w:tcBorders>
            <w:shd w:val="clear" w:color="auto" w:fill="CCFFCC"/>
          </w:tcPr>
          <w:p>
            <w:pPr>
              <w:spacing w:after="0" w:line="20" w:lineRule="exact"/>
              <w:rPr>
                <w:sz w:val="1"/>
                <w:szCs w:val="1"/>
                <w:color w:val="auto"/>
              </w:rPr>
            </w:pPr>
          </w:p>
        </w:tc>
        <w:tc>
          <w:tcPr>
            <w:tcW w:w="60" w:type="dxa"/>
            <w:vAlign w:val="bottom"/>
            <w:tcBorders>
              <w:top w:val="single" w:sz="8" w:color="auto"/>
            </w:tcBorders>
            <w:shd w:val="clear" w:color="auto" w:fill="CCFFCC"/>
          </w:tcPr>
          <w:p>
            <w:pPr>
              <w:spacing w:after="0" w:line="20" w:lineRule="exact"/>
              <w:rPr>
                <w:sz w:val="1"/>
                <w:szCs w:val="1"/>
                <w:color w:val="auto"/>
              </w:rPr>
            </w:pPr>
          </w:p>
        </w:tc>
        <w:tc>
          <w:tcPr>
            <w:tcW w:w="380" w:type="dxa"/>
            <w:vAlign w:val="bottom"/>
            <w:tcBorders>
              <w:top w:val="single" w:sz="8" w:color="auto"/>
            </w:tcBorders>
            <w:shd w:val="clear" w:color="auto" w:fill="CCFFCC"/>
          </w:tcPr>
          <w:p>
            <w:pPr>
              <w:spacing w:after="0" w:line="20" w:lineRule="exact"/>
              <w:rPr>
                <w:sz w:val="1"/>
                <w:szCs w:val="1"/>
                <w:color w:val="auto"/>
              </w:rPr>
            </w:pPr>
          </w:p>
        </w:tc>
        <w:tc>
          <w:tcPr>
            <w:tcW w:w="20" w:type="dxa"/>
            <w:vAlign w:val="bottom"/>
            <w:tcBorders>
              <w:top w:val="single" w:sz="8" w:color="auto"/>
            </w:tcBorders>
            <w:shd w:val="clear" w:color="auto" w:fill="CCFFCC"/>
          </w:tcPr>
          <w:p>
            <w:pPr>
              <w:spacing w:after="0" w:line="20" w:lineRule="exact"/>
              <w:rPr>
                <w:sz w:val="1"/>
                <w:szCs w:val="1"/>
                <w:color w:val="auto"/>
              </w:rPr>
            </w:pPr>
          </w:p>
        </w:tc>
        <w:tc>
          <w:tcPr>
            <w:tcW w:w="120" w:type="dxa"/>
            <w:vAlign w:val="bottom"/>
            <w:tcBorders>
              <w:top w:val="single" w:sz="8" w:color="auto"/>
            </w:tcBorders>
            <w:shd w:val="clear" w:color="auto" w:fill="CCFFCC"/>
          </w:tcPr>
          <w:p>
            <w:pPr>
              <w:spacing w:after="0" w:line="20" w:lineRule="exact"/>
              <w:rPr>
                <w:sz w:val="1"/>
                <w:szCs w:val="1"/>
                <w:color w:val="auto"/>
              </w:rPr>
            </w:pPr>
          </w:p>
        </w:tc>
        <w:tc>
          <w:tcPr>
            <w:tcW w:w="140" w:type="dxa"/>
            <w:vAlign w:val="bottom"/>
            <w:tcBorders>
              <w:top w:val="single" w:sz="8" w:color="auto"/>
            </w:tcBorders>
            <w:shd w:val="clear" w:color="auto" w:fill="CCFFCC"/>
          </w:tcPr>
          <w:p>
            <w:pPr>
              <w:spacing w:after="0" w:line="20" w:lineRule="exact"/>
              <w:rPr>
                <w:sz w:val="1"/>
                <w:szCs w:val="1"/>
                <w:color w:val="auto"/>
              </w:rPr>
            </w:pPr>
          </w:p>
        </w:tc>
        <w:tc>
          <w:tcPr>
            <w:tcW w:w="60" w:type="dxa"/>
            <w:vAlign w:val="bottom"/>
            <w:tcBorders>
              <w:top w:val="single" w:sz="8" w:color="auto"/>
            </w:tcBorders>
            <w:shd w:val="clear" w:color="auto" w:fill="CCFFCC"/>
          </w:tcPr>
          <w:p>
            <w:pPr>
              <w:spacing w:after="0" w:line="20" w:lineRule="exact"/>
              <w:rPr>
                <w:sz w:val="1"/>
                <w:szCs w:val="1"/>
                <w:color w:val="auto"/>
              </w:rPr>
            </w:pPr>
          </w:p>
        </w:tc>
        <w:tc>
          <w:tcPr>
            <w:tcW w:w="120" w:type="dxa"/>
            <w:vAlign w:val="bottom"/>
            <w:tcBorders>
              <w:top w:val="single" w:sz="8" w:color="auto"/>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2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246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920" w:type="dxa"/>
            <w:vAlign w:val="bottom"/>
            <w:tcBorders>
              <w:top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820" w:type="dxa"/>
            <w:vAlign w:val="bottom"/>
            <w:tcBorders>
              <w:top w:val="single" w:sz="8" w:color="CCFFCC"/>
            </w:tcBorders>
            <w:shd w:val="clear" w:color="auto" w:fill="CCFFCC"/>
          </w:tcPr>
          <w:p>
            <w:pPr>
              <w:spacing w:after="0" w:line="20" w:lineRule="exact"/>
              <w:rPr>
                <w:sz w:val="1"/>
                <w:szCs w:val="1"/>
                <w:color w:val="auto"/>
              </w:rPr>
            </w:pPr>
          </w:p>
        </w:tc>
        <w:tc>
          <w:tcPr>
            <w:tcW w:w="160" w:type="dxa"/>
            <w:vAlign w:val="bottom"/>
            <w:tcBorders>
              <w:top w:val="single" w:sz="8" w:color="CCFFCC"/>
              <w:left w:val="single" w:sz="8" w:color="CCFFCC"/>
            </w:tcBorders>
            <w:shd w:val="clear" w:color="auto" w:fill="CCFFCC"/>
          </w:tcPr>
          <w:p>
            <w:pPr>
              <w:spacing w:after="0" w:line="20" w:lineRule="exact"/>
              <w:rPr>
                <w:sz w:val="1"/>
                <w:szCs w:val="1"/>
                <w:color w:val="auto"/>
              </w:rPr>
            </w:pPr>
          </w:p>
        </w:tc>
        <w:tc>
          <w:tcPr>
            <w:tcW w:w="820" w:type="dxa"/>
            <w:vAlign w:val="bottom"/>
            <w:tcBorders>
              <w:top w:val="single" w:sz="8" w:color="CCFFCC"/>
            </w:tcBorders>
            <w:shd w:val="clear" w:color="auto" w:fill="CCFFCC"/>
          </w:tcPr>
          <w:p>
            <w:pPr>
              <w:spacing w:after="0" w:line="20" w:lineRule="exact"/>
              <w:rPr>
                <w:sz w:val="1"/>
                <w:szCs w:val="1"/>
                <w:color w:val="auto"/>
              </w:rPr>
            </w:pPr>
          </w:p>
        </w:tc>
        <w:tc>
          <w:tcPr>
            <w:tcW w:w="140" w:type="dxa"/>
            <w:vAlign w:val="bottom"/>
            <w:tcBorders>
              <w:top w:val="single" w:sz="8" w:color="CCFFCC"/>
              <w:left w:val="single" w:sz="8" w:color="CCFFCC"/>
            </w:tcBorders>
            <w:shd w:val="clear" w:color="auto" w:fill="CCFFCC"/>
          </w:tcPr>
          <w:p>
            <w:pPr>
              <w:spacing w:after="0" w:line="20" w:lineRule="exact"/>
              <w:rPr>
                <w:sz w:val="1"/>
                <w:szCs w:val="1"/>
                <w:color w:val="auto"/>
              </w:rPr>
            </w:pPr>
          </w:p>
        </w:tc>
        <w:tc>
          <w:tcPr>
            <w:tcW w:w="480" w:type="dxa"/>
            <w:vAlign w:val="bottom"/>
            <w:tcBorders>
              <w:top w:val="single" w:sz="8" w:color="CCFFCC"/>
            </w:tcBorders>
            <w:shd w:val="clear" w:color="auto" w:fill="CCFFCC"/>
          </w:tcPr>
          <w:p>
            <w:pPr>
              <w:spacing w:after="0" w:line="20" w:lineRule="exact"/>
              <w:rPr>
                <w:sz w:val="1"/>
                <w:szCs w:val="1"/>
                <w:color w:val="auto"/>
              </w:rPr>
            </w:pPr>
          </w:p>
        </w:tc>
        <w:tc>
          <w:tcPr>
            <w:tcW w:w="200" w:type="dxa"/>
            <w:vAlign w:val="bottom"/>
            <w:tcBorders>
              <w:top w:val="single" w:sz="8" w:color="CCFFCC"/>
            </w:tcBorders>
            <w:shd w:val="clear" w:color="auto" w:fill="CCFFCC"/>
          </w:tcPr>
          <w:p>
            <w:pPr>
              <w:spacing w:after="0" w:line="20" w:lineRule="exact"/>
              <w:rPr>
                <w:sz w:val="1"/>
                <w:szCs w:val="1"/>
                <w:color w:val="auto"/>
              </w:rPr>
            </w:pPr>
          </w:p>
        </w:tc>
      </w:tr>
      <w:tr>
        <w:trPr>
          <w:trHeight w:val="203"/>
        </w:trPr>
        <w:tc>
          <w:tcPr>
            <w:tcW w:w="1960" w:type="dxa"/>
            <w:vAlign w:val="bottom"/>
            <w:gridSpan w:val="17"/>
          </w:tcPr>
          <w:p>
            <w:pPr>
              <w:ind w:left="20"/>
              <w:spacing w:after="0"/>
              <w:rPr>
                <w:sz w:val="20"/>
                <w:szCs w:val="20"/>
                <w:color w:val="auto"/>
              </w:rPr>
            </w:pPr>
            <w:r>
              <w:rPr>
                <w:rFonts w:ascii="Arial" w:cs="Arial" w:eastAsia="Arial" w:hAnsi="Arial"/>
                <w:sz w:val="16"/>
                <w:szCs w:val="16"/>
                <w:color w:val="auto"/>
              </w:rPr>
              <w:t>Common shares, Class A</w:t>
            </w:r>
          </w:p>
        </w:tc>
        <w:tc>
          <w:tcPr>
            <w:tcW w:w="80" w:type="dxa"/>
            <w:vAlign w:val="bottom"/>
          </w:tcPr>
          <w:p>
            <w:pPr>
              <w:spacing w:after="0"/>
              <w:rPr>
                <w:sz w:val="17"/>
                <w:szCs w:val="17"/>
                <w:color w:val="auto"/>
              </w:rPr>
            </w:pPr>
          </w:p>
        </w:tc>
        <w:tc>
          <w:tcPr>
            <w:tcW w:w="2460" w:type="dxa"/>
            <w:vAlign w:val="bottom"/>
          </w:tcPr>
          <w:p>
            <w:pPr>
              <w:jc w:val="center"/>
              <w:spacing w:after="0"/>
              <w:rPr>
                <w:sz w:val="20"/>
                <w:szCs w:val="20"/>
                <w:color w:val="auto"/>
              </w:rPr>
            </w:pPr>
            <w:r>
              <w:rPr>
                <w:rFonts w:ascii="Arial" w:cs="Arial" w:eastAsia="Arial" w:hAnsi="Arial"/>
                <w:sz w:val="16"/>
                <w:szCs w:val="16"/>
                <w:color w:val="auto"/>
                <w:w w:val="93"/>
              </w:rPr>
              <w:t>Cyber Security</w:t>
            </w:r>
          </w:p>
        </w:tc>
        <w:tc>
          <w:tcPr>
            <w:tcW w:w="1000" w:type="dxa"/>
            <w:vAlign w:val="bottom"/>
            <w:gridSpan w:val="2"/>
          </w:tcPr>
          <w:p>
            <w:pPr>
              <w:jc w:val="right"/>
              <w:spacing w:after="0"/>
              <w:rPr>
                <w:sz w:val="20"/>
                <w:szCs w:val="20"/>
                <w:color w:val="auto"/>
              </w:rPr>
            </w:pPr>
            <w:r>
              <w:rPr>
                <w:rFonts w:ascii="Arial" w:cs="Arial" w:eastAsia="Arial" w:hAnsi="Arial"/>
                <w:sz w:val="16"/>
                <w:szCs w:val="16"/>
                <w:color w:val="auto"/>
              </w:rPr>
              <w:t>7,145,690</w:t>
            </w:r>
          </w:p>
        </w:tc>
        <w:tc>
          <w:tcPr>
            <w:tcW w:w="920" w:type="dxa"/>
            <w:vAlign w:val="bottom"/>
            <w:gridSpan w:val="2"/>
          </w:tcPr>
          <w:p>
            <w:pPr>
              <w:jc w:val="right"/>
              <w:spacing w:after="0"/>
              <w:rPr>
                <w:sz w:val="20"/>
                <w:szCs w:val="20"/>
                <w:color w:val="auto"/>
              </w:rPr>
            </w:pPr>
            <w:r>
              <w:rPr>
                <w:rFonts w:ascii="Arial" w:cs="Arial" w:eastAsia="Arial" w:hAnsi="Arial"/>
                <w:sz w:val="16"/>
                <w:szCs w:val="16"/>
                <w:color w:val="auto"/>
              </w:rPr>
              <w:t>20,051,479</w:t>
            </w:r>
          </w:p>
        </w:tc>
        <w:tc>
          <w:tcPr>
            <w:tcW w:w="980" w:type="dxa"/>
            <w:vAlign w:val="bottom"/>
            <w:gridSpan w:val="2"/>
          </w:tcPr>
          <w:p>
            <w:pPr>
              <w:jc w:val="right"/>
              <w:spacing w:after="0"/>
              <w:rPr>
                <w:sz w:val="20"/>
                <w:szCs w:val="20"/>
                <w:color w:val="auto"/>
              </w:rPr>
            </w:pPr>
            <w:r>
              <w:rPr>
                <w:rFonts w:ascii="Arial" w:cs="Arial" w:eastAsia="Arial" w:hAnsi="Arial"/>
                <w:sz w:val="16"/>
                <w:szCs w:val="16"/>
                <w:color w:val="auto"/>
              </w:rPr>
              <w:t>20,150,846</w:t>
            </w:r>
          </w:p>
        </w:tc>
        <w:tc>
          <w:tcPr>
            <w:tcW w:w="820" w:type="dxa"/>
            <w:vAlign w:val="bottom"/>
            <w:gridSpan w:val="3"/>
          </w:tcPr>
          <w:p>
            <w:pPr>
              <w:jc w:val="right"/>
              <w:ind w:right="60"/>
              <w:spacing w:after="0"/>
              <w:rPr>
                <w:sz w:val="20"/>
                <w:szCs w:val="20"/>
                <w:color w:val="auto"/>
              </w:rPr>
            </w:pPr>
            <w:r>
              <w:rPr>
                <w:rFonts w:ascii="Arial" w:cs="Arial" w:eastAsia="Arial" w:hAnsi="Arial"/>
                <w:sz w:val="16"/>
                <w:szCs w:val="16"/>
                <w:color w:val="auto"/>
              </w:rPr>
              <w:t>7.98%</w:t>
            </w:r>
          </w:p>
        </w:tc>
      </w:tr>
      <w:tr>
        <w:trPr>
          <w:trHeight w:val="203"/>
        </w:trPr>
        <w:tc>
          <w:tcPr>
            <w:tcW w:w="1960" w:type="dxa"/>
            <w:vAlign w:val="bottom"/>
            <w:gridSpan w:val="17"/>
            <w:shd w:val="clear" w:color="auto" w:fill="CCFFCC"/>
          </w:tcPr>
          <w:p>
            <w:pPr>
              <w:ind w:left="20"/>
              <w:spacing w:after="0"/>
              <w:rPr>
                <w:sz w:val="20"/>
                <w:szCs w:val="20"/>
                <w:color w:val="auto"/>
              </w:rPr>
            </w:pPr>
            <w:r>
              <w:rPr>
                <w:rFonts w:ascii="Arial" w:cs="Arial" w:eastAsia="Arial" w:hAnsi="Arial"/>
                <w:sz w:val="16"/>
                <w:szCs w:val="16"/>
                <w:color w:val="auto"/>
              </w:rPr>
              <w:t>Preferred shares, Series G</w:t>
            </w:r>
          </w:p>
        </w:tc>
        <w:tc>
          <w:tcPr>
            <w:tcW w:w="80" w:type="dxa"/>
            <w:vAlign w:val="bottom"/>
            <w:shd w:val="clear" w:color="auto" w:fill="CCFFCC"/>
          </w:tcPr>
          <w:p>
            <w:pPr>
              <w:spacing w:after="0"/>
              <w:rPr>
                <w:sz w:val="17"/>
                <w:szCs w:val="17"/>
                <w:color w:val="auto"/>
              </w:rPr>
            </w:pPr>
          </w:p>
        </w:tc>
        <w:tc>
          <w:tcPr>
            <w:tcW w:w="2460" w:type="dxa"/>
            <w:vAlign w:val="bottom"/>
            <w:shd w:val="clear" w:color="auto" w:fill="CCFFCC"/>
          </w:tcPr>
          <w:p>
            <w:pPr>
              <w:spacing w:after="0"/>
              <w:rPr>
                <w:sz w:val="17"/>
                <w:szCs w:val="17"/>
                <w:color w:val="auto"/>
              </w:rPr>
            </w:pPr>
          </w:p>
        </w:tc>
        <w:tc>
          <w:tcPr>
            <w:tcW w:w="1000" w:type="dxa"/>
            <w:vAlign w:val="bottom"/>
            <w:gridSpan w:val="2"/>
            <w:shd w:val="clear" w:color="auto" w:fill="CCFFCC"/>
          </w:tcPr>
          <w:p>
            <w:pPr>
              <w:jc w:val="right"/>
              <w:spacing w:after="0"/>
              <w:rPr>
                <w:sz w:val="20"/>
                <w:szCs w:val="20"/>
                <w:color w:val="auto"/>
              </w:rPr>
            </w:pPr>
            <w:r>
              <w:rPr>
                <w:rFonts w:ascii="Arial" w:cs="Arial" w:eastAsia="Arial" w:hAnsi="Arial"/>
                <w:sz w:val="16"/>
                <w:szCs w:val="16"/>
                <w:color w:val="auto"/>
              </w:rPr>
              <w:t>326,797</w:t>
            </w:r>
          </w:p>
        </w:tc>
        <w:tc>
          <w:tcPr>
            <w:tcW w:w="100" w:type="dxa"/>
            <w:vAlign w:val="bottom"/>
            <w:shd w:val="clear" w:color="auto" w:fill="CCFFCC"/>
          </w:tcPr>
          <w:p>
            <w:pPr>
              <w:spacing w:after="0"/>
              <w:rPr>
                <w:sz w:val="17"/>
                <w:szCs w:val="17"/>
                <w:color w:val="auto"/>
              </w:rPr>
            </w:pPr>
          </w:p>
        </w:tc>
        <w:tc>
          <w:tcPr>
            <w:tcW w:w="820" w:type="dxa"/>
            <w:vAlign w:val="bottom"/>
            <w:shd w:val="clear" w:color="auto" w:fill="CCFFCC"/>
          </w:tcPr>
          <w:p>
            <w:pPr>
              <w:jc w:val="right"/>
              <w:spacing w:after="0"/>
              <w:rPr>
                <w:sz w:val="20"/>
                <w:szCs w:val="20"/>
                <w:color w:val="auto"/>
              </w:rPr>
            </w:pPr>
            <w:r>
              <w:rPr>
                <w:rFonts w:ascii="Arial" w:cs="Arial" w:eastAsia="Arial" w:hAnsi="Arial"/>
                <w:sz w:val="16"/>
                <w:szCs w:val="16"/>
                <w:color w:val="auto"/>
              </w:rPr>
              <w:t>1,008,968</w:t>
            </w:r>
          </w:p>
        </w:tc>
        <w:tc>
          <w:tcPr>
            <w:tcW w:w="980" w:type="dxa"/>
            <w:vAlign w:val="bottom"/>
            <w:tcBorders>
              <w:left w:val="single" w:sz="8" w:color="CCFFCC"/>
            </w:tcBorders>
            <w:gridSpan w:val="2"/>
            <w:shd w:val="clear" w:color="auto" w:fill="CCFFCC"/>
          </w:tcPr>
          <w:p>
            <w:pPr>
              <w:jc w:val="right"/>
              <w:spacing w:after="0"/>
              <w:rPr>
                <w:sz w:val="20"/>
                <w:szCs w:val="20"/>
                <w:color w:val="auto"/>
              </w:rPr>
            </w:pPr>
            <w:r>
              <w:rPr>
                <w:rFonts w:ascii="Arial" w:cs="Arial" w:eastAsia="Arial" w:hAnsi="Arial"/>
                <w:sz w:val="16"/>
                <w:szCs w:val="16"/>
                <w:color w:val="auto"/>
              </w:rPr>
              <w:t>921,568</w:t>
            </w:r>
          </w:p>
        </w:tc>
        <w:tc>
          <w:tcPr>
            <w:tcW w:w="820" w:type="dxa"/>
            <w:vAlign w:val="bottom"/>
            <w:tcBorders>
              <w:left w:val="single" w:sz="8" w:color="CCFFCC"/>
            </w:tcBorders>
            <w:gridSpan w:val="3"/>
            <w:shd w:val="clear" w:color="auto" w:fill="CCFFCC"/>
          </w:tcPr>
          <w:p>
            <w:pPr>
              <w:jc w:val="right"/>
              <w:ind w:right="60"/>
              <w:spacing w:after="0"/>
              <w:rPr>
                <w:sz w:val="20"/>
                <w:szCs w:val="20"/>
                <w:color w:val="auto"/>
              </w:rPr>
            </w:pPr>
            <w:r>
              <w:rPr>
                <w:rFonts w:ascii="Arial" w:cs="Arial" w:eastAsia="Arial" w:hAnsi="Arial"/>
                <w:sz w:val="16"/>
                <w:szCs w:val="16"/>
                <w:color w:val="auto"/>
              </w:rPr>
              <w:t>0.36%</w:t>
            </w:r>
          </w:p>
        </w:tc>
      </w:tr>
      <w:tr>
        <w:trPr>
          <w:trHeight w:val="20"/>
        </w:trPr>
        <w:tc>
          <w:tcPr>
            <w:tcW w:w="20" w:type="dxa"/>
            <w:vAlign w:val="bottom"/>
            <w:shd w:val="clear" w:color="auto" w:fill="CCFFCC"/>
          </w:tcPr>
          <w:p>
            <w:pPr>
              <w:spacing w:after="0" w:line="20" w:lineRule="exact"/>
              <w:rPr>
                <w:sz w:val="1"/>
                <w:szCs w:val="1"/>
                <w:color w:val="auto"/>
              </w:rPr>
            </w:pPr>
          </w:p>
        </w:tc>
        <w:tc>
          <w:tcPr>
            <w:tcW w:w="180" w:type="dxa"/>
            <w:vAlign w:val="bottom"/>
            <w:shd w:val="clear" w:color="auto" w:fill="CCFFCC"/>
          </w:tcPr>
          <w:p>
            <w:pPr>
              <w:spacing w:after="0" w:line="20" w:lineRule="exact"/>
              <w:rPr>
                <w:sz w:val="1"/>
                <w:szCs w:val="1"/>
                <w:color w:val="auto"/>
              </w:rPr>
            </w:pPr>
          </w:p>
        </w:tc>
        <w:tc>
          <w:tcPr>
            <w:tcW w:w="320" w:type="dxa"/>
            <w:vAlign w:val="bottom"/>
            <w:shd w:val="clear" w:color="auto" w:fill="CCFFCC"/>
          </w:tcPr>
          <w:p>
            <w:pPr>
              <w:spacing w:after="0" w:line="20" w:lineRule="exact"/>
              <w:rPr>
                <w:sz w:val="1"/>
                <w:szCs w:val="1"/>
                <w:color w:val="auto"/>
              </w:rPr>
            </w:pPr>
          </w:p>
        </w:tc>
        <w:tc>
          <w:tcPr>
            <w:tcW w:w="140" w:type="dxa"/>
            <w:vAlign w:val="bottom"/>
            <w:shd w:val="clear" w:color="auto" w:fill="CCFFCC"/>
          </w:tcPr>
          <w:p>
            <w:pPr>
              <w:spacing w:after="0" w:line="20" w:lineRule="exact"/>
              <w:rPr>
                <w:sz w:val="1"/>
                <w:szCs w:val="1"/>
                <w:color w:val="auto"/>
              </w:rPr>
            </w:pPr>
          </w:p>
        </w:tc>
        <w:tc>
          <w:tcPr>
            <w:tcW w:w="140" w:type="dxa"/>
            <w:vAlign w:val="bottom"/>
            <w:shd w:val="clear" w:color="auto" w:fill="CCFFCC"/>
          </w:tcPr>
          <w:p>
            <w:pPr>
              <w:spacing w:after="0" w:line="20" w:lineRule="exact"/>
              <w:rPr>
                <w:sz w:val="1"/>
                <w:szCs w:val="1"/>
                <w:color w:val="auto"/>
              </w:rPr>
            </w:pPr>
          </w:p>
        </w:tc>
        <w:tc>
          <w:tcPr>
            <w:tcW w:w="40" w:type="dxa"/>
            <w:vAlign w:val="bottom"/>
            <w:shd w:val="clear" w:color="auto" w:fill="CCFFCC"/>
          </w:tcPr>
          <w:p>
            <w:pPr>
              <w:spacing w:after="0" w:line="20" w:lineRule="exact"/>
              <w:rPr>
                <w:sz w:val="1"/>
                <w:szCs w:val="1"/>
                <w:color w:val="auto"/>
              </w:rPr>
            </w:pPr>
          </w:p>
        </w:tc>
        <w:tc>
          <w:tcPr>
            <w:tcW w:w="20" w:type="dxa"/>
            <w:vAlign w:val="bottom"/>
            <w:shd w:val="clear" w:color="auto" w:fill="CCFFCC"/>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60" w:type="dxa"/>
            <w:vAlign w:val="bottom"/>
            <w:shd w:val="clear" w:color="auto" w:fill="CCFFCC"/>
          </w:tcPr>
          <w:p>
            <w:pPr>
              <w:spacing w:after="0" w:line="20" w:lineRule="exact"/>
              <w:rPr>
                <w:sz w:val="1"/>
                <w:szCs w:val="1"/>
                <w:color w:val="auto"/>
              </w:rPr>
            </w:pPr>
          </w:p>
        </w:tc>
        <w:tc>
          <w:tcPr>
            <w:tcW w:w="380" w:type="dxa"/>
            <w:vAlign w:val="bottom"/>
            <w:shd w:val="clear" w:color="auto" w:fill="CCFFCC"/>
          </w:tcPr>
          <w:p>
            <w:pPr>
              <w:spacing w:after="0" w:line="20" w:lineRule="exact"/>
              <w:rPr>
                <w:sz w:val="1"/>
                <w:szCs w:val="1"/>
                <w:color w:val="auto"/>
              </w:rPr>
            </w:pPr>
          </w:p>
        </w:tc>
        <w:tc>
          <w:tcPr>
            <w:tcW w:w="20" w:type="dxa"/>
            <w:vAlign w:val="bottom"/>
            <w:shd w:val="clear" w:color="auto" w:fill="CCFFCC"/>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140" w:type="dxa"/>
            <w:vAlign w:val="bottom"/>
            <w:shd w:val="clear" w:color="auto" w:fill="CCFFCC"/>
          </w:tcPr>
          <w:p>
            <w:pPr>
              <w:spacing w:after="0" w:line="20" w:lineRule="exact"/>
              <w:rPr>
                <w:sz w:val="1"/>
                <w:szCs w:val="1"/>
                <w:color w:val="auto"/>
              </w:rPr>
            </w:pPr>
          </w:p>
        </w:tc>
        <w:tc>
          <w:tcPr>
            <w:tcW w:w="60" w:type="dxa"/>
            <w:vAlign w:val="bottom"/>
            <w:shd w:val="clear" w:color="auto" w:fill="CCFFCC"/>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80" w:type="dxa"/>
            <w:vAlign w:val="bottom"/>
            <w:shd w:val="clear" w:color="auto" w:fill="CCFFCC"/>
          </w:tcPr>
          <w:p>
            <w:pPr>
              <w:spacing w:after="0" w:line="20" w:lineRule="exact"/>
              <w:rPr>
                <w:sz w:val="1"/>
                <w:szCs w:val="1"/>
                <w:color w:val="auto"/>
              </w:rPr>
            </w:pPr>
          </w:p>
        </w:tc>
        <w:tc>
          <w:tcPr>
            <w:tcW w:w="20" w:type="dxa"/>
            <w:vAlign w:val="bottom"/>
            <w:shd w:val="clear" w:color="auto" w:fill="CCFFCC"/>
          </w:tcPr>
          <w:p>
            <w:pPr>
              <w:spacing w:after="0" w:line="20" w:lineRule="exact"/>
              <w:rPr>
                <w:sz w:val="1"/>
                <w:szCs w:val="1"/>
                <w:color w:val="auto"/>
              </w:rPr>
            </w:pPr>
          </w:p>
        </w:tc>
        <w:tc>
          <w:tcPr>
            <w:tcW w:w="80" w:type="dxa"/>
            <w:vAlign w:val="bottom"/>
            <w:shd w:val="clear" w:color="auto" w:fill="CCFFCC"/>
          </w:tcPr>
          <w:p>
            <w:pPr>
              <w:spacing w:after="0" w:line="20" w:lineRule="exact"/>
              <w:rPr>
                <w:sz w:val="1"/>
                <w:szCs w:val="1"/>
                <w:color w:val="auto"/>
              </w:rPr>
            </w:pPr>
          </w:p>
        </w:tc>
        <w:tc>
          <w:tcPr>
            <w:tcW w:w="2460" w:type="dxa"/>
            <w:vAlign w:val="bottom"/>
            <w:shd w:val="clear" w:color="auto" w:fill="CCFFCC"/>
          </w:tcPr>
          <w:p>
            <w:pPr>
              <w:spacing w:after="0" w:line="20" w:lineRule="exact"/>
              <w:rPr>
                <w:sz w:val="1"/>
                <w:szCs w:val="1"/>
                <w:color w:val="auto"/>
              </w:rPr>
            </w:pPr>
          </w:p>
        </w:tc>
        <w:tc>
          <w:tcPr>
            <w:tcW w:w="80" w:type="dxa"/>
            <w:vAlign w:val="bottom"/>
            <w:shd w:val="clear" w:color="auto" w:fill="CCFFCC"/>
          </w:tcPr>
          <w:p>
            <w:pPr>
              <w:spacing w:after="0" w:line="20" w:lineRule="exact"/>
              <w:rPr>
                <w:sz w:val="1"/>
                <w:szCs w:val="1"/>
                <w:color w:val="auto"/>
              </w:rPr>
            </w:pPr>
          </w:p>
        </w:tc>
        <w:tc>
          <w:tcPr>
            <w:tcW w:w="920" w:type="dxa"/>
            <w:vAlign w:val="bottom"/>
            <w:shd w:val="clear" w:color="auto" w:fill="CCFFCC"/>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60" w:type="dxa"/>
            <w:vAlign w:val="bottom"/>
            <w:tcBorders>
              <w:left w:val="single" w:sz="8" w:color="CCFFCC"/>
            </w:tcBorders>
            <w:shd w:val="clear" w:color="auto" w:fill="CCFFCC"/>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0" w:type="dxa"/>
            <w:vAlign w:val="bottom"/>
            <w:tcBorders>
              <w:left w:val="single" w:sz="8" w:color="CCFFCC"/>
            </w:tcBorders>
            <w:shd w:val="clear" w:color="auto" w:fill="CCFFCC"/>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0" w:type="dxa"/>
            <w:vAlign w:val="bottom"/>
            <w:shd w:val="clear" w:color="auto" w:fill="CCFFCC"/>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940" w:type="dxa"/>
            <w:vAlign w:val="bottom"/>
            <w:gridSpan w:val="16"/>
          </w:tcPr>
          <w:p>
            <w:pPr>
              <w:ind w:left="180"/>
              <w:spacing w:after="0"/>
              <w:rPr>
                <w:sz w:val="20"/>
                <w:szCs w:val="20"/>
                <w:color w:val="auto"/>
              </w:rPr>
            </w:pPr>
            <w:r>
              <w:rPr>
                <w:rFonts w:ascii="Arial" w:cs="Arial" w:eastAsia="Arial" w:hAnsi="Arial"/>
                <w:sz w:val="16"/>
                <w:szCs w:val="16"/>
                <w:color w:val="auto"/>
              </w:rPr>
              <w:t>Total</w:t>
            </w:r>
          </w:p>
        </w:tc>
        <w:tc>
          <w:tcPr>
            <w:tcW w:w="80" w:type="dxa"/>
            <w:vAlign w:val="bottom"/>
          </w:tcPr>
          <w:p>
            <w:pPr>
              <w:spacing w:after="0"/>
              <w:rPr>
                <w:sz w:val="17"/>
                <w:szCs w:val="17"/>
                <w:color w:val="auto"/>
              </w:rPr>
            </w:pPr>
          </w:p>
        </w:tc>
        <w:tc>
          <w:tcPr>
            <w:tcW w:w="2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w w:val="99"/>
              </w:rPr>
              <w:t>21,060,447</w:t>
            </w:r>
          </w:p>
        </w:tc>
        <w:tc>
          <w:tcPr>
            <w:tcW w:w="980" w:type="dxa"/>
            <w:vAlign w:val="bottom"/>
            <w:gridSpan w:val="2"/>
          </w:tcPr>
          <w:p>
            <w:pPr>
              <w:jc w:val="right"/>
              <w:spacing w:after="0"/>
              <w:rPr>
                <w:sz w:val="20"/>
                <w:szCs w:val="20"/>
                <w:color w:val="auto"/>
              </w:rPr>
            </w:pPr>
            <w:r>
              <w:rPr>
                <w:rFonts w:ascii="Arial" w:cs="Arial" w:eastAsia="Arial" w:hAnsi="Arial"/>
                <w:sz w:val="16"/>
                <w:szCs w:val="16"/>
                <w:color w:val="auto"/>
              </w:rPr>
              <w:t>21,072,414</w:t>
            </w:r>
          </w:p>
        </w:tc>
        <w:tc>
          <w:tcPr>
            <w:tcW w:w="820" w:type="dxa"/>
            <w:vAlign w:val="bottom"/>
            <w:gridSpan w:val="3"/>
          </w:tcPr>
          <w:p>
            <w:pPr>
              <w:jc w:val="right"/>
              <w:ind w:right="60"/>
              <w:spacing w:after="0"/>
              <w:rPr>
                <w:sz w:val="20"/>
                <w:szCs w:val="20"/>
                <w:color w:val="auto"/>
              </w:rPr>
            </w:pPr>
            <w:r>
              <w:rPr>
                <w:rFonts w:ascii="Arial" w:cs="Arial" w:eastAsia="Arial" w:hAnsi="Arial"/>
                <w:sz w:val="16"/>
                <w:szCs w:val="16"/>
                <w:color w:val="auto"/>
              </w:rPr>
              <w:t>8.34%</w:t>
            </w:r>
          </w:p>
        </w:tc>
      </w:tr>
      <w:tr>
        <w:trPr>
          <w:trHeight w:val="156"/>
        </w:trPr>
        <w:tc>
          <w:tcPr>
            <w:tcW w:w="1960" w:type="dxa"/>
            <w:vAlign w:val="bottom"/>
            <w:gridSpan w:val="17"/>
            <w:shd w:val="clear" w:color="auto" w:fill="CCFFCC"/>
          </w:tcPr>
          <w:p>
            <w:pPr>
              <w:ind w:left="20"/>
              <w:spacing w:after="0" w:line="155" w:lineRule="exact"/>
              <w:rPr>
                <w:sz w:val="20"/>
                <w:szCs w:val="20"/>
                <w:color w:val="auto"/>
              </w:rPr>
            </w:pPr>
            <w:r>
              <w:rPr>
                <w:rFonts w:ascii="Arial" w:cs="Arial" w:eastAsia="Arial" w:hAnsi="Arial"/>
                <w:sz w:val="16"/>
                <w:szCs w:val="16"/>
                <w:b w:val="1"/>
                <w:bCs w:val="1"/>
                <w:color w:val="auto"/>
              </w:rPr>
              <w:t>Violin Memory, Inc.</w:t>
            </w:r>
          </w:p>
        </w:tc>
        <w:tc>
          <w:tcPr>
            <w:tcW w:w="80" w:type="dxa"/>
            <w:vAlign w:val="bottom"/>
            <w:shd w:val="clear" w:color="auto" w:fill="CCFFCC"/>
          </w:tcPr>
          <w:p>
            <w:pPr>
              <w:spacing w:after="0"/>
              <w:rPr>
                <w:sz w:val="13"/>
                <w:szCs w:val="13"/>
                <w:color w:val="auto"/>
              </w:rPr>
            </w:pPr>
          </w:p>
        </w:tc>
        <w:tc>
          <w:tcPr>
            <w:tcW w:w="2460" w:type="dxa"/>
            <w:vAlign w:val="bottom"/>
            <w:shd w:val="clear" w:color="auto" w:fill="CCFFCC"/>
          </w:tcPr>
          <w:p>
            <w:pPr>
              <w:jc w:val="center"/>
              <w:spacing w:after="0" w:line="155" w:lineRule="exact"/>
              <w:rPr>
                <w:sz w:val="20"/>
                <w:szCs w:val="20"/>
                <w:color w:val="auto"/>
              </w:rPr>
            </w:pPr>
            <w:r>
              <w:rPr>
                <w:rFonts w:ascii="Arial" w:cs="Arial" w:eastAsia="Arial" w:hAnsi="Arial"/>
                <w:sz w:val="16"/>
                <w:szCs w:val="16"/>
                <w:color w:val="auto"/>
                <w:w w:val="95"/>
              </w:rPr>
              <w:t>Mountain View, CA</w:t>
            </w:r>
          </w:p>
        </w:tc>
        <w:tc>
          <w:tcPr>
            <w:tcW w:w="80" w:type="dxa"/>
            <w:vAlign w:val="bottom"/>
            <w:shd w:val="clear" w:color="auto" w:fill="CCFFCC"/>
          </w:tcPr>
          <w:p>
            <w:pPr>
              <w:spacing w:after="0"/>
              <w:rPr>
                <w:sz w:val="13"/>
                <w:szCs w:val="13"/>
                <w:color w:val="auto"/>
              </w:rPr>
            </w:pPr>
          </w:p>
        </w:tc>
        <w:tc>
          <w:tcPr>
            <w:tcW w:w="920" w:type="dxa"/>
            <w:vAlign w:val="bottom"/>
            <w:shd w:val="clear" w:color="auto" w:fill="CCFFCC"/>
          </w:tcPr>
          <w:p>
            <w:pPr>
              <w:spacing w:after="0"/>
              <w:rPr>
                <w:sz w:val="13"/>
                <w:szCs w:val="13"/>
                <w:color w:val="auto"/>
              </w:rPr>
            </w:pPr>
          </w:p>
        </w:tc>
        <w:tc>
          <w:tcPr>
            <w:tcW w:w="100" w:type="dxa"/>
            <w:vAlign w:val="bottom"/>
            <w:shd w:val="clear" w:color="auto" w:fill="CCFFCC"/>
          </w:tcPr>
          <w:p>
            <w:pPr>
              <w:spacing w:after="0"/>
              <w:rPr>
                <w:sz w:val="13"/>
                <w:szCs w:val="13"/>
                <w:color w:val="auto"/>
              </w:rPr>
            </w:pPr>
          </w:p>
        </w:tc>
        <w:tc>
          <w:tcPr>
            <w:tcW w:w="820" w:type="dxa"/>
            <w:vAlign w:val="bottom"/>
            <w:tcBorders>
              <w:top w:val="single" w:sz="8" w:color="auto"/>
            </w:tcBorders>
            <w:shd w:val="clear" w:color="auto" w:fill="CCFFCC"/>
          </w:tcPr>
          <w:p>
            <w:pPr>
              <w:spacing w:after="0"/>
              <w:rPr>
                <w:sz w:val="13"/>
                <w:szCs w:val="13"/>
                <w:color w:val="auto"/>
              </w:rPr>
            </w:pPr>
          </w:p>
        </w:tc>
        <w:tc>
          <w:tcPr>
            <w:tcW w:w="160" w:type="dxa"/>
            <w:vAlign w:val="bottom"/>
            <w:tcBorders>
              <w:left w:val="single" w:sz="8" w:color="CCFFCC"/>
            </w:tcBorders>
            <w:shd w:val="clear" w:color="auto" w:fill="CCFFCC"/>
          </w:tcPr>
          <w:p>
            <w:pPr>
              <w:spacing w:after="0"/>
              <w:rPr>
                <w:sz w:val="13"/>
                <w:szCs w:val="13"/>
                <w:color w:val="auto"/>
              </w:rPr>
            </w:pPr>
          </w:p>
        </w:tc>
        <w:tc>
          <w:tcPr>
            <w:tcW w:w="820" w:type="dxa"/>
            <w:vAlign w:val="bottom"/>
            <w:tcBorders>
              <w:top w:val="single" w:sz="8" w:color="auto"/>
            </w:tcBorders>
            <w:shd w:val="clear" w:color="auto" w:fill="CCFFCC"/>
          </w:tcPr>
          <w:p>
            <w:pPr>
              <w:spacing w:after="0"/>
              <w:rPr>
                <w:sz w:val="13"/>
                <w:szCs w:val="13"/>
                <w:color w:val="auto"/>
              </w:rPr>
            </w:pPr>
          </w:p>
        </w:tc>
        <w:tc>
          <w:tcPr>
            <w:tcW w:w="140" w:type="dxa"/>
            <w:vAlign w:val="bottom"/>
            <w:tcBorders>
              <w:left w:val="single" w:sz="8" w:color="CCFFCC"/>
            </w:tcBorders>
            <w:shd w:val="clear" w:color="auto" w:fill="CCFFCC"/>
          </w:tcPr>
          <w:p>
            <w:pPr>
              <w:spacing w:after="0"/>
              <w:rPr>
                <w:sz w:val="13"/>
                <w:szCs w:val="13"/>
                <w:color w:val="auto"/>
              </w:rPr>
            </w:pPr>
          </w:p>
        </w:tc>
        <w:tc>
          <w:tcPr>
            <w:tcW w:w="480" w:type="dxa"/>
            <w:vAlign w:val="bottom"/>
            <w:tcBorders>
              <w:top w:val="single" w:sz="8" w:color="auto"/>
            </w:tcBorders>
            <w:shd w:val="clear" w:color="auto" w:fill="CCFFCC"/>
          </w:tcPr>
          <w:p>
            <w:pPr>
              <w:spacing w:after="0"/>
              <w:rPr>
                <w:sz w:val="13"/>
                <w:szCs w:val="13"/>
                <w:color w:val="auto"/>
              </w:rPr>
            </w:pPr>
          </w:p>
        </w:tc>
        <w:tc>
          <w:tcPr>
            <w:tcW w:w="200" w:type="dxa"/>
            <w:vAlign w:val="bottom"/>
            <w:shd w:val="clear" w:color="auto" w:fill="CCFFCC"/>
          </w:tcPr>
          <w:p>
            <w:pPr>
              <w:spacing w:after="0"/>
              <w:rPr>
                <w:sz w:val="13"/>
                <w:szCs w:val="13"/>
                <w:color w:val="auto"/>
              </w:rPr>
            </w:pPr>
          </w:p>
        </w:tc>
      </w:tr>
      <w:tr>
        <w:trPr>
          <w:trHeight w:val="21"/>
        </w:trPr>
        <w:tc>
          <w:tcPr>
            <w:tcW w:w="20" w:type="dxa"/>
            <w:vAlign w:val="bottom"/>
            <w:tcBorders>
              <w:top w:val="single" w:sz="8" w:color="CCFFCC"/>
            </w:tcBorders>
            <w:shd w:val="clear" w:color="auto" w:fill="CCFFCC"/>
          </w:tcPr>
          <w:p>
            <w:pPr>
              <w:spacing w:after="0" w:line="20" w:lineRule="exact"/>
              <w:rPr>
                <w:sz w:val="1"/>
                <w:szCs w:val="1"/>
                <w:color w:val="auto"/>
              </w:rPr>
            </w:pPr>
          </w:p>
        </w:tc>
        <w:tc>
          <w:tcPr>
            <w:tcW w:w="180" w:type="dxa"/>
            <w:vAlign w:val="bottom"/>
            <w:tcBorders>
              <w:top w:val="single" w:sz="8" w:color="auto"/>
            </w:tcBorders>
            <w:shd w:val="clear" w:color="auto" w:fill="CCFFCC"/>
          </w:tcPr>
          <w:p>
            <w:pPr>
              <w:spacing w:after="0" w:line="20" w:lineRule="exact"/>
              <w:rPr>
                <w:sz w:val="1"/>
                <w:szCs w:val="1"/>
                <w:color w:val="auto"/>
              </w:rPr>
            </w:pPr>
          </w:p>
        </w:tc>
        <w:tc>
          <w:tcPr>
            <w:tcW w:w="320" w:type="dxa"/>
            <w:vAlign w:val="bottom"/>
            <w:tcBorders>
              <w:top w:val="single" w:sz="8" w:color="auto"/>
            </w:tcBorders>
            <w:shd w:val="clear" w:color="auto" w:fill="CCFFCC"/>
          </w:tcPr>
          <w:p>
            <w:pPr>
              <w:spacing w:after="0" w:line="20" w:lineRule="exact"/>
              <w:rPr>
                <w:sz w:val="1"/>
                <w:szCs w:val="1"/>
                <w:color w:val="auto"/>
              </w:rPr>
            </w:pPr>
          </w:p>
        </w:tc>
        <w:tc>
          <w:tcPr>
            <w:tcW w:w="140" w:type="dxa"/>
            <w:vAlign w:val="bottom"/>
            <w:tcBorders>
              <w:top w:val="single" w:sz="8" w:color="auto"/>
            </w:tcBorders>
            <w:shd w:val="clear" w:color="auto" w:fill="CCFFCC"/>
          </w:tcPr>
          <w:p>
            <w:pPr>
              <w:spacing w:after="0" w:line="20" w:lineRule="exact"/>
              <w:rPr>
                <w:sz w:val="1"/>
                <w:szCs w:val="1"/>
                <w:color w:val="auto"/>
              </w:rPr>
            </w:pPr>
          </w:p>
        </w:tc>
        <w:tc>
          <w:tcPr>
            <w:tcW w:w="140" w:type="dxa"/>
            <w:vAlign w:val="bottom"/>
            <w:tcBorders>
              <w:top w:val="single" w:sz="8" w:color="auto"/>
            </w:tcBorders>
            <w:shd w:val="clear" w:color="auto" w:fill="CCFFCC"/>
          </w:tcPr>
          <w:p>
            <w:pPr>
              <w:spacing w:after="0" w:line="20" w:lineRule="exact"/>
              <w:rPr>
                <w:sz w:val="1"/>
                <w:szCs w:val="1"/>
                <w:color w:val="auto"/>
              </w:rPr>
            </w:pPr>
          </w:p>
        </w:tc>
        <w:tc>
          <w:tcPr>
            <w:tcW w:w="40" w:type="dxa"/>
            <w:vAlign w:val="bottom"/>
            <w:tcBorders>
              <w:top w:val="single" w:sz="8" w:color="auto"/>
            </w:tcBorders>
            <w:shd w:val="clear" w:color="auto" w:fill="CCFFCC"/>
          </w:tcPr>
          <w:p>
            <w:pPr>
              <w:spacing w:after="0" w:line="20" w:lineRule="exact"/>
              <w:rPr>
                <w:sz w:val="1"/>
                <w:szCs w:val="1"/>
                <w:color w:val="auto"/>
              </w:rPr>
            </w:pPr>
          </w:p>
        </w:tc>
        <w:tc>
          <w:tcPr>
            <w:tcW w:w="20" w:type="dxa"/>
            <w:vAlign w:val="bottom"/>
            <w:tcBorders>
              <w:top w:val="single" w:sz="8" w:color="auto"/>
            </w:tcBorders>
            <w:shd w:val="clear" w:color="auto" w:fill="CCFFCC"/>
          </w:tcPr>
          <w:p>
            <w:pPr>
              <w:spacing w:after="0" w:line="20" w:lineRule="exact"/>
              <w:rPr>
                <w:sz w:val="1"/>
                <w:szCs w:val="1"/>
                <w:color w:val="auto"/>
              </w:rPr>
            </w:pPr>
          </w:p>
        </w:tc>
        <w:tc>
          <w:tcPr>
            <w:tcW w:w="100" w:type="dxa"/>
            <w:vAlign w:val="bottom"/>
            <w:tcBorders>
              <w:top w:val="single" w:sz="8" w:color="auto"/>
            </w:tcBorders>
            <w:shd w:val="clear" w:color="auto" w:fill="CCFFCC"/>
          </w:tcPr>
          <w:p>
            <w:pPr>
              <w:spacing w:after="0" w:line="20" w:lineRule="exact"/>
              <w:rPr>
                <w:sz w:val="1"/>
                <w:szCs w:val="1"/>
                <w:color w:val="auto"/>
              </w:rPr>
            </w:pPr>
          </w:p>
        </w:tc>
        <w:tc>
          <w:tcPr>
            <w:tcW w:w="60" w:type="dxa"/>
            <w:vAlign w:val="bottom"/>
            <w:tcBorders>
              <w:top w:val="single" w:sz="8" w:color="auto"/>
            </w:tcBorders>
            <w:shd w:val="clear" w:color="auto" w:fill="CCFFCC"/>
          </w:tcPr>
          <w:p>
            <w:pPr>
              <w:spacing w:after="0" w:line="20" w:lineRule="exact"/>
              <w:rPr>
                <w:sz w:val="1"/>
                <w:szCs w:val="1"/>
                <w:color w:val="auto"/>
              </w:rPr>
            </w:pPr>
          </w:p>
        </w:tc>
        <w:tc>
          <w:tcPr>
            <w:tcW w:w="380" w:type="dxa"/>
            <w:vAlign w:val="bottom"/>
            <w:tcBorders>
              <w:top w:val="single" w:sz="8" w:color="auto"/>
            </w:tcBorders>
            <w:shd w:val="clear" w:color="auto" w:fill="CCFFCC"/>
          </w:tcPr>
          <w:p>
            <w:pPr>
              <w:spacing w:after="0" w:line="20" w:lineRule="exact"/>
              <w:rPr>
                <w:sz w:val="1"/>
                <w:szCs w:val="1"/>
                <w:color w:val="auto"/>
              </w:rPr>
            </w:pPr>
          </w:p>
        </w:tc>
        <w:tc>
          <w:tcPr>
            <w:tcW w:w="20" w:type="dxa"/>
            <w:vAlign w:val="bottom"/>
            <w:tcBorders>
              <w:top w:val="single" w:sz="8" w:color="CCFFCC"/>
            </w:tcBorders>
            <w:shd w:val="clear" w:color="auto" w:fill="CCFFCC"/>
          </w:tcPr>
          <w:p>
            <w:pPr>
              <w:spacing w:after="0" w:line="20" w:lineRule="exact"/>
              <w:rPr>
                <w:sz w:val="1"/>
                <w:szCs w:val="1"/>
                <w:color w:val="auto"/>
              </w:rPr>
            </w:pPr>
          </w:p>
        </w:tc>
        <w:tc>
          <w:tcPr>
            <w:tcW w:w="120" w:type="dxa"/>
            <w:vAlign w:val="bottom"/>
            <w:tcBorders>
              <w:top w:val="single" w:sz="8" w:color="CCFFCC"/>
            </w:tcBorders>
            <w:shd w:val="clear" w:color="auto" w:fill="CCFFCC"/>
          </w:tcPr>
          <w:p>
            <w:pPr>
              <w:spacing w:after="0" w:line="20" w:lineRule="exact"/>
              <w:rPr>
                <w:sz w:val="1"/>
                <w:szCs w:val="1"/>
                <w:color w:val="auto"/>
              </w:rPr>
            </w:pPr>
          </w:p>
        </w:tc>
        <w:tc>
          <w:tcPr>
            <w:tcW w:w="140" w:type="dxa"/>
            <w:vAlign w:val="bottom"/>
            <w:tcBorders>
              <w:top w:val="single" w:sz="8" w:color="CCFFCC"/>
            </w:tcBorders>
            <w:shd w:val="clear" w:color="auto" w:fill="CCFFCC"/>
          </w:tcPr>
          <w:p>
            <w:pPr>
              <w:spacing w:after="0" w:line="20" w:lineRule="exact"/>
              <w:rPr>
                <w:sz w:val="1"/>
                <w:szCs w:val="1"/>
                <w:color w:val="auto"/>
              </w:rPr>
            </w:pPr>
          </w:p>
        </w:tc>
        <w:tc>
          <w:tcPr>
            <w:tcW w:w="60" w:type="dxa"/>
            <w:vAlign w:val="bottom"/>
            <w:tcBorders>
              <w:top w:val="single" w:sz="8" w:color="CCFFCC"/>
            </w:tcBorders>
            <w:shd w:val="clear" w:color="auto" w:fill="CCFFCC"/>
          </w:tcPr>
          <w:p>
            <w:pPr>
              <w:spacing w:after="0" w:line="20" w:lineRule="exact"/>
              <w:rPr>
                <w:sz w:val="1"/>
                <w:szCs w:val="1"/>
                <w:color w:val="auto"/>
              </w:rPr>
            </w:pPr>
          </w:p>
        </w:tc>
        <w:tc>
          <w:tcPr>
            <w:tcW w:w="12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2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246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920" w:type="dxa"/>
            <w:vAlign w:val="bottom"/>
            <w:tcBorders>
              <w:top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820" w:type="dxa"/>
            <w:vAlign w:val="bottom"/>
            <w:tcBorders>
              <w:top w:val="single" w:sz="8" w:color="CCFFCC"/>
            </w:tcBorders>
            <w:shd w:val="clear" w:color="auto" w:fill="CCFFCC"/>
          </w:tcPr>
          <w:p>
            <w:pPr>
              <w:spacing w:after="0" w:line="20" w:lineRule="exact"/>
              <w:rPr>
                <w:sz w:val="1"/>
                <w:szCs w:val="1"/>
                <w:color w:val="auto"/>
              </w:rPr>
            </w:pPr>
          </w:p>
        </w:tc>
        <w:tc>
          <w:tcPr>
            <w:tcW w:w="160" w:type="dxa"/>
            <w:vAlign w:val="bottom"/>
            <w:tcBorders>
              <w:top w:val="single" w:sz="8" w:color="CCFFCC"/>
              <w:left w:val="single" w:sz="8" w:color="CCFFCC"/>
            </w:tcBorders>
            <w:shd w:val="clear" w:color="auto" w:fill="CCFFCC"/>
          </w:tcPr>
          <w:p>
            <w:pPr>
              <w:spacing w:after="0" w:line="20" w:lineRule="exact"/>
              <w:rPr>
                <w:sz w:val="1"/>
                <w:szCs w:val="1"/>
                <w:color w:val="auto"/>
              </w:rPr>
            </w:pPr>
          </w:p>
        </w:tc>
        <w:tc>
          <w:tcPr>
            <w:tcW w:w="820" w:type="dxa"/>
            <w:vAlign w:val="bottom"/>
            <w:tcBorders>
              <w:top w:val="single" w:sz="8" w:color="CCFFCC"/>
            </w:tcBorders>
            <w:shd w:val="clear" w:color="auto" w:fill="CCFFCC"/>
          </w:tcPr>
          <w:p>
            <w:pPr>
              <w:spacing w:after="0" w:line="20" w:lineRule="exact"/>
              <w:rPr>
                <w:sz w:val="1"/>
                <w:szCs w:val="1"/>
                <w:color w:val="auto"/>
              </w:rPr>
            </w:pPr>
          </w:p>
        </w:tc>
        <w:tc>
          <w:tcPr>
            <w:tcW w:w="140" w:type="dxa"/>
            <w:vAlign w:val="bottom"/>
            <w:tcBorders>
              <w:top w:val="single" w:sz="8" w:color="CCFFCC"/>
              <w:left w:val="single" w:sz="8" w:color="CCFFCC"/>
            </w:tcBorders>
            <w:shd w:val="clear" w:color="auto" w:fill="CCFFCC"/>
          </w:tcPr>
          <w:p>
            <w:pPr>
              <w:spacing w:after="0" w:line="20" w:lineRule="exact"/>
              <w:rPr>
                <w:sz w:val="1"/>
                <w:szCs w:val="1"/>
                <w:color w:val="auto"/>
              </w:rPr>
            </w:pPr>
          </w:p>
        </w:tc>
        <w:tc>
          <w:tcPr>
            <w:tcW w:w="480" w:type="dxa"/>
            <w:vAlign w:val="bottom"/>
            <w:tcBorders>
              <w:top w:val="single" w:sz="8" w:color="CCFFCC"/>
            </w:tcBorders>
            <w:shd w:val="clear" w:color="auto" w:fill="CCFFCC"/>
          </w:tcPr>
          <w:p>
            <w:pPr>
              <w:spacing w:after="0" w:line="20" w:lineRule="exact"/>
              <w:rPr>
                <w:sz w:val="1"/>
                <w:szCs w:val="1"/>
                <w:color w:val="auto"/>
              </w:rPr>
            </w:pPr>
          </w:p>
        </w:tc>
        <w:tc>
          <w:tcPr>
            <w:tcW w:w="200" w:type="dxa"/>
            <w:vAlign w:val="bottom"/>
            <w:tcBorders>
              <w:top w:val="single" w:sz="8" w:color="CCFFCC"/>
            </w:tcBorders>
            <w:shd w:val="clear" w:color="auto" w:fill="CCFFCC"/>
          </w:tcPr>
          <w:p>
            <w:pPr>
              <w:spacing w:after="0" w:line="20" w:lineRule="exact"/>
              <w:rPr>
                <w:sz w:val="1"/>
                <w:szCs w:val="1"/>
                <w:color w:val="auto"/>
              </w:rPr>
            </w:pPr>
          </w:p>
        </w:tc>
      </w:tr>
      <w:tr>
        <w:trPr>
          <w:trHeight w:val="203"/>
        </w:trPr>
        <w:tc>
          <w:tcPr>
            <w:tcW w:w="1960" w:type="dxa"/>
            <w:vAlign w:val="bottom"/>
            <w:gridSpan w:val="17"/>
          </w:tcPr>
          <w:p>
            <w:pPr>
              <w:ind w:left="20"/>
              <w:spacing w:after="0"/>
              <w:rPr>
                <w:sz w:val="20"/>
                <w:szCs w:val="20"/>
                <w:color w:val="auto"/>
              </w:rPr>
            </w:pPr>
            <w:r>
              <w:rPr>
                <w:rFonts w:ascii="Arial" w:cs="Arial" w:eastAsia="Arial" w:hAnsi="Arial"/>
                <w:sz w:val="16"/>
                <w:szCs w:val="16"/>
                <w:color w:val="auto"/>
              </w:rPr>
              <w:t>Preferred shares, Series B</w:t>
            </w:r>
          </w:p>
        </w:tc>
        <w:tc>
          <w:tcPr>
            <w:tcW w:w="80" w:type="dxa"/>
            <w:vAlign w:val="bottom"/>
          </w:tcPr>
          <w:p>
            <w:pPr>
              <w:spacing w:after="0"/>
              <w:rPr>
                <w:sz w:val="17"/>
                <w:szCs w:val="17"/>
                <w:color w:val="auto"/>
              </w:rPr>
            </w:pPr>
          </w:p>
        </w:tc>
        <w:tc>
          <w:tcPr>
            <w:tcW w:w="2460" w:type="dxa"/>
            <w:vAlign w:val="bottom"/>
          </w:tcPr>
          <w:p>
            <w:pPr>
              <w:jc w:val="center"/>
              <w:spacing w:after="0"/>
              <w:rPr>
                <w:sz w:val="20"/>
                <w:szCs w:val="20"/>
                <w:color w:val="auto"/>
              </w:rPr>
            </w:pPr>
            <w:r>
              <w:rPr>
                <w:rFonts w:ascii="Arial" w:cs="Arial" w:eastAsia="Arial" w:hAnsi="Arial"/>
                <w:sz w:val="16"/>
                <w:szCs w:val="16"/>
                <w:color w:val="auto"/>
                <w:w w:val="92"/>
              </w:rPr>
              <w:t>Flash Memory</w:t>
            </w:r>
          </w:p>
        </w:tc>
        <w:tc>
          <w:tcPr>
            <w:tcW w:w="1000" w:type="dxa"/>
            <w:vAlign w:val="bottom"/>
            <w:gridSpan w:val="2"/>
          </w:tcPr>
          <w:p>
            <w:pPr>
              <w:jc w:val="right"/>
              <w:spacing w:after="0"/>
              <w:rPr>
                <w:sz w:val="20"/>
                <w:szCs w:val="20"/>
                <w:color w:val="auto"/>
              </w:rPr>
            </w:pPr>
            <w:r>
              <w:rPr>
                <w:rFonts w:ascii="Arial" w:cs="Arial" w:eastAsia="Arial" w:hAnsi="Arial"/>
                <w:sz w:val="16"/>
                <w:szCs w:val="16"/>
                <w:color w:val="auto"/>
              </w:rPr>
              <w:t>800,000</w:t>
            </w:r>
          </w:p>
        </w:tc>
        <w:tc>
          <w:tcPr>
            <w:tcW w:w="920" w:type="dxa"/>
            <w:vAlign w:val="bottom"/>
            <w:gridSpan w:val="2"/>
          </w:tcPr>
          <w:p>
            <w:pPr>
              <w:jc w:val="right"/>
              <w:spacing w:after="0"/>
              <w:rPr>
                <w:sz w:val="20"/>
                <w:szCs w:val="20"/>
                <w:color w:val="auto"/>
              </w:rPr>
            </w:pPr>
            <w:r>
              <w:rPr>
                <w:rFonts w:ascii="Arial" w:cs="Arial" w:eastAsia="Arial" w:hAnsi="Arial"/>
                <w:sz w:val="16"/>
                <w:szCs w:val="16"/>
                <w:color w:val="auto"/>
              </w:rPr>
              <w:t>4,800,798</w:t>
            </w:r>
          </w:p>
        </w:tc>
        <w:tc>
          <w:tcPr>
            <w:tcW w:w="980" w:type="dxa"/>
            <w:vAlign w:val="bottom"/>
            <w:gridSpan w:val="2"/>
          </w:tcPr>
          <w:p>
            <w:pPr>
              <w:jc w:val="right"/>
              <w:spacing w:after="0"/>
              <w:rPr>
                <w:sz w:val="20"/>
                <w:szCs w:val="20"/>
                <w:color w:val="auto"/>
              </w:rPr>
            </w:pPr>
            <w:r>
              <w:rPr>
                <w:rFonts w:ascii="Arial" w:cs="Arial" w:eastAsia="Arial" w:hAnsi="Arial"/>
                <w:sz w:val="16"/>
                <w:szCs w:val="16"/>
                <w:color w:val="auto"/>
              </w:rPr>
              <w:t>4,800,000</w:t>
            </w:r>
          </w:p>
        </w:tc>
        <w:tc>
          <w:tcPr>
            <w:tcW w:w="820" w:type="dxa"/>
            <w:vAlign w:val="bottom"/>
            <w:gridSpan w:val="3"/>
          </w:tcPr>
          <w:p>
            <w:pPr>
              <w:jc w:val="right"/>
              <w:ind w:right="60"/>
              <w:spacing w:after="0"/>
              <w:rPr>
                <w:sz w:val="20"/>
                <w:szCs w:val="20"/>
                <w:color w:val="auto"/>
              </w:rPr>
            </w:pPr>
            <w:r>
              <w:rPr>
                <w:rFonts w:ascii="Arial" w:cs="Arial" w:eastAsia="Arial" w:hAnsi="Arial"/>
                <w:sz w:val="16"/>
                <w:szCs w:val="16"/>
                <w:color w:val="auto"/>
              </w:rPr>
              <w:t>1.90%</w:t>
            </w:r>
          </w:p>
        </w:tc>
      </w:tr>
      <w:tr>
        <w:trPr>
          <w:trHeight w:val="203"/>
        </w:trPr>
        <w:tc>
          <w:tcPr>
            <w:tcW w:w="1960" w:type="dxa"/>
            <w:vAlign w:val="bottom"/>
            <w:gridSpan w:val="17"/>
            <w:shd w:val="clear" w:color="auto" w:fill="CCFFCC"/>
          </w:tcPr>
          <w:p>
            <w:pPr>
              <w:ind w:left="20"/>
              <w:spacing w:after="0"/>
              <w:rPr>
                <w:sz w:val="20"/>
                <w:szCs w:val="20"/>
                <w:color w:val="auto"/>
              </w:rPr>
            </w:pPr>
            <w:r>
              <w:rPr>
                <w:rFonts w:ascii="Arial" w:cs="Arial" w:eastAsia="Arial" w:hAnsi="Arial"/>
                <w:sz w:val="16"/>
                <w:szCs w:val="16"/>
                <w:color w:val="auto"/>
              </w:rPr>
              <w:t>Preferred shares, Series D</w:t>
            </w:r>
          </w:p>
        </w:tc>
        <w:tc>
          <w:tcPr>
            <w:tcW w:w="80" w:type="dxa"/>
            <w:vAlign w:val="bottom"/>
            <w:shd w:val="clear" w:color="auto" w:fill="CCFFCC"/>
          </w:tcPr>
          <w:p>
            <w:pPr>
              <w:spacing w:after="0"/>
              <w:rPr>
                <w:sz w:val="17"/>
                <w:szCs w:val="17"/>
                <w:color w:val="auto"/>
              </w:rPr>
            </w:pPr>
          </w:p>
        </w:tc>
        <w:tc>
          <w:tcPr>
            <w:tcW w:w="2460" w:type="dxa"/>
            <w:vAlign w:val="bottom"/>
            <w:shd w:val="clear" w:color="auto" w:fill="CCFFCC"/>
          </w:tcPr>
          <w:p>
            <w:pPr>
              <w:spacing w:after="0"/>
              <w:rPr>
                <w:sz w:val="17"/>
                <w:szCs w:val="17"/>
                <w:color w:val="auto"/>
              </w:rPr>
            </w:pPr>
          </w:p>
        </w:tc>
        <w:tc>
          <w:tcPr>
            <w:tcW w:w="1000" w:type="dxa"/>
            <w:vAlign w:val="bottom"/>
            <w:gridSpan w:val="2"/>
            <w:shd w:val="clear" w:color="auto" w:fill="CCFFCC"/>
          </w:tcPr>
          <w:p>
            <w:pPr>
              <w:jc w:val="right"/>
              <w:spacing w:after="0"/>
              <w:rPr>
                <w:sz w:val="20"/>
                <w:szCs w:val="20"/>
                <w:color w:val="auto"/>
              </w:rPr>
            </w:pPr>
            <w:r>
              <w:rPr>
                <w:rFonts w:ascii="Arial" w:cs="Arial" w:eastAsia="Arial" w:hAnsi="Arial"/>
                <w:sz w:val="16"/>
                <w:szCs w:val="16"/>
                <w:color w:val="auto"/>
              </w:rPr>
              <w:t>1,666,666</w:t>
            </w:r>
          </w:p>
        </w:tc>
        <w:tc>
          <w:tcPr>
            <w:tcW w:w="100" w:type="dxa"/>
            <w:vAlign w:val="bottom"/>
            <w:shd w:val="clear" w:color="auto" w:fill="CCFFCC"/>
          </w:tcPr>
          <w:p>
            <w:pPr>
              <w:spacing w:after="0"/>
              <w:rPr>
                <w:sz w:val="17"/>
                <w:szCs w:val="17"/>
                <w:color w:val="auto"/>
              </w:rPr>
            </w:pPr>
          </w:p>
        </w:tc>
        <w:tc>
          <w:tcPr>
            <w:tcW w:w="820" w:type="dxa"/>
            <w:vAlign w:val="bottom"/>
            <w:shd w:val="clear" w:color="auto" w:fill="CCFFCC"/>
          </w:tcPr>
          <w:p>
            <w:pPr>
              <w:jc w:val="right"/>
              <w:spacing w:after="0"/>
              <w:rPr>
                <w:sz w:val="20"/>
                <w:szCs w:val="20"/>
                <w:color w:val="auto"/>
              </w:rPr>
            </w:pPr>
            <w:r>
              <w:rPr>
                <w:rFonts w:ascii="Arial" w:cs="Arial" w:eastAsia="Arial" w:hAnsi="Arial"/>
                <w:sz w:val="16"/>
                <w:szCs w:val="16"/>
                <w:color w:val="auto"/>
                <w:w w:val="99"/>
              </w:rPr>
              <w:t>10,018,045</w:t>
            </w:r>
          </w:p>
        </w:tc>
        <w:tc>
          <w:tcPr>
            <w:tcW w:w="980" w:type="dxa"/>
            <w:vAlign w:val="bottom"/>
            <w:tcBorders>
              <w:left w:val="single" w:sz="8" w:color="CCFFCC"/>
            </w:tcBorders>
            <w:gridSpan w:val="2"/>
            <w:shd w:val="clear" w:color="auto" w:fill="CCFFCC"/>
          </w:tcPr>
          <w:p>
            <w:pPr>
              <w:jc w:val="right"/>
              <w:spacing w:after="0"/>
              <w:rPr>
                <w:sz w:val="20"/>
                <w:szCs w:val="20"/>
                <w:color w:val="auto"/>
              </w:rPr>
            </w:pPr>
            <w:r>
              <w:rPr>
                <w:rFonts w:ascii="Arial" w:cs="Arial" w:eastAsia="Arial" w:hAnsi="Arial"/>
                <w:sz w:val="16"/>
                <w:szCs w:val="16"/>
                <w:color w:val="auto"/>
              </w:rPr>
              <w:t>9,999,996</w:t>
            </w:r>
          </w:p>
        </w:tc>
        <w:tc>
          <w:tcPr>
            <w:tcW w:w="820" w:type="dxa"/>
            <w:vAlign w:val="bottom"/>
            <w:tcBorders>
              <w:left w:val="single" w:sz="8" w:color="CCFFCC"/>
            </w:tcBorders>
            <w:gridSpan w:val="3"/>
            <w:shd w:val="clear" w:color="auto" w:fill="CCFFCC"/>
          </w:tcPr>
          <w:p>
            <w:pPr>
              <w:jc w:val="right"/>
              <w:ind w:right="60"/>
              <w:spacing w:after="0"/>
              <w:rPr>
                <w:sz w:val="20"/>
                <w:szCs w:val="20"/>
                <w:color w:val="auto"/>
              </w:rPr>
            </w:pPr>
            <w:r>
              <w:rPr>
                <w:rFonts w:ascii="Arial" w:cs="Arial" w:eastAsia="Arial" w:hAnsi="Arial"/>
                <w:sz w:val="16"/>
                <w:szCs w:val="16"/>
                <w:color w:val="auto"/>
              </w:rPr>
              <w:t>3.96%</w:t>
            </w:r>
          </w:p>
        </w:tc>
      </w:tr>
      <w:tr>
        <w:trPr>
          <w:trHeight w:val="20"/>
        </w:trPr>
        <w:tc>
          <w:tcPr>
            <w:tcW w:w="20" w:type="dxa"/>
            <w:vAlign w:val="bottom"/>
            <w:shd w:val="clear" w:color="auto" w:fill="CCFFCC"/>
          </w:tcPr>
          <w:p>
            <w:pPr>
              <w:spacing w:after="0" w:line="20" w:lineRule="exact"/>
              <w:rPr>
                <w:sz w:val="1"/>
                <w:szCs w:val="1"/>
                <w:color w:val="auto"/>
              </w:rPr>
            </w:pPr>
          </w:p>
        </w:tc>
        <w:tc>
          <w:tcPr>
            <w:tcW w:w="180" w:type="dxa"/>
            <w:vAlign w:val="bottom"/>
            <w:shd w:val="clear" w:color="auto" w:fill="CCFFCC"/>
          </w:tcPr>
          <w:p>
            <w:pPr>
              <w:spacing w:after="0" w:line="20" w:lineRule="exact"/>
              <w:rPr>
                <w:sz w:val="1"/>
                <w:szCs w:val="1"/>
                <w:color w:val="auto"/>
              </w:rPr>
            </w:pPr>
          </w:p>
        </w:tc>
        <w:tc>
          <w:tcPr>
            <w:tcW w:w="320" w:type="dxa"/>
            <w:vAlign w:val="bottom"/>
            <w:shd w:val="clear" w:color="auto" w:fill="CCFFCC"/>
          </w:tcPr>
          <w:p>
            <w:pPr>
              <w:spacing w:after="0" w:line="20" w:lineRule="exact"/>
              <w:rPr>
                <w:sz w:val="1"/>
                <w:szCs w:val="1"/>
                <w:color w:val="auto"/>
              </w:rPr>
            </w:pPr>
          </w:p>
        </w:tc>
        <w:tc>
          <w:tcPr>
            <w:tcW w:w="140" w:type="dxa"/>
            <w:vAlign w:val="bottom"/>
            <w:shd w:val="clear" w:color="auto" w:fill="CCFFCC"/>
          </w:tcPr>
          <w:p>
            <w:pPr>
              <w:spacing w:after="0" w:line="20" w:lineRule="exact"/>
              <w:rPr>
                <w:sz w:val="1"/>
                <w:szCs w:val="1"/>
                <w:color w:val="auto"/>
              </w:rPr>
            </w:pPr>
          </w:p>
        </w:tc>
        <w:tc>
          <w:tcPr>
            <w:tcW w:w="140" w:type="dxa"/>
            <w:vAlign w:val="bottom"/>
            <w:shd w:val="clear" w:color="auto" w:fill="CCFFCC"/>
          </w:tcPr>
          <w:p>
            <w:pPr>
              <w:spacing w:after="0" w:line="20" w:lineRule="exact"/>
              <w:rPr>
                <w:sz w:val="1"/>
                <w:szCs w:val="1"/>
                <w:color w:val="auto"/>
              </w:rPr>
            </w:pPr>
          </w:p>
        </w:tc>
        <w:tc>
          <w:tcPr>
            <w:tcW w:w="40" w:type="dxa"/>
            <w:vAlign w:val="bottom"/>
            <w:shd w:val="clear" w:color="auto" w:fill="CCFFCC"/>
          </w:tcPr>
          <w:p>
            <w:pPr>
              <w:spacing w:after="0" w:line="20" w:lineRule="exact"/>
              <w:rPr>
                <w:sz w:val="1"/>
                <w:szCs w:val="1"/>
                <w:color w:val="auto"/>
              </w:rPr>
            </w:pPr>
          </w:p>
        </w:tc>
        <w:tc>
          <w:tcPr>
            <w:tcW w:w="20" w:type="dxa"/>
            <w:vAlign w:val="bottom"/>
            <w:shd w:val="clear" w:color="auto" w:fill="CCFFCC"/>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60" w:type="dxa"/>
            <w:vAlign w:val="bottom"/>
            <w:shd w:val="clear" w:color="auto" w:fill="CCFFCC"/>
          </w:tcPr>
          <w:p>
            <w:pPr>
              <w:spacing w:after="0" w:line="20" w:lineRule="exact"/>
              <w:rPr>
                <w:sz w:val="1"/>
                <w:szCs w:val="1"/>
                <w:color w:val="auto"/>
              </w:rPr>
            </w:pPr>
          </w:p>
        </w:tc>
        <w:tc>
          <w:tcPr>
            <w:tcW w:w="380" w:type="dxa"/>
            <w:vAlign w:val="bottom"/>
            <w:shd w:val="clear" w:color="auto" w:fill="CCFFCC"/>
          </w:tcPr>
          <w:p>
            <w:pPr>
              <w:spacing w:after="0" w:line="20" w:lineRule="exact"/>
              <w:rPr>
                <w:sz w:val="1"/>
                <w:szCs w:val="1"/>
                <w:color w:val="auto"/>
              </w:rPr>
            </w:pPr>
          </w:p>
        </w:tc>
        <w:tc>
          <w:tcPr>
            <w:tcW w:w="20" w:type="dxa"/>
            <w:vAlign w:val="bottom"/>
            <w:shd w:val="clear" w:color="auto" w:fill="CCFFCC"/>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140" w:type="dxa"/>
            <w:vAlign w:val="bottom"/>
            <w:shd w:val="clear" w:color="auto" w:fill="CCFFCC"/>
          </w:tcPr>
          <w:p>
            <w:pPr>
              <w:spacing w:after="0" w:line="20" w:lineRule="exact"/>
              <w:rPr>
                <w:sz w:val="1"/>
                <w:szCs w:val="1"/>
                <w:color w:val="auto"/>
              </w:rPr>
            </w:pPr>
          </w:p>
        </w:tc>
        <w:tc>
          <w:tcPr>
            <w:tcW w:w="60" w:type="dxa"/>
            <w:vAlign w:val="bottom"/>
            <w:shd w:val="clear" w:color="auto" w:fill="CCFFCC"/>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80" w:type="dxa"/>
            <w:vAlign w:val="bottom"/>
            <w:shd w:val="clear" w:color="auto" w:fill="CCFFCC"/>
          </w:tcPr>
          <w:p>
            <w:pPr>
              <w:spacing w:after="0" w:line="20" w:lineRule="exact"/>
              <w:rPr>
                <w:sz w:val="1"/>
                <w:szCs w:val="1"/>
                <w:color w:val="auto"/>
              </w:rPr>
            </w:pPr>
          </w:p>
        </w:tc>
        <w:tc>
          <w:tcPr>
            <w:tcW w:w="20" w:type="dxa"/>
            <w:vAlign w:val="bottom"/>
            <w:shd w:val="clear" w:color="auto" w:fill="CCFFCC"/>
          </w:tcPr>
          <w:p>
            <w:pPr>
              <w:spacing w:after="0" w:line="20" w:lineRule="exact"/>
              <w:rPr>
                <w:sz w:val="1"/>
                <w:szCs w:val="1"/>
                <w:color w:val="auto"/>
              </w:rPr>
            </w:pPr>
          </w:p>
        </w:tc>
        <w:tc>
          <w:tcPr>
            <w:tcW w:w="80" w:type="dxa"/>
            <w:vAlign w:val="bottom"/>
            <w:shd w:val="clear" w:color="auto" w:fill="CCFFCC"/>
          </w:tcPr>
          <w:p>
            <w:pPr>
              <w:spacing w:after="0" w:line="20" w:lineRule="exact"/>
              <w:rPr>
                <w:sz w:val="1"/>
                <w:szCs w:val="1"/>
                <w:color w:val="auto"/>
              </w:rPr>
            </w:pPr>
          </w:p>
        </w:tc>
        <w:tc>
          <w:tcPr>
            <w:tcW w:w="2460" w:type="dxa"/>
            <w:vAlign w:val="bottom"/>
            <w:shd w:val="clear" w:color="auto" w:fill="CCFFCC"/>
          </w:tcPr>
          <w:p>
            <w:pPr>
              <w:spacing w:after="0" w:line="20" w:lineRule="exact"/>
              <w:rPr>
                <w:sz w:val="1"/>
                <w:szCs w:val="1"/>
                <w:color w:val="auto"/>
              </w:rPr>
            </w:pPr>
          </w:p>
        </w:tc>
        <w:tc>
          <w:tcPr>
            <w:tcW w:w="80" w:type="dxa"/>
            <w:vAlign w:val="bottom"/>
            <w:shd w:val="clear" w:color="auto" w:fill="CCFFCC"/>
          </w:tcPr>
          <w:p>
            <w:pPr>
              <w:spacing w:after="0" w:line="20" w:lineRule="exact"/>
              <w:rPr>
                <w:sz w:val="1"/>
                <w:szCs w:val="1"/>
                <w:color w:val="auto"/>
              </w:rPr>
            </w:pPr>
          </w:p>
        </w:tc>
        <w:tc>
          <w:tcPr>
            <w:tcW w:w="920" w:type="dxa"/>
            <w:vAlign w:val="bottom"/>
            <w:shd w:val="clear" w:color="auto" w:fill="CCFFCC"/>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60" w:type="dxa"/>
            <w:vAlign w:val="bottom"/>
            <w:tcBorders>
              <w:left w:val="single" w:sz="8" w:color="CCFFCC"/>
            </w:tcBorders>
            <w:shd w:val="clear" w:color="auto" w:fill="CCFFCC"/>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0" w:type="dxa"/>
            <w:vAlign w:val="bottom"/>
            <w:tcBorders>
              <w:left w:val="single" w:sz="8" w:color="CCFFCC"/>
            </w:tcBorders>
            <w:shd w:val="clear" w:color="auto" w:fill="CCFFCC"/>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0" w:type="dxa"/>
            <w:vAlign w:val="bottom"/>
            <w:shd w:val="clear" w:color="auto" w:fill="CCFFCC"/>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940" w:type="dxa"/>
            <w:vAlign w:val="bottom"/>
            <w:gridSpan w:val="16"/>
          </w:tcPr>
          <w:p>
            <w:pPr>
              <w:ind w:left="180"/>
              <w:spacing w:after="0"/>
              <w:rPr>
                <w:sz w:val="20"/>
                <w:szCs w:val="20"/>
                <w:color w:val="auto"/>
              </w:rPr>
            </w:pPr>
            <w:r>
              <w:rPr>
                <w:rFonts w:ascii="Arial" w:cs="Arial" w:eastAsia="Arial" w:hAnsi="Arial"/>
                <w:sz w:val="16"/>
                <w:szCs w:val="16"/>
                <w:color w:val="auto"/>
              </w:rPr>
              <w:t>Total</w:t>
            </w:r>
          </w:p>
        </w:tc>
        <w:tc>
          <w:tcPr>
            <w:tcW w:w="80" w:type="dxa"/>
            <w:vAlign w:val="bottom"/>
          </w:tcPr>
          <w:p>
            <w:pPr>
              <w:spacing w:after="0"/>
              <w:rPr>
                <w:sz w:val="17"/>
                <w:szCs w:val="17"/>
                <w:color w:val="auto"/>
              </w:rPr>
            </w:pPr>
          </w:p>
        </w:tc>
        <w:tc>
          <w:tcPr>
            <w:tcW w:w="2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w w:val="99"/>
              </w:rPr>
              <w:t>14,818,843</w:t>
            </w:r>
          </w:p>
        </w:tc>
        <w:tc>
          <w:tcPr>
            <w:tcW w:w="980" w:type="dxa"/>
            <w:vAlign w:val="bottom"/>
            <w:gridSpan w:val="2"/>
          </w:tcPr>
          <w:p>
            <w:pPr>
              <w:jc w:val="right"/>
              <w:spacing w:after="0"/>
              <w:rPr>
                <w:sz w:val="20"/>
                <w:szCs w:val="20"/>
                <w:color w:val="auto"/>
              </w:rPr>
            </w:pPr>
            <w:r>
              <w:rPr>
                <w:rFonts w:ascii="Arial" w:cs="Arial" w:eastAsia="Arial" w:hAnsi="Arial"/>
                <w:sz w:val="16"/>
                <w:szCs w:val="16"/>
                <w:color w:val="auto"/>
              </w:rPr>
              <w:t>14,799,996</w:t>
            </w:r>
          </w:p>
        </w:tc>
        <w:tc>
          <w:tcPr>
            <w:tcW w:w="820" w:type="dxa"/>
            <w:vAlign w:val="bottom"/>
            <w:gridSpan w:val="3"/>
          </w:tcPr>
          <w:p>
            <w:pPr>
              <w:jc w:val="right"/>
              <w:ind w:right="60"/>
              <w:spacing w:after="0"/>
              <w:rPr>
                <w:sz w:val="20"/>
                <w:szCs w:val="20"/>
                <w:color w:val="auto"/>
              </w:rPr>
            </w:pPr>
            <w:r>
              <w:rPr>
                <w:rFonts w:ascii="Arial" w:cs="Arial" w:eastAsia="Arial" w:hAnsi="Arial"/>
                <w:sz w:val="16"/>
                <w:szCs w:val="16"/>
                <w:color w:val="auto"/>
              </w:rPr>
              <w:t>5.86%</w:t>
            </w:r>
          </w:p>
        </w:tc>
      </w:tr>
      <w:tr>
        <w:trPr>
          <w:trHeight w:val="156"/>
        </w:trPr>
        <w:tc>
          <w:tcPr>
            <w:tcW w:w="1960" w:type="dxa"/>
            <w:vAlign w:val="bottom"/>
            <w:gridSpan w:val="17"/>
            <w:shd w:val="clear" w:color="auto" w:fill="CCFFCC"/>
          </w:tcPr>
          <w:p>
            <w:pPr>
              <w:ind w:left="20"/>
              <w:spacing w:after="0" w:line="155" w:lineRule="exact"/>
              <w:rPr>
                <w:sz w:val="20"/>
                <w:szCs w:val="20"/>
                <w:color w:val="auto"/>
              </w:rPr>
            </w:pPr>
            <w:r>
              <w:rPr>
                <w:rFonts w:ascii="Arial" w:cs="Arial" w:eastAsia="Arial" w:hAnsi="Arial"/>
                <w:sz w:val="16"/>
                <w:szCs w:val="16"/>
                <w:b w:val="1"/>
                <w:bCs w:val="1"/>
                <w:color w:val="auto"/>
              </w:rPr>
              <w:t>Dropbox, Inc.</w:t>
            </w:r>
          </w:p>
        </w:tc>
        <w:tc>
          <w:tcPr>
            <w:tcW w:w="80" w:type="dxa"/>
            <w:vAlign w:val="bottom"/>
            <w:shd w:val="clear" w:color="auto" w:fill="CCFFCC"/>
          </w:tcPr>
          <w:p>
            <w:pPr>
              <w:spacing w:after="0"/>
              <w:rPr>
                <w:sz w:val="13"/>
                <w:szCs w:val="13"/>
                <w:color w:val="auto"/>
              </w:rPr>
            </w:pPr>
          </w:p>
        </w:tc>
        <w:tc>
          <w:tcPr>
            <w:tcW w:w="2460" w:type="dxa"/>
            <w:vAlign w:val="bottom"/>
            <w:shd w:val="clear" w:color="auto" w:fill="CCFFCC"/>
          </w:tcPr>
          <w:p>
            <w:pPr>
              <w:jc w:val="center"/>
              <w:spacing w:after="0" w:line="155" w:lineRule="exact"/>
              <w:rPr>
                <w:sz w:val="20"/>
                <w:szCs w:val="20"/>
                <w:color w:val="auto"/>
              </w:rPr>
            </w:pPr>
            <w:r>
              <w:rPr>
                <w:rFonts w:ascii="Arial" w:cs="Arial" w:eastAsia="Arial" w:hAnsi="Arial"/>
                <w:sz w:val="16"/>
                <w:szCs w:val="16"/>
                <w:color w:val="auto"/>
                <w:w w:val="91"/>
              </w:rPr>
              <w:t>San Francisco, CA</w:t>
            </w:r>
          </w:p>
        </w:tc>
        <w:tc>
          <w:tcPr>
            <w:tcW w:w="80" w:type="dxa"/>
            <w:vAlign w:val="bottom"/>
            <w:shd w:val="clear" w:color="auto" w:fill="CCFFCC"/>
          </w:tcPr>
          <w:p>
            <w:pPr>
              <w:spacing w:after="0"/>
              <w:rPr>
                <w:sz w:val="13"/>
                <w:szCs w:val="13"/>
                <w:color w:val="auto"/>
              </w:rPr>
            </w:pPr>
          </w:p>
        </w:tc>
        <w:tc>
          <w:tcPr>
            <w:tcW w:w="920" w:type="dxa"/>
            <w:vAlign w:val="bottom"/>
            <w:shd w:val="clear" w:color="auto" w:fill="CCFFCC"/>
          </w:tcPr>
          <w:p>
            <w:pPr>
              <w:spacing w:after="0"/>
              <w:rPr>
                <w:sz w:val="13"/>
                <w:szCs w:val="13"/>
                <w:color w:val="auto"/>
              </w:rPr>
            </w:pPr>
          </w:p>
        </w:tc>
        <w:tc>
          <w:tcPr>
            <w:tcW w:w="100" w:type="dxa"/>
            <w:vAlign w:val="bottom"/>
            <w:shd w:val="clear" w:color="auto" w:fill="CCFFCC"/>
          </w:tcPr>
          <w:p>
            <w:pPr>
              <w:spacing w:after="0"/>
              <w:rPr>
                <w:sz w:val="13"/>
                <w:szCs w:val="13"/>
                <w:color w:val="auto"/>
              </w:rPr>
            </w:pPr>
          </w:p>
        </w:tc>
        <w:tc>
          <w:tcPr>
            <w:tcW w:w="820" w:type="dxa"/>
            <w:vAlign w:val="bottom"/>
            <w:tcBorders>
              <w:top w:val="single" w:sz="8" w:color="auto"/>
            </w:tcBorders>
            <w:shd w:val="clear" w:color="auto" w:fill="CCFFCC"/>
          </w:tcPr>
          <w:p>
            <w:pPr>
              <w:spacing w:after="0"/>
              <w:rPr>
                <w:sz w:val="13"/>
                <w:szCs w:val="13"/>
                <w:color w:val="auto"/>
              </w:rPr>
            </w:pPr>
          </w:p>
        </w:tc>
        <w:tc>
          <w:tcPr>
            <w:tcW w:w="160" w:type="dxa"/>
            <w:vAlign w:val="bottom"/>
            <w:tcBorders>
              <w:left w:val="single" w:sz="8" w:color="CCFFCC"/>
            </w:tcBorders>
            <w:shd w:val="clear" w:color="auto" w:fill="CCFFCC"/>
          </w:tcPr>
          <w:p>
            <w:pPr>
              <w:spacing w:after="0"/>
              <w:rPr>
                <w:sz w:val="13"/>
                <w:szCs w:val="13"/>
                <w:color w:val="auto"/>
              </w:rPr>
            </w:pPr>
          </w:p>
        </w:tc>
        <w:tc>
          <w:tcPr>
            <w:tcW w:w="820" w:type="dxa"/>
            <w:vAlign w:val="bottom"/>
            <w:tcBorders>
              <w:top w:val="single" w:sz="8" w:color="auto"/>
            </w:tcBorders>
            <w:shd w:val="clear" w:color="auto" w:fill="CCFFCC"/>
          </w:tcPr>
          <w:p>
            <w:pPr>
              <w:spacing w:after="0"/>
              <w:rPr>
                <w:sz w:val="13"/>
                <w:szCs w:val="13"/>
                <w:color w:val="auto"/>
              </w:rPr>
            </w:pPr>
          </w:p>
        </w:tc>
        <w:tc>
          <w:tcPr>
            <w:tcW w:w="140" w:type="dxa"/>
            <w:vAlign w:val="bottom"/>
            <w:tcBorders>
              <w:left w:val="single" w:sz="8" w:color="CCFFCC"/>
            </w:tcBorders>
            <w:shd w:val="clear" w:color="auto" w:fill="CCFFCC"/>
          </w:tcPr>
          <w:p>
            <w:pPr>
              <w:spacing w:after="0"/>
              <w:rPr>
                <w:sz w:val="13"/>
                <w:szCs w:val="13"/>
                <w:color w:val="auto"/>
              </w:rPr>
            </w:pPr>
          </w:p>
        </w:tc>
        <w:tc>
          <w:tcPr>
            <w:tcW w:w="480" w:type="dxa"/>
            <w:vAlign w:val="bottom"/>
            <w:tcBorders>
              <w:top w:val="single" w:sz="8" w:color="auto"/>
            </w:tcBorders>
            <w:shd w:val="clear" w:color="auto" w:fill="CCFFCC"/>
          </w:tcPr>
          <w:p>
            <w:pPr>
              <w:spacing w:after="0"/>
              <w:rPr>
                <w:sz w:val="13"/>
                <w:szCs w:val="13"/>
                <w:color w:val="auto"/>
              </w:rPr>
            </w:pPr>
          </w:p>
        </w:tc>
        <w:tc>
          <w:tcPr>
            <w:tcW w:w="200" w:type="dxa"/>
            <w:vAlign w:val="bottom"/>
            <w:shd w:val="clear" w:color="auto" w:fill="CCFFCC"/>
          </w:tcPr>
          <w:p>
            <w:pPr>
              <w:spacing w:after="0"/>
              <w:rPr>
                <w:sz w:val="13"/>
                <w:szCs w:val="13"/>
                <w:color w:val="auto"/>
              </w:rPr>
            </w:pPr>
          </w:p>
        </w:tc>
      </w:tr>
      <w:tr>
        <w:trPr>
          <w:trHeight w:val="21"/>
        </w:trPr>
        <w:tc>
          <w:tcPr>
            <w:tcW w:w="20" w:type="dxa"/>
            <w:vAlign w:val="bottom"/>
            <w:tcBorders>
              <w:top w:val="single" w:sz="8" w:color="CCFFCC"/>
            </w:tcBorders>
            <w:shd w:val="clear" w:color="auto" w:fill="CCFFCC"/>
          </w:tcPr>
          <w:p>
            <w:pPr>
              <w:spacing w:after="0" w:line="20" w:lineRule="exact"/>
              <w:rPr>
                <w:sz w:val="1"/>
                <w:szCs w:val="1"/>
                <w:color w:val="auto"/>
              </w:rPr>
            </w:pPr>
          </w:p>
        </w:tc>
        <w:tc>
          <w:tcPr>
            <w:tcW w:w="180" w:type="dxa"/>
            <w:vAlign w:val="bottom"/>
            <w:tcBorders>
              <w:top w:val="single" w:sz="8" w:color="auto"/>
            </w:tcBorders>
            <w:shd w:val="clear" w:color="auto" w:fill="CCFFCC"/>
          </w:tcPr>
          <w:p>
            <w:pPr>
              <w:spacing w:after="0" w:line="20" w:lineRule="exact"/>
              <w:rPr>
                <w:sz w:val="1"/>
                <w:szCs w:val="1"/>
                <w:color w:val="auto"/>
              </w:rPr>
            </w:pPr>
          </w:p>
        </w:tc>
        <w:tc>
          <w:tcPr>
            <w:tcW w:w="320" w:type="dxa"/>
            <w:vAlign w:val="bottom"/>
            <w:tcBorders>
              <w:top w:val="single" w:sz="8" w:color="auto"/>
            </w:tcBorders>
            <w:shd w:val="clear" w:color="auto" w:fill="CCFFCC"/>
          </w:tcPr>
          <w:p>
            <w:pPr>
              <w:spacing w:after="0" w:line="20" w:lineRule="exact"/>
              <w:rPr>
                <w:sz w:val="1"/>
                <w:szCs w:val="1"/>
                <w:color w:val="auto"/>
              </w:rPr>
            </w:pPr>
          </w:p>
        </w:tc>
        <w:tc>
          <w:tcPr>
            <w:tcW w:w="140" w:type="dxa"/>
            <w:vAlign w:val="bottom"/>
            <w:tcBorders>
              <w:top w:val="single" w:sz="8" w:color="auto"/>
            </w:tcBorders>
            <w:shd w:val="clear" w:color="auto" w:fill="CCFFCC"/>
          </w:tcPr>
          <w:p>
            <w:pPr>
              <w:spacing w:after="0" w:line="20" w:lineRule="exact"/>
              <w:rPr>
                <w:sz w:val="1"/>
                <w:szCs w:val="1"/>
                <w:color w:val="auto"/>
              </w:rPr>
            </w:pPr>
          </w:p>
        </w:tc>
        <w:tc>
          <w:tcPr>
            <w:tcW w:w="140" w:type="dxa"/>
            <w:vAlign w:val="bottom"/>
            <w:tcBorders>
              <w:top w:val="single" w:sz="8" w:color="auto"/>
            </w:tcBorders>
            <w:shd w:val="clear" w:color="auto" w:fill="CCFFCC"/>
          </w:tcPr>
          <w:p>
            <w:pPr>
              <w:spacing w:after="0" w:line="20" w:lineRule="exact"/>
              <w:rPr>
                <w:sz w:val="1"/>
                <w:szCs w:val="1"/>
                <w:color w:val="auto"/>
              </w:rPr>
            </w:pPr>
          </w:p>
        </w:tc>
        <w:tc>
          <w:tcPr>
            <w:tcW w:w="40" w:type="dxa"/>
            <w:vAlign w:val="bottom"/>
            <w:tcBorders>
              <w:top w:val="single" w:sz="8" w:color="auto"/>
            </w:tcBorders>
            <w:shd w:val="clear" w:color="auto" w:fill="CCFFCC"/>
          </w:tcPr>
          <w:p>
            <w:pPr>
              <w:spacing w:after="0" w:line="20" w:lineRule="exact"/>
              <w:rPr>
                <w:sz w:val="1"/>
                <w:szCs w:val="1"/>
                <w:color w:val="auto"/>
              </w:rPr>
            </w:pPr>
          </w:p>
        </w:tc>
        <w:tc>
          <w:tcPr>
            <w:tcW w:w="20" w:type="dxa"/>
            <w:vAlign w:val="bottom"/>
            <w:tcBorders>
              <w:top w:val="single" w:sz="8" w:color="auto"/>
            </w:tcBorders>
            <w:shd w:val="clear" w:color="auto" w:fill="CCFFCC"/>
          </w:tcPr>
          <w:p>
            <w:pPr>
              <w:spacing w:after="0" w:line="20" w:lineRule="exact"/>
              <w:rPr>
                <w:sz w:val="1"/>
                <w:szCs w:val="1"/>
                <w:color w:val="auto"/>
              </w:rPr>
            </w:pPr>
          </w:p>
        </w:tc>
        <w:tc>
          <w:tcPr>
            <w:tcW w:w="100" w:type="dxa"/>
            <w:vAlign w:val="bottom"/>
            <w:tcBorders>
              <w:top w:val="single" w:sz="8" w:color="auto"/>
            </w:tcBorders>
            <w:shd w:val="clear" w:color="auto" w:fill="CCFFCC"/>
          </w:tcPr>
          <w:p>
            <w:pPr>
              <w:spacing w:after="0" w:line="20" w:lineRule="exact"/>
              <w:rPr>
                <w:sz w:val="1"/>
                <w:szCs w:val="1"/>
                <w:color w:val="auto"/>
              </w:rPr>
            </w:pPr>
          </w:p>
        </w:tc>
        <w:tc>
          <w:tcPr>
            <w:tcW w:w="60" w:type="dxa"/>
            <w:vAlign w:val="bottom"/>
            <w:tcBorders>
              <w:top w:val="single" w:sz="8" w:color="CCFFCC"/>
            </w:tcBorders>
            <w:shd w:val="clear" w:color="auto" w:fill="CCFFCC"/>
          </w:tcPr>
          <w:p>
            <w:pPr>
              <w:spacing w:after="0" w:line="20" w:lineRule="exact"/>
              <w:rPr>
                <w:sz w:val="1"/>
                <w:szCs w:val="1"/>
                <w:color w:val="auto"/>
              </w:rPr>
            </w:pPr>
          </w:p>
        </w:tc>
        <w:tc>
          <w:tcPr>
            <w:tcW w:w="380" w:type="dxa"/>
            <w:vAlign w:val="bottom"/>
            <w:tcBorders>
              <w:top w:val="single" w:sz="8" w:color="CCFFCC"/>
            </w:tcBorders>
            <w:shd w:val="clear" w:color="auto" w:fill="CCFFCC"/>
          </w:tcPr>
          <w:p>
            <w:pPr>
              <w:spacing w:after="0" w:line="20" w:lineRule="exact"/>
              <w:rPr>
                <w:sz w:val="1"/>
                <w:szCs w:val="1"/>
                <w:color w:val="auto"/>
              </w:rPr>
            </w:pPr>
          </w:p>
        </w:tc>
        <w:tc>
          <w:tcPr>
            <w:tcW w:w="20" w:type="dxa"/>
            <w:vAlign w:val="bottom"/>
            <w:tcBorders>
              <w:top w:val="single" w:sz="8" w:color="CCFFCC"/>
            </w:tcBorders>
            <w:shd w:val="clear" w:color="auto" w:fill="CCFFCC"/>
          </w:tcPr>
          <w:p>
            <w:pPr>
              <w:spacing w:after="0" w:line="20" w:lineRule="exact"/>
              <w:rPr>
                <w:sz w:val="1"/>
                <w:szCs w:val="1"/>
                <w:color w:val="auto"/>
              </w:rPr>
            </w:pPr>
          </w:p>
        </w:tc>
        <w:tc>
          <w:tcPr>
            <w:tcW w:w="120" w:type="dxa"/>
            <w:vAlign w:val="bottom"/>
            <w:tcBorders>
              <w:top w:val="single" w:sz="8" w:color="CCFFCC"/>
            </w:tcBorders>
            <w:shd w:val="clear" w:color="auto" w:fill="CCFFCC"/>
          </w:tcPr>
          <w:p>
            <w:pPr>
              <w:spacing w:after="0" w:line="20" w:lineRule="exact"/>
              <w:rPr>
                <w:sz w:val="1"/>
                <w:szCs w:val="1"/>
                <w:color w:val="auto"/>
              </w:rPr>
            </w:pPr>
          </w:p>
        </w:tc>
        <w:tc>
          <w:tcPr>
            <w:tcW w:w="140" w:type="dxa"/>
            <w:vAlign w:val="bottom"/>
            <w:tcBorders>
              <w:top w:val="single" w:sz="8" w:color="CCFFCC"/>
            </w:tcBorders>
            <w:shd w:val="clear" w:color="auto" w:fill="CCFFCC"/>
          </w:tcPr>
          <w:p>
            <w:pPr>
              <w:spacing w:after="0" w:line="20" w:lineRule="exact"/>
              <w:rPr>
                <w:sz w:val="1"/>
                <w:szCs w:val="1"/>
                <w:color w:val="auto"/>
              </w:rPr>
            </w:pPr>
          </w:p>
        </w:tc>
        <w:tc>
          <w:tcPr>
            <w:tcW w:w="60" w:type="dxa"/>
            <w:vAlign w:val="bottom"/>
            <w:tcBorders>
              <w:top w:val="single" w:sz="8" w:color="CCFFCC"/>
            </w:tcBorders>
            <w:shd w:val="clear" w:color="auto" w:fill="CCFFCC"/>
          </w:tcPr>
          <w:p>
            <w:pPr>
              <w:spacing w:after="0" w:line="20" w:lineRule="exact"/>
              <w:rPr>
                <w:sz w:val="1"/>
                <w:szCs w:val="1"/>
                <w:color w:val="auto"/>
              </w:rPr>
            </w:pPr>
          </w:p>
        </w:tc>
        <w:tc>
          <w:tcPr>
            <w:tcW w:w="12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2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246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920" w:type="dxa"/>
            <w:vAlign w:val="bottom"/>
            <w:tcBorders>
              <w:top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820" w:type="dxa"/>
            <w:vAlign w:val="bottom"/>
            <w:tcBorders>
              <w:top w:val="single" w:sz="8" w:color="CCFFCC"/>
            </w:tcBorders>
            <w:shd w:val="clear" w:color="auto" w:fill="CCFFCC"/>
          </w:tcPr>
          <w:p>
            <w:pPr>
              <w:spacing w:after="0" w:line="20" w:lineRule="exact"/>
              <w:rPr>
                <w:sz w:val="1"/>
                <w:szCs w:val="1"/>
                <w:color w:val="auto"/>
              </w:rPr>
            </w:pPr>
          </w:p>
        </w:tc>
        <w:tc>
          <w:tcPr>
            <w:tcW w:w="160" w:type="dxa"/>
            <w:vAlign w:val="bottom"/>
            <w:tcBorders>
              <w:top w:val="single" w:sz="8" w:color="CCFFCC"/>
              <w:left w:val="single" w:sz="8" w:color="CCFFCC"/>
            </w:tcBorders>
            <w:shd w:val="clear" w:color="auto" w:fill="CCFFCC"/>
          </w:tcPr>
          <w:p>
            <w:pPr>
              <w:spacing w:after="0" w:line="20" w:lineRule="exact"/>
              <w:rPr>
                <w:sz w:val="1"/>
                <w:szCs w:val="1"/>
                <w:color w:val="auto"/>
              </w:rPr>
            </w:pPr>
          </w:p>
        </w:tc>
        <w:tc>
          <w:tcPr>
            <w:tcW w:w="820" w:type="dxa"/>
            <w:vAlign w:val="bottom"/>
            <w:tcBorders>
              <w:top w:val="single" w:sz="8" w:color="CCFFCC"/>
            </w:tcBorders>
            <w:shd w:val="clear" w:color="auto" w:fill="CCFFCC"/>
          </w:tcPr>
          <w:p>
            <w:pPr>
              <w:spacing w:after="0" w:line="20" w:lineRule="exact"/>
              <w:rPr>
                <w:sz w:val="1"/>
                <w:szCs w:val="1"/>
                <w:color w:val="auto"/>
              </w:rPr>
            </w:pPr>
          </w:p>
        </w:tc>
        <w:tc>
          <w:tcPr>
            <w:tcW w:w="140" w:type="dxa"/>
            <w:vAlign w:val="bottom"/>
            <w:tcBorders>
              <w:top w:val="single" w:sz="8" w:color="CCFFCC"/>
              <w:left w:val="single" w:sz="8" w:color="CCFFCC"/>
            </w:tcBorders>
            <w:shd w:val="clear" w:color="auto" w:fill="CCFFCC"/>
          </w:tcPr>
          <w:p>
            <w:pPr>
              <w:spacing w:after="0" w:line="20" w:lineRule="exact"/>
              <w:rPr>
                <w:sz w:val="1"/>
                <w:szCs w:val="1"/>
                <w:color w:val="auto"/>
              </w:rPr>
            </w:pPr>
          </w:p>
        </w:tc>
        <w:tc>
          <w:tcPr>
            <w:tcW w:w="480" w:type="dxa"/>
            <w:vAlign w:val="bottom"/>
            <w:tcBorders>
              <w:top w:val="single" w:sz="8" w:color="CCFFCC"/>
            </w:tcBorders>
            <w:shd w:val="clear" w:color="auto" w:fill="CCFFCC"/>
          </w:tcPr>
          <w:p>
            <w:pPr>
              <w:spacing w:after="0" w:line="20" w:lineRule="exact"/>
              <w:rPr>
                <w:sz w:val="1"/>
                <w:szCs w:val="1"/>
                <w:color w:val="auto"/>
              </w:rPr>
            </w:pPr>
          </w:p>
        </w:tc>
        <w:tc>
          <w:tcPr>
            <w:tcW w:w="200" w:type="dxa"/>
            <w:vAlign w:val="bottom"/>
            <w:tcBorders>
              <w:top w:val="single" w:sz="8" w:color="CCFFCC"/>
            </w:tcBorders>
            <w:shd w:val="clear" w:color="auto" w:fill="CCFFCC"/>
          </w:tcPr>
          <w:p>
            <w:pPr>
              <w:spacing w:after="0" w:line="20" w:lineRule="exact"/>
              <w:rPr>
                <w:sz w:val="1"/>
                <w:szCs w:val="1"/>
                <w:color w:val="auto"/>
              </w:rPr>
            </w:pPr>
          </w:p>
        </w:tc>
      </w:tr>
      <w:tr>
        <w:trPr>
          <w:trHeight w:val="203"/>
        </w:trPr>
        <w:tc>
          <w:tcPr>
            <w:tcW w:w="1960" w:type="dxa"/>
            <w:vAlign w:val="bottom"/>
            <w:gridSpan w:val="17"/>
          </w:tcPr>
          <w:p>
            <w:pPr>
              <w:ind w:left="20"/>
              <w:spacing w:after="0"/>
              <w:rPr>
                <w:sz w:val="20"/>
                <w:szCs w:val="20"/>
                <w:color w:val="auto"/>
              </w:rPr>
            </w:pPr>
            <w:r>
              <w:rPr>
                <w:rFonts w:ascii="Arial" w:cs="Arial" w:eastAsia="Arial" w:hAnsi="Arial"/>
                <w:sz w:val="16"/>
                <w:szCs w:val="16"/>
                <w:color w:val="auto"/>
              </w:rPr>
              <w:t>Common share</w:t>
            </w:r>
          </w:p>
        </w:tc>
        <w:tc>
          <w:tcPr>
            <w:tcW w:w="80" w:type="dxa"/>
            <w:vAlign w:val="bottom"/>
          </w:tcPr>
          <w:p>
            <w:pPr>
              <w:spacing w:after="0"/>
              <w:rPr>
                <w:sz w:val="17"/>
                <w:szCs w:val="17"/>
                <w:color w:val="auto"/>
              </w:rPr>
            </w:pPr>
          </w:p>
        </w:tc>
        <w:tc>
          <w:tcPr>
            <w:tcW w:w="2460" w:type="dxa"/>
            <w:vAlign w:val="bottom"/>
          </w:tcPr>
          <w:p>
            <w:pPr>
              <w:jc w:val="center"/>
              <w:spacing w:after="0"/>
              <w:rPr>
                <w:sz w:val="20"/>
                <w:szCs w:val="20"/>
                <w:color w:val="auto"/>
              </w:rPr>
            </w:pPr>
            <w:r>
              <w:rPr>
                <w:rFonts w:ascii="Arial" w:cs="Arial" w:eastAsia="Arial" w:hAnsi="Arial"/>
                <w:sz w:val="16"/>
                <w:szCs w:val="16"/>
                <w:color w:val="auto"/>
                <w:w w:val="91"/>
              </w:rPr>
              <w:t>Online Storage</w:t>
            </w:r>
          </w:p>
        </w:tc>
        <w:tc>
          <w:tcPr>
            <w:tcW w:w="1000" w:type="dxa"/>
            <w:vAlign w:val="bottom"/>
            <w:gridSpan w:val="2"/>
          </w:tcPr>
          <w:p>
            <w:pPr>
              <w:jc w:val="right"/>
              <w:spacing w:after="0"/>
              <w:rPr>
                <w:sz w:val="20"/>
                <w:szCs w:val="20"/>
                <w:color w:val="auto"/>
              </w:rPr>
            </w:pPr>
            <w:r>
              <w:rPr>
                <w:rFonts w:ascii="Arial" w:cs="Arial" w:eastAsia="Arial" w:hAnsi="Arial"/>
                <w:sz w:val="16"/>
                <w:szCs w:val="16"/>
                <w:color w:val="auto"/>
              </w:rPr>
              <w:t>760,000</w:t>
            </w:r>
          </w:p>
        </w:tc>
        <w:tc>
          <w:tcPr>
            <w:tcW w:w="920" w:type="dxa"/>
            <w:vAlign w:val="bottom"/>
            <w:gridSpan w:val="2"/>
          </w:tcPr>
          <w:p>
            <w:pPr>
              <w:jc w:val="right"/>
              <w:spacing w:after="0"/>
              <w:rPr>
                <w:sz w:val="20"/>
                <w:szCs w:val="20"/>
                <w:color w:val="auto"/>
              </w:rPr>
            </w:pPr>
            <w:r>
              <w:rPr>
                <w:rFonts w:ascii="Arial" w:cs="Arial" w:eastAsia="Arial" w:hAnsi="Arial"/>
                <w:sz w:val="16"/>
                <w:szCs w:val="16"/>
                <w:color w:val="auto"/>
              </w:rPr>
              <w:t>8,641,153</w:t>
            </w:r>
          </w:p>
        </w:tc>
        <w:tc>
          <w:tcPr>
            <w:tcW w:w="980" w:type="dxa"/>
            <w:vAlign w:val="bottom"/>
            <w:gridSpan w:val="2"/>
          </w:tcPr>
          <w:p>
            <w:pPr>
              <w:jc w:val="right"/>
              <w:spacing w:after="0"/>
              <w:rPr>
                <w:sz w:val="20"/>
                <w:szCs w:val="20"/>
                <w:color w:val="auto"/>
              </w:rPr>
            </w:pPr>
            <w:r>
              <w:rPr>
                <w:rFonts w:ascii="Arial" w:cs="Arial" w:eastAsia="Arial" w:hAnsi="Arial"/>
                <w:sz w:val="16"/>
                <w:szCs w:val="16"/>
                <w:color w:val="auto"/>
              </w:rPr>
              <w:t>8,360,000</w:t>
            </w:r>
          </w:p>
        </w:tc>
        <w:tc>
          <w:tcPr>
            <w:tcW w:w="820" w:type="dxa"/>
            <w:vAlign w:val="bottom"/>
            <w:gridSpan w:val="3"/>
          </w:tcPr>
          <w:p>
            <w:pPr>
              <w:jc w:val="right"/>
              <w:ind w:right="60"/>
              <w:spacing w:after="0"/>
              <w:rPr>
                <w:sz w:val="20"/>
                <w:szCs w:val="20"/>
                <w:color w:val="auto"/>
              </w:rPr>
            </w:pPr>
            <w:r>
              <w:rPr>
                <w:rFonts w:ascii="Arial" w:cs="Arial" w:eastAsia="Arial" w:hAnsi="Arial"/>
                <w:sz w:val="16"/>
                <w:szCs w:val="16"/>
                <w:color w:val="auto"/>
              </w:rPr>
              <w:t>3.31%</w:t>
            </w:r>
          </w:p>
        </w:tc>
      </w:tr>
      <w:tr>
        <w:trPr>
          <w:trHeight w:val="203"/>
        </w:trPr>
        <w:tc>
          <w:tcPr>
            <w:tcW w:w="1960" w:type="dxa"/>
            <w:vAlign w:val="bottom"/>
            <w:gridSpan w:val="17"/>
            <w:shd w:val="clear" w:color="auto" w:fill="CCFFCC"/>
          </w:tcPr>
          <w:p>
            <w:pPr>
              <w:ind w:left="20"/>
              <w:spacing w:after="0"/>
              <w:rPr>
                <w:sz w:val="20"/>
                <w:szCs w:val="20"/>
                <w:color w:val="auto"/>
              </w:rPr>
            </w:pPr>
            <w:r>
              <w:rPr>
                <w:rFonts w:ascii="Arial" w:cs="Arial" w:eastAsia="Arial" w:hAnsi="Arial"/>
                <w:sz w:val="16"/>
                <w:szCs w:val="16"/>
                <w:color w:val="auto"/>
                <w:w w:val="94"/>
              </w:rPr>
              <w:t>Preferred shares, Series A-1</w:t>
            </w:r>
          </w:p>
        </w:tc>
        <w:tc>
          <w:tcPr>
            <w:tcW w:w="80" w:type="dxa"/>
            <w:vAlign w:val="bottom"/>
            <w:shd w:val="clear" w:color="auto" w:fill="CCFFCC"/>
          </w:tcPr>
          <w:p>
            <w:pPr>
              <w:spacing w:after="0"/>
              <w:rPr>
                <w:sz w:val="17"/>
                <w:szCs w:val="17"/>
                <w:color w:val="auto"/>
              </w:rPr>
            </w:pPr>
          </w:p>
        </w:tc>
        <w:tc>
          <w:tcPr>
            <w:tcW w:w="2460" w:type="dxa"/>
            <w:vAlign w:val="bottom"/>
            <w:shd w:val="clear" w:color="auto" w:fill="CCFFCC"/>
          </w:tcPr>
          <w:p>
            <w:pPr>
              <w:spacing w:after="0"/>
              <w:rPr>
                <w:sz w:val="17"/>
                <w:szCs w:val="17"/>
                <w:color w:val="auto"/>
              </w:rPr>
            </w:pPr>
          </w:p>
        </w:tc>
        <w:tc>
          <w:tcPr>
            <w:tcW w:w="1000" w:type="dxa"/>
            <w:vAlign w:val="bottom"/>
            <w:gridSpan w:val="2"/>
            <w:shd w:val="clear" w:color="auto" w:fill="CCFFCC"/>
          </w:tcPr>
          <w:p>
            <w:pPr>
              <w:jc w:val="right"/>
              <w:spacing w:after="0"/>
              <w:rPr>
                <w:sz w:val="20"/>
                <w:szCs w:val="20"/>
                <w:color w:val="auto"/>
              </w:rPr>
            </w:pPr>
            <w:r>
              <w:rPr>
                <w:rFonts w:ascii="Arial" w:cs="Arial" w:eastAsia="Arial" w:hAnsi="Arial"/>
                <w:sz w:val="16"/>
                <w:szCs w:val="16"/>
                <w:color w:val="auto"/>
              </w:rPr>
              <w:t>552,486</w:t>
            </w:r>
          </w:p>
        </w:tc>
        <w:tc>
          <w:tcPr>
            <w:tcW w:w="100" w:type="dxa"/>
            <w:vAlign w:val="bottom"/>
            <w:shd w:val="clear" w:color="auto" w:fill="CCFFCC"/>
          </w:tcPr>
          <w:p>
            <w:pPr>
              <w:spacing w:after="0"/>
              <w:rPr>
                <w:sz w:val="17"/>
                <w:szCs w:val="17"/>
                <w:color w:val="auto"/>
              </w:rPr>
            </w:pPr>
          </w:p>
        </w:tc>
        <w:tc>
          <w:tcPr>
            <w:tcW w:w="820" w:type="dxa"/>
            <w:vAlign w:val="bottom"/>
            <w:shd w:val="clear" w:color="auto" w:fill="CCFFCC"/>
          </w:tcPr>
          <w:p>
            <w:pPr>
              <w:jc w:val="right"/>
              <w:spacing w:after="0"/>
              <w:rPr>
                <w:sz w:val="20"/>
                <w:szCs w:val="20"/>
                <w:color w:val="auto"/>
              </w:rPr>
            </w:pPr>
            <w:r>
              <w:rPr>
                <w:rFonts w:ascii="Arial" w:cs="Arial" w:eastAsia="Arial" w:hAnsi="Arial"/>
                <w:sz w:val="16"/>
                <w:szCs w:val="16"/>
                <w:color w:val="auto"/>
              </w:rPr>
              <w:t>5,015,333</w:t>
            </w:r>
          </w:p>
        </w:tc>
        <w:tc>
          <w:tcPr>
            <w:tcW w:w="980" w:type="dxa"/>
            <w:vAlign w:val="bottom"/>
            <w:tcBorders>
              <w:left w:val="single" w:sz="8" w:color="CCFFCC"/>
            </w:tcBorders>
            <w:gridSpan w:val="2"/>
            <w:shd w:val="clear" w:color="auto" w:fill="CCFFCC"/>
          </w:tcPr>
          <w:p>
            <w:pPr>
              <w:jc w:val="right"/>
              <w:spacing w:after="0"/>
              <w:rPr>
                <w:sz w:val="20"/>
                <w:szCs w:val="20"/>
                <w:color w:val="auto"/>
              </w:rPr>
            </w:pPr>
            <w:r>
              <w:rPr>
                <w:rFonts w:ascii="Arial" w:cs="Arial" w:eastAsia="Arial" w:hAnsi="Arial"/>
                <w:sz w:val="16"/>
                <w:szCs w:val="16"/>
                <w:color w:val="auto"/>
              </w:rPr>
              <w:t>6,077,346</w:t>
            </w:r>
          </w:p>
        </w:tc>
        <w:tc>
          <w:tcPr>
            <w:tcW w:w="820" w:type="dxa"/>
            <w:vAlign w:val="bottom"/>
            <w:tcBorders>
              <w:left w:val="single" w:sz="8" w:color="CCFFCC"/>
            </w:tcBorders>
            <w:gridSpan w:val="3"/>
            <w:shd w:val="clear" w:color="auto" w:fill="CCFFCC"/>
          </w:tcPr>
          <w:p>
            <w:pPr>
              <w:jc w:val="right"/>
              <w:ind w:right="60"/>
              <w:spacing w:after="0"/>
              <w:rPr>
                <w:sz w:val="20"/>
                <w:szCs w:val="20"/>
                <w:color w:val="auto"/>
              </w:rPr>
            </w:pPr>
            <w:r>
              <w:rPr>
                <w:rFonts w:ascii="Arial" w:cs="Arial" w:eastAsia="Arial" w:hAnsi="Arial"/>
                <w:sz w:val="16"/>
                <w:szCs w:val="16"/>
                <w:color w:val="auto"/>
              </w:rPr>
              <w:t>2.41%</w:t>
            </w:r>
          </w:p>
        </w:tc>
      </w:tr>
      <w:tr>
        <w:trPr>
          <w:trHeight w:val="20"/>
        </w:trPr>
        <w:tc>
          <w:tcPr>
            <w:tcW w:w="20" w:type="dxa"/>
            <w:vAlign w:val="bottom"/>
            <w:shd w:val="clear" w:color="auto" w:fill="CCFFCC"/>
          </w:tcPr>
          <w:p>
            <w:pPr>
              <w:spacing w:after="0" w:line="20" w:lineRule="exact"/>
              <w:rPr>
                <w:sz w:val="1"/>
                <w:szCs w:val="1"/>
                <w:color w:val="auto"/>
              </w:rPr>
            </w:pPr>
          </w:p>
        </w:tc>
        <w:tc>
          <w:tcPr>
            <w:tcW w:w="180" w:type="dxa"/>
            <w:vAlign w:val="bottom"/>
            <w:shd w:val="clear" w:color="auto" w:fill="CCFFCC"/>
          </w:tcPr>
          <w:p>
            <w:pPr>
              <w:spacing w:after="0" w:line="20" w:lineRule="exact"/>
              <w:rPr>
                <w:sz w:val="1"/>
                <w:szCs w:val="1"/>
                <w:color w:val="auto"/>
              </w:rPr>
            </w:pPr>
          </w:p>
        </w:tc>
        <w:tc>
          <w:tcPr>
            <w:tcW w:w="320" w:type="dxa"/>
            <w:vAlign w:val="bottom"/>
            <w:shd w:val="clear" w:color="auto" w:fill="CCFFCC"/>
          </w:tcPr>
          <w:p>
            <w:pPr>
              <w:spacing w:after="0" w:line="20" w:lineRule="exact"/>
              <w:rPr>
                <w:sz w:val="1"/>
                <w:szCs w:val="1"/>
                <w:color w:val="auto"/>
              </w:rPr>
            </w:pPr>
          </w:p>
        </w:tc>
        <w:tc>
          <w:tcPr>
            <w:tcW w:w="140" w:type="dxa"/>
            <w:vAlign w:val="bottom"/>
            <w:shd w:val="clear" w:color="auto" w:fill="CCFFCC"/>
          </w:tcPr>
          <w:p>
            <w:pPr>
              <w:spacing w:after="0" w:line="20" w:lineRule="exact"/>
              <w:rPr>
                <w:sz w:val="1"/>
                <w:szCs w:val="1"/>
                <w:color w:val="auto"/>
              </w:rPr>
            </w:pPr>
          </w:p>
        </w:tc>
        <w:tc>
          <w:tcPr>
            <w:tcW w:w="140" w:type="dxa"/>
            <w:vAlign w:val="bottom"/>
            <w:shd w:val="clear" w:color="auto" w:fill="CCFFCC"/>
          </w:tcPr>
          <w:p>
            <w:pPr>
              <w:spacing w:after="0" w:line="20" w:lineRule="exact"/>
              <w:rPr>
                <w:sz w:val="1"/>
                <w:szCs w:val="1"/>
                <w:color w:val="auto"/>
              </w:rPr>
            </w:pPr>
          </w:p>
        </w:tc>
        <w:tc>
          <w:tcPr>
            <w:tcW w:w="40" w:type="dxa"/>
            <w:vAlign w:val="bottom"/>
            <w:shd w:val="clear" w:color="auto" w:fill="CCFFCC"/>
          </w:tcPr>
          <w:p>
            <w:pPr>
              <w:spacing w:after="0" w:line="20" w:lineRule="exact"/>
              <w:rPr>
                <w:sz w:val="1"/>
                <w:szCs w:val="1"/>
                <w:color w:val="auto"/>
              </w:rPr>
            </w:pPr>
          </w:p>
        </w:tc>
        <w:tc>
          <w:tcPr>
            <w:tcW w:w="20" w:type="dxa"/>
            <w:vAlign w:val="bottom"/>
            <w:shd w:val="clear" w:color="auto" w:fill="CCFFCC"/>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60" w:type="dxa"/>
            <w:vAlign w:val="bottom"/>
            <w:shd w:val="clear" w:color="auto" w:fill="CCFFCC"/>
          </w:tcPr>
          <w:p>
            <w:pPr>
              <w:spacing w:after="0" w:line="20" w:lineRule="exact"/>
              <w:rPr>
                <w:sz w:val="1"/>
                <w:szCs w:val="1"/>
                <w:color w:val="auto"/>
              </w:rPr>
            </w:pPr>
          </w:p>
        </w:tc>
        <w:tc>
          <w:tcPr>
            <w:tcW w:w="380" w:type="dxa"/>
            <w:vAlign w:val="bottom"/>
            <w:shd w:val="clear" w:color="auto" w:fill="CCFFCC"/>
          </w:tcPr>
          <w:p>
            <w:pPr>
              <w:spacing w:after="0" w:line="20" w:lineRule="exact"/>
              <w:rPr>
                <w:sz w:val="1"/>
                <w:szCs w:val="1"/>
                <w:color w:val="auto"/>
              </w:rPr>
            </w:pPr>
          </w:p>
        </w:tc>
        <w:tc>
          <w:tcPr>
            <w:tcW w:w="20" w:type="dxa"/>
            <w:vAlign w:val="bottom"/>
            <w:shd w:val="clear" w:color="auto" w:fill="CCFFCC"/>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140" w:type="dxa"/>
            <w:vAlign w:val="bottom"/>
            <w:shd w:val="clear" w:color="auto" w:fill="CCFFCC"/>
          </w:tcPr>
          <w:p>
            <w:pPr>
              <w:spacing w:after="0" w:line="20" w:lineRule="exact"/>
              <w:rPr>
                <w:sz w:val="1"/>
                <w:szCs w:val="1"/>
                <w:color w:val="auto"/>
              </w:rPr>
            </w:pPr>
          </w:p>
        </w:tc>
        <w:tc>
          <w:tcPr>
            <w:tcW w:w="60" w:type="dxa"/>
            <w:vAlign w:val="bottom"/>
            <w:shd w:val="clear" w:color="auto" w:fill="CCFFCC"/>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80" w:type="dxa"/>
            <w:vAlign w:val="bottom"/>
            <w:shd w:val="clear" w:color="auto" w:fill="CCFFCC"/>
          </w:tcPr>
          <w:p>
            <w:pPr>
              <w:spacing w:after="0" w:line="20" w:lineRule="exact"/>
              <w:rPr>
                <w:sz w:val="1"/>
                <w:szCs w:val="1"/>
                <w:color w:val="auto"/>
              </w:rPr>
            </w:pPr>
          </w:p>
        </w:tc>
        <w:tc>
          <w:tcPr>
            <w:tcW w:w="20" w:type="dxa"/>
            <w:vAlign w:val="bottom"/>
            <w:shd w:val="clear" w:color="auto" w:fill="CCFFCC"/>
          </w:tcPr>
          <w:p>
            <w:pPr>
              <w:spacing w:after="0" w:line="20" w:lineRule="exact"/>
              <w:rPr>
                <w:sz w:val="1"/>
                <w:szCs w:val="1"/>
                <w:color w:val="auto"/>
              </w:rPr>
            </w:pPr>
          </w:p>
        </w:tc>
        <w:tc>
          <w:tcPr>
            <w:tcW w:w="80" w:type="dxa"/>
            <w:vAlign w:val="bottom"/>
            <w:shd w:val="clear" w:color="auto" w:fill="CCFFCC"/>
          </w:tcPr>
          <w:p>
            <w:pPr>
              <w:spacing w:after="0" w:line="20" w:lineRule="exact"/>
              <w:rPr>
                <w:sz w:val="1"/>
                <w:szCs w:val="1"/>
                <w:color w:val="auto"/>
              </w:rPr>
            </w:pPr>
          </w:p>
        </w:tc>
        <w:tc>
          <w:tcPr>
            <w:tcW w:w="2460" w:type="dxa"/>
            <w:vAlign w:val="bottom"/>
            <w:shd w:val="clear" w:color="auto" w:fill="CCFFCC"/>
          </w:tcPr>
          <w:p>
            <w:pPr>
              <w:spacing w:after="0" w:line="20" w:lineRule="exact"/>
              <w:rPr>
                <w:sz w:val="1"/>
                <w:szCs w:val="1"/>
                <w:color w:val="auto"/>
              </w:rPr>
            </w:pPr>
          </w:p>
        </w:tc>
        <w:tc>
          <w:tcPr>
            <w:tcW w:w="80" w:type="dxa"/>
            <w:vAlign w:val="bottom"/>
            <w:shd w:val="clear" w:color="auto" w:fill="CCFFCC"/>
          </w:tcPr>
          <w:p>
            <w:pPr>
              <w:spacing w:after="0" w:line="20" w:lineRule="exact"/>
              <w:rPr>
                <w:sz w:val="1"/>
                <w:szCs w:val="1"/>
                <w:color w:val="auto"/>
              </w:rPr>
            </w:pPr>
          </w:p>
        </w:tc>
        <w:tc>
          <w:tcPr>
            <w:tcW w:w="920" w:type="dxa"/>
            <w:vAlign w:val="bottom"/>
            <w:shd w:val="clear" w:color="auto" w:fill="CCFFCC"/>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60" w:type="dxa"/>
            <w:vAlign w:val="bottom"/>
            <w:tcBorders>
              <w:left w:val="single" w:sz="8" w:color="CCFFCC"/>
            </w:tcBorders>
            <w:shd w:val="clear" w:color="auto" w:fill="CCFFCC"/>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0" w:type="dxa"/>
            <w:vAlign w:val="bottom"/>
            <w:tcBorders>
              <w:left w:val="single" w:sz="8" w:color="CCFFCC"/>
            </w:tcBorders>
            <w:shd w:val="clear" w:color="auto" w:fill="CCFFCC"/>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0" w:type="dxa"/>
            <w:vAlign w:val="bottom"/>
            <w:shd w:val="clear" w:color="auto" w:fill="CCFFCC"/>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940" w:type="dxa"/>
            <w:vAlign w:val="bottom"/>
            <w:gridSpan w:val="16"/>
          </w:tcPr>
          <w:p>
            <w:pPr>
              <w:ind w:left="180"/>
              <w:spacing w:after="0"/>
              <w:rPr>
                <w:sz w:val="20"/>
                <w:szCs w:val="20"/>
                <w:color w:val="auto"/>
              </w:rPr>
            </w:pPr>
            <w:r>
              <w:rPr>
                <w:rFonts w:ascii="Arial" w:cs="Arial" w:eastAsia="Arial" w:hAnsi="Arial"/>
                <w:sz w:val="16"/>
                <w:szCs w:val="16"/>
                <w:color w:val="auto"/>
              </w:rPr>
              <w:t>Total</w:t>
            </w:r>
          </w:p>
        </w:tc>
        <w:tc>
          <w:tcPr>
            <w:tcW w:w="80" w:type="dxa"/>
            <w:vAlign w:val="bottom"/>
          </w:tcPr>
          <w:p>
            <w:pPr>
              <w:spacing w:after="0"/>
              <w:rPr>
                <w:sz w:val="17"/>
                <w:szCs w:val="17"/>
                <w:color w:val="auto"/>
              </w:rPr>
            </w:pPr>
          </w:p>
        </w:tc>
        <w:tc>
          <w:tcPr>
            <w:tcW w:w="2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w w:val="99"/>
              </w:rPr>
              <w:t>13,656,486</w:t>
            </w:r>
          </w:p>
        </w:tc>
        <w:tc>
          <w:tcPr>
            <w:tcW w:w="980" w:type="dxa"/>
            <w:vAlign w:val="bottom"/>
            <w:gridSpan w:val="2"/>
          </w:tcPr>
          <w:p>
            <w:pPr>
              <w:jc w:val="right"/>
              <w:spacing w:after="0"/>
              <w:rPr>
                <w:sz w:val="20"/>
                <w:szCs w:val="20"/>
                <w:color w:val="auto"/>
              </w:rPr>
            </w:pPr>
            <w:r>
              <w:rPr>
                <w:rFonts w:ascii="Arial" w:cs="Arial" w:eastAsia="Arial" w:hAnsi="Arial"/>
                <w:sz w:val="16"/>
                <w:szCs w:val="16"/>
                <w:color w:val="auto"/>
              </w:rPr>
              <w:t>14,437,346</w:t>
            </w:r>
          </w:p>
        </w:tc>
        <w:tc>
          <w:tcPr>
            <w:tcW w:w="820" w:type="dxa"/>
            <w:vAlign w:val="bottom"/>
            <w:gridSpan w:val="3"/>
          </w:tcPr>
          <w:p>
            <w:pPr>
              <w:jc w:val="right"/>
              <w:ind w:right="60"/>
              <w:spacing w:after="0"/>
              <w:rPr>
                <w:sz w:val="20"/>
                <w:szCs w:val="20"/>
                <w:color w:val="auto"/>
              </w:rPr>
            </w:pPr>
            <w:r>
              <w:rPr>
                <w:rFonts w:ascii="Arial" w:cs="Arial" w:eastAsia="Arial" w:hAnsi="Arial"/>
                <w:sz w:val="16"/>
                <w:szCs w:val="16"/>
                <w:color w:val="auto"/>
              </w:rPr>
              <w:t>5.72%</w:t>
            </w:r>
          </w:p>
        </w:tc>
      </w:tr>
      <w:tr>
        <w:trPr>
          <w:trHeight w:val="156"/>
        </w:trPr>
        <w:tc>
          <w:tcPr>
            <w:tcW w:w="1960" w:type="dxa"/>
            <w:vAlign w:val="bottom"/>
            <w:gridSpan w:val="17"/>
            <w:shd w:val="clear" w:color="auto" w:fill="CCFFCC"/>
          </w:tcPr>
          <w:p>
            <w:pPr>
              <w:ind w:left="20"/>
              <w:spacing w:after="0" w:line="155" w:lineRule="exact"/>
              <w:rPr>
                <w:sz w:val="20"/>
                <w:szCs w:val="20"/>
                <w:color w:val="auto"/>
              </w:rPr>
            </w:pPr>
            <w:r>
              <w:rPr>
                <w:rFonts w:ascii="Arial" w:cs="Arial" w:eastAsia="Arial" w:hAnsi="Arial"/>
                <w:sz w:val="16"/>
                <w:szCs w:val="16"/>
                <w:b w:val="1"/>
                <w:bCs w:val="1"/>
                <w:color w:val="auto"/>
              </w:rPr>
              <w:t>Chegg, Inc.</w:t>
            </w:r>
          </w:p>
        </w:tc>
        <w:tc>
          <w:tcPr>
            <w:tcW w:w="80" w:type="dxa"/>
            <w:vAlign w:val="bottom"/>
            <w:shd w:val="clear" w:color="auto" w:fill="CCFFCC"/>
          </w:tcPr>
          <w:p>
            <w:pPr>
              <w:spacing w:after="0"/>
              <w:rPr>
                <w:sz w:val="13"/>
                <w:szCs w:val="13"/>
                <w:color w:val="auto"/>
              </w:rPr>
            </w:pPr>
          </w:p>
        </w:tc>
        <w:tc>
          <w:tcPr>
            <w:tcW w:w="2460" w:type="dxa"/>
            <w:vAlign w:val="bottom"/>
            <w:shd w:val="clear" w:color="auto" w:fill="CCFFCC"/>
          </w:tcPr>
          <w:p>
            <w:pPr>
              <w:jc w:val="center"/>
              <w:spacing w:after="0" w:line="155" w:lineRule="exact"/>
              <w:rPr>
                <w:sz w:val="20"/>
                <w:szCs w:val="20"/>
                <w:color w:val="auto"/>
              </w:rPr>
            </w:pPr>
            <w:r>
              <w:rPr>
                <w:rFonts w:ascii="Arial" w:cs="Arial" w:eastAsia="Arial" w:hAnsi="Arial"/>
                <w:sz w:val="16"/>
                <w:szCs w:val="16"/>
                <w:color w:val="auto"/>
                <w:w w:val="91"/>
              </w:rPr>
              <w:t>Santa Clara, CA</w:t>
            </w:r>
          </w:p>
        </w:tc>
        <w:tc>
          <w:tcPr>
            <w:tcW w:w="80" w:type="dxa"/>
            <w:vAlign w:val="bottom"/>
            <w:shd w:val="clear" w:color="auto" w:fill="CCFFCC"/>
          </w:tcPr>
          <w:p>
            <w:pPr>
              <w:spacing w:after="0"/>
              <w:rPr>
                <w:sz w:val="13"/>
                <w:szCs w:val="13"/>
                <w:color w:val="auto"/>
              </w:rPr>
            </w:pPr>
          </w:p>
        </w:tc>
        <w:tc>
          <w:tcPr>
            <w:tcW w:w="920" w:type="dxa"/>
            <w:vAlign w:val="bottom"/>
            <w:shd w:val="clear" w:color="auto" w:fill="CCFFCC"/>
          </w:tcPr>
          <w:p>
            <w:pPr>
              <w:spacing w:after="0"/>
              <w:rPr>
                <w:sz w:val="13"/>
                <w:szCs w:val="13"/>
                <w:color w:val="auto"/>
              </w:rPr>
            </w:pPr>
          </w:p>
        </w:tc>
        <w:tc>
          <w:tcPr>
            <w:tcW w:w="100" w:type="dxa"/>
            <w:vAlign w:val="bottom"/>
            <w:shd w:val="clear" w:color="auto" w:fill="CCFFCC"/>
          </w:tcPr>
          <w:p>
            <w:pPr>
              <w:spacing w:after="0"/>
              <w:rPr>
                <w:sz w:val="13"/>
                <w:szCs w:val="13"/>
                <w:color w:val="auto"/>
              </w:rPr>
            </w:pPr>
          </w:p>
        </w:tc>
        <w:tc>
          <w:tcPr>
            <w:tcW w:w="820" w:type="dxa"/>
            <w:vAlign w:val="bottom"/>
            <w:tcBorders>
              <w:top w:val="single" w:sz="8" w:color="auto"/>
            </w:tcBorders>
            <w:shd w:val="clear" w:color="auto" w:fill="CCFFCC"/>
          </w:tcPr>
          <w:p>
            <w:pPr>
              <w:spacing w:after="0"/>
              <w:rPr>
                <w:sz w:val="13"/>
                <w:szCs w:val="13"/>
                <w:color w:val="auto"/>
              </w:rPr>
            </w:pPr>
          </w:p>
        </w:tc>
        <w:tc>
          <w:tcPr>
            <w:tcW w:w="160" w:type="dxa"/>
            <w:vAlign w:val="bottom"/>
            <w:tcBorders>
              <w:left w:val="single" w:sz="8" w:color="CCFFCC"/>
            </w:tcBorders>
            <w:shd w:val="clear" w:color="auto" w:fill="CCFFCC"/>
          </w:tcPr>
          <w:p>
            <w:pPr>
              <w:spacing w:after="0"/>
              <w:rPr>
                <w:sz w:val="13"/>
                <w:szCs w:val="13"/>
                <w:color w:val="auto"/>
              </w:rPr>
            </w:pPr>
          </w:p>
        </w:tc>
        <w:tc>
          <w:tcPr>
            <w:tcW w:w="820" w:type="dxa"/>
            <w:vAlign w:val="bottom"/>
            <w:tcBorders>
              <w:top w:val="single" w:sz="8" w:color="auto"/>
            </w:tcBorders>
            <w:shd w:val="clear" w:color="auto" w:fill="CCFFCC"/>
          </w:tcPr>
          <w:p>
            <w:pPr>
              <w:spacing w:after="0"/>
              <w:rPr>
                <w:sz w:val="13"/>
                <w:szCs w:val="13"/>
                <w:color w:val="auto"/>
              </w:rPr>
            </w:pPr>
          </w:p>
        </w:tc>
        <w:tc>
          <w:tcPr>
            <w:tcW w:w="140" w:type="dxa"/>
            <w:vAlign w:val="bottom"/>
            <w:tcBorders>
              <w:left w:val="single" w:sz="8" w:color="CCFFCC"/>
            </w:tcBorders>
            <w:shd w:val="clear" w:color="auto" w:fill="CCFFCC"/>
          </w:tcPr>
          <w:p>
            <w:pPr>
              <w:spacing w:after="0"/>
              <w:rPr>
                <w:sz w:val="13"/>
                <w:szCs w:val="13"/>
                <w:color w:val="auto"/>
              </w:rPr>
            </w:pPr>
          </w:p>
        </w:tc>
        <w:tc>
          <w:tcPr>
            <w:tcW w:w="480" w:type="dxa"/>
            <w:vAlign w:val="bottom"/>
            <w:tcBorders>
              <w:top w:val="single" w:sz="8" w:color="auto"/>
            </w:tcBorders>
            <w:shd w:val="clear" w:color="auto" w:fill="CCFFCC"/>
          </w:tcPr>
          <w:p>
            <w:pPr>
              <w:spacing w:after="0"/>
              <w:rPr>
                <w:sz w:val="13"/>
                <w:szCs w:val="13"/>
                <w:color w:val="auto"/>
              </w:rPr>
            </w:pPr>
          </w:p>
        </w:tc>
        <w:tc>
          <w:tcPr>
            <w:tcW w:w="200" w:type="dxa"/>
            <w:vAlign w:val="bottom"/>
            <w:shd w:val="clear" w:color="auto" w:fill="CCFFCC"/>
          </w:tcPr>
          <w:p>
            <w:pPr>
              <w:spacing w:after="0"/>
              <w:rPr>
                <w:sz w:val="13"/>
                <w:szCs w:val="13"/>
                <w:color w:val="auto"/>
              </w:rPr>
            </w:pPr>
          </w:p>
        </w:tc>
      </w:tr>
      <w:tr>
        <w:trPr>
          <w:trHeight w:val="21"/>
        </w:trPr>
        <w:tc>
          <w:tcPr>
            <w:tcW w:w="20" w:type="dxa"/>
            <w:vAlign w:val="bottom"/>
            <w:tcBorders>
              <w:top w:val="single" w:sz="8" w:color="CCFFCC"/>
            </w:tcBorders>
            <w:shd w:val="clear" w:color="auto" w:fill="CCFFCC"/>
          </w:tcPr>
          <w:p>
            <w:pPr>
              <w:spacing w:after="0" w:line="20" w:lineRule="exact"/>
              <w:rPr>
                <w:sz w:val="1"/>
                <w:szCs w:val="1"/>
                <w:color w:val="auto"/>
              </w:rPr>
            </w:pPr>
          </w:p>
        </w:tc>
        <w:tc>
          <w:tcPr>
            <w:tcW w:w="180" w:type="dxa"/>
            <w:vAlign w:val="bottom"/>
            <w:tcBorders>
              <w:top w:val="single" w:sz="8" w:color="auto"/>
            </w:tcBorders>
            <w:shd w:val="clear" w:color="auto" w:fill="CCFFCC"/>
          </w:tcPr>
          <w:p>
            <w:pPr>
              <w:spacing w:after="0" w:line="20" w:lineRule="exact"/>
              <w:rPr>
                <w:sz w:val="1"/>
                <w:szCs w:val="1"/>
                <w:color w:val="auto"/>
              </w:rPr>
            </w:pPr>
          </w:p>
        </w:tc>
        <w:tc>
          <w:tcPr>
            <w:tcW w:w="320" w:type="dxa"/>
            <w:vAlign w:val="bottom"/>
            <w:tcBorders>
              <w:top w:val="single" w:sz="8" w:color="auto"/>
            </w:tcBorders>
            <w:shd w:val="clear" w:color="auto" w:fill="CCFFCC"/>
          </w:tcPr>
          <w:p>
            <w:pPr>
              <w:spacing w:after="0" w:line="20" w:lineRule="exact"/>
              <w:rPr>
                <w:sz w:val="1"/>
                <w:szCs w:val="1"/>
                <w:color w:val="auto"/>
              </w:rPr>
            </w:pPr>
          </w:p>
        </w:tc>
        <w:tc>
          <w:tcPr>
            <w:tcW w:w="140" w:type="dxa"/>
            <w:vAlign w:val="bottom"/>
            <w:tcBorders>
              <w:top w:val="single" w:sz="8" w:color="auto"/>
            </w:tcBorders>
            <w:shd w:val="clear" w:color="auto" w:fill="CCFFCC"/>
          </w:tcPr>
          <w:p>
            <w:pPr>
              <w:spacing w:after="0" w:line="20" w:lineRule="exact"/>
              <w:rPr>
                <w:sz w:val="1"/>
                <w:szCs w:val="1"/>
                <w:color w:val="auto"/>
              </w:rPr>
            </w:pPr>
          </w:p>
        </w:tc>
        <w:tc>
          <w:tcPr>
            <w:tcW w:w="140" w:type="dxa"/>
            <w:vAlign w:val="bottom"/>
            <w:tcBorders>
              <w:top w:val="single" w:sz="8" w:color="auto"/>
            </w:tcBorders>
            <w:shd w:val="clear" w:color="auto" w:fill="CCFFCC"/>
          </w:tcPr>
          <w:p>
            <w:pPr>
              <w:spacing w:after="0" w:line="20" w:lineRule="exact"/>
              <w:rPr>
                <w:sz w:val="1"/>
                <w:szCs w:val="1"/>
                <w:color w:val="auto"/>
              </w:rPr>
            </w:pPr>
          </w:p>
        </w:tc>
        <w:tc>
          <w:tcPr>
            <w:tcW w:w="40" w:type="dxa"/>
            <w:vAlign w:val="bottom"/>
            <w:tcBorders>
              <w:top w:val="single" w:sz="8" w:color="CCFFCC"/>
            </w:tcBorders>
            <w:shd w:val="clear" w:color="auto" w:fill="CCFFCC"/>
          </w:tcPr>
          <w:p>
            <w:pPr>
              <w:spacing w:after="0" w:line="20" w:lineRule="exact"/>
              <w:rPr>
                <w:sz w:val="1"/>
                <w:szCs w:val="1"/>
                <w:color w:val="auto"/>
              </w:rPr>
            </w:pPr>
          </w:p>
        </w:tc>
        <w:tc>
          <w:tcPr>
            <w:tcW w:w="20" w:type="dxa"/>
            <w:vAlign w:val="bottom"/>
            <w:tcBorders>
              <w:top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60" w:type="dxa"/>
            <w:vAlign w:val="bottom"/>
            <w:tcBorders>
              <w:top w:val="single" w:sz="8" w:color="CCFFCC"/>
            </w:tcBorders>
            <w:shd w:val="clear" w:color="auto" w:fill="CCFFCC"/>
          </w:tcPr>
          <w:p>
            <w:pPr>
              <w:spacing w:after="0" w:line="20" w:lineRule="exact"/>
              <w:rPr>
                <w:sz w:val="1"/>
                <w:szCs w:val="1"/>
                <w:color w:val="auto"/>
              </w:rPr>
            </w:pPr>
          </w:p>
        </w:tc>
        <w:tc>
          <w:tcPr>
            <w:tcW w:w="380" w:type="dxa"/>
            <w:vAlign w:val="bottom"/>
            <w:tcBorders>
              <w:top w:val="single" w:sz="8" w:color="CCFFCC"/>
            </w:tcBorders>
            <w:shd w:val="clear" w:color="auto" w:fill="CCFFCC"/>
          </w:tcPr>
          <w:p>
            <w:pPr>
              <w:spacing w:after="0" w:line="20" w:lineRule="exact"/>
              <w:rPr>
                <w:sz w:val="1"/>
                <w:szCs w:val="1"/>
                <w:color w:val="auto"/>
              </w:rPr>
            </w:pPr>
          </w:p>
        </w:tc>
        <w:tc>
          <w:tcPr>
            <w:tcW w:w="20" w:type="dxa"/>
            <w:vAlign w:val="bottom"/>
            <w:tcBorders>
              <w:top w:val="single" w:sz="8" w:color="CCFFCC"/>
            </w:tcBorders>
            <w:shd w:val="clear" w:color="auto" w:fill="CCFFCC"/>
          </w:tcPr>
          <w:p>
            <w:pPr>
              <w:spacing w:after="0" w:line="20" w:lineRule="exact"/>
              <w:rPr>
                <w:sz w:val="1"/>
                <w:szCs w:val="1"/>
                <w:color w:val="auto"/>
              </w:rPr>
            </w:pPr>
          </w:p>
        </w:tc>
        <w:tc>
          <w:tcPr>
            <w:tcW w:w="120" w:type="dxa"/>
            <w:vAlign w:val="bottom"/>
            <w:tcBorders>
              <w:top w:val="single" w:sz="8" w:color="CCFFCC"/>
            </w:tcBorders>
            <w:shd w:val="clear" w:color="auto" w:fill="CCFFCC"/>
          </w:tcPr>
          <w:p>
            <w:pPr>
              <w:spacing w:after="0" w:line="20" w:lineRule="exact"/>
              <w:rPr>
                <w:sz w:val="1"/>
                <w:szCs w:val="1"/>
                <w:color w:val="auto"/>
              </w:rPr>
            </w:pPr>
          </w:p>
        </w:tc>
        <w:tc>
          <w:tcPr>
            <w:tcW w:w="140" w:type="dxa"/>
            <w:vAlign w:val="bottom"/>
            <w:tcBorders>
              <w:top w:val="single" w:sz="8" w:color="CCFFCC"/>
            </w:tcBorders>
            <w:shd w:val="clear" w:color="auto" w:fill="CCFFCC"/>
          </w:tcPr>
          <w:p>
            <w:pPr>
              <w:spacing w:after="0" w:line="20" w:lineRule="exact"/>
              <w:rPr>
                <w:sz w:val="1"/>
                <w:szCs w:val="1"/>
                <w:color w:val="auto"/>
              </w:rPr>
            </w:pPr>
          </w:p>
        </w:tc>
        <w:tc>
          <w:tcPr>
            <w:tcW w:w="60" w:type="dxa"/>
            <w:vAlign w:val="bottom"/>
            <w:tcBorders>
              <w:top w:val="single" w:sz="8" w:color="CCFFCC"/>
            </w:tcBorders>
            <w:shd w:val="clear" w:color="auto" w:fill="CCFFCC"/>
          </w:tcPr>
          <w:p>
            <w:pPr>
              <w:spacing w:after="0" w:line="20" w:lineRule="exact"/>
              <w:rPr>
                <w:sz w:val="1"/>
                <w:szCs w:val="1"/>
                <w:color w:val="auto"/>
              </w:rPr>
            </w:pPr>
          </w:p>
        </w:tc>
        <w:tc>
          <w:tcPr>
            <w:tcW w:w="12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2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246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920" w:type="dxa"/>
            <w:vAlign w:val="bottom"/>
            <w:tcBorders>
              <w:top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820" w:type="dxa"/>
            <w:vAlign w:val="bottom"/>
            <w:tcBorders>
              <w:top w:val="single" w:sz="8" w:color="CCFFCC"/>
            </w:tcBorders>
            <w:shd w:val="clear" w:color="auto" w:fill="CCFFCC"/>
          </w:tcPr>
          <w:p>
            <w:pPr>
              <w:spacing w:after="0" w:line="20" w:lineRule="exact"/>
              <w:rPr>
                <w:sz w:val="1"/>
                <w:szCs w:val="1"/>
                <w:color w:val="auto"/>
              </w:rPr>
            </w:pPr>
          </w:p>
        </w:tc>
        <w:tc>
          <w:tcPr>
            <w:tcW w:w="160" w:type="dxa"/>
            <w:vAlign w:val="bottom"/>
            <w:tcBorders>
              <w:top w:val="single" w:sz="8" w:color="CCFFCC"/>
              <w:left w:val="single" w:sz="8" w:color="CCFFCC"/>
            </w:tcBorders>
            <w:shd w:val="clear" w:color="auto" w:fill="CCFFCC"/>
          </w:tcPr>
          <w:p>
            <w:pPr>
              <w:spacing w:after="0" w:line="20" w:lineRule="exact"/>
              <w:rPr>
                <w:sz w:val="1"/>
                <w:szCs w:val="1"/>
                <w:color w:val="auto"/>
              </w:rPr>
            </w:pPr>
          </w:p>
        </w:tc>
        <w:tc>
          <w:tcPr>
            <w:tcW w:w="820" w:type="dxa"/>
            <w:vAlign w:val="bottom"/>
            <w:tcBorders>
              <w:top w:val="single" w:sz="8" w:color="CCFFCC"/>
            </w:tcBorders>
            <w:shd w:val="clear" w:color="auto" w:fill="CCFFCC"/>
          </w:tcPr>
          <w:p>
            <w:pPr>
              <w:spacing w:after="0" w:line="20" w:lineRule="exact"/>
              <w:rPr>
                <w:sz w:val="1"/>
                <w:szCs w:val="1"/>
                <w:color w:val="auto"/>
              </w:rPr>
            </w:pPr>
          </w:p>
        </w:tc>
        <w:tc>
          <w:tcPr>
            <w:tcW w:w="140" w:type="dxa"/>
            <w:vAlign w:val="bottom"/>
            <w:tcBorders>
              <w:top w:val="single" w:sz="8" w:color="CCFFCC"/>
              <w:left w:val="single" w:sz="8" w:color="CCFFCC"/>
            </w:tcBorders>
            <w:shd w:val="clear" w:color="auto" w:fill="CCFFCC"/>
          </w:tcPr>
          <w:p>
            <w:pPr>
              <w:spacing w:after="0" w:line="20" w:lineRule="exact"/>
              <w:rPr>
                <w:sz w:val="1"/>
                <w:szCs w:val="1"/>
                <w:color w:val="auto"/>
              </w:rPr>
            </w:pPr>
          </w:p>
        </w:tc>
        <w:tc>
          <w:tcPr>
            <w:tcW w:w="480" w:type="dxa"/>
            <w:vAlign w:val="bottom"/>
            <w:tcBorders>
              <w:top w:val="single" w:sz="8" w:color="CCFFCC"/>
            </w:tcBorders>
            <w:shd w:val="clear" w:color="auto" w:fill="CCFFCC"/>
          </w:tcPr>
          <w:p>
            <w:pPr>
              <w:spacing w:after="0" w:line="20" w:lineRule="exact"/>
              <w:rPr>
                <w:sz w:val="1"/>
                <w:szCs w:val="1"/>
                <w:color w:val="auto"/>
              </w:rPr>
            </w:pPr>
          </w:p>
        </w:tc>
        <w:tc>
          <w:tcPr>
            <w:tcW w:w="200" w:type="dxa"/>
            <w:vAlign w:val="bottom"/>
            <w:tcBorders>
              <w:top w:val="single" w:sz="8" w:color="CCFFCC"/>
            </w:tcBorders>
            <w:shd w:val="clear" w:color="auto" w:fill="CCFFCC"/>
          </w:tcPr>
          <w:p>
            <w:pPr>
              <w:spacing w:after="0" w:line="20" w:lineRule="exact"/>
              <w:rPr>
                <w:sz w:val="1"/>
                <w:szCs w:val="1"/>
                <w:color w:val="auto"/>
              </w:rPr>
            </w:pPr>
          </w:p>
        </w:tc>
      </w:tr>
      <w:tr>
        <w:trPr>
          <w:trHeight w:val="203"/>
        </w:trPr>
        <w:tc>
          <w:tcPr>
            <w:tcW w:w="1960" w:type="dxa"/>
            <w:vAlign w:val="bottom"/>
            <w:gridSpan w:val="17"/>
          </w:tcPr>
          <w:p>
            <w:pPr>
              <w:ind w:left="20"/>
              <w:spacing w:after="0"/>
              <w:rPr>
                <w:sz w:val="20"/>
                <w:szCs w:val="20"/>
                <w:color w:val="auto"/>
              </w:rPr>
            </w:pPr>
            <w:r>
              <w:rPr>
                <w:rFonts w:ascii="Arial" w:cs="Arial" w:eastAsia="Arial" w:hAnsi="Arial"/>
                <w:sz w:val="16"/>
                <w:szCs w:val="16"/>
                <w:color w:val="auto"/>
              </w:rPr>
              <w:t>Common shares</w:t>
            </w:r>
          </w:p>
        </w:tc>
        <w:tc>
          <w:tcPr>
            <w:tcW w:w="80" w:type="dxa"/>
            <w:vAlign w:val="bottom"/>
          </w:tcPr>
          <w:p>
            <w:pPr>
              <w:spacing w:after="0"/>
              <w:rPr>
                <w:sz w:val="17"/>
                <w:szCs w:val="17"/>
                <w:color w:val="auto"/>
              </w:rPr>
            </w:pPr>
          </w:p>
        </w:tc>
        <w:tc>
          <w:tcPr>
            <w:tcW w:w="2460" w:type="dxa"/>
            <w:vAlign w:val="bottom"/>
          </w:tcPr>
          <w:p>
            <w:pPr>
              <w:jc w:val="center"/>
              <w:spacing w:after="0"/>
              <w:rPr>
                <w:sz w:val="20"/>
                <w:szCs w:val="20"/>
                <w:color w:val="auto"/>
              </w:rPr>
            </w:pPr>
            <w:r>
              <w:rPr>
                <w:rFonts w:ascii="Arial" w:cs="Arial" w:eastAsia="Arial" w:hAnsi="Arial"/>
                <w:sz w:val="16"/>
                <w:szCs w:val="16"/>
                <w:color w:val="auto"/>
                <w:w w:val="90"/>
              </w:rPr>
              <w:t>Textbook Rental</w:t>
            </w:r>
          </w:p>
        </w:tc>
        <w:tc>
          <w:tcPr>
            <w:tcW w:w="1000" w:type="dxa"/>
            <w:vAlign w:val="bottom"/>
            <w:gridSpan w:val="2"/>
          </w:tcPr>
          <w:p>
            <w:pPr>
              <w:jc w:val="right"/>
              <w:spacing w:after="0"/>
              <w:rPr>
                <w:sz w:val="20"/>
                <w:szCs w:val="20"/>
                <w:color w:val="auto"/>
              </w:rPr>
            </w:pPr>
            <w:r>
              <w:rPr>
                <w:rFonts w:ascii="Arial" w:cs="Arial" w:eastAsia="Arial" w:hAnsi="Arial"/>
                <w:sz w:val="16"/>
                <w:szCs w:val="16"/>
                <w:color w:val="auto"/>
              </w:rPr>
              <w:t>1,274,193</w:t>
            </w:r>
          </w:p>
        </w:tc>
        <w:tc>
          <w:tcPr>
            <w:tcW w:w="920" w:type="dxa"/>
            <w:vAlign w:val="bottom"/>
            <w:gridSpan w:val="2"/>
          </w:tcPr>
          <w:p>
            <w:pPr>
              <w:jc w:val="right"/>
              <w:spacing w:after="0"/>
              <w:rPr>
                <w:sz w:val="20"/>
                <w:szCs w:val="20"/>
                <w:color w:val="auto"/>
              </w:rPr>
            </w:pPr>
            <w:r>
              <w:rPr>
                <w:rFonts w:ascii="Arial" w:cs="Arial" w:eastAsia="Arial" w:hAnsi="Arial"/>
                <w:sz w:val="16"/>
                <w:szCs w:val="16"/>
                <w:color w:val="auto"/>
              </w:rPr>
              <w:t>10,012,543</w:t>
            </w:r>
          </w:p>
        </w:tc>
        <w:tc>
          <w:tcPr>
            <w:tcW w:w="980" w:type="dxa"/>
            <w:vAlign w:val="bottom"/>
            <w:gridSpan w:val="2"/>
          </w:tcPr>
          <w:p>
            <w:pPr>
              <w:jc w:val="right"/>
              <w:spacing w:after="0"/>
              <w:rPr>
                <w:sz w:val="20"/>
                <w:szCs w:val="20"/>
                <w:color w:val="auto"/>
              </w:rPr>
            </w:pPr>
            <w:r>
              <w:rPr>
                <w:rFonts w:ascii="Arial" w:cs="Arial" w:eastAsia="Arial" w:hAnsi="Arial"/>
                <w:sz w:val="16"/>
                <w:szCs w:val="16"/>
                <w:color w:val="auto"/>
              </w:rPr>
              <w:t>10,193,544</w:t>
            </w:r>
          </w:p>
        </w:tc>
        <w:tc>
          <w:tcPr>
            <w:tcW w:w="820" w:type="dxa"/>
            <w:vAlign w:val="bottom"/>
            <w:gridSpan w:val="3"/>
          </w:tcPr>
          <w:p>
            <w:pPr>
              <w:jc w:val="right"/>
              <w:ind w:right="60"/>
              <w:spacing w:after="0"/>
              <w:rPr>
                <w:sz w:val="20"/>
                <w:szCs w:val="20"/>
                <w:color w:val="auto"/>
              </w:rPr>
            </w:pPr>
            <w:r>
              <w:rPr>
                <w:rFonts w:ascii="Arial" w:cs="Arial" w:eastAsia="Arial" w:hAnsi="Arial"/>
                <w:sz w:val="16"/>
                <w:szCs w:val="16"/>
                <w:color w:val="auto"/>
              </w:rPr>
              <w:t>4.03%</w:t>
            </w:r>
          </w:p>
        </w:tc>
      </w:tr>
      <w:tr>
        <w:trPr>
          <w:trHeight w:val="203"/>
        </w:trPr>
        <w:tc>
          <w:tcPr>
            <w:tcW w:w="1960" w:type="dxa"/>
            <w:vAlign w:val="bottom"/>
            <w:gridSpan w:val="17"/>
            <w:shd w:val="clear" w:color="auto" w:fill="CCFFCC"/>
          </w:tcPr>
          <w:p>
            <w:pPr>
              <w:ind w:left="20"/>
              <w:spacing w:after="0"/>
              <w:rPr>
                <w:sz w:val="20"/>
                <w:szCs w:val="20"/>
                <w:color w:val="auto"/>
              </w:rPr>
            </w:pPr>
            <w:r>
              <w:rPr>
                <w:rFonts w:ascii="Arial" w:cs="Arial" w:eastAsia="Arial" w:hAnsi="Arial"/>
                <w:sz w:val="16"/>
                <w:szCs w:val="16"/>
                <w:color w:val="auto"/>
              </w:rPr>
              <w:t>Preferred shares, Series F</w:t>
            </w:r>
          </w:p>
        </w:tc>
        <w:tc>
          <w:tcPr>
            <w:tcW w:w="80" w:type="dxa"/>
            <w:vAlign w:val="bottom"/>
            <w:shd w:val="clear" w:color="auto" w:fill="CCFFCC"/>
          </w:tcPr>
          <w:p>
            <w:pPr>
              <w:spacing w:after="0"/>
              <w:rPr>
                <w:sz w:val="17"/>
                <w:szCs w:val="17"/>
                <w:color w:val="auto"/>
              </w:rPr>
            </w:pPr>
          </w:p>
        </w:tc>
        <w:tc>
          <w:tcPr>
            <w:tcW w:w="2460" w:type="dxa"/>
            <w:vAlign w:val="bottom"/>
            <w:shd w:val="clear" w:color="auto" w:fill="CCFFCC"/>
          </w:tcPr>
          <w:p>
            <w:pPr>
              <w:spacing w:after="0"/>
              <w:rPr>
                <w:sz w:val="17"/>
                <w:szCs w:val="17"/>
                <w:color w:val="auto"/>
              </w:rPr>
            </w:pPr>
          </w:p>
        </w:tc>
        <w:tc>
          <w:tcPr>
            <w:tcW w:w="1000" w:type="dxa"/>
            <w:vAlign w:val="bottom"/>
            <w:gridSpan w:val="2"/>
            <w:shd w:val="clear" w:color="auto" w:fill="CCFFCC"/>
          </w:tcPr>
          <w:p>
            <w:pPr>
              <w:jc w:val="right"/>
              <w:spacing w:after="0"/>
              <w:rPr>
                <w:sz w:val="20"/>
                <w:szCs w:val="20"/>
                <w:color w:val="auto"/>
              </w:rPr>
            </w:pPr>
            <w:r>
              <w:rPr>
                <w:rFonts w:ascii="Arial" w:cs="Arial" w:eastAsia="Arial" w:hAnsi="Arial"/>
                <w:sz w:val="16"/>
                <w:szCs w:val="16"/>
                <w:color w:val="auto"/>
              </w:rPr>
              <w:t>500,000</w:t>
            </w:r>
          </w:p>
        </w:tc>
        <w:tc>
          <w:tcPr>
            <w:tcW w:w="100" w:type="dxa"/>
            <w:vAlign w:val="bottom"/>
            <w:shd w:val="clear" w:color="auto" w:fill="CCFFCC"/>
          </w:tcPr>
          <w:p>
            <w:pPr>
              <w:spacing w:after="0"/>
              <w:rPr>
                <w:sz w:val="17"/>
                <w:szCs w:val="17"/>
                <w:color w:val="auto"/>
              </w:rPr>
            </w:pPr>
          </w:p>
        </w:tc>
        <w:tc>
          <w:tcPr>
            <w:tcW w:w="820" w:type="dxa"/>
            <w:vAlign w:val="bottom"/>
            <w:shd w:val="clear" w:color="auto" w:fill="CCFFCC"/>
          </w:tcPr>
          <w:p>
            <w:pPr>
              <w:jc w:val="right"/>
              <w:spacing w:after="0"/>
              <w:rPr>
                <w:sz w:val="20"/>
                <w:szCs w:val="20"/>
                <w:color w:val="auto"/>
              </w:rPr>
            </w:pPr>
            <w:r>
              <w:rPr>
                <w:rFonts w:ascii="Arial" w:cs="Arial" w:eastAsia="Arial" w:hAnsi="Arial"/>
                <w:sz w:val="16"/>
                <w:szCs w:val="16"/>
                <w:color w:val="auto"/>
              </w:rPr>
              <w:t>4,008,654</w:t>
            </w:r>
          </w:p>
        </w:tc>
        <w:tc>
          <w:tcPr>
            <w:tcW w:w="980" w:type="dxa"/>
            <w:vAlign w:val="bottom"/>
            <w:tcBorders>
              <w:left w:val="single" w:sz="8" w:color="CCFFCC"/>
            </w:tcBorders>
            <w:gridSpan w:val="2"/>
            <w:shd w:val="clear" w:color="auto" w:fill="CCFFCC"/>
          </w:tcPr>
          <w:p>
            <w:pPr>
              <w:jc w:val="right"/>
              <w:spacing w:after="0"/>
              <w:rPr>
                <w:sz w:val="20"/>
                <w:szCs w:val="20"/>
                <w:color w:val="auto"/>
              </w:rPr>
            </w:pPr>
            <w:r>
              <w:rPr>
                <w:rFonts w:ascii="Arial" w:cs="Arial" w:eastAsia="Arial" w:hAnsi="Arial"/>
                <w:sz w:val="16"/>
                <w:szCs w:val="16"/>
                <w:color w:val="auto"/>
              </w:rPr>
              <w:t>4,000,000</w:t>
            </w:r>
          </w:p>
        </w:tc>
        <w:tc>
          <w:tcPr>
            <w:tcW w:w="820" w:type="dxa"/>
            <w:vAlign w:val="bottom"/>
            <w:tcBorders>
              <w:left w:val="single" w:sz="8" w:color="CCFFCC"/>
            </w:tcBorders>
            <w:gridSpan w:val="3"/>
            <w:shd w:val="clear" w:color="auto" w:fill="CCFFCC"/>
          </w:tcPr>
          <w:p>
            <w:pPr>
              <w:jc w:val="right"/>
              <w:ind w:right="60"/>
              <w:spacing w:after="0"/>
              <w:rPr>
                <w:sz w:val="20"/>
                <w:szCs w:val="20"/>
                <w:color w:val="auto"/>
              </w:rPr>
            </w:pPr>
            <w:r>
              <w:rPr>
                <w:rFonts w:ascii="Arial" w:cs="Arial" w:eastAsia="Arial" w:hAnsi="Arial"/>
                <w:sz w:val="16"/>
                <w:szCs w:val="16"/>
                <w:color w:val="auto"/>
              </w:rPr>
              <w:t>1.58%</w:t>
            </w:r>
          </w:p>
        </w:tc>
      </w:tr>
      <w:tr>
        <w:trPr>
          <w:trHeight w:val="20"/>
        </w:trPr>
        <w:tc>
          <w:tcPr>
            <w:tcW w:w="20" w:type="dxa"/>
            <w:vAlign w:val="bottom"/>
            <w:shd w:val="clear" w:color="auto" w:fill="CCFFCC"/>
          </w:tcPr>
          <w:p>
            <w:pPr>
              <w:spacing w:after="0" w:line="20" w:lineRule="exact"/>
              <w:rPr>
                <w:sz w:val="1"/>
                <w:szCs w:val="1"/>
                <w:color w:val="auto"/>
              </w:rPr>
            </w:pPr>
          </w:p>
        </w:tc>
        <w:tc>
          <w:tcPr>
            <w:tcW w:w="180" w:type="dxa"/>
            <w:vAlign w:val="bottom"/>
            <w:shd w:val="clear" w:color="auto" w:fill="CCFFCC"/>
          </w:tcPr>
          <w:p>
            <w:pPr>
              <w:spacing w:after="0" w:line="20" w:lineRule="exact"/>
              <w:rPr>
                <w:sz w:val="1"/>
                <w:szCs w:val="1"/>
                <w:color w:val="auto"/>
              </w:rPr>
            </w:pPr>
          </w:p>
        </w:tc>
        <w:tc>
          <w:tcPr>
            <w:tcW w:w="320" w:type="dxa"/>
            <w:vAlign w:val="bottom"/>
            <w:shd w:val="clear" w:color="auto" w:fill="CCFFCC"/>
          </w:tcPr>
          <w:p>
            <w:pPr>
              <w:spacing w:after="0" w:line="20" w:lineRule="exact"/>
              <w:rPr>
                <w:sz w:val="1"/>
                <w:szCs w:val="1"/>
                <w:color w:val="auto"/>
              </w:rPr>
            </w:pPr>
          </w:p>
        </w:tc>
        <w:tc>
          <w:tcPr>
            <w:tcW w:w="140" w:type="dxa"/>
            <w:vAlign w:val="bottom"/>
            <w:shd w:val="clear" w:color="auto" w:fill="CCFFCC"/>
          </w:tcPr>
          <w:p>
            <w:pPr>
              <w:spacing w:after="0" w:line="20" w:lineRule="exact"/>
              <w:rPr>
                <w:sz w:val="1"/>
                <w:szCs w:val="1"/>
                <w:color w:val="auto"/>
              </w:rPr>
            </w:pPr>
          </w:p>
        </w:tc>
        <w:tc>
          <w:tcPr>
            <w:tcW w:w="140" w:type="dxa"/>
            <w:vAlign w:val="bottom"/>
            <w:shd w:val="clear" w:color="auto" w:fill="CCFFCC"/>
          </w:tcPr>
          <w:p>
            <w:pPr>
              <w:spacing w:after="0" w:line="20" w:lineRule="exact"/>
              <w:rPr>
                <w:sz w:val="1"/>
                <w:szCs w:val="1"/>
                <w:color w:val="auto"/>
              </w:rPr>
            </w:pPr>
          </w:p>
        </w:tc>
        <w:tc>
          <w:tcPr>
            <w:tcW w:w="40" w:type="dxa"/>
            <w:vAlign w:val="bottom"/>
            <w:shd w:val="clear" w:color="auto" w:fill="CCFFCC"/>
          </w:tcPr>
          <w:p>
            <w:pPr>
              <w:spacing w:after="0" w:line="20" w:lineRule="exact"/>
              <w:rPr>
                <w:sz w:val="1"/>
                <w:szCs w:val="1"/>
                <w:color w:val="auto"/>
              </w:rPr>
            </w:pPr>
          </w:p>
        </w:tc>
        <w:tc>
          <w:tcPr>
            <w:tcW w:w="20" w:type="dxa"/>
            <w:vAlign w:val="bottom"/>
            <w:shd w:val="clear" w:color="auto" w:fill="CCFFCC"/>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60" w:type="dxa"/>
            <w:vAlign w:val="bottom"/>
            <w:shd w:val="clear" w:color="auto" w:fill="CCFFCC"/>
          </w:tcPr>
          <w:p>
            <w:pPr>
              <w:spacing w:after="0" w:line="20" w:lineRule="exact"/>
              <w:rPr>
                <w:sz w:val="1"/>
                <w:szCs w:val="1"/>
                <w:color w:val="auto"/>
              </w:rPr>
            </w:pPr>
          </w:p>
        </w:tc>
        <w:tc>
          <w:tcPr>
            <w:tcW w:w="380" w:type="dxa"/>
            <w:vAlign w:val="bottom"/>
            <w:shd w:val="clear" w:color="auto" w:fill="CCFFCC"/>
          </w:tcPr>
          <w:p>
            <w:pPr>
              <w:spacing w:after="0" w:line="20" w:lineRule="exact"/>
              <w:rPr>
                <w:sz w:val="1"/>
                <w:szCs w:val="1"/>
                <w:color w:val="auto"/>
              </w:rPr>
            </w:pPr>
          </w:p>
        </w:tc>
        <w:tc>
          <w:tcPr>
            <w:tcW w:w="20" w:type="dxa"/>
            <w:vAlign w:val="bottom"/>
            <w:shd w:val="clear" w:color="auto" w:fill="CCFFCC"/>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140" w:type="dxa"/>
            <w:vAlign w:val="bottom"/>
            <w:shd w:val="clear" w:color="auto" w:fill="CCFFCC"/>
          </w:tcPr>
          <w:p>
            <w:pPr>
              <w:spacing w:after="0" w:line="20" w:lineRule="exact"/>
              <w:rPr>
                <w:sz w:val="1"/>
                <w:szCs w:val="1"/>
                <w:color w:val="auto"/>
              </w:rPr>
            </w:pPr>
          </w:p>
        </w:tc>
        <w:tc>
          <w:tcPr>
            <w:tcW w:w="60" w:type="dxa"/>
            <w:vAlign w:val="bottom"/>
            <w:shd w:val="clear" w:color="auto" w:fill="CCFFCC"/>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80" w:type="dxa"/>
            <w:vAlign w:val="bottom"/>
            <w:shd w:val="clear" w:color="auto" w:fill="CCFFCC"/>
          </w:tcPr>
          <w:p>
            <w:pPr>
              <w:spacing w:after="0" w:line="20" w:lineRule="exact"/>
              <w:rPr>
                <w:sz w:val="1"/>
                <w:szCs w:val="1"/>
                <w:color w:val="auto"/>
              </w:rPr>
            </w:pPr>
          </w:p>
        </w:tc>
        <w:tc>
          <w:tcPr>
            <w:tcW w:w="20" w:type="dxa"/>
            <w:vAlign w:val="bottom"/>
            <w:shd w:val="clear" w:color="auto" w:fill="CCFFCC"/>
          </w:tcPr>
          <w:p>
            <w:pPr>
              <w:spacing w:after="0" w:line="20" w:lineRule="exact"/>
              <w:rPr>
                <w:sz w:val="1"/>
                <w:szCs w:val="1"/>
                <w:color w:val="auto"/>
              </w:rPr>
            </w:pPr>
          </w:p>
        </w:tc>
        <w:tc>
          <w:tcPr>
            <w:tcW w:w="80" w:type="dxa"/>
            <w:vAlign w:val="bottom"/>
            <w:shd w:val="clear" w:color="auto" w:fill="CCFFCC"/>
          </w:tcPr>
          <w:p>
            <w:pPr>
              <w:spacing w:after="0" w:line="20" w:lineRule="exact"/>
              <w:rPr>
                <w:sz w:val="1"/>
                <w:szCs w:val="1"/>
                <w:color w:val="auto"/>
              </w:rPr>
            </w:pPr>
          </w:p>
        </w:tc>
        <w:tc>
          <w:tcPr>
            <w:tcW w:w="2460" w:type="dxa"/>
            <w:vAlign w:val="bottom"/>
            <w:shd w:val="clear" w:color="auto" w:fill="CCFFCC"/>
          </w:tcPr>
          <w:p>
            <w:pPr>
              <w:spacing w:after="0" w:line="20" w:lineRule="exact"/>
              <w:rPr>
                <w:sz w:val="1"/>
                <w:szCs w:val="1"/>
                <w:color w:val="auto"/>
              </w:rPr>
            </w:pPr>
          </w:p>
        </w:tc>
        <w:tc>
          <w:tcPr>
            <w:tcW w:w="80" w:type="dxa"/>
            <w:vAlign w:val="bottom"/>
            <w:shd w:val="clear" w:color="auto" w:fill="CCFFCC"/>
          </w:tcPr>
          <w:p>
            <w:pPr>
              <w:spacing w:after="0" w:line="20" w:lineRule="exact"/>
              <w:rPr>
                <w:sz w:val="1"/>
                <w:szCs w:val="1"/>
                <w:color w:val="auto"/>
              </w:rPr>
            </w:pPr>
          </w:p>
        </w:tc>
        <w:tc>
          <w:tcPr>
            <w:tcW w:w="920" w:type="dxa"/>
            <w:vAlign w:val="bottom"/>
            <w:shd w:val="clear" w:color="auto" w:fill="CCFFCC"/>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60" w:type="dxa"/>
            <w:vAlign w:val="bottom"/>
            <w:tcBorders>
              <w:left w:val="single" w:sz="8" w:color="CCFFCC"/>
            </w:tcBorders>
            <w:shd w:val="clear" w:color="auto" w:fill="CCFFCC"/>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0" w:type="dxa"/>
            <w:vAlign w:val="bottom"/>
            <w:tcBorders>
              <w:left w:val="single" w:sz="8" w:color="CCFFCC"/>
            </w:tcBorders>
            <w:shd w:val="clear" w:color="auto" w:fill="CCFFCC"/>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0" w:type="dxa"/>
            <w:vAlign w:val="bottom"/>
            <w:shd w:val="clear" w:color="auto" w:fill="CCFFCC"/>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940" w:type="dxa"/>
            <w:vAlign w:val="bottom"/>
            <w:gridSpan w:val="16"/>
          </w:tcPr>
          <w:p>
            <w:pPr>
              <w:ind w:left="180"/>
              <w:spacing w:after="0"/>
              <w:rPr>
                <w:sz w:val="20"/>
                <w:szCs w:val="20"/>
                <w:color w:val="auto"/>
              </w:rPr>
            </w:pPr>
            <w:r>
              <w:rPr>
                <w:rFonts w:ascii="Arial" w:cs="Arial" w:eastAsia="Arial" w:hAnsi="Arial"/>
                <w:sz w:val="16"/>
                <w:szCs w:val="16"/>
                <w:color w:val="auto"/>
              </w:rPr>
              <w:t>Total</w:t>
            </w:r>
          </w:p>
        </w:tc>
        <w:tc>
          <w:tcPr>
            <w:tcW w:w="80" w:type="dxa"/>
            <w:vAlign w:val="bottom"/>
          </w:tcPr>
          <w:p>
            <w:pPr>
              <w:spacing w:after="0"/>
              <w:rPr>
                <w:sz w:val="17"/>
                <w:szCs w:val="17"/>
                <w:color w:val="auto"/>
              </w:rPr>
            </w:pPr>
          </w:p>
        </w:tc>
        <w:tc>
          <w:tcPr>
            <w:tcW w:w="2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w w:val="99"/>
              </w:rPr>
              <w:t>14,021,197</w:t>
            </w:r>
          </w:p>
        </w:tc>
        <w:tc>
          <w:tcPr>
            <w:tcW w:w="980" w:type="dxa"/>
            <w:vAlign w:val="bottom"/>
            <w:gridSpan w:val="2"/>
          </w:tcPr>
          <w:p>
            <w:pPr>
              <w:jc w:val="right"/>
              <w:spacing w:after="0"/>
              <w:rPr>
                <w:sz w:val="20"/>
                <w:szCs w:val="20"/>
                <w:color w:val="auto"/>
              </w:rPr>
            </w:pPr>
            <w:r>
              <w:rPr>
                <w:rFonts w:ascii="Arial" w:cs="Arial" w:eastAsia="Arial" w:hAnsi="Arial"/>
                <w:sz w:val="16"/>
                <w:szCs w:val="16"/>
                <w:color w:val="auto"/>
              </w:rPr>
              <w:t>14,193,544</w:t>
            </w:r>
          </w:p>
        </w:tc>
        <w:tc>
          <w:tcPr>
            <w:tcW w:w="820" w:type="dxa"/>
            <w:vAlign w:val="bottom"/>
            <w:gridSpan w:val="3"/>
          </w:tcPr>
          <w:p>
            <w:pPr>
              <w:jc w:val="right"/>
              <w:ind w:right="60"/>
              <w:spacing w:after="0"/>
              <w:rPr>
                <w:sz w:val="20"/>
                <w:szCs w:val="20"/>
                <w:color w:val="auto"/>
              </w:rPr>
            </w:pPr>
            <w:r>
              <w:rPr>
                <w:rFonts w:ascii="Arial" w:cs="Arial" w:eastAsia="Arial" w:hAnsi="Arial"/>
                <w:sz w:val="16"/>
                <w:szCs w:val="16"/>
                <w:color w:val="auto"/>
              </w:rPr>
              <w:t>5.61%</w:t>
            </w:r>
          </w:p>
        </w:tc>
      </w:tr>
      <w:tr>
        <w:trPr>
          <w:trHeight w:val="156"/>
        </w:trPr>
        <w:tc>
          <w:tcPr>
            <w:tcW w:w="1960" w:type="dxa"/>
            <w:vAlign w:val="bottom"/>
            <w:gridSpan w:val="17"/>
            <w:shd w:val="clear" w:color="auto" w:fill="CCFFCC"/>
          </w:tcPr>
          <w:p>
            <w:pPr>
              <w:ind w:left="20"/>
              <w:spacing w:after="0" w:line="155" w:lineRule="exact"/>
              <w:rPr>
                <w:sz w:val="20"/>
                <w:szCs w:val="20"/>
                <w:color w:val="auto"/>
              </w:rPr>
            </w:pPr>
            <w:r>
              <w:rPr>
                <w:rFonts w:ascii="Arial" w:cs="Arial" w:eastAsia="Arial" w:hAnsi="Arial"/>
                <w:sz w:val="16"/>
                <w:szCs w:val="16"/>
                <w:b w:val="1"/>
                <w:bCs w:val="1"/>
                <w:color w:val="auto"/>
              </w:rPr>
              <w:t>Avenues World Holdings</w:t>
            </w:r>
          </w:p>
        </w:tc>
        <w:tc>
          <w:tcPr>
            <w:tcW w:w="80" w:type="dxa"/>
            <w:vAlign w:val="bottom"/>
            <w:shd w:val="clear" w:color="auto" w:fill="CCFFCC"/>
          </w:tcPr>
          <w:p>
            <w:pPr>
              <w:spacing w:after="0"/>
              <w:rPr>
                <w:sz w:val="13"/>
                <w:szCs w:val="13"/>
                <w:color w:val="auto"/>
              </w:rPr>
            </w:pPr>
          </w:p>
        </w:tc>
        <w:tc>
          <w:tcPr>
            <w:tcW w:w="2460" w:type="dxa"/>
            <w:vAlign w:val="bottom"/>
            <w:shd w:val="clear" w:color="auto" w:fill="CCFFCC"/>
          </w:tcPr>
          <w:p>
            <w:pPr>
              <w:jc w:val="center"/>
              <w:spacing w:after="0" w:line="155" w:lineRule="exact"/>
              <w:rPr>
                <w:sz w:val="20"/>
                <w:szCs w:val="20"/>
                <w:color w:val="auto"/>
              </w:rPr>
            </w:pPr>
            <w:r>
              <w:rPr>
                <w:rFonts w:ascii="Arial" w:cs="Arial" w:eastAsia="Arial" w:hAnsi="Arial"/>
                <w:sz w:val="16"/>
                <w:szCs w:val="16"/>
                <w:color w:val="auto"/>
                <w:w w:val="97"/>
              </w:rPr>
              <w:t>New York, NY</w:t>
            </w:r>
          </w:p>
        </w:tc>
        <w:tc>
          <w:tcPr>
            <w:tcW w:w="80" w:type="dxa"/>
            <w:vAlign w:val="bottom"/>
            <w:shd w:val="clear" w:color="auto" w:fill="CCFFCC"/>
          </w:tcPr>
          <w:p>
            <w:pPr>
              <w:spacing w:after="0"/>
              <w:rPr>
                <w:sz w:val="13"/>
                <w:szCs w:val="13"/>
                <w:color w:val="auto"/>
              </w:rPr>
            </w:pPr>
          </w:p>
        </w:tc>
        <w:tc>
          <w:tcPr>
            <w:tcW w:w="920" w:type="dxa"/>
            <w:vAlign w:val="bottom"/>
            <w:shd w:val="clear" w:color="auto" w:fill="CCFFCC"/>
          </w:tcPr>
          <w:p>
            <w:pPr>
              <w:spacing w:after="0"/>
              <w:rPr>
                <w:sz w:val="13"/>
                <w:szCs w:val="13"/>
                <w:color w:val="auto"/>
              </w:rPr>
            </w:pPr>
          </w:p>
        </w:tc>
        <w:tc>
          <w:tcPr>
            <w:tcW w:w="100" w:type="dxa"/>
            <w:vAlign w:val="bottom"/>
            <w:shd w:val="clear" w:color="auto" w:fill="CCFFCC"/>
          </w:tcPr>
          <w:p>
            <w:pPr>
              <w:spacing w:after="0"/>
              <w:rPr>
                <w:sz w:val="13"/>
                <w:szCs w:val="13"/>
                <w:color w:val="auto"/>
              </w:rPr>
            </w:pPr>
          </w:p>
        </w:tc>
        <w:tc>
          <w:tcPr>
            <w:tcW w:w="820" w:type="dxa"/>
            <w:vAlign w:val="bottom"/>
            <w:tcBorders>
              <w:top w:val="single" w:sz="8" w:color="auto"/>
            </w:tcBorders>
            <w:shd w:val="clear" w:color="auto" w:fill="CCFFCC"/>
          </w:tcPr>
          <w:p>
            <w:pPr>
              <w:spacing w:after="0"/>
              <w:rPr>
                <w:sz w:val="13"/>
                <w:szCs w:val="13"/>
                <w:color w:val="auto"/>
              </w:rPr>
            </w:pPr>
          </w:p>
        </w:tc>
        <w:tc>
          <w:tcPr>
            <w:tcW w:w="160" w:type="dxa"/>
            <w:vAlign w:val="bottom"/>
            <w:tcBorders>
              <w:left w:val="single" w:sz="8" w:color="CCFFCC"/>
            </w:tcBorders>
            <w:shd w:val="clear" w:color="auto" w:fill="CCFFCC"/>
          </w:tcPr>
          <w:p>
            <w:pPr>
              <w:spacing w:after="0"/>
              <w:rPr>
                <w:sz w:val="13"/>
                <w:szCs w:val="13"/>
                <w:color w:val="auto"/>
              </w:rPr>
            </w:pPr>
          </w:p>
        </w:tc>
        <w:tc>
          <w:tcPr>
            <w:tcW w:w="820" w:type="dxa"/>
            <w:vAlign w:val="bottom"/>
            <w:tcBorders>
              <w:top w:val="single" w:sz="8" w:color="auto"/>
            </w:tcBorders>
            <w:shd w:val="clear" w:color="auto" w:fill="CCFFCC"/>
          </w:tcPr>
          <w:p>
            <w:pPr>
              <w:spacing w:after="0"/>
              <w:rPr>
                <w:sz w:val="13"/>
                <w:szCs w:val="13"/>
                <w:color w:val="auto"/>
              </w:rPr>
            </w:pPr>
          </w:p>
        </w:tc>
        <w:tc>
          <w:tcPr>
            <w:tcW w:w="140" w:type="dxa"/>
            <w:vAlign w:val="bottom"/>
            <w:tcBorders>
              <w:left w:val="single" w:sz="8" w:color="CCFFCC"/>
            </w:tcBorders>
            <w:shd w:val="clear" w:color="auto" w:fill="CCFFCC"/>
          </w:tcPr>
          <w:p>
            <w:pPr>
              <w:spacing w:after="0"/>
              <w:rPr>
                <w:sz w:val="13"/>
                <w:szCs w:val="13"/>
                <w:color w:val="auto"/>
              </w:rPr>
            </w:pPr>
          </w:p>
        </w:tc>
        <w:tc>
          <w:tcPr>
            <w:tcW w:w="480" w:type="dxa"/>
            <w:vAlign w:val="bottom"/>
            <w:tcBorders>
              <w:top w:val="single" w:sz="8" w:color="auto"/>
            </w:tcBorders>
            <w:shd w:val="clear" w:color="auto" w:fill="CCFFCC"/>
          </w:tcPr>
          <w:p>
            <w:pPr>
              <w:spacing w:after="0"/>
              <w:rPr>
                <w:sz w:val="13"/>
                <w:szCs w:val="13"/>
                <w:color w:val="auto"/>
              </w:rPr>
            </w:pPr>
          </w:p>
        </w:tc>
        <w:tc>
          <w:tcPr>
            <w:tcW w:w="200" w:type="dxa"/>
            <w:vAlign w:val="bottom"/>
            <w:shd w:val="clear" w:color="auto" w:fill="CCFFCC"/>
          </w:tcPr>
          <w:p>
            <w:pPr>
              <w:spacing w:after="0"/>
              <w:rPr>
                <w:sz w:val="13"/>
                <w:szCs w:val="13"/>
                <w:color w:val="auto"/>
              </w:rPr>
            </w:pPr>
          </w:p>
        </w:tc>
      </w:tr>
      <w:tr>
        <w:trPr>
          <w:trHeight w:val="223"/>
        </w:trPr>
        <w:tc>
          <w:tcPr>
            <w:tcW w:w="20" w:type="dxa"/>
            <w:vAlign w:val="bottom"/>
            <w:tcBorders>
              <w:top w:val="single" w:sz="8" w:color="CCFFCC"/>
            </w:tcBorders>
            <w:shd w:val="clear" w:color="auto" w:fill="CCFFCC"/>
          </w:tcPr>
          <w:p>
            <w:pPr>
              <w:spacing w:after="0"/>
              <w:rPr>
                <w:sz w:val="19"/>
                <w:szCs w:val="19"/>
                <w:color w:val="auto"/>
              </w:rPr>
            </w:pPr>
          </w:p>
        </w:tc>
        <w:tc>
          <w:tcPr>
            <w:tcW w:w="1720" w:type="dxa"/>
            <w:vAlign w:val="bottom"/>
            <w:tcBorders>
              <w:top w:val="single" w:sz="8" w:color="auto"/>
            </w:tcBorders>
            <w:gridSpan w:val="13"/>
            <w:shd w:val="clear" w:color="auto" w:fill="CCFFCC"/>
          </w:tcPr>
          <w:p>
            <w:pPr>
              <w:ind w:left="180"/>
              <w:spacing w:after="0" w:line="223" w:lineRule="exact"/>
              <w:rPr>
                <w:sz w:val="20"/>
                <w:szCs w:val="20"/>
                <w:color w:val="auto"/>
              </w:rPr>
            </w:pPr>
            <w:r>
              <w:rPr>
                <w:rFonts w:ascii="Arial" w:cs="Arial" w:eastAsia="Arial" w:hAnsi="Arial"/>
                <w:sz w:val="25"/>
                <w:szCs w:val="25"/>
                <w:b w:val="1"/>
                <w:bCs w:val="1"/>
                <w:color w:val="auto"/>
                <w:vertAlign w:val="subscript"/>
              </w:rPr>
              <w:t>LLC</w:t>
            </w:r>
            <w:r>
              <w:rPr>
                <w:rFonts w:ascii="Arial" w:cs="Arial" w:eastAsia="Arial" w:hAnsi="Arial"/>
                <w:sz w:val="12"/>
                <w:szCs w:val="12"/>
                <w:b w:val="1"/>
                <w:bCs w:val="1"/>
                <w:color w:val="auto"/>
              </w:rPr>
              <w:t>(5)</w:t>
            </w:r>
          </w:p>
        </w:tc>
        <w:tc>
          <w:tcPr>
            <w:tcW w:w="220" w:type="dxa"/>
            <w:vAlign w:val="bottom"/>
            <w:tcBorders>
              <w:top w:val="single" w:sz="8" w:color="CCFFCC"/>
            </w:tcBorders>
            <w:gridSpan w:val="3"/>
            <w:shd w:val="clear" w:color="auto" w:fill="CCFFCC"/>
          </w:tcPr>
          <w:p>
            <w:pPr>
              <w:spacing w:after="0"/>
              <w:rPr>
                <w:sz w:val="19"/>
                <w:szCs w:val="19"/>
                <w:color w:val="auto"/>
              </w:rPr>
            </w:pPr>
          </w:p>
        </w:tc>
        <w:tc>
          <w:tcPr>
            <w:tcW w:w="80" w:type="dxa"/>
            <w:vAlign w:val="bottom"/>
            <w:tcBorders>
              <w:top w:val="single" w:sz="8" w:color="CCFFCC"/>
            </w:tcBorders>
            <w:shd w:val="clear" w:color="auto" w:fill="CCFFCC"/>
          </w:tcPr>
          <w:p>
            <w:pPr>
              <w:spacing w:after="0"/>
              <w:rPr>
                <w:sz w:val="19"/>
                <w:szCs w:val="19"/>
                <w:color w:val="auto"/>
              </w:rPr>
            </w:pPr>
          </w:p>
        </w:tc>
        <w:tc>
          <w:tcPr>
            <w:tcW w:w="2460" w:type="dxa"/>
            <w:vAlign w:val="bottom"/>
            <w:tcBorders>
              <w:top w:val="single" w:sz="8" w:color="CCFFCC"/>
            </w:tcBorders>
            <w:shd w:val="clear" w:color="auto" w:fill="CCFFCC"/>
          </w:tcPr>
          <w:p>
            <w:pPr>
              <w:spacing w:after="0"/>
              <w:rPr>
                <w:sz w:val="19"/>
                <w:szCs w:val="19"/>
                <w:color w:val="auto"/>
              </w:rPr>
            </w:pPr>
          </w:p>
        </w:tc>
        <w:tc>
          <w:tcPr>
            <w:tcW w:w="80" w:type="dxa"/>
            <w:vAlign w:val="bottom"/>
            <w:tcBorders>
              <w:top w:val="single" w:sz="8" w:color="CCFFCC"/>
            </w:tcBorders>
            <w:shd w:val="clear" w:color="auto" w:fill="CCFFCC"/>
          </w:tcPr>
          <w:p>
            <w:pPr>
              <w:spacing w:after="0"/>
              <w:rPr>
                <w:sz w:val="19"/>
                <w:szCs w:val="19"/>
                <w:color w:val="auto"/>
              </w:rPr>
            </w:pPr>
          </w:p>
        </w:tc>
        <w:tc>
          <w:tcPr>
            <w:tcW w:w="920" w:type="dxa"/>
            <w:vAlign w:val="bottom"/>
            <w:tcBorders>
              <w:top w:val="single" w:sz="8" w:color="CCFFCC"/>
            </w:tcBorders>
            <w:shd w:val="clear" w:color="auto" w:fill="CCFFCC"/>
          </w:tcPr>
          <w:p>
            <w:pPr>
              <w:spacing w:after="0"/>
              <w:rPr>
                <w:sz w:val="19"/>
                <w:szCs w:val="19"/>
                <w:color w:val="auto"/>
              </w:rPr>
            </w:pPr>
          </w:p>
        </w:tc>
        <w:tc>
          <w:tcPr>
            <w:tcW w:w="100" w:type="dxa"/>
            <w:vAlign w:val="bottom"/>
            <w:tcBorders>
              <w:top w:val="single" w:sz="8" w:color="CCFFCC"/>
            </w:tcBorders>
            <w:shd w:val="clear" w:color="auto" w:fill="CCFFCC"/>
          </w:tcPr>
          <w:p>
            <w:pPr>
              <w:spacing w:after="0"/>
              <w:rPr>
                <w:sz w:val="19"/>
                <w:szCs w:val="19"/>
                <w:color w:val="auto"/>
              </w:rPr>
            </w:pPr>
          </w:p>
        </w:tc>
        <w:tc>
          <w:tcPr>
            <w:tcW w:w="820" w:type="dxa"/>
            <w:vAlign w:val="bottom"/>
            <w:tcBorders>
              <w:top w:val="single" w:sz="8" w:color="CCFFCC"/>
            </w:tcBorders>
            <w:shd w:val="clear" w:color="auto" w:fill="CCFFCC"/>
          </w:tcPr>
          <w:p>
            <w:pPr>
              <w:spacing w:after="0"/>
              <w:rPr>
                <w:sz w:val="19"/>
                <w:szCs w:val="19"/>
                <w:color w:val="auto"/>
              </w:rPr>
            </w:pPr>
          </w:p>
        </w:tc>
        <w:tc>
          <w:tcPr>
            <w:tcW w:w="160" w:type="dxa"/>
            <w:vAlign w:val="bottom"/>
            <w:tcBorders>
              <w:top w:val="single" w:sz="8" w:color="CCFFCC"/>
              <w:left w:val="single" w:sz="8" w:color="CCFFCC"/>
            </w:tcBorders>
            <w:shd w:val="clear" w:color="auto" w:fill="CCFFCC"/>
          </w:tcPr>
          <w:p>
            <w:pPr>
              <w:spacing w:after="0"/>
              <w:rPr>
                <w:sz w:val="19"/>
                <w:szCs w:val="19"/>
                <w:color w:val="auto"/>
              </w:rPr>
            </w:pPr>
          </w:p>
        </w:tc>
        <w:tc>
          <w:tcPr>
            <w:tcW w:w="820" w:type="dxa"/>
            <w:vAlign w:val="bottom"/>
            <w:tcBorders>
              <w:top w:val="single" w:sz="8" w:color="CCFFCC"/>
            </w:tcBorders>
            <w:shd w:val="clear" w:color="auto" w:fill="CCFFCC"/>
          </w:tcPr>
          <w:p>
            <w:pPr>
              <w:spacing w:after="0"/>
              <w:rPr>
                <w:sz w:val="19"/>
                <w:szCs w:val="19"/>
                <w:color w:val="auto"/>
              </w:rPr>
            </w:pPr>
          </w:p>
        </w:tc>
        <w:tc>
          <w:tcPr>
            <w:tcW w:w="140" w:type="dxa"/>
            <w:vAlign w:val="bottom"/>
            <w:tcBorders>
              <w:top w:val="single" w:sz="8" w:color="CCFFCC"/>
              <w:left w:val="single" w:sz="8" w:color="CCFFCC"/>
            </w:tcBorders>
            <w:shd w:val="clear" w:color="auto" w:fill="CCFFCC"/>
          </w:tcPr>
          <w:p>
            <w:pPr>
              <w:spacing w:after="0"/>
              <w:rPr>
                <w:sz w:val="19"/>
                <w:szCs w:val="19"/>
                <w:color w:val="auto"/>
              </w:rPr>
            </w:pPr>
          </w:p>
        </w:tc>
        <w:tc>
          <w:tcPr>
            <w:tcW w:w="480" w:type="dxa"/>
            <w:vAlign w:val="bottom"/>
            <w:tcBorders>
              <w:top w:val="single" w:sz="8" w:color="CCFFCC"/>
            </w:tcBorders>
            <w:shd w:val="clear" w:color="auto" w:fill="CCFFCC"/>
          </w:tcPr>
          <w:p>
            <w:pPr>
              <w:spacing w:after="0"/>
              <w:rPr>
                <w:sz w:val="19"/>
                <w:szCs w:val="19"/>
                <w:color w:val="auto"/>
              </w:rPr>
            </w:pPr>
          </w:p>
        </w:tc>
        <w:tc>
          <w:tcPr>
            <w:tcW w:w="200" w:type="dxa"/>
            <w:vAlign w:val="bottom"/>
            <w:tcBorders>
              <w:top w:val="single" w:sz="8" w:color="CCFFCC"/>
            </w:tcBorders>
            <w:shd w:val="clear" w:color="auto" w:fill="CCFFCC"/>
          </w:tcPr>
          <w:p>
            <w:pPr>
              <w:spacing w:after="0"/>
              <w:rPr>
                <w:sz w:val="19"/>
                <w:szCs w:val="19"/>
                <w:color w:val="auto"/>
              </w:rPr>
            </w:pPr>
          </w:p>
        </w:tc>
      </w:tr>
      <w:tr>
        <w:trPr>
          <w:trHeight w:val="21"/>
        </w:trPr>
        <w:tc>
          <w:tcPr>
            <w:tcW w:w="20" w:type="dxa"/>
            <w:vAlign w:val="bottom"/>
            <w:tcBorders>
              <w:top w:val="single" w:sz="8" w:color="CCFFCC"/>
            </w:tcBorders>
            <w:shd w:val="clear" w:color="auto" w:fill="CCFFCC"/>
          </w:tcPr>
          <w:p>
            <w:pPr>
              <w:spacing w:after="0" w:line="20" w:lineRule="exact"/>
              <w:rPr>
                <w:sz w:val="1"/>
                <w:szCs w:val="1"/>
                <w:color w:val="auto"/>
              </w:rPr>
            </w:pPr>
          </w:p>
        </w:tc>
        <w:tc>
          <w:tcPr>
            <w:tcW w:w="180" w:type="dxa"/>
            <w:vAlign w:val="bottom"/>
            <w:tcBorders>
              <w:top w:val="single" w:sz="8" w:color="CCFFCC"/>
            </w:tcBorders>
            <w:shd w:val="clear" w:color="auto" w:fill="CCFFCC"/>
          </w:tcPr>
          <w:p>
            <w:pPr>
              <w:spacing w:after="0" w:line="20" w:lineRule="exact"/>
              <w:rPr>
                <w:sz w:val="1"/>
                <w:szCs w:val="1"/>
                <w:color w:val="auto"/>
              </w:rPr>
            </w:pPr>
          </w:p>
        </w:tc>
        <w:tc>
          <w:tcPr>
            <w:tcW w:w="320" w:type="dxa"/>
            <w:vAlign w:val="bottom"/>
            <w:tcBorders>
              <w:top w:val="single" w:sz="8" w:color="auto"/>
            </w:tcBorders>
            <w:shd w:val="clear" w:color="auto" w:fill="CCFFCC"/>
          </w:tcPr>
          <w:p>
            <w:pPr>
              <w:spacing w:after="0" w:line="20" w:lineRule="exact"/>
              <w:rPr>
                <w:sz w:val="1"/>
                <w:szCs w:val="1"/>
                <w:color w:val="auto"/>
              </w:rPr>
            </w:pPr>
          </w:p>
        </w:tc>
        <w:tc>
          <w:tcPr>
            <w:tcW w:w="140" w:type="dxa"/>
            <w:vAlign w:val="bottom"/>
            <w:tcBorders>
              <w:top w:val="single" w:sz="8" w:color="CCFFCC"/>
            </w:tcBorders>
            <w:shd w:val="clear" w:color="auto" w:fill="CCFFCC"/>
          </w:tcPr>
          <w:p>
            <w:pPr>
              <w:spacing w:after="0" w:line="20" w:lineRule="exact"/>
              <w:rPr>
                <w:sz w:val="1"/>
                <w:szCs w:val="1"/>
                <w:color w:val="auto"/>
              </w:rPr>
            </w:pPr>
          </w:p>
        </w:tc>
        <w:tc>
          <w:tcPr>
            <w:tcW w:w="140" w:type="dxa"/>
            <w:vAlign w:val="bottom"/>
            <w:tcBorders>
              <w:top w:val="single" w:sz="8" w:color="CCFFCC"/>
            </w:tcBorders>
            <w:shd w:val="clear" w:color="auto" w:fill="CCFFCC"/>
          </w:tcPr>
          <w:p>
            <w:pPr>
              <w:spacing w:after="0" w:line="20" w:lineRule="exact"/>
              <w:rPr>
                <w:sz w:val="1"/>
                <w:szCs w:val="1"/>
                <w:color w:val="auto"/>
              </w:rPr>
            </w:pPr>
          </w:p>
        </w:tc>
        <w:tc>
          <w:tcPr>
            <w:tcW w:w="40" w:type="dxa"/>
            <w:vAlign w:val="bottom"/>
            <w:tcBorders>
              <w:top w:val="single" w:sz="8" w:color="CCFFCC"/>
            </w:tcBorders>
            <w:shd w:val="clear" w:color="auto" w:fill="CCFFCC"/>
          </w:tcPr>
          <w:p>
            <w:pPr>
              <w:spacing w:after="0" w:line="20" w:lineRule="exact"/>
              <w:rPr>
                <w:sz w:val="1"/>
                <w:szCs w:val="1"/>
                <w:color w:val="auto"/>
              </w:rPr>
            </w:pPr>
          </w:p>
        </w:tc>
        <w:tc>
          <w:tcPr>
            <w:tcW w:w="20" w:type="dxa"/>
            <w:vAlign w:val="bottom"/>
            <w:tcBorders>
              <w:top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60" w:type="dxa"/>
            <w:vAlign w:val="bottom"/>
            <w:tcBorders>
              <w:top w:val="single" w:sz="8" w:color="CCFFCC"/>
            </w:tcBorders>
            <w:shd w:val="clear" w:color="auto" w:fill="CCFFCC"/>
          </w:tcPr>
          <w:p>
            <w:pPr>
              <w:spacing w:after="0" w:line="20" w:lineRule="exact"/>
              <w:rPr>
                <w:sz w:val="1"/>
                <w:szCs w:val="1"/>
                <w:color w:val="auto"/>
              </w:rPr>
            </w:pPr>
          </w:p>
        </w:tc>
        <w:tc>
          <w:tcPr>
            <w:tcW w:w="380" w:type="dxa"/>
            <w:vAlign w:val="bottom"/>
            <w:tcBorders>
              <w:top w:val="single" w:sz="8" w:color="CCFFCC"/>
            </w:tcBorders>
            <w:shd w:val="clear" w:color="auto" w:fill="CCFFCC"/>
          </w:tcPr>
          <w:p>
            <w:pPr>
              <w:spacing w:after="0" w:line="20" w:lineRule="exact"/>
              <w:rPr>
                <w:sz w:val="1"/>
                <w:szCs w:val="1"/>
                <w:color w:val="auto"/>
              </w:rPr>
            </w:pPr>
          </w:p>
        </w:tc>
        <w:tc>
          <w:tcPr>
            <w:tcW w:w="20" w:type="dxa"/>
            <w:vAlign w:val="bottom"/>
            <w:tcBorders>
              <w:top w:val="single" w:sz="8" w:color="CCFFCC"/>
            </w:tcBorders>
            <w:shd w:val="clear" w:color="auto" w:fill="CCFFCC"/>
          </w:tcPr>
          <w:p>
            <w:pPr>
              <w:spacing w:after="0" w:line="20" w:lineRule="exact"/>
              <w:rPr>
                <w:sz w:val="1"/>
                <w:szCs w:val="1"/>
                <w:color w:val="auto"/>
              </w:rPr>
            </w:pPr>
          </w:p>
        </w:tc>
        <w:tc>
          <w:tcPr>
            <w:tcW w:w="120" w:type="dxa"/>
            <w:vAlign w:val="bottom"/>
            <w:tcBorders>
              <w:top w:val="single" w:sz="8" w:color="CCFFCC"/>
            </w:tcBorders>
            <w:shd w:val="clear" w:color="auto" w:fill="CCFFCC"/>
          </w:tcPr>
          <w:p>
            <w:pPr>
              <w:spacing w:after="0" w:line="20" w:lineRule="exact"/>
              <w:rPr>
                <w:sz w:val="1"/>
                <w:szCs w:val="1"/>
                <w:color w:val="auto"/>
              </w:rPr>
            </w:pPr>
          </w:p>
        </w:tc>
        <w:tc>
          <w:tcPr>
            <w:tcW w:w="140" w:type="dxa"/>
            <w:vAlign w:val="bottom"/>
            <w:tcBorders>
              <w:top w:val="single" w:sz="8" w:color="CCFFCC"/>
            </w:tcBorders>
            <w:shd w:val="clear" w:color="auto" w:fill="CCFFCC"/>
          </w:tcPr>
          <w:p>
            <w:pPr>
              <w:spacing w:after="0" w:line="20" w:lineRule="exact"/>
              <w:rPr>
                <w:sz w:val="1"/>
                <w:szCs w:val="1"/>
                <w:color w:val="auto"/>
              </w:rPr>
            </w:pPr>
          </w:p>
        </w:tc>
        <w:tc>
          <w:tcPr>
            <w:tcW w:w="60" w:type="dxa"/>
            <w:vAlign w:val="bottom"/>
            <w:tcBorders>
              <w:top w:val="single" w:sz="8" w:color="CCFFCC"/>
            </w:tcBorders>
            <w:shd w:val="clear" w:color="auto" w:fill="CCFFCC"/>
          </w:tcPr>
          <w:p>
            <w:pPr>
              <w:spacing w:after="0" w:line="20" w:lineRule="exact"/>
              <w:rPr>
                <w:sz w:val="1"/>
                <w:szCs w:val="1"/>
                <w:color w:val="auto"/>
              </w:rPr>
            </w:pPr>
          </w:p>
        </w:tc>
        <w:tc>
          <w:tcPr>
            <w:tcW w:w="12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2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246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920" w:type="dxa"/>
            <w:vAlign w:val="bottom"/>
            <w:tcBorders>
              <w:top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820" w:type="dxa"/>
            <w:vAlign w:val="bottom"/>
            <w:tcBorders>
              <w:top w:val="single" w:sz="8" w:color="CCFFCC"/>
            </w:tcBorders>
            <w:shd w:val="clear" w:color="auto" w:fill="CCFFCC"/>
          </w:tcPr>
          <w:p>
            <w:pPr>
              <w:spacing w:after="0" w:line="20" w:lineRule="exact"/>
              <w:rPr>
                <w:sz w:val="1"/>
                <w:szCs w:val="1"/>
                <w:color w:val="auto"/>
              </w:rPr>
            </w:pPr>
          </w:p>
        </w:tc>
        <w:tc>
          <w:tcPr>
            <w:tcW w:w="160" w:type="dxa"/>
            <w:vAlign w:val="bottom"/>
            <w:tcBorders>
              <w:top w:val="single" w:sz="8" w:color="CCFFCC"/>
              <w:left w:val="single" w:sz="8" w:color="CCFFCC"/>
            </w:tcBorders>
            <w:shd w:val="clear" w:color="auto" w:fill="CCFFCC"/>
          </w:tcPr>
          <w:p>
            <w:pPr>
              <w:spacing w:after="0" w:line="20" w:lineRule="exact"/>
              <w:rPr>
                <w:sz w:val="1"/>
                <w:szCs w:val="1"/>
                <w:color w:val="auto"/>
              </w:rPr>
            </w:pPr>
          </w:p>
        </w:tc>
        <w:tc>
          <w:tcPr>
            <w:tcW w:w="820" w:type="dxa"/>
            <w:vAlign w:val="bottom"/>
            <w:tcBorders>
              <w:top w:val="single" w:sz="8" w:color="CCFFCC"/>
            </w:tcBorders>
            <w:shd w:val="clear" w:color="auto" w:fill="CCFFCC"/>
          </w:tcPr>
          <w:p>
            <w:pPr>
              <w:spacing w:after="0" w:line="20" w:lineRule="exact"/>
              <w:rPr>
                <w:sz w:val="1"/>
                <w:szCs w:val="1"/>
                <w:color w:val="auto"/>
              </w:rPr>
            </w:pPr>
          </w:p>
        </w:tc>
        <w:tc>
          <w:tcPr>
            <w:tcW w:w="140" w:type="dxa"/>
            <w:vAlign w:val="bottom"/>
            <w:tcBorders>
              <w:top w:val="single" w:sz="8" w:color="CCFFCC"/>
              <w:left w:val="single" w:sz="8" w:color="CCFFCC"/>
            </w:tcBorders>
            <w:shd w:val="clear" w:color="auto" w:fill="CCFFCC"/>
          </w:tcPr>
          <w:p>
            <w:pPr>
              <w:spacing w:after="0" w:line="20" w:lineRule="exact"/>
              <w:rPr>
                <w:sz w:val="1"/>
                <w:szCs w:val="1"/>
                <w:color w:val="auto"/>
              </w:rPr>
            </w:pPr>
          </w:p>
        </w:tc>
        <w:tc>
          <w:tcPr>
            <w:tcW w:w="480" w:type="dxa"/>
            <w:vAlign w:val="bottom"/>
            <w:tcBorders>
              <w:top w:val="single" w:sz="8" w:color="CCFFCC"/>
            </w:tcBorders>
            <w:shd w:val="clear" w:color="auto" w:fill="CCFFCC"/>
          </w:tcPr>
          <w:p>
            <w:pPr>
              <w:spacing w:after="0" w:line="20" w:lineRule="exact"/>
              <w:rPr>
                <w:sz w:val="1"/>
                <w:szCs w:val="1"/>
                <w:color w:val="auto"/>
              </w:rPr>
            </w:pPr>
          </w:p>
        </w:tc>
        <w:tc>
          <w:tcPr>
            <w:tcW w:w="200" w:type="dxa"/>
            <w:vAlign w:val="bottom"/>
            <w:tcBorders>
              <w:top w:val="single" w:sz="8" w:color="CCFFCC"/>
            </w:tcBorders>
            <w:shd w:val="clear" w:color="auto" w:fill="CCFFCC"/>
          </w:tcPr>
          <w:p>
            <w:pPr>
              <w:spacing w:after="0" w:line="20" w:lineRule="exact"/>
              <w:rPr>
                <w:sz w:val="1"/>
                <w:szCs w:val="1"/>
                <w:color w:val="auto"/>
              </w:rPr>
            </w:pPr>
          </w:p>
        </w:tc>
      </w:tr>
      <w:tr>
        <w:trPr>
          <w:trHeight w:val="203"/>
        </w:trPr>
        <w:tc>
          <w:tcPr>
            <w:tcW w:w="1960" w:type="dxa"/>
            <w:vAlign w:val="bottom"/>
            <w:gridSpan w:val="17"/>
          </w:tcPr>
          <w:p>
            <w:pPr>
              <w:ind w:left="20"/>
              <w:spacing w:after="0"/>
              <w:rPr>
                <w:sz w:val="20"/>
                <w:szCs w:val="20"/>
                <w:color w:val="auto"/>
              </w:rPr>
            </w:pPr>
            <w:r>
              <w:rPr>
                <w:rFonts w:ascii="Arial" w:cs="Arial" w:eastAsia="Arial" w:hAnsi="Arial"/>
                <w:sz w:val="16"/>
                <w:szCs w:val="16"/>
                <w:color w:val="auto"/>
                <w:w w:val="97"/>
              </w:rPr>
              <w:t>Preferred shares, Class A-1</w:t>
            </w:r>
          </w:p>
        </w:tc>
        <w:tc>
          <w:tcPr>
            <w:tcW w:w="80" w:type="dxa"/>
            <w:vAlign w:val="bottom"/>
          </w:tcPr>
          <w:p>
            <w:pPr>
              <w:spacing w:after="0"/>
              <w:rPr>
                <w:sz w:val="17"/>
                <w:szCs w:val="17"/>
                <w:color w:val="auto"/>
              </w:rPr>
            </w:pPr>
          </w:p>
        </w:tc>
        <w:tc>
          <w:tcPr>
            <w:tcW w:w="2460" w:type="dxa"/>
            <w:vAlign w:val="bottom"/>
          </w:tcPr>
          <w:p>
            <w:pPr>
              <w:jc w:val="center"/>
              <w:spacing w:after="0"/>
              <w:rPr>
                <w:sz w:val="20"/>
                <w:szCs w:val="20"/>
                <w:color w:val="auto"/>
              </w:rPr>
            </w:pPr>
            <w:r>
              <w:rPr>
                <w:rFonts w:ascii="Arial" w:cs="Arial" w:eastAsia="Arial" w:hAnsi="Arial"/>
                <w:sz w:val="16"/>
                <w:szCs w:val="16"/>
                <w:color w:val="auto"/>
                <w:w w:val="92"/>
              </w:rPr>
              <w:t>Globally-focused Private School</w:t>
            </w:r>
          </w:p>
        </w:tc>
        <w:tc>
          <w:tcPr>
            <w:tcW w:w="1000" w:type="dxa"/>
            <w:vAlign w:val="bottom"/>
            <w:gridSpan w:val="2"/>
          </w:tcPr>
          <w:p>
            <w:pPr>
              <w:jc w:val="right"/>
              <w:spacing w:after="0"/>
              <w:rPr>
                <w:sz w:val="20"/>
                <w:szCs w:val="20"/>
                <w:color w:val="auto"/>
              </w:rPr>
            </w:pPr>
            <w:r>
              <w:rPr>
                <w:rFonts w:ascii="Arial" w:cs="Arial" w:eastAsia="Arial" w:hAnsi="Arial"/>
                <w:sz w:val="16"/>
                <w:szCs w:val="16"/>
                <w:color w:val="auto"/>
              </w:rPr>
              <w:t>5,000,000</w:t>
            </w:r>
          </w:p>
        </w:tc>
        <w:tc>
          <w:tcPr>
            <w:tcW w:w="920" w:type="dxa"/>
            <w:vAlign w:val="bottom"/>
            <w:gridSpan w:val="2"/>
          </w:tcPr>
          <w:p>
            <w:pPr>
              <w:jc w:val="right"/>
              <w:spacing w:after="0"/>
              <w:rPr>
                <w:sz w:val="20"/>
                <w:szCs w:val="20"/>
                <w:color w:val="auto"/>
              </w:rPr>
            </w:pPr>
            <w:r>
              <w:rPr>
                <w:rFonts w:ascii="Arial" w:cs="Arial" w:eastAsia="Arial" w:hAnsi="Arial"/>
                <w:sz w:val="16"/>
                <w:szCs w:val="16"/>
                <w:color w:val="auto"/>
              </w:rPr>
              <w:t>10,025,123</w:t>
            </w:r>
          </w:p>
        </w:tc>
        <w:tc>
          <w:tcPr>
            <w:tcW w:w="980" w:type="dxa"/>
            <w:vAlign w:val="bottom"/>
            <w:gridSpan w:val="2"/>
          </w:tcPr>
          <w:p>
            <w:pPr>
              <w:jc w:val="right"/>
              <w:spacing w:after="0"/>
              <w:rPr>
                <w:sz w:val="20"/>
                <w:szCs w:val="20"/>
                <w:color w:val="auto"/>
              </w:rPr>
            </w:pPr>
            <w:r>
              <w:rPr>
                <w:rFonts w:ascii="Arial" w:cs="Arial" w:eastAsia="Arial" w:hAnsi="Arial"/>
                <w:sz w:val="16"/>
                <w:szCs w:val="16"/>
                <w:color w:val="auto"/>
              </w:rPr>
              <w:t>10,000,000</w:t>
            </w:r>
          </w:p>
        </w:tc>
        <w:tc>
          <w:tcPr>
            <w:tcW w:w="820" w:type="dxa"/>
            <w:vAlign w:val="bottom"/>
            <w:gridSpan w:val="3"/>
          </w:tcPr>
          <w:p>
            <w:pPr>
              <w:jc w:val="right"/>
              <w:ind w:right="60"/>
              <w:spacing w:after="0"/>
              <w:rPr>
                <w:sz w:val="20"/>
                <w:szCs w:val="20"/>
                <w:color w:val="auto"/>
              </w:rPr>
            </w:pPr>
            <w:r>
              <w:rPr>
                <w:rFonts w:ascii="Arial" w:cs="Arial" w:eastAsia="Arial" w:hAnsi="Arial"/>
                <w:sz w:val="16"/>
                <w:szCs w:val="16"/>
                <w:color w:val="auto"/>
              </w:rPr>
              <w:t>3.96%</w:t>
            </w:r>
          </w:p>
        </w:tc>
      </w:tr>
      <w:tr>
        <w:trPr>
          <w:trHeight w:val="162"/>
        </w:trPr>
        <w:tc>
          <w:tcPr>
            <w:tcW w:w="1960" w:type="dxa"/>
            <w:vAlign w:val="bottom"/>
            <w:gridSpan w:val="17"/>
            <w:shd w:val="clear" w:color="auto" w:fill="CCFFCC"/>
          </w:tcPr>
          <w:p>
            <w:pPr>
              <w:ind w:left="20"/>
              <w:spacing w:after="0" w:line="162" w:lineRule="exact"/>
              <w:rPr>
                <w:sz w:val="20"/>
                <w:szCs w:val="20"/>
                <w:color w:val="auto"/>
              </w:rPr>
            </w:pPr>
            <w:r>
              <w:rPr>
                <w:rFonts w:ascii="Arial" w:cs="Arial" w:eastAsia="Arial" w:hAnsi="Arial"/>
                <w:sz w:val="16"/>
                <w:szCs w:val="16"/>
                <w:b w:val="1"/>
                <w:bCs w:val="1"/>
                <w:color w:val="auto"/>
              </w:rPr>
              <w:t>Solexel, Inc.</w:t>
            </w:r>
          </w:p>
        </w:tc>
        <w:tc>
          <w:tcPr>
            <w:tcW w:w="80" w:type="dxa"/>
            <w:vAlign w:val="bottom"/>
            <w:shd w:val="clear" w:color="auto" w:fill="CCFFCC"/>
          </w:tcPr>
          <w:p>
            <w:pPr>
              <w:spacing w:after="0"/>
              <w:rPr>
                <w:sz w:val="14"/>
                <w:szCs w:val="14"/>
                <w:color w:val="auto"/>
              </w:rPr>
            </w:pPr>
          </w:p>
        </w:tc>
        <w:tc>
          <w:tcPr>
            <w:tcW w:w="2460" w:type="dxa"/>
            <w:vAlign w:val="bottom"/>
            <w:shd w:val="clear" w:color="auto" w:fill="CCFFCC"/>
          </w:tcPr>
          <w:p>
            <w:pPr>
              <w:jc w:val="center"/>
              <w:spacing w:after="0" w:line="162" w:lineRule="exact"/>
              <w:rPr>
                <w:sz w:val="20"/>
                <w:szCs w:val="20"/>
                <w:color w:val="auto"/>
              </w:rPr>
            </w:pPr>
            <w:r>
              <w:rPr>
                <w:rFonts w:ascii="Arial" w:cs="Arial" w:eastAsia="Arial" w:hAnsi="Arial"/>
                <w:sz w:val="16"/>
                <w:szCs w:val="16"/>
                <w:color w:val="auto"/>
              </w:rPr>
              <w:t>Milpitas, CA</w:t>
            </w:r>
          </w:p>
        </w:tc>
        <w:tc>
          <w:tcPr>
            <w:tcW w:w="80" w:type="dxa"/>
            <w:vAlign w:val="bottom"/>
            <w:shd w:val="clear" w:color="auto" w:fill="CCFFCC"/>
          </w:tcPr>
          <w:p>
            <w:pPr>
              <w:spacing w:after="0"/>
              <w:rPr>
                <w:sz w:val="14"/>
                <w:szCs w:val="14"/>
                <w:color w:val="auto"/>
              </w:rPr>
            </w:pPr>
          </w:p>
        </w:tc>
        <w:tc>
          <w:tcPr>
            <w:tcW w:w="920" w:type="dxa"/>
            <w:vAlign w:val="bottom"/>
            <w:shd w:val="clear" w:color="auto" w:fill="CCFFCC"/>
          </w:tcPr>
          <w:p>
            <w:pPr>
              <w:spacing w:after="0"/>
              <w:rPr>
                <w:sz w:val="14"/>
                <w:szCs w:val="14"/>
                <w:color w:val="auto"/>
              </w:rPr>
            </w:pPr>
          </w:p>
        </w:tc>
        <w:tc>
          <w:tcPr>
            <w:tcW w:w="100" w:type="dxa"/>
            <w:vAlign w:val="bottom"/>
            <w:shd w:val="clear" w:color="auto" w:fill="CCFFCC"/>
          </w:tcPr>
          <w:p>
            <w:pPr>
              <w:spacing w:after="0"/>
              <w:rPr>
                <w:sz w:val="14"/>
                <w:szCs w:val="14"/>
                <w:color w:val="auto"/>
              </w:rPr>
            </w:pPr>
          </w:p>
        </w:tc>
        <w:tc>
          <w:tcPr>
            <w:tcW w:w="820" w:type="dxa"/>
            <w:vAlign w:val="bottom"/>
            <w:shd w:val="clear" w:color="auto" w:fill="CCFFCC"/>
          </w:tcPr>
          <w:p>
            <w:pPr>
              <w:spacing w:after="0"/>
              <w:rPr>
                <w:sz w:val="14"/>
                <w:szCs w:val="14"/>
                <w:color w:val="auto"/>
              </w:rPr>
            </w:pPr>
          </w:p>
        </w:tc>
        <w:tc>
          <w:tcPr>
            <w:tcW w:w="160" w:type="dxa"/>
            <w:vAlign w:val="bottom"/>
            <w:tcBorders>
              <w:left w:val="single" w:sz="8" w:color="CCFFCC"/>
            </w:tcBorders>
            <w:shd w:val="clear" w:color="auto" w:fill="CCFFCC"/>
          </w:tcPr>
          <w:p>
            <w:pPr>
              <w:spacing w:after="0"/>
              <w:rPr>
                <w:sz w:val="14"/>
                <w:szCs w:val="14"/>
                <w:color w:val="auto"/>
              </w:rPr>
            </w:pPr>
          </w:p>
        </w:tc>
        <w:tc>
          <w:tcPr>
            <w:tcW w:w="820" w:type="dxa"/>
            <w:vAlign w:val="bottom"/>
            <w:shd w:val="clear" w:color="auto" w:fill="CCFFCC"/>
          </w:tcPr>
          <w:p>
            <w:pPr>
              <w:spacing w:after="0"/>
              <w:rPr>
                <w:sz w:val="14"/>
                <w:szCs w:val="14"/>
                <w:color w:val="auto"/>
              </w:rPr>
            </w:pPr>
          </w:p>
        </w:tc>
        <w:tc>
          <w:tcPr>
            <w:tcW w:w="140" w:type="dxa"/>
            <w:vAlign w:val="bottom"/>
            <w:tcBorders>
              <w:left w:val="single" w:sz="8" w:color="CCFFCC"/>
            </w:tcBorders>
            <w:shd w:val="clear" w:color="auto" w:fill="CCFFCC"/>
          </w:tcPr>
          <w:p>
            <w:pPr>
              <w:spacing w:after="0"/>
              <w:rPr>
                <w:sz w:val="14"/>
                <w:szCs w:val="14"/>
                <w:color w:val="auto"/>
              </w:rPr>
            </w:pPr>
          </w:p>
        </w:tc>
        <w:tc>
          <w:tcPr>
            <w:tcW w:w="480" w:type="dxa"/>
            <w:vAlign w:val="bottom"/>
            <w:shd w:val="clear" w:color="auto" w:fill="CCFFCC"/>
          </w:tcPr>
          <w:p>
            <w:pPr>
              <w:spacing w:after="0"/>
              <w:rPr>
                <w:sz w:val="14"/>
                <w:szCs w:val="14"/>
                <w:color w:val="auto"/>
              </w:rPr>
            </w:pPr>
          </w:p>
        </w:tc>
        <w:tc>
          <w:tcPr>
            <w:tcW w:w="200" w:type="dxa"/>
            <w:vAlign w:val="bottom"/>
            <w:shd w:val="clear" w:color="auto" w:fill="CCFFCC"/>
          </w:tcPr>
          <w:p>
            <w:pPr>
              <w:spacing w:after="0"/>
              <w:rPr>
                <w:sz w:val="14"/>
                <w:szCs w:val="14"/>
                <w:color w:val="auto"/>
              </w:rPr>
            </w:pPr>
          </w:p>
        </w:tc>
      </w:tr>
      <w:tr>
        <w:trPr>
          <w:trHeight w:val="21"/>
        </w:trPr>
        <w:tc>
          <w:tcPr>
            <w:tcW w:w="20" w:type="dxa"/>
            <w:vAlign w:val="bottom"/>
            <w:tcBorders>
              <w:top w:val="single" w:sz="8" w:color="CCFFCC"/>
            </w:tcBorders>
            <w:shd w:val="clear" w:color="auto" w:fill="CCFFCC"/>
          </w:tcPr>
          <w:p>
            <w:pPr>
              <w:spacing w:after="0" w:line="20" w:lineRule="exact"/>
              <w:rPr>
                <w:sz w:val="1"/>
                <w:szCs w:val="1"/>
                <w:color w:val="auto"/>
              </w:rPr>
            </w:pPr>
          </w:p>
        </w:tc>
        <w:tc>
          <w:tcPr>
            <w:tcW w:w="180" w:type="dxa"/>
            <w:vAlign w:val="bottom"/>
            <w:tcBorders>
              <w:top w:val="single" w:sz="8" w:color="auto"/>
            </w:tcBorders>
            <w:shd w:val="clear" w:color="auto" w:fill="CCFFCC"/>
          </w:tcPr>
          <w:p>
            <w:pPr>
              <w:spacing w:after="0" w:line="20" w:lineRule="exact"/>
              <w:rPr>
                <w:sz w:val="1"/>
                <w:szCs w:val="1"/>
                <w:color w:val="auto"/>
              </w:rPr>
            </w:pPr>
          </w:p>
        </w:tc>
        <w:tc>
          <w:tcPr>
            <w:tcW w:w="320" w:type="dxa"/>
            <w:vAlign w:val="bottom"/>
            <w:tcBorders>
              <w:top w:val="single" w:sz="8" w:color="auto"/>
            </w:tcBorders>
            <w:shd w:val="clear" w:color="auto" w:fill="CCFFCC"/>
          </w:tcPr>
          <w:p>
            <w:pPr>
              <w:spacing w:after="0" w:line="20" w:lineRule="exact"/>
              <w:rPr>
                <w:sz w:val="1"/>
                <w:szCs w:val="1"/>
                <w:color w:val="auto"/>
              </w:rPr>
            </w:pPr>
          </w:p>
        </w:tc>
        <w:tc>
          <w:tcPr>
            <w:tcW w:w="140" w:type="dxa"/>
            <w:vAlign w:val="bottom"/>
            <w:tcBorders>
              <w:top w:val="single" w:sz="8" w:color="auto"/>
            </w:tcBorders>
            <w:shd w:val="clear" w:color="auto" w:fill="CCFFCC"/>
          </w:tcPr>
          <w:p>
            <w:pPr>
              <w:spacing w:after="0" w:line="20" w:lineRule="exact"/>
              <w:rPr>
                <w:sz w:val="1"/>
                <w:szCs w:val="1"/>
                <w:color w:val="auto"/>
              </w:rPr>
            </w:pPr>
          </w:p>
        </w:tc>
        <w:tc>
          <w:tcPr>
            <w:tcW w:w="140" w:type="dxa"/>
            <w:vAlign w:val="bottom"/>
            <w:tcBorders>
              <w:top w:val="single" w:sz="8" w:color="auto"/>
            </w:tcBorders>
            <w:shd w:val="clear" w:color="auto" w:fill="CCFFCC"/>
          </w:tcPr>
          <w:p>
            <w:pPr>
              <w:spacing w:after="0" w:line="20" w:lineRule="exact"/>
              <w:rPr>
                <w:sz w:val="1"/>
                <w:szCs w:val="1"/>
                <w:color w:val="auto"/>
              </w:rPr>
            </w:pPr>
          </w:p>
        </w:tc>
        <w:tc>
          <w:tcPr>
            <w:tcW w:w="40" w:type="dxa"/>
            <w:vAlign w:val="bottom"/>
            <w:tcBorders>
              <w:top w:val="single" w:sz="8" w:color="auto"/>
            </w:tcBorders>
            <w:shd w:val="clear" w:color="auto" w:fill="CCFFCC"/>
          </w:tcPr>
          <w:p>
            <w:pPr>
              <w:spacing w:after="0" w:line="20" w:lineRule="exact"/>
              <w:rPr>
                <w:sz w:val="1"/>
                <w:szCs w:val="1"/>
                <w:color w:val="auto"/>
              </w:rPr>
            </w:pPr>
          </w:p>
        </w:tc>
        <w:tc>
          <w:tcPr>
            <w:tcW w:w="20" w:type="dxa"/>
            <w:vAlign w:val="bottom"/>
            <w:tcBorders>
              <w:top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60" w:type="dxa"/>
            <w:vAlign w:val="bottom"/>
            <w:tcBorders>
              <w:top w:val="single" w:sz="8" w:color="CCFFCC"/>
            </w:tcBorders>
            <w:shd w:val="clear" w:color="auto" w:fill="CCFFCC"/>
          </w:tcPr>
          <w:p>
            <w:pPr>
              <w:spacing w:after="0" w:line="20" w:lineRule="exact"/>
              <w:rPr>
                <w:sz w:val="1"/>
                <w:szCs w:val="1"/>
                <w:color w:val="auto"/>
              </w:rPr>
            </w:pPr>
          </w:p>
        </w:tc>
        <w:tc>
          <w:tcPr>
            <w:tcW w:w="380" w:type="dxa"/>
            <w:vAlign w:val="bottom"/>
            <w:tcBorders>
              <w:top w:val="single" w:sz="8" w:color="CCFFCC"/>
            </w:tcBorders>
            <w:shd w:val="clear" w:color="auto" w:fill="CCFFCC"/>
          </w:tcPr>
          <w:p>
            <w:pPr>
              <w:spacing w:after="0" w:line="20" w:lineRule="exact"/>
              <w:rPr>
                <w:sz w:val="1"/>
                <w:szCs w:val="1"/>
                <w:color w:val="auto"/>
              </w:rPr>
            </w:pPr>
          </w:p>
        </w:tc>
        <w:tc>
          <w:tcPr>
            <w:tcW w:w="20" w:type="dxa"/>
            <w:vAlign w:val="bottom"/>
            <w:tcBorders>
              <w:top w:val="single" w:sz="8" w:color="CCFFCC"/>
            </w:tcBorders>
            <w:shd w:val="clear" w:color="auto" w:fill="CCFFCC"/>
          </w:tcPr>
          <w:p>
            <w:pPr>
              <w:spacing w:after="0" w:line="20" w:lineRule="exact"/>
              <w:rPr>
                <w:sz w:val="1"/>
                <w:szCs w:val="1"/>
                <w:color w:val="auto"/>
              </w:rPr>
            </w:pPr>
          </w:p>
        </w:tc>
        <w:tc>
          <w:tcPr>
            <w:tcW w:w="120" w:type="dxa"/>
            <w:vAlign w:val="bottom"/>
            <w:tcBorders>
              <w:top w:val="single" w:sz="8" w:color="CCFFCC"/>
            </w:tcBorders>
            <w:shd w:val="clear" w:color="auto" w:fill="CCFFCC"/>
          </w:tcPr>
          <w:p>
            <w:pPr>
              <w:spacing w:after="0" w:line="20" w:lineRule="exact"/>
              <w:rPr>
                <w:sz w:val="1"/>
                <w:szCs w:val="1"/>
                <w:color w:val="auto"/>
              </w:rPr>
            </w:pPr>
          </w:p>
        </w:tc>
        <w:tc>
          <w:tcPr>
            <w:tcW w:w="140" w:type="dxa"/>
            <w:vAlign w:val="bottom"/>
            <w:tcBorders>
              <w:top w:val="single" w:sz="8" w:color="CCFFCC"/>
            </w:tcBorders>
            <w:shd w:val="clear" w:color="auto" w:fill="CCFFCC"/>
          </w:tcPr>
          <w:p>
            <w:pPr>
              <w:spacing w:after="0" w:line="20" w:lineRule="exact"/>
              <w:rPr>
                <w:sz w:val="1"/>
                <w:szCs w:val="1"/>
                <w:color w:val="auto"/>
              </w:rPr>
            </w:pPr>
          </w:p>
        </w:tc>
        <w:tc>
          <w:tcPr>
            <w:tcW w:w="60" w:type="dxa"/>
            <w:vAlign w:val="bottom"/>
            <w:tcBorders>
              <w:top w:val="single" w:sz="8" w:color="CCFFCC"/>
            </w:tcBorders>
            <w:shd w:val="clear" w:color="auto" w:fill="CCFFCC"/>
          </w:tcPr>
          <w:p>
            <w:pPr>
              <w:spacing w:after="0" w:line="20" w:lineRule="exact"/>
              <w:rPr>
                <w:sz w:val="1"/>
                <w:szCs w:val="1"/>
                <w:color w:val="auto"/>
              </w:rPr>
            </w:pPr>
          </w:p>
        </w:tc>
        <w:tc>
          <w:tcPr>
            <w:tcW w:w="12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2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246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920" w:type="dxa"/>
            <w:vAlign w:val="bottom"/>
            <w:tcBorders>
              <w:top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820" w:type="dxa"/>
            <w:vAlign w:val="bottom"/>
            <w:tcBorders>
              <w:top w:val="single" w:sz="8" w:color="CCFFCC"/>
            </w:tcBorders>
            <w:shd w:val="clear" w:color="auto" w:fill="CCFFCC"/>
          </w:tcPr>
          <w:p>
            <w:pPr>
              <w:spacing w:after="0" w:line="20" w:lineRule="exact"/>
              <w:rPr>
                <w:sz w:val="1"/>
                <w:szCs w:val="1"/>
                <w:color w:val="auto"/>
              </w:rPr>
            </w:pPr>
          </w:p>
        </w:tc>
        <w:tc>
          <w:tcPr>
            <w:tcW w:w="160" w:type="dxa"/>
            <w:vAlign w:val="bottom"/>
            <w:tcBorders>
              <w:top w:val="single" w:sz="8" w:color="CCFFCC"/>
              <w:left w:val="single" w:sz="8" w:color="CCFFCC"/>
            </w:tcBorders>
            <w:shd w:val="clear" w:color="auto" w:fill="CCFFCC"/>
          </w:tcPr>
          <w:p>
            <w:pPr>
              <w:spacing w:after="0" w:line="20" w:lineRule="exact"/>
              <w:rPr>
                <w:sz w:val="1"/>
                <w:szCs w:val="1"/>
                <w:color w:val="auto"/>
              </w:rPr>
            </w:pPr>
          </w:p>
        </w:tc>
        <w:tc>
          <w:tcPr>
            <w:tcW w:w="820" w:type="dxa"/>
            <w:vAlign w:val="bottom"/>
            <w:tcBorders>
              <w:top w:val="single" w:sz="8" w:color="CCFFCC"/>
            </w:tcBorders>
            <w:shd w:val="clear" w:color="auto" w:fill="CCFFCC"/>
          </w:tcPr>
          <w:p>
            <w:pPr>
              <w:spacing w:after="0" w:line="20" w:lineRule="exact"/>
              <w:rPr>
                <w:sz w:val="1"/>
                <w:szCs w:val="1"/>
                <w:color w:val="auto"/>
              </w:rPr>
            </w:pPr>
          </w:p>
        </w:tc>
        <w:tc>
          <w:tcPr>
            <w:tcW w:w="140" w:type="dxa"/>
            <w:vAlign w:val="bottom"/>
            <w:tcBorders>
              <w:top w:val="single" w:sz="8" w:color="CCFFCC"/>
              <w:left w:val="single" w:sz="8" w:color="CCFFCC"/>
            </w:tcBorders>
            <w:shd w:val="clear" w:color="auto" w:fill="CCFFCC"/>
          </w:tcPr>
          <w:p>
            <w:pPr>
              <w:spacing w:after="0" w:line="20" w:lineRule="exact"/>
              <w:rPr>
                <w:sz w:val="1"/>
                <w:szCs w:val="1"/>
                <w:color w:val="auto"/>
              </w:rPr>
            </w:pPr>
          </w:p>
        </w:tc>
        <w:tc>
          <w:tcPr>
            <w:tcW w:w="480" w:type="dxa"/>
            <w:vAlign w:val="bottom"/>
            <w:tcBorders>
              <w:top w:val="single" w:sz="8" w:color="CCFFCC"/>
            </w:tcBorders>
            <w:shd w:val="clear" w:color="auto" w:fill="CCFFCC"/>
          </w:tcPr>
          <w:p>
            <w:pPr>
              <w:spacing w:after="0" w:line="20" w:lineRule="exact"/>
              <w:rPr>
                <w:sz w:val="1"/>
                <w:szCs w:val="1"/>
                <w:color w:val="auto"/>
              </w:rPr>
            </w:pPr>
          </w:p>
        </w:tc>
        <w:tc>
          <w:tcPr>
            <w:tcW w:w="200" w:type="dxa"/>
            <w:vAlign w:val="bottom"/>
            <w:tcBorders>
              <w:top w:val="single" w:sz="8" w:color="CCFFCC"/>
            </w:tcBorders>
            <w:shd w:val="clear" w:color="auto" w:fill="CCFFCC"/>
          </w:tcPr>
          <w:p>
            <w:pPr>
              <w:spacing w:after="0" w:line="20" w:lineRule="exact"/>
              <w:rPr>
                <w:sz w:val="1"/>
                <w:szCs w:val="1"/>
                <w:color w:val="auto"/>
              </w:rPr>
            </w:pPr>
          </w:p>
        </w:tc>
      </w:tr>
      <w:tr>
        <w:trPr>
          <w:trHeight w:val="203"/>
        </w:trPr>
        <w:tc>
          <w:tcPr>
            <w:tcW w:w="1960" w:type="dxa"/>
            <w:vAlign w:val="bottom"/>
            <w:gridSpan w:val="17"/>
          </w:tcPr>
          <w:p>
            <w:pPr>
              <w:ind w:left="20"/>
              <w:spacing w:after="0"/>
              <w:rPr>
                <w:sz w:val="20"/>
                <w:szCs w:val="20"/>
                <w:color w:val="auto"/>
              </w:rPr>
            </w:pPr>
            <w:r>
              <w:rPr>
                <w:rFonts w:ascii="Arial" w:cs="Arial" w:eastAsia="Arial" w:hAnsi="Arial"/>
                <w:sz w:val="16"/>
                <w:szCs w:val="16"/>
                <w:color w:val="auto"/>
              </w:rPr>
              <w:t>Preferred shares, Series C</w:t>
            </w:r>
          </w:p>
        </w:tc>
        <w:tc>
          <w:tcPr>
            <w:tcW w:w="80" w:type="dxa"/>
            <w:vAlign w:val="bottom"/>
          </w:tcPr>
          <w:p>
            <w:pPr>
              <w:spacing w:after="0"/>
              <w:rPr>
                <w:sz w:val="17"/>
                <w:szCs w:val="17"/>
                <w:color w:val="auto"/>
              </w:rPr>
            </w:pPr>
          </w:p>
        </w:tc>
        <w:tc>
          <w:tcPr>
            <w:tcW w:w="2460" w:type="dxa"/>
            <w:vAlign w:val="bottom"/>
          </w:tcPr>
          <w:p>
            <w:pPr>
              <w:jc w:val="center"/>
              <w:spacing w:after="0"/>
              <w:rPr>
                <w:sz w:val="20"/>
                <w:szCs w:val="20"/>
                <w:color w:val="auto"/>
              </w:rPr>
            </w:pPr>
            <w:r>
              <w:rPr>
                <w:rFonts w:ascii="Arial" w:cs="Arial" w:eastAsia="Arial" w:hAnsi="Arial"/>
                <w:sz w:val="16"/>
                <w:szCs w:val="16"/>
                <w:color w:val="auto"/>
                <w:w w:val="89"/>
              </w:rPr>
              <w:t>Solar Power</w:t>
            </w:r>
          </w:p>
        </w:tc>
        <w:tc>
          <w:tcPr>
            <w:tcW w:w="1000" w:type="dxa"/>
            <w:vAlign w:val="bottom"/>
            <w:gridSpan w:val="2"/>
          </w:tcPr>
          <w:p>
            <w:pPr>
              <w:jc w:val="right"/>
              <w:spacing w:after="0"/>
              <w:rPr>
                <w:sz w:val="20"/>
                <w:szCs w:val="20"/>
                <w:color w:val="auto"/>
              </w:rPr>
            </w:pPr>
            <w:r>
              <w:rPr>
                <w:rFonts w:ascii="Arial" w:cs="Arial" w:eastAsia="Arial" w:hAnsi="Arial"/>
                <w:sz w:val="16"/>
                <w:szCs w:val="16"/>
                <w:color w:val="auto"/>
              </w:rPr>
              <w:t>4,576,659</w:t>
            </w:r>
          </w:p>
        </w:tc>
        <w:tc>
          <w:tcPr>
            <w:tcW w:w="920" w:type="dxa"/>
            <w:vAlign w:val="bottom"/>
            <w:gridSpan w:val="2"/>
          </w:tcPr>
          <w:p>
            <w:pPr>
              <w:jc w:val="right"/>
              <w:spacing w:after="0"/>
              <w:rPr>
                <w:sz w:val="20"/>
                <w:szCs w:val="20"/>
                <w:color w:val="auto"/>
              </w:rPr>
            </w:pPr>
            <w:r>
              <w:rPr>
                <w:rFonts w:ascii="Arial" w:cs="Arial" w:eastAsia="Arial" w:hAnsi="Arial"/>
                <w:sz w:val="16"/>
                <w:szCs w:val="16"/>
                <w:color w:val="auto"/>
              </w:rPr>
              <w:t>10,016,559</w:t>
            </w:r>
          </w:p>
        </w:tc>
        <w:tc>
          <w:tcPr>
            <w:tcW w:w="980" w:type="dxa"/>
            <w:vAlign w:val="bottom"/>
            <w:gridSpan w:val="2"/>
          </w:tcPr>
          <w:p>
            <w:pPr>
              <w:jc w:val="right"/>
              <w:spacing w:after="0"/>
              <w:rPr>
                <w:sz w:val="20"/>
                <w:szCs w:val="20"/>
                <w:color w:val="auto"/>
              </w:rPr>
            </w:pPr>
            <w:r>
              <w:rPr>
                <w:rFonts w:ascii="Arial" w:cs="Arial" w:eastAsia="Arial" w:hAnsi="Arial"/>
                <w:sz w:val="16"/>
                <w:szCs w:val="16"/>
                <w:color w:val="auto"/>
              </w:rPr>
              <w:t>10,000,000</w:t>
            </w:r>
          </w:p>
        </w:tc>
        <w:tc>
          <w:tcPr>
            <w:tcW w:w="820" w:type="dxa"/>
            <w:vAlign w:val="bottom"/>
            <w:gridSpan w:val="3"/>
          </w:tcPr>
          <w:p>
            <w:pPr>
              <w:jc w:val="right"/>
              <w:ind w:right="60"/>
              <w:spacing w:after="0"/>
              <w:rPr>
                <w:sz w:val="20"/>
                <w:szCs w:val="20"/>
                <w:color w:val="auto"/>
              </w:rPr>
            </w:pPr>
            <w:r>
              <w:rPr>
                <w:rFonts w:ascii="Arial" w:cs="Arial" w:eastAsia="Arial" w:hAnsi="Arial"/>
                <w:sz w:val="16"/>
                <w:szCs w:val="16"/>
                <w:color w:val="auto"/>
              </w:rPr>
              <w:t>3.96%</w:t>
            </w:r>
          </w:p>
        </w:tc>
      </w:tr>
      <w:tr>
        <w:trPr>
          <w:trHeight w:val="162"/>
        </w:trPr>
        <w:tc>
          <w:tcPr>
            <w:tcW w:w="1960" w:type="dxa"/>
            <w:vAlign w:val="bottom"/>
            <w:gridSpan w:val="17"/>
            <w:shd w:val="clear" w:color="auto" w:fill="CCFFCC"/>
          </w:tcPr>
          <w:p>
            <w:pPr>
              <w:ind w:left="20"/>
              <w:spacing w:after="0" w:line="162" w:lineRule="exact"/>
              <w:rPr>
                <w:sz w:val="20"/>
                <w:szCs w:val="20"/>
                <w:color w:val="auto"/>
              </w:rPr>
            </w:pPr>
            <w:r>
              <w:rPr>
                <w:rFonts w:ascii="Arial" w:cs="Arial" w:eastAsia="Arial" w:hAnsi="Arial"/>
                <w:sz w:val="16"/>
                <w:szCs w:val="16"/>
                <w:b w:val="1"/>
                <w:bCs w:val="1"/>
                <w:color w:val="auto"/>
              </w:rPr>
              <w:t>2U, Inc. (f/k/a 2tor, Inc.)</w:t>
            </w:r>
          </w:p>
        </w:tc>
        <w:tc>
          <w:tcPr>
            <w:tcW w:w="80" w:type="dxa"/>
            <w:vAlign w:val="bottom"/>
            <w:shd w:val="clear" w:color="auto" w:fill="CCFFCC"/>
          </w:tcPr>
          <w:p>
            <w:pPr>
              <w:spacing w:after="0"/>
              <w:rPr>
                <w:sz w:val="14"/>
                <w:szCs w:val="14"/>
                <w:color w:val="auto"/>
              </w:rPr>
            </w:pPr>
          </w:p>
        </w:tc>
        <w:tc>
          <w:tcPr>
            <w:tcW w:w="2460" w:type="dxa"/>
            <w:vAlign w:val="bottom"/>
            <w:shd w:val="clear" w:color="auto" w:fill="CCFFCC"/>
          </w:tcPr>
          <w:p>
            <w:pPr>
              <w:jc w:val="center"/>
              <w:spacing w:after="0" w:line="162" w:lineRule="exact"/>
              <w:rPr>
                <w:sz w:val="20"/>
                <w:szCs w:val="20"/>
                <w:color w:val="auto"/>
              </w:rPr>
            </w:pPr>
            <w:r>
              <w:rPr>
                <w:rFonts w:ascii="Arial" w:cs="Arial" w:eastAsia="Arial" w:hAnsi="Arial"/>
                <w:sz w:val="16"/>
                <w:szCs w:val="16"/>
                <w:color w:val="auto"/>
                <w:w w:val="93"/>
              </w:rPr>
              <w:t>Landover, MD</w:t>
            </w:r>
          </w:p>
        </w:tc>
        <w:tc>
          <w:tcPr>
            <w:tcW w:w="80" w:type="dxa"/>
            <w:vAlign w:val="bottom"/>
            <w:shd w:val="clear" w:color="auto" w:fill="CCFFCC"/>
          </w:tcPr>
          <w:p>
            <w:pPr>
              <w:spacing w:after="0"/>
              <w:rPr>
                <w:sz w:val="14"/>
                <w:szCs w:val="14"/>
                <w:color w:val="auto"/>
              </w:rPr>
            </w:pPr>
          </w:p>
        </w:tc>
        <w:tc>
          <w:tcPr>
            <w:tcW w:w="920" w:type="dxa"/>
            <w:vAlign w:val="bottom"/>
            <w:shd w:val="clear" w:color="auto" w:fill="CCFFCC"/>
          </w:tcPr>
          <w:p>
            <w:pPr>
              <w:spacing w:after="0"/>
              <w:rPr>
                <w:sz w:val="14"/>
                <w:szCs w:val="14"/>
                <w:color w:val="auto"/>
              </w:rPr>
            </w:pPr>
          </w:p>
        </w:tc>
        <w:tc>
          <w:tcPr>
            <w:tcW w:w="100" w:type="dxa"/>
            <w:vAlign w:val="bottom"/>
            <w:shd w:val="clear" w:color="auto" w:fill="CCFFCC"/>
          </w:tcPr>
          <w:p>
            <w:pPr>
              <w:spacing w:after="0"/>
              <w:rPr>
                <w:sz w:val="14"/>
                <w:szCs w:val="14"/>
                <w:color w:val="auto"/>
              </w:rPr>
            </w:pPr>
          </w:p>
        </w:tc>
        <w:tc>
          <w:tcPr>
            <w:tcW w:w="820" w:type="dxa"/>
            <w:vAlign w:val="bottom"/>
            <w:shd w:val="clear" w:color="auto" w:fill="CCFFCC"/>
          </w:tcPr>
          <w:p>
            <w:pPr>
              <w:spacing w:after="0"/>
              <w:rPr>
                <w:sz w:val="14"/>
                <w:szCs w:val="14"/>
                <w:color w:val="auto"/>
              </w:rPr>
            </w:pPr>
          </w:p>
        </w:tc>
        <w:tc>
          <w:tcPr>
            <w:tcW w:w="160" w:type="dxa"/>
            <w:vAlign w:val="bottom"/>
            <w:tcBorders>
              <w:left w:val="single" w:sz="8" w:color="CCFFCC"/>
            </w:tcBorders>
            <w:shd w:val="clear" w:color="auto" w:fill="CCFFCC"/>
          </w:tcPr>
          <w:p>
            <w:pPr>
              <w:spacing w:after="0"/>
              <w:rPr>
                <w:sz w:val="14"/>
                <w:szCs w:val="14"/>
                <w:color w:val="auto"/>
              </w:rPr>
            </w:pPr>
          </w:p>
        </w:tc>
        <w:tc>
          <w:tcPr>
            <w:tcW w:w="820" w:type="dxa"/>
            <w:vAlign w:val="bottom"/>
            <w:shd w:val="clear" w:color="auto" w:fill="CCFFCC"/>
          </w:tcPr>
          <w:p>
            <w:pPr>
              <w:spacing w:after="0"/>
              <w:rPr>
                <w:sz w:val="14"/>
                <w:szCs w:val="14"/>
                <w:color w:val="auto"/>
              </w:rPr>
            </w:pPr>
          </w:p>
        </w:tc>
        <w:tc>
          <w:tcPr>
            <w:tcW w:w="140" w:type="dxa"/>
            <w:vAlign w:val="bottom"/>
            <w:tcBorders>
              <w:left w:val="single" w:sz="8" w:color="CCFFCC"/>
            </w:tcBorders>
            <w:shd w:val="clear" w:color="auto" w:fill="CCFFCC"/>
          </w:tcPr>
          <w:p>
            <w:pPr>
              <w:spacing w:after="0"/>
              <w:rPr>
                <w:sz w:val="14"/>
                <w:szCs w:val="14"/>
                <w:color w:val="auto"/>
              </w:rPr>
            </w:pPr>
          </w:p>
        </w:tc>
        <w:tc>
          <w:tcPr>
            <w:tcW w:w="480" w:type="dxa"/>
            <w:vAlign w:val="bottom"/>
            <w:shd w:val="clear" w:color="auto" w:fill="CCFFCC"/>
          </w:tcPr>
          <w:p>
            <w:pPr>
              <w:spacing w:after="0"/>
              <w:rPr>
                <w:sz w:val="14"/>
                <w:szCs w:val="14"/>
                <w:color w:val="auto"/>
              </w:rPr>
            </w:pPr>
          </w:p>
        </w:tc>
        <w:tc>
          <w:tcPr>
            <w:tcW w:w="200" w:type="dxa"/>
            <w:vAlign w:val="bottom"/>
            <w:shd w:val="clear" w:color="auto" w:fill="CCFFCC"/>
          </w:tcPr>
          <w:p>
            <w:pPr>
              <w:spacing w:after="0"/>
              <w:rPr>
                <w:sz w:val="14"/>
                <w:szCs w:val="14"/>
                <w:color w:val="auto"/>
              </w:rPr>
            </w:pPr>
          </w:p>
        </w:tc>
      </w:tr>
      <w:tr>
        <w:trPr>
          <w:trHeight w:val="21"/>
        </w:trPr>
        <w:tc>
          <w:tcPr>
            <w:tcW w:w="20" w:type="dxa"/>
            <w:vAlign w:val="bottom"/>
            <w:tcBorders>
              <w:top w:val="single" w:sz="8" w:color="CCFFCC"/>
            </w:tcBorders>
            <w:shd w:val="clear" w:color="auto" w:fill="CCFFCC"/>
          </w:tcPr>
          <w:p>
            <w:pPr>
              <w:spacing w:after="0" w:line="20" w:lineRule="exact"/>
              <w:rPr>
                <w:sz w:val="1"/>
                <w:szCs w:val="1"/>
                <w:color w:val="auto"/>
              </w:rPr>
            </w:pPr>
          </w:p>
        </w:tc>
        <w:tc>
          <w:tcPr>
            <w:tcW w:w="180" w:type="dxa"/>
            <w:vAlign w:val="bottom"/>
            <w:tcBorders>
              <w:top w:val="single" w:sz="8" w:color="auto"/>
            </w:tcBorders>
            <w:shd w:val="clear" w:color="auto" w:fill="CCFFCC"/>
          </w:tcPr>
          <w:p>
            <w:pPr>
              <w:spacing w:after="0" w:line="20" w:lineRule="exact"/>
              <w:rPr>
                <w:sz w:val="1"/>
                <w:szCs w:val="1"/>
                <w:color w:val="auto"/>
              </w:rPr>
            </w:pPr>
          </w:p>
        </w:tc>
        <w:tc>
          <w:tcPr>
            <w:tcW w:w="320" w:type="dxa"/>
            <w:vAlign w:val="bottom"/>
            <w:tcBorders>
              <w:top w:val="single" w:sz="8" w:color="auto"/>
            </w:tcBorders>
            <w:shd w:val="clear" w:color="auto" w:fill="CCFFCC"/>
          </w:tcPr>
          <w:p>
            <w:pPr>
              <w:spacing w:after="0" w:line="20" w:lineRule="exact"/>
              <w:rPr>
                <w:sz w:val="1"/>
                <w:szCs w:val="1"/>
                <w:color w:val="auto"/>
              </w:rPr>
            </w:pPr>
          </w:p>
        </w:tc>
        <w:tc>
          <w:tcPr>
            <w:tcW w:w="140" w:type="dxa"/>
            <w:vAlign w:val="bottom"/>
            <w:tcBorders>
              <w:top w:val="single" w:sz="8" w:color="auto"/>
            </w:tcBorders>
            <w:shd w:val="clear" w:color="auto" w:fill="CCFFCC"/>
          </w:tcPr>
          <w:p>
            <w:pPr>
              <w:spacing w:after="0" w:line="20" w:lineRule="exact"/>
              <w:rPr>
                <w:sz w:val="1"/>
                <w:szCs w:val="1"/>
                <w:color w:val="auto"/>
              </w:rPr>
            </w:pPr>
          </w:p>
        </w:tc>
        <w:tc>
          <w:tcPr>
            <w:tcW w:w="140" w:type="dxa"/>
            <w:vAlign w:val="bottom"/>
            <w:tcBorders>
              <w:top w:val="single" w:sz="8" w:color="auto"/>
            </w:tcBorders>
            <w:shd w:val="clear" w:color="auto" w:fill="CCFFCC"/>
          </w:tcPr>
          <w:p>
            <w:pPr>
              <w:spacing w:after="0" w:line="20" w:lineRule="exact"/>
              <w:rPr>
                <w:sz w:val="1"/>
                <w:szCs w:val="1"/>
                <w:color w:val="auto"/>
              </w:rPr>
            </w:pPr>
          </w:p>
        </w:tc>
        <w:tc>
          <w:tcPr>
            <w:tcW w:w="40" w:type="dxa"/>
            <w:vAlign w:val="bottom"/>
            <w:tcBorders>
              <w:top w:val="single" w:sz="8" w:color="auto"/>
            </w:tcBorders>
            <w:shd w:val="clear" w:color="auto" w:fill="CCFFCC"/>
          </w:tcPr>
          <w:p>
            <w:pPr>
              <w:spacing w:after="0" w:line="20" w:lineRule="exact"/>
              <w:rPr>
                <w:sz w:val="1"/>
                <w:szCs w:val="1"/>
                <w:color w:val="auto"/>
              </w:rPr>
            </w:pPr>
          </w:p>
        </w:tc>
        <w:tc>
          <w:tcPr>
            <w:tcW w:w="20" w:type="dxa"/>
            <w:vAlign w:val="bottom"/>
            <w:tcBorders>
              <w:top w:val="single" w:sz="8" w:color="auto"/>
            </w:tcBorders>
            <w:shd w:val="clear" w:color="auto" w:fill="CCFFCC"/>
          </w:tcPr>
          <w:p>
            <w:pPr>
              <w:spacing w:after="0" w:line="20" w:lineRule="exact"/>
              <w:rPr>
                <w:sz w:val="1"/>
                <w:szCs w:val="1"/>
                <w:color w:val="auto"/>
              </w:rPr>
            </w:pPr>
          </w:p>
        </w:tc>
        <w:tc>
          <w:tcPr>
            <w:tcW w:w="100" w:type="dxa"/>
            <w:vAlign w:val="bottom"/>
            <w:tcBorders>
              <w:top w:val="single" w:sz="8" w:color="auto"/>
            </w:tcBorders>
            <w:shd w:val="clear" w:color="auto" w:fill="CCFFCC"/>
          </w:tcPr>
          <w:p>
            <w:pPr>
              <w:spacing w:after="0" w:line="20" w:lineRule="exact"/>
              <w:rPr>
                <w:sz w:val="1"/>
                <w:szCs w:val="1"/>
                <w:color w:val="auto"/>
              </w:rPr>
            </w:pPr>
          </w:p>
        </w:tc>
        <w:tc>
          <w:tcPr>
            <w:tcW w:w="60" w:type="dxa"/>
            <w:vAlign w:val="bottom"/>
            <w:tcBorders>
              <w:top w:val="single" w:sz="8" w:color="auto"/>
            </w:tcBorders>
            <w:shd w:val="clear" w:color="auto" w:fill="CCFFCC"/>
          </w:tcPr>
          <w:p>
            <w:pPr>
              <w:spacing w:after="0" w:line="20" w:lineRule="exact"/>
              <w:rPr>
                <w:sz w:val="1"/>
                <w:szCs w:val="1"/>
                <w:color w:val="auto"/>
              </w:rPr>
            </w:pPr>
          </w:p>
        </w:tc>
        <w:tc>
          <w:tcPr>
            <w:tcW w:w="380" w:type="dxa"/>
            <w:vAlign w:val="bottom"/>
            <w:tcBorders>
              <w:top w:val="single" w:sz="8" w:color="auto"/>
            </w:tcBorders>
            <w:shd w:val="clear" w:color="auto" w:fill="CCFFCC"/>
          </w:tcPr>
          <w:p>
            <w:pPr>
              <w:spacing w:after="0" w:line="20" w:lineRule="exact"/>
              <w:rPr>
                <w:sz w:val="1"/>
                <w:szCs w:val="1"/>
                <w:color w:val="auto"/>
              </w:rPr>
            </w:pPr>
          </w:p>
        </w:tc>
        <w:tc>
          <w:tcPr>
            <w:tcW w:w="20" w:type="dxa"/>
            <w:vAlign w:val="bottom"/>
            <w:tcBorders>
              <w:top w:val="single" w:sz="8" w:color="auto"/>
            </w:tcBorders>
            <w:shd w:val="clear" w:color="auto" w:fill="CCFFCC"/>
          </w:tcPr>
          <w:p>
            <w:pPr>
              <w:spacing w:after="0" w:line="20" w:lineRule="exact"/>
              <w:rPr>
                <w:sz w:val="1"/>
                <w:szCs w:val="1"/>
                <w:color w:val="auto"/>
              </w:rPr>
            </w:pPr>
          </w:p>
        </w:tc>
        <w:tc>
          <w:tcPr>
            <w:tcW w:w="120" w:type="dxa"/>
            <w:vAlign w:val="bottom"/>
            <w:tcBorders>
              <w:top w:val="single" w:sz="8" w:color="auto"/>
            </w:tcBorders>
            <w:shd w:val="clear" w:color="auto" w:fill="CCFFCC"/>
          </w:tcPr>
          <w:p>
            <w:pPr>
              <w:spacing w:after="0" w:line="20" w:lineRule="exact"/>
              <w:rPr>
                <w:sz w:val="1"/>
                <w:szCs w:val="1"/>
                <w:color w:val="auto"/>
              </w:rPr>
            </w:pPr>
          </w:p>
        </w:tc>
        <w:tc>
          <w:tcPr>
            <w:tcW w:w="140" w:type="dxa"/>
            <w:vAlign w:val="bottom"/>
            <w:tcBorders>
              <w:top w:val="single" w:sz="8" w:color="auto"/>
            </w:tcBorders>
            <w:shd w:val="clear" w:color="auto" w:fill="CCFFCC"/>
          </w:tcPr>
          <w:p>
            <w:pPr>
              <w:spacing w:after="0" w:line="20" w:lineRule="exact"/>
              <w:rPr>
                <w:sz w:val="1"/>
                <w:szCs w:val="1"/>
                <w:color w:val="auto"/>
              </w:rPr>
            </w:pPr>
          </w:p>
        </w:tc>
        <w:tc>
          <w:tcPr>
            <w:tcW w:w="60" w:type="dxa"/>
            <w:vAlign w:val="bottom"/>
            <w:tcBorders>
              <w:top w:val="single" w:sz="8" w:color="CCFFCC"/>
            </w:tcBorders>
            <w:shd w:val="clear" w:color="auto" w:fill="CCFFCC"/>
          </w:tcPr>
          <w:p>
            <w:pPr>
              <w:spacing w:after="0" w:line="20" w:lineRule="exact"/>
              <w:rPr>
                <w:sz w:val="1"/>
                <w:szCs w:val="1"/>
                <w:color w:val="auto"/>
              </w:rPr>
            </w:pPr>
          </w:p>
        </w:tc>
        <w:tc>
          <w:tcPr>
            <w:tcW w:w="12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2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246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920" w:type="dxa"/>
            <w:vAlign w:val="bottom"/>
            <w:tcBorders>
              <w:top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820" w:type="dxa"/>
            <w:vAlign w:val="bottom"/>
            <w:tcBorders>
              <w:top w:val="single" w:sz="8" w:color="CCFFCC"/>
            </w:tcBorders>
            <w:shd w:val="clear" w:color="auto" w:fill="CCFFCC"/>
          </w:tcPr>
          <w:p>
            <w:pPr>
              <w:spacing w:after="0" w:line="20" w:lineRule="exact"/>
              <w:rPr>
                <w:sz w:val="1"/>
                <w:szCs w:val="1"/>
                <w:color w:val="auto"/>
              </w:rPr>
            </w:pPr>
          </w:p>
        </w:tc>
        <w:tc>
          <w:tcPr>
            <w:tcW w:w="160" w:type="dxa"/>
            <w:vAlign w:val="bottom"/>
            <w:tcBorders>
              <w:top w:val="single" w:sz="8" w:color="CCFFCC"/>
              <w:left w:val="single" w:sz="8" w:color="CCFFCC"/>
            </w:tcBorders>
            <w:shd w:val="clear" w:color="auto" w:fill="CCFFCC"/>
          </w:tcPr>
          <w:p>
            <w:pPr>
              <w:spacing w:after="0" w:line="20" w:lineRule="exact"/>
              <w:rPr>
                <w:sz w:val="1"/>
                <w:szCs w:val="1"/>
                <w:color w:val="auto"/>
              </w:rPr>
            </w:pPr>
          </w:p>
        </w:tc>
        <w:tc>
          <w:tcPr>
            <w:tcW w:w="820" w:type="dxa"/>
            <w:vAlign w:val="bottom"/>
            <w:tcBorders>
              <w:top w:val="single" w:sz="8" w:color="CCFFCC"/>
            </w:tcBorders>
            <w:shd w:val="clear" w:color="auto" w:fill="CCFFCC"/>
          </w:tcPr>
          <w:p>
            <w:pPr>
              <w:spacing w:after="0" w:line="20" w:lineRule="exact"/>
              <w:rPr>
                <w:sz w:val="1"/>
                <w:szCs w:val="1"/>
                <w:color w:val="auto"/>
              </w:rPr>
            </w:pPr>
          </w:p>
        </w:tc>
        <w:tc>
          <w:tcPr>
            <w:tcW w:w="140" w:type="dxa"/>
            <w:vAlign w:val="bottom"/>
            <w:tcBorders>
              <w:top w:val="single" w:sz="8" w:color="CCFFCC"/>
              <w:left w:val="single" w:sz="8" w:color="CCFFCC"/>
            </w:tcBorders>
            <w:shd w:val="clear" w:color="auto" w:fill="CCFFCC"/>
          </w:tcPr>
          <w:p>
            <w:pPr>
              <w:spacing w:after="0" w:line="20" w:lineRule="exact"/>
              <w:rPr>
                <w:sz w:val="1"/>
                <w:szCs w:val="1"/>
                <w:color w:val="auto"/>
              </w:rPr>
            </w:pPr>
          </w:p>
        </w:tc>
        <w:tc>
          <w:tcPr>
            <w:tcW w:w="480" w:type="dxa"/>
            <w:vAlign w:val="bottom"/>
            <w:tcBorders>
              <w:top w:val="single" w:sz="8" w:color="CCFFCC"/>
            </w:tcBorders>
            <w:shd w:val="clear" w:color="auto" w:fill="CCFFCC"/>
          </w:tcPr>
          <w:p>
            <w:pPr>
              <w:spacing w:after="0" w:line="20" w:lineRule="exact"/>
              <w:rPr>
                <w:sz w:val="1"/>
                <w:szCs w:val="1"/>
                <w:color w:val="auto"/>
              </w:rPr>
            </w:pPr>
          </w:p>
        </w:tc>
        <w:tc>
          <w:tcPr>
            <w:tcW w:w="200" w:type="dxa"/>
            <w:vAlign w:val="bottom"/>
            <w:tcBorders>
              <w:top w:val="single" w:sz="8" w:color="CCFFCC"/>
            </w:tcBorders>
            <w:shd w:val="clear" w:color="auto" w:fill="CCFFCC"/>
          </w:tcPr>
          <w:p>
            <w:pPr>
              <w:spacing w:after="0" w:line="20" w:lineRule="exact"/>
              <w:rPr>
                <w:sz w:val="1"/>
                <w:szCs w:val="1"/>
                <w:color w:val="auto"/>
              </w:rPr>
            </w:pPr>
          </w:p>
        </w:tc>
      </w:tr>
      <w:tr>
        <w:trPr>
          <w:trHeight w:val="203"/>
        </w:trPr>
        <w:tc>
          <w:tcPr>
            <w:tcW w:w="1960" w:type="dxa"/>
            <w:vAlign w:val="bottom"/>
            <w:gridSpan w:val="17"/>
          </w:tcPr>
          <w:p>
            <w:pPr>
              <w:ind w:left="20"/>
              <w:spacing w:after="0"/>
              <w:rPr>
                <w:sz w:val="20"/>
                <w:szCs w:val="20"/>
                <w:color w:val="auto"/>
              </w:rPr>
            </w:pPr>
            <w:r>
              <w:rPr>
                <w:rFonts w:ascii="Arial" w:cs="Arial" w:eastAsia="Arial" w:hAnsi="Arial"/>
                <w:sz w:val="16"/>
                <w:szCs w:val="16"/>
                <w:color w:val="auto"/>
              </w:rPr>
              <w:t>Common shares</w:t>
            </w:r>
          </w:p>
        </w:tc>
        <w:tc>
          <w:tcPr>
            <w:tcW w:w="80" w:type="dxa"/>
            <w:vAlign w:val="bottom"/>
          </w:tcPr>
          <w:p>
            <w:pPr>
              <w:spacing w:after="0"/>
              <w:rPr>
                <w:sz w:val="17"/>
                <w:szCs w:val="17"/>
                <w:color w:val="auto"/>
              </w:rPr>
            </w:pPr>
          </w:p>
        </w:tc>
        <w:tc>
          <w:tcPr>
            <w:tcW w:w="2460" w:type="dxa"/>
            <w:vAlign w:val="bottom"/>
          </w:tcPr>
          <w:p>
            <w:pPr>
              <w:jc w:val="center"/>
              <w:spacing w:after="0"/>
              <w:rPr>
                <w:sz w:val="20"/>
                <w:szCs w:val="20"/>
                <w:color w:val="auto"/>
              </w:rPr>
            </w:pPr>
            <w:r>
              <w:rPr>
                <w:rFonts w:ascii="Arial" w:cs="Arial" w:eastAsia="Arial" w:hAnsi="Arial"/>
                <w:sz w:val="16"/>
                <w:szCs w:val="16"/>
                <w:color w:val="auto"/>
                <w:w w:val="93"/>
              </w:rPr>
              <w:t>Online Education</w:t>
            </w:r>
          </w:p>
        </w:tc>
        <w:tc>
          <w:tcPr>
            <w:tcW w:w="1000" w:type="dxa"/>
            <w:vAlign w:val="bottom"/>
            <w:gridSpan w:val="2"/>
          </w:tcPr>
          <w:p>
            <w:pPr>
              <w:jc w:val="right"/>
              <w:spacing w:after="0"/>
              <w:rPr>
                <w:sz w:val="20"/>
                <w:szCs w:val="20"/>
                <w:color w:val="auto"/>
              </w:rPr>
            </w:pPr>
            <w:r>
              <w:rPr>
                <w:rFonts w:ascii="Arial" w:cs="Arial" w:eastAsia="Arial" w:hAnsi="Arial"/>
                <w:sz w:val="16"/>
                <w:szCs w:val="16"/>
                <w:color w:val="auto"/>
              </w:rPr>
              <w:t>1,151,802</w:t>
            </w:r>
          </w:p>
        </w:tc>
        <w:tc>
          <w:tcPr>
            <w:tcW w:w="920" w:type="dxa"/>
            <w:vAlign w:val="bottom"/>
            <w:gridSpan w:val="2"/>
          </w:tcPr>
          <w:p>
            <w:pPr>
              <w:jc w:val="right"/>
              <w:spacing w:after="0"/>
              <w:rPr>
                <w:sz w:val="20"/>
                <w:szCs w:val="20"/>
                <w:color w:val="auto"/>
              </w:rPr>
            </w:pPr>
            <w:r>
              <w:rPr>
                <w:rFonts w:ascii="Arial" w:cs="Arial" w:eastAsia="Arial" w:hAnsi="Arial"/>
                <w:sz w:val="16"/>
                <w:szCs w:val="16"/>
                <w:color w:val="auto"/>
              </w:rPr>
              <w:t>8,757,599</w:t>
            </w:r>
          </w:p>
        </w:tc>
        <w:tc>
          <w:tcPr>
            <w:tcW w:w="980" w:type="dxa"/>
            <w:vAlign w:val="bottom"/>
            <w:gridSpan w:val="2"/>
          </w:tcPr>
          <w:p>
            <w:pPr>
              <w:jc w:val="right"/>
              <w:spacing w:after="0"/>
              <w:rPr>
                <w:sz w:val="20"/>
                <w:szCs w:val="20"/>
                <w:color w:val="auto"/>
              </w:rPr>
            </w:pPr>
            <w:r>
              <w:rPr>
                <w:rFonts w:ascii="Arial" w:cs="Arial" w:eastAsia="Arial" w:hAnsi="Arial"/>
                <w:sz w:val="16"/>
                <w:szCs w:val="16"/>
                <w:color w:val="auto"/>
              </w:rPr>
              <w:t>8,730,659</w:t>
            </w:r>
          </w:p>
        </w:tc>
        <w:tc>
          <w:tcPr>
            <w:tcW w:w="820" w:type="dxa"/>
            <w:vAlign w:val="bottom"/>
            <w:gridSpan w:val="3"/>
          </w:tcPr>
          <w:p>
            <w:pPr>
              <w:jc w:val="right"/>
              <w:ind w:right="60"/>
              <w:spacing w:after="0"/>
              <w:rPr>
                <w:sz w:val="20"/>
                <w:szCs w:val="20"/>
                <w:color w:val="auto"/>
              </w:rPr>
            </w:pPr>
            <w:r>
              <w:rPr>
                <w:rFonts w:ascii="Arial" w:cs="Arial" w:eastAsia="Arial" w:hAnsi="Arial"/>
                <w:sz w:val="16"/>
                <w:szCs w:val="16"/>
                <w:color w:val="auto"/>
              </w:rPr>
              <w:t>3.46%</w:t>
            </w:r>
          </w:p>
        </w:tc>
      </w:tr>
      <w:tr>
        <w:trPr>
          <w:trHeight w:val="203"/>
        </w:trPr>
        <w:tc>
          <w:tcPr>
            <w:tcW w:w="1960" w:type="dxa"/>
            <w:vAlign w:val="bottom"/>
            <w:gridSpan w:val="17"/>
            <w:shd w:val="clear" w:color="auto" w:fill="CCFFCC"/>
          </w:tcPr>
          <w:p>
            <w:pPr>
              <w:ind w:left="20"/>
              <w:spacing w:after="0"/>
              <w:rPr>
                <w:sz w:val="20"/>
                <w:szCs w:val="20"/>
                <w:color w:val="auto"/>
              </w:rPr>
            </w:pPr>
            <w:r>
              <w:rPr>
                <w:rFonts w:ascii="Arial" w:cs="Arial" w:eastAsia="Arial" w:hAnsi="Arial"/>
                <w:sz w:val="16"/>
                <w:szCs w:val="16"/>
                <w:color w:val="auto"/>
              </w:rPr>
              <w:t>Preferred shares, Series A</w:t>
            </w:r>
          </w:p>
        </w:tc>
        <w:tc>
          <w:tcPr>
            <w:tcW w:w="80" w:type="dxa"/>
            <w:vAlign w:val="bottom"/>
            <w:shd w:val="clear" w:color="auto" w:fill="CCFFCC"/>
          </w:tcPr>
          <w:p>
            <w:pPr>
              <w:spacing w:after="0"/>
              <w:rPr>
                <w:sz w:val="17"/>
                <w:szCs w:val="17"/>
                <w:color w:val="auto"/>
              </w:rPr>
            </w:pPr>
          </w:p>
        </w:tc>
        <w:tc>
          <w:tcPr>
            <w:tcW w:w="2460" w:type="dxa"/>
            <w:vAlign w:val="bottom"/>
            <w:shd w:val="clear" w:color="auto" w:fill="CCFFCC"/>
          </w:tcPr>
          <w:p>
            <w:pPr>
              <w:spacing w:after="0"/>
              <w:rPr>
                <w:sz w:val="17"/>
                <w:szCs w:val="17"/>
                <w:color w:val="auto"/>
              </w:rPr>
            </w:pPr>
          </w:p>
        </w:tc>
        <w:tc>
          <w:tcPr>
            <w:tcW w:w="1000" w:type="dxa"/>
            <w:vAlign w:val="bottom"/>
            <w:gridSpan w:val="2"/>
            <w:shd w:val="clear" w:color="auto" w:fill="CCFFCC"/>
          </w:tcPr>
          <w:p>
            <w:pPr>
              <w:jc w:val="right"/>
              <w:spacing w:after="0"/>
              <w:rPr>
                <w:sz w:val="20"/>
                <w:szCs w:val="20"/>
                <w:color w:val="auto"/>
              </w:rPr>
            </w:pPr>
            <w:r>
              <w:rPr>
                <w:rFonts w:ascii="Arial" w:cs="Arial" w:eastAsia="Arial" w:hAnsi="Arial"/>
                <w:sz w:val="16"/>
                <w:szCs w:val="16"/>
                <w:color w:val="auto"/>
              </w:rPr>
              <w:t>167,431</w:t>
            </w:r>
          </w:p>
        </w:tc>
        <w:tc>
          <w:tcPr>
            <w:tcW w:w="100" w:type="dxa"/>
            <w:vAlign w:val="bottom"/>
            <w:shd w:val="clear" w:color="auto" w:fill="CCFFCC"/>
          </w:tcPr>
          <w:p>
            <w:pPr>
              <w:spacing w:after="0"/>
              <w:rPr>
                <w:sz w:val="17"/>
                <w:szCs w:val="17"/>
                <w:color w:val="auto"/>
              </w:rPr>
            </w:pPr>
          </w:p>
        </w:tc>
        <w:tc>
          <w:tcPr>
            <w:tcW w:w="820" w:type="dxa"/>
            <w:vAlign w:val="bottom"/>
            <w:shd w:val="clear" w:color="auto" w:fill="CCFFCC"/>
          </w:tcPr>
          <w:p>
            <w:pPr>
              <w:jc w:val="right"/>
              <w:spacing w:after="0"/>
              <w:rPr>
                <w:sz w:val="20"/>
                <w:szCs w:val="20"/>
                <w:color w:val="auto"/>
              </w:rPr>
            </w:pPr>
            <w:r>
              <w:rPr>
                <w:rFonts w:ascii="Arial" w:cs="Arial" w:eastAsia="Arial" w:hAnsi="Arial"/>
                <w:sz w:val="16"/>
                <w:szCs w:val="16"/>
                <w:color w:val="auto"/>
              </w:rPr>
              <w:t>1,273,125</w:t>
            </w:r>
          </w:p>
        </w:tc>
        <w:tc>
          <w:tcPr>
            <w:tcW w:w="980" w:type="dxa"/>
            <w:vAlign w:val="bottom"/>
            <w:tcBorders>
              <w:left w:val="single" w:sz="8" w:color="CCFFCC"/>
            </w:tcBorders>
            <w:gridSpan w:val="2"/>
            <w:shd w:val="clear" w:color="auto" w:fill="CCFFCC"/>
          </w:tcPr>
          <w:p>
            <w:pPr>
              <w:jc w:val="right"/>
              <w:spacing w:after="0"/>
              <w:rPr>
                <w:sz w:val="20"/>
                <w:szCs w:val="20"/>
                <w:color w:val="auto"/>
              </w:rPr>
            </w:pPr>
            <w:r>
              <w:rPr>
                <w:rFonts w:ascii="Arial" w:cs="Arial" w:eastAsia="Arial" w:hAnsi="Arial"/>
                <w:sz w:val="16"/>
                <w:szCs w:val="16"/>
                <w:color w:val="auto"/>
              </w:rPr>
              <w:t>1,269,127</w:t>
            </w:r>
          </w:p>
        </w:tc>
        <w:tc>
          <w:tcPr>
            <w:tcW w:w="820" w:type="dxa"/>
            <w:vAlign w:val="bottom"/>
            <w:tcBorders>
              <w:left w:val="single" w:sz="8" w:color="CCFFCC"/>
            </w:tcBorders>
            <w:gridSpan w:val="3"/>
            <w:shd w:val="clear" w:color="auto" w:fill="CCFFCC"/>
          </w:tcPr>
          <w:p>
            <w:pPr>
              <w:jc w:val="right"/>
              <w:ind w:right="60"/>
              <w:spacing w:after="0"/>
              <w:rPr>
                <w:sz w:val="20"/>
                <w:szCs w:val="20"/>
                <w:color w:val="auto"/>
              </w:rPr>
            </w:pPr>
            <w:r>
              <w:rPr>
                <w:rFonts w:ascii="Arial" w:cs="Arial" w:eastAsia="Arial" w:hAnsi="Arial"/>
                <w:sz w:val="16"/>
                <w:szCs w:val="16"/>
                <w:color w:val="auto"/>
              </w:rPr>
              <w:t>0.50%</w:t>
            </w:r>
          </w:p>
        </w:tc>
      </w:tr>
      <w:tr>
        <w:trPr>
          <w:trHeight w:val="20"/>
        </w:trPr>
        <w:tc>
          <w:tcPr>
            <w:tcW w:w="20" w:type="dxa"/>
            <w:vAlign w:val="bottom"/>
            <w:shd w:val="clear" w:color="auto" w:fill="CCFFCC"/>
          </w:tcPr>
          <w:p>
            <w:pPr>
              <w:spacing w:after="0" w:line="20" w:lineRule="exact"/>
              <w:rPr>
                <w:sz w:val="1"/>
                <w:szCs w:val="1"/>
                <w:color w:val="auto"/>
              </w:rPr>
            </w:pPr>
          </w:p>
        </w:tc>
        <w:tc>
          <w:tcPr>
            <w:tcW w:w="180" w:type="dxa"/>
            <w:vAlign w:val="bottom"/>
            <w:shd w:val="clear" w:color="auto" w:fill="CCFFCC"/>
          </w:tcPr>
          <w:p>
            <w:pPr>
              <w:spacing w:after="0" w:line="20" w:lineRule="exact"/>
              <w:rPr>
                <w:sz w:val="1"/>
                <w:szCs w:val="1"/>
                <w:color w:val="auto"/>
              </w:rPr>
            </w:pPr>
          </w:p>
        </w:tc>
        <w:tc>
          <w:tcPr>
            <w:tcW w:w="320" w:type="dxa"/>
            <w:vAlign w:val="bottom"/>
            <w:shd w:val="clear" w:color="auto" w:fill="CCFFCC"/>
          </w:tcPr>
          <w:p>
            <w:pPr>
              <w:spacing w:after="0" w:line="20" w:lineRule="exact"/>
              <w:rPr>
                <w:sz w:val="1"/>
                <w:szCs w:val="1"/>
                <w:color w:val="auto"/>
              </w:rPr>
            </w:pPr>
          </w:p>
        </w:tc>
        <w:tc>
          <w:tcPr>
            <w:tcW w:w="140" w:type="dxa"/>
            <w:vAlign w:val="bottom"/>
            <w:shd w:val="clear" w:color="auto" w:fill="CCFFCC"/>
          </w:tcPr>
          <w:p>
            <w:pPr>
              <w:spacing w:after="0" w:line="20" w:lineRule="exact"/>
              <w:rPr>
                <w:sz w:val="1"/>
                <w:szCs w:val="1"/>
                <w:color w:val="auto"/>
              </w:rPr>
            </w:pPr>
          </w:p>
        </w:tc>
        <w:tc>
          <w:tcPr>
            <w:tcW w:w="140" w:type="dxa"/>
            <w:vAlign w:val="bottom"/>
            <w:shd w:val="clear" w:color="auto" w:fill="CCFFCC"/>
          </w:tcPr>
          <w:p>
            <w:pPr>
              <w:spacing w:after="0" w:line="20" w:lineRule="exact"/>
              <w:rPr>
                <w:sz w:val="1"/>
                <w:szCs w:val="1"/>
                <w:color w:val="auto"/>
              </w:rPr>
            </w:pPr>
          </w:p>
        </w:tc>
        <w:tc>
          <w:tcPr>
            <w:tcW w:w="40" w:type="dxa"/>
            <w:vAlign w:val="bottom"/>
            <w:shd w:val="clear" w:color="auto" w:fill="CCFFCC"/>
          </w:tcPr>
          <w:p>
            <w:pPr>
              <w:spacing w:after="0" w:line="20" w:lineRule="exact"/>
              <w:rPr>
                <w:sz w:val="1"/>
                <w:szCs w:val="1"/>
                <w:color w:val="auto"/>
              </w:rPr>
            </w:pPr>
          </w:p>
        </w:tc>
        <w:tc>
          <w:tcPr>
            <w:tcW w:w="20" w:type="dxa"/>
            <w:vAlign w:val="bottom"/>
            <w:shd w:val="clear" w:color="auto" w:fill="CCFFCC"/>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60" w:type="dxa"/>
            <w:vAlign w:val="bottom"/>
            <w:shd w:val="clear" w:color="auto" w:fill="CCFFCC"/>
          </w:tcPr>
          <w:p>
            <w:pPr>
              <w:spacing w:after="0" w:line="20" w:lineRule="exact"/>
              <w:rPr>
                <w:sz w:val="1"/>
                <w:szCs w:val="1"/>
                <w:color w:val="auto"/>
              </w:rPr>
            </w:pPr>
          </w:p>
        </w:tc>
        <w:tc>
          <w:tcPr>
            <w:tcW w:w="380" w:type="dxa"/>
            <w:vAlign w:val="bottom"/>
            <w:shd w:val="clear" w:color="auto" w:fill="CCFFCC"/>
          </w:tcPr>
          <w:p>
            <w:pPr>
              <w:spacing w:after="0" w:line="20" w:lineRule="exact"/>
              <w:rPr>
                <w:sz w:val="1"/>
                <w:szCs w:val="1"/>
                <w:color w:val="auto"/>
              </w:rPr>
            </w:pPr>
          </w:p>
        </w:tc>
        <w:tc>
          <w:tcPr>
            <w:tcW w:w="20" w:type="dxa"/>
            <w:vAlign w:val="bottom"/>
            <w:shd w:val="clear" w:color="auto" w:fill="CCFFCC"/>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140" w:type="dxa"/>
            <w:vAlign w:val="bottom"/>
            <w:shd w:val="clear" w:color="auto" w:fill="CCFFCC"/>
          </w:tcPr>
          <w:p>
            <w:pPr>
              <w:spacing w:after="0" w:line="20" w:lineRule="exact"/>
              <w:rPr>
                <w:sz w:val="1"/>
                <w:szCs w:val="1"/>
                <w:color w:val="auto"/>
              </w:rPr>
            </w:pPr>
          </w:p>
        </w:tc>
        <w:tc>
          <w:tcPr>
            <w:tcW w:w="60" w:type="dxa"/>
            <w:vAlign w:val="bottom"/>
            <w:shd w:val="clear" w:color="auto" w:fill="CCFFCC"/>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80" w:type="dxa"/>
            <w:vAlign w:val="bottom"/>
            <w:shd w:val="clear" w:color="auto" w:fill="CCFFCC"/>
          </w:tcPr>
          <w:p>
            <w:pPr>
              <w:spacing w:after="0" w:line="20" w:lineRule="exact"/>
              <w:rPr>
                <w:sz w:val="1"/>
                <w:szCs w:val="1"/>
                <w:color w:val="auto"/>
              </w:rPr>
            </w:pPr>
          </w:p>
        </w:tc>
        <w:tc>
          <w:tcPr>
            <w:tcW w:w="20" w:type="dxa"/>
            <w:vAlign w:val="bottom"/>
            <w:shd w:val="clear" w:color="auto" w:fill="CCFFCC"/>
          </w:tcPr>
          <w:p>
            <w:pPr>
              <w:spacing w:after="0" w:line="20" w:lineRule="exact"/>
              <w:rPr>
                <w:sz w:val="1"/>
                <w:szCs w:val="1"/>
                <w:color w:val="auto"/>
              </w:rPr>
            </w:pPr>
          </w:p>
        </w:tc>
        <w:tc>
          <w:tcPr>
            <w:tcW w:w="80" w:type="dxa"/>
            <w:vAlign w:val="bottom"/>
            <w:shd w:val="clear" w:color="auto" w:fill="CCFFCC"/>
          </w:tcPr>
          <w:p>
            <w:pPr>
              <w:spacing w:after="0" w:line="20" w:lineRule="exact"/>
              <w:rPr>
                <w:sz w:val="1"/>
                <w:szCs w:val="1"/>
                <w:color w:val="auto"/>
              </w:rPr>
            </w:pPr>
          </w:p>
        </w:tc>
        <w:tc>
          <w:tcPr>
            <w:tcW w:w="2460" w:type="dxa"/>
            <w:vAlign w:val="bottom"/>
            <w:shd w:val="clear" w:color="auto" w:fill="CCFFCC"/>
          </w:tcPr>
          <w:p>
            <w:pPr>
              <w:spacing w:after="0" w:line="20" w:lineRule="exact"/>
              <w:rPr>
                <w:sz w:val="1"/>
                <w:szCs w:val="1"/>
                <w:color w:val="auto"/>
              </w:rPr>
            </w:pPr>
          </w:p>
        </w:tc>
        <w:tc>
          <w:tcPr>
            <w:tcW w:w="80" w:type="dxa"/>
            <w:vAlign w:val="bottom"/>
            <w:shd w:val="clear" w:color="auto" w:fill="CCFFCC"/>
          </w:tcPr>
          <w:p>
            <w:pPr>
              <w:spacing w:after="0" w:line="20" w:lineRule="exact"/>
              <w:rPr>
                <w:sz w:val="1"/>
                <w:szCs w:val="1"/>
                <w:color w:val="auto"/>
              </w:rPr>
            </w:pPr>
          </w:p>
        </w:tc>
        <w:tc>
          <w:tcPr>
            <w:tcW w:w="920" w:type="dxa"/>
            <w:vAlign w:val="bottom"/>
            <w:shd w:val="clear" w:color="auto" w:fill="CCFFCC"/>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60" w:type="dxa"/>
            <w:vAlign w:val="bottom"/>
            <w:tcBorders>
              <w:left w:val="single" w:sz="8" w:color="CCFFCC"/>
            </w:tcBorders>
            <w:shd w:val="clear" w:color="auto" w:fill="CCFFCC"/>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0" w:type="dxa"/>
            <w:vAlign w:val="bottom"/>
            <w:tcBorders>
              <w:left w:val="single" w:sz="8" w:color="CCFFCC"/>
            </w:tcBorders>
            <w:shd w:val="clear" w:color="auto" w:fill="CCFFCC"/>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0" w:type="dxa"/>
            <w:vAlign w:val="bottom"/>
            <w:shd w:val="clear" w:color="auto" w:fill="CCFFCC"/>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940" w:type="dxa"/>
            <w:vAlign w:val="bottom"/>
            <w:gridSpan w:val="16"/>
          </w:tcPr>
          <w:p>
            <w:pPr>
              <w:ind w:left="180"/>
              <w:spacing w:after="0"/>
              <w:rPr>
                <w:sz w:val="20"/>
                <w:szCs w:val="20"/>
                <w:color w:val="auto"/>
              </w:rPr>
            </w:pPr>
            <w:r>
              <w:rPr>
                <w:rFonts w:ascii="Arial" w:cs="Arial" w:eastAsia="Arial" w:hAnsi="Arial"/>
                <w:sz w:val="16"/>
                <w:szCs w:val="16"/>
                <w:color w:val="auto"/>
              </w:rPr>
              <w:t>Total</w:t>
            </w:r>
          </w:p>
        </w:tc>
        <w:tc>
          <w:tcPr>
            <w:tcW w:w="80" w:type="dxa"/>
            <w:vAlign w:val="bottom"/>
          </w:tcPr>
          <w:p>
            <w:pPr>
              <w:spacing w:after="0"/>
              <w:rPr>
                <w:sz w:val="17"/>
                <w:szCs w:val="17"/>
                <w:color w:val="auto"/>
              </w:rPr>
            </w:pPr>
          </w:p>
        </w:tc>
        <w:tc>
          <w:tcPr>
            <w:tcW w:w="2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w w:val="99"/>
              </w:rPr>
              <w:t>10,030,724</w:t>
            </w:r>
          </w:p>
        </w:tc>
        <w:tc>
          <w:tcPr>
            <w:tcW w:w="980" w:type="dxa"/>
            <w:vAlign w:val="bottom"/>
            <w:gridSpan w:val="2"/>
          </w:tcPr>
          <w:p>
            <w:pPr>
              <w:jc w:val="right"/>
              <w:spacing w:after="0"/>
              <w:rPr>
                <w:sz w:val="20"/>
                <w:szCs w:val="20"/>
                <w:color w:val="auto"/>
              </w:rPr>
            </w:pPr>
            <w:r>
              <w:rPr>
                <w:rFonts w:ascii="Arial" w:cs="Arial" w:eastAsia="Arial" w:hAnsi="Arial"/>
                <w:sz w:val="16"/>
                <w:szCs w:val="16"/>
                <w:color w:val="auto"/>
              </w:rPr>
              <w:t>9,999,786</w:t>
            </w:r>
          </w:p>
        </w:tc>
        <w:tc>
          <w:tcPr>
            <w:tcW w:w="820" w:type="dxa"/>
            <w:vAlign w:val="bottom"/>
            <w:gridSpan w:val="3"/>
          </w:tcPr>
          <w:p>
            <w:pPr>
              <w:jc w:val="right"/>
              <w:ind w:right="60"/>
              <w:spacing w:after="0"/>
              <w:rPr>
                <w:sz w:val="20"/>
                <w:szCs w:val="20"/>
                <w:color w:val="auto"/>
              </w:rPr>
            </w:pPr>
            <w:r>
              <w:rPr>
                <w:rFonts w:ascii="Arial" w:cs="Arial" w:eastAsia="Arial" w:hAnsi="Arial"/>
                <w:sz w:val="16"/>
                <w:szCs w:val="16"/>
                <w:color w:val="auto"/>
              </w:rPr>
              <w:t>3.96%</w:t>
            </w:r>
          </w:p>
        </w:tc>
      </w:tr>
      <w:tr>
        <w:trPr>
          <w:trHeight w:val="156"/>
        </w:trPr>
        <w:tc>
          <w:tcPr>
            <w:tcW w:w="1960" w:type="dxa"/>
            <w:vAlign w:val="bottom"/>
            <w:gridSpan w:val="17"/>
            <w:shd w:val="clear" w:color="auto" w:fill="CCFFCC"/>
          </w:tcPr>
          <w:p>
            <w:pPr>
              <w:ind w:left="20"/>
              <w:spacing w:after="0" w:line="155" w:lineRule="exact"/>
              <w:rPr>
                <w:sz w:val="20"/>
                <w:szCs w:val="20"/>
                <w:color w:val="auto"/>
              </w:rPr>
            </w:pPr>
            <w:r>
              <w:rPr>
                <w:rFonts w:ascii="Arial" w:cs="Arial" w:eastAsia="Arial" w:hAnsi="Arial"/>
                <w:sz w:val="16"/>
                <w:szCs w:val="16"/>
                <w:b w:val="1"/>
                <w:bCs w:val="1"/>
                <w:color w:val="auto"/>
              </w:rPr>
              <w:t>Kno, Inc.</w:t>
            </w:r>
          </w:p>
        </w:tc>
        <w:tc>
          <w:tcPr>
            <w:tcW w:w="80" w:type="dxa"/>
            <w:vAlign w:val="bottom"/>
            <w:shd w:val="clear" w:color="auto" w:fill="CCFFCC"/>
          </w:tcPr>
          <w:p>
            <w:pPr>
              <w:spacing w:after="0"/>
              <w:rPr>
                <w:sz w:val="13"/>
                <w:szCs w:val="13"/>
                <w:color w:val="auto"/>
              </w:rPr>
            </w:pPr>
          </w:p>
        </w:tc>
        <w:tc>
          <w:tcPr>
            <w:tcW w:w="2460" w:type="dxa"/>
            <w:vAlign w:val="bottom"/>
            <w:shd w:val="clear" w:color="auto" w:fill="CCFFCC"/>
          </w:tcPr>
          <w:p>
            <w:pPr>
              <w:jc w:val="center"/>
              <w:spacing w:after="0" w:line="155" w:lineRule="exact"/>
              <w:rPr>
                <w:sz w:val="20"/>
                <w:szCs w:val="20"/>
                <w:color w:val="auto"/>
              </w:rPr>
            </w:pPr>
            <w:r>
              <w:rPr>
                <w:rFonts w:ascii="Arial" w:cs="Arial" w:eastAsia="Arial" w:hAnsi="Arial"/>
                <w:sz w:val="16"/>
                <w:szCs w:val="16"/>
                <w:color w:val="auto"/>
                <w:w w:val="91"/>
              </w:rPr>
              <w:t>Santa Clara, CA</w:t>
            </w:r>
          </w:p>
        </w:tc>
        <w:tc>
          <w:tcPr>
            <w:tcW w:w="80" w:type="dxa"/>
            <w:vAlign w:val="bottom"/>
            <w:shd w:val="clear" w:color="auto" w:fill="CCFFCC"/>
          </w:tcPr>
          <w:p>
            <w:pPr>
              <w:spacing w:after="0"/>
              <w:rPr>
                <w:sz w:val="13"/>
                <w:szCs w:val="13"/>
                <w:color w:val="auto"/>
              </w:rPr>
            </w:pPr>
          </w:p>
        </w:tc>
        <w:tc>
          <w:tcPr>
            <w:tcW w:w="920" w:type="dxa"/>
            <w:vAlign w:val="bottom"/>
            <w:shd w:val="clear" w:color="auto" w:fill="CCFFCC"/>
          </w:tcPr>
          <w:p>
            <w:pPr>
              <w:spacing w:after="0"/>
              <w:rPr>
                <w:sz w:val="13"/>
                <w:szCs w:val="13"/>
                <w:color w:val="auto"/>
              </w:rPr>
            </w:pPr>
          </w:p>
        </w:tc>
        <w:tc>
          <w:tcPr>
            <w:tcW w:w="100" w:type="dxa"/>
            <w:vAlign w:val="bottom"/>
            <w:shd w:val="clear" w:color="auto" w:fill="CCFFCC"/>
          </w:tcPr>
          <w:p>
            <w:pPr>
              <w:spacing w:after="0"/>
              <w:rPr>
                <w:sz w:val="13"/>
                <w:szCs w:val="13"/>
                <w:color w:val="auto"/>
              </w:rPr>
            </w:pPr>
          </w:p>
        </w:tc>
        <w:tc>
          <w:tcPr>
            <w:tcW w:w="820" w:type="dxa"/>
            <w:vAlign w:val="bottom"/>
            <w:tcBorders>
              <w:top w:val="single" w:sz="8" w:color="auto"/>
            </w:tcBorders>
            <w:shd w:val="clear" w:color="auto" w:fill="CCFFCC"/>
          </w:tcPr>
          <w:p>
            <w:pPr>
              <w:spacing w:after="0"/>
              <w:rPr>
                <w:sz w:val="13"/>
                <w:szCs w:val="13"/>
                <w:color w:val="auto"/>
              </w:rPr>
            </w:pPr>
          </w:p>
        </w:tc>
        <w:tc>
          <w:tcPr>
            <w:tcW w:w="160" w:type="dxa"/>
            <w:vAlign w:val="bottom"/>
            <w:tcBorders>
              <w:left w:val="single" w:sz="8" w:color="CCFFCC"/>
            </w:tcBorders>
            <w:shd w:val="clear" w:color="auto" w:fill="CCFFCC"/>
          </w:tcPr>
          <w:p>
            <w:pPr>
              <w:spacing w:after="0"/>
              <w:rPr>
                <w:sz w:val="13"/>
                <w:szCs w:val="13"/>
                <w:color w:val="auto"/>
              </w:rPr>
            </w:pPr>
          </w:p>
        </w:tc>
        <w:tc>
          <w:tcPr>
            <w:tcW w:w="820" w:type="dxa"/>
            <w:vAlign w:val="bottom"/>
            <w:tcBorders>
              <w:top w:val="single" w:sz="8" w:color="auto"/>
            </w:tcBorders>
            <w:shd w:val="clear" w:color="auto" w:fill="CCFFCC"/>
          </w:tcPr>
          <w:p>
            <w:pPr>
              <w:spacing w:after="0"/>
              <w:rPr>
                <w:sz w:val="13"/>
                <w:szCs w:val="13"/>
                <w:color w:val="auto"/>
              </w:rPr>
            </w:pPr>
          </w:p>
        </w:tc>
        <w:tc>
          <w:tcPr>
            <w:tcW w:w="140" w:type="dxa"/>
            <w:vAlign w:val="bottom"/>
            <w:tcBorders>
              <w:left w:val="single" w:sz="8" w:color="CCFFCC"/>
            </w:tcBorders>
            <w:shd w:val="clear" w:color="auto" w:fill="CCFFCC"/>
          </w:tcPr>
          <w:p>
            <w:pPr>
              <w:spacing w:after="0"/>
              <w:rPr>
                <w:sz w:val="13"/>
                <w:szCs w:val="13"/>
                <w:color w:val="auto"/>
              </w:rPr>
            </w:pPr>
          </w:p>
        </w:tc>
        <w:tc>
          <w:tcPr>
            <w:tcW w:w="480" w:type="dxa"/>
            <w:vAlign w:val="bottom"/>
            <w:tcBorders>
              <w:top w:val="single" w:sz="8" w:color="auto"/>
            </w:tcBorders>
            <w:shd w:val="clear" w:color="auto" w:fill="CCFFCC"/>
          </w:tcPr>
          <w:p>
            <w:pPr>
              <w:spacing w:after="0"/>
              <w:rPr>
                <w:sz w:val="13"/>
                <w:szCs w:val="13"/>
                <w:color w:val="auto"/>
              </w:rPr>
            </w:pPr>
          </w:p>
        </w:tc>
        <w:tc>
          <w:tcPr>
            <w:tcW w:w="200" w:type="dxa"/>
            <w:vAlign w:val="bottom"/>
            <w:shd w:val="clear" w:color="auto" w:fill="CCFFCC"/>
          </w:tcPr>
          <w:p>
            <w:pPr>
              <w:spacing w:after="0"/>
              <w:rPr>
                <w:sz w:val="13"/>
                <w:szCs w:val="13"/>
                <w:color w:val="auto"/>
              </w:rPr>
            </w:pPr>
          </w:p>
        </w:tc>
      </w:tr>
      <w:tr>
        <w:trPr>
          <w:trHeight w:val="21"/>
        </w:trPr>
        <w:tc>
          <w:tcPr>
            <w:tcW w:w="20" w:type="dxa"/>
            <w:vAlign w:val="bottom"/>
            <w:tcBorders>
              <w:top w:val="single" w:sz="8" w:color="CCFFCC"/>
            </w:tcBorders>
            <w:shd w:val="clear" w:color="auto" w:fill="CCFFCC"/>
          </w:tcPr>
          <w:p>
            <w:pPr>
              <w:spacing w:after="0" w:line="20" w:lineRule="exact"/>
              <w:rPr>
                <w:sz w:val="1"/>
                <w:szCs w:val="1"/>
                <w:color w:val="auto"/>
              </w:rPr>
            </w:pPr>
          </w:p>
        </w:tc>
        <w:tc>
          <w:tcPr>
            <w:tcW w:w="180" w:type="dxa"/>
            <w:vAlign w:val="bottom"/>
            <w:tcBorders>
              <w:top w:val="single" w:sz="8" w:color="auto"/>
            </w:tcBorders>
            <w:shd w:val="clear" w:color="auto" w:fill="CCFFCC"/>
          </w:tcPr>
          <w:p>
            <w:pPr>
              <w:spacing w:after="0" w:line="20" w:lineRule="exact"/>
              <w:rPr>
                <w:sz w:val="1"/>
                <w:szCs w:val="1"/>
                <w:color w:val="auto"/>
              </w:rPr>
            </w:pPr>
          </w:p>
        </w:tc>
        <w:tc>
          <w:tcPr>
            <w:tcW w:w="320" w:type="dxa"/>
            <w:vAlign w:val="bottom"/>
            <w:tcBorders>
              <w:top w:val="single" w:sz="8" w:color="auto"/>
            </w:tcBorders>
            <w:shd w:val="clear" w:color="auto" w:fill="CCFFCC"/>
          </w:tcPr>
          <w:p>
            <w:pPr>
              <w:spacing w:after="0" w:line="20" w:lineRule="exact"/>
              <w:rPr>
                <w:sz w:val="1"/>
                <w:szCs w:val="1"/>
                <w:color w:val="auto"/>
              </w:rPr>
            </w:pPr>
          </w:p>
        </w:tc>
        <w:tc>
          <w:tcPr>
            <w:tcW w:w="140" w:type="dxa"/>
            <w:vAlign w:val="bottom"/>
            <w:tcBorders>
              <w:top w:val="single" w:sz="8" w:color="auto"/>
            </w:tcBorders>
            <w:shd w:val="clear" w:color="auto" w:fill="CCFFCC"/>
          </w:tcPr>
          <w:p>
            <w:pPr>
              <w:spacing w:after="0" w:line="20" w:lineRule="exact"/>
              <w:rPr>
                <w:sz w:val="1"/>
                <w:szCs w:val="1"/>
                <w:color w:val="auto"/>
              </w:rPr>
            </w:pPr>
          </w:p>
        </w:tc>
        <w:tc>
          <w:tcPr>
            <w:tcW w:w="140" w:type="dxa"/>
            <w:vAlign w:val="bottom"/>
            <w:tcBorders>
              <w:top w:val="single" w:sz="8" w:color="CCFFCC"/>
            </w:tcBorders>
            <w:shd w:val="clear" w:color="auto" w:fill="CCFFCC"/>
          </w:tcPr>
          <w:p>
            <w:pPr>
              <w:spacing w:after="0" w:line="20" w:lineRule="exact"/>
              <w:rPr>
                <w:sz w:val="1"/>
                <w:szCs w:val="1"/>
                <w:color w:val="auto"/>
              </w:rPr>
            </w:pPr>
          </w:p>
        </w:tc>
        <w:tc>
          <w:tcPr>
            <w:tcW w:w="40" w:type="dxa"/>
            <w:vAlign w:val="bottom"/>
            <w:tcBorders>
              <w:top w:val="single" w:sz="8" w:color="CCFFCC"/>
            </w:tcBorders>
            <w:shd w:val="clear" w:color="auto" w:fill="CCFFCC"/>
          </w:tcPr>
          <w:p>
            <w:pPr>
              <w:spacing w:after="0" w:line="20" w:lineRule="exact"/>
              <w:rPr>
                <w:sz w:val="1"/>
                <w:szCs w:val="1"/>
                <w:color w:val="auto"/>
              </w:rPr>
            </w:pPr>
          </w:p>
        </w:tc>
        <w:tc>
          <w:tcPr>
            <w:tcW w:w="20" w:type="dxa"/>
            <w:vAlign w:val="bottom"/>
            <w:tcBorders>
              <w:top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60" w:type="dxa"/>
            <w:vAlign w:val="bottom"/>
            <w:tcBorders>
              <w:top w:val="single" w:sz="8" w:color="CCFFCC"/>
            </w:tcBorders>
            <w:shd w:val="clear" w:color="auto" w:fill="CCFFCC"/>
          </w:tcPr>
          <w:p>
            <w:pPr>
              <w:spacing w:after="0" w:line="20" w:lineRule="exact"/>
              <w:rPr>
                <w:sz w:val="1"/>
                <w:szCs w:val="1"/>
                <w:color w:val="auto"/>
              </w:rPr>
            </w:pPr>
          </w:p>
        </w:tc>
        <w:tc>
          <w:tcPr>
            <w:tcW w:w="380" w:type="dxa"/>
            <w:vAlign w:val="bottom"/>
            <w:tcBorders>
              <w:top w:val="single" w:sz="8" w:color="CCFFCC"/>
            </w:tcBorders>
            <w:shd w:val="clear" w:color="auto" w:fill="CCFFCC"/>
          </w:tcPr>
          <w:p>
            <w:pPr>
              <w:spacing w:after="0" w:line="20" w:lineRule="exact"/>
              <w:rPr>
                <w:sz w:val="1"/>
                <w:szCs w:val="1"/>
                <w:color w:val="auto"/>
              </w:rPr>
            </w:pPr>
          </w:p>
        </w:tc>
        <w:tc>
          <w:tcPr>
            <w:tcW w:w="20" w:type="dxa"/>
            <w:vAlign w:val="bottom"/>
            <w:tcBorders>
              <w:top w:val="single" w:sz="8" w:color="CCFFCC"/>
            </w:tcBorders>
            <w:shd w:val="clear" w:color="auto" w:fill="CCFFCC"/>
          </w:tcPr>
          <w:p>
            <w:pPr>
              <w:spacing w:after="0" w:line="20" w:lineRule="exact"/>
              <w:rPr>
                <w:sz w:val="1"/>
                <w:szCs w:val="1"/>
                <w:color w:val="auto"/>
              </w:rPr>
            </w:pPr>
          </w:p>
        </w:tc>
        <w:tc>
          <w:tcPr>
            <w:tcW w:w="120" w:type="dxa"/>
            <w:vAlign w:val="bottom"/>
            <w:tcBorders>
              <w:top w:val="single" w:sz="8" w:color="CCFFCC"/>
            </w:tcBorders>
            <w:shd w:val="clear" w:color="auto" w:fill="CCFFCC"/>
          </w:tcPr>
          <w:p>
            <w:pPr>
              <w:spacing w:after="0" w:line="20" w:lineRule="exact"/>
              <w:rPr>
                <w:sz w:val="1"/>
                <w:szCs w:val="1"/>
                <w:color w:val="auto"/>
              </w:rPr>
            </w:pPr>
          </w:p>
        </w:tc>
        <w:tc>
          <w:tcPr>
            <w:tcW w:w="140" w:type="dxa"/>
            <w:vAlign w:val="bottom"/>
            <w:tcBorders>
              <w:top w:val="single" w:sz="8" w:color="CCFFCC"/>
            </w:tcBorders>
            <w:shd w:val="clear" w:color="auto" w:fill="CCFFCC"/>
          </w:tcPr>
          <w:p>
            <w:pPr>
              <w:spacing w:after="0" w:line="20" w:lineRule="exact"/>
              <w:rPr>
                <w:sz w:val="1"/>
                <w:szCs w:val="1"/>
                <w:color w:val="auto"/>
              </w:rPr>
            </w:pPr>
          </w:p>
        </w:tc>
        <w:tc>
          <w:tcPr>
            <w:tcW w:w="60" w:type="dxa"/>
            <w:vAlign w:val="bottom"/>
            <w:tcBorders>
              <w:top w:val="single" w:sz="8" w:color="CCFFCC"/>
            </w:tcBorders>
            <w:shd w:val="clear" w:color="auto" w:fill="CCFFCC"/>
          </w:tcPr>
          <w:p>
            <w:pPr>
              <w:spacing w:after="0" w:line="20" w:lineRule="exact"/>
              <w:rPr>
                <w:sz w:val="1"/>
                <w:szCs w:val="1"/>
                <w:color w:val="auto"/>
              </w:rPr>
            </w:pPr>
          </w:p>
        </w:tc>
        <w:tc>
          <w:tcPr>
            <w:tcW w:w="12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2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246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920" w:type="dxa"/>
            <w:vAlign w:val="bottom"/>
            <w:tcBorders>
              <w:top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820" w:type="dxa"/>
            <w:vAlign w:val="bottom"/>
            <w:tcBorders>
              <w:top w:val="single" w:sz="8" w:color="CCFFCC"/>
            </w:tcBorders>
            <w:shd w:val="clear" w:color="auto" w:fill="CCFFCC"/>
          </w:tcPr>
          <w:p>
            <w:pPr>
              <w:spacing w:after="0" w:line="20" w:lineRule="exact"/>
              <w:rPr>
                <w:sz w:val="1"/>
                <w:szCs w:val="1"/>
                <w:color w:val="auto"/>
              </w:rPr>
            </w:pPr>
          </w:p>
        </w:tc>
        <w:tc>
          <w:tcPr>
            <w:tcW w:w="160" w:type="dxa"/>
            <w:vAlign w:val="bottom"/>
            <w:tcBorders>
              <w:top w:val="single" w:sz="8" w:color="CCFFCC"/>
              <w:left w:val="single" w:sz="8" w:color="CCFFCC"/>
            </w:tcBorders>
            <w:shd w:val="clear" w:color="auto" w:fill="CCFFCC"/>
          </w:tcPr>
          <w:p>
            <w:pPr>
              <w:spacing w:after="0" w:line="20" w:lineRule="exact"/>
              <w:rPr>
                <w:sz w:val="1"/>
                <w:szCs w:val="1"/>
                <w:color w:val="auto"/>
              </w:rPr>
            </w:pPr>
          </w:p>
        </w:tc>
        <w:tc>
          <w:tcPr>
            <w:tcW w:w="820" w:type="dxa"/>
            <w:vAlign w:val="bottom"/>
            <w:tcBorders>
              <w:top w:val="single" w:sz="8" w:color="CCFFCC"/>
            </w:tcBorders>
            <w:shd w:val="clear" w:color="auto" w:fill="CCFFCC"/>
          </w:tcPr>
          <w:p>
            <w:pPr>
              <w:spacing w:after="0" w:line="20" w:lineRule="exact"/>
              <w:rPr>
                <w:sz w:val="1"/>
                <w:szCs w:val="1"/>
                <w:color w:val="auto"/>
              </w:rPr>
            </w:pPr>
          </w:p>
        </w:tc>
        <w:tc>
          <w:tcPr>
            <w:tcW w:w="140" w:type="dxa"/>
            <w:vAlign w:val="bottom"/>
            <w:tcBorders>
              <w:top w:val="single" w:sz="8" w:color="CCFFCC"/>
              <w:left w:val="single" w:sz="8" w:color="CCFFCC"/>
            </w:tcBorders>
            <w:shd w:val="clear" w:color="auto" w:fill="CCFFCC"/>
          </w:tcPr>
          <w:p>
            <w:pPr>
              <w:spacing w:after="0" w:line="20" w:lineRule="exact"/>
              <w:rPr>
                <w:sz w:val="1"/>
                <w:szCs w:val="1"/>
                <w:color w:val="auto"/>
              </w:rPr>
            </w:pPr>
          </w:p>
        </w:tc>
        <w:tc>
          <w:tcPr>
            <w:tcW w:w="480" w:type="dxa"/>
            <w:vAlign w:val="bottom"/>
            <w:tcBorders>
              <w:top w:val="single" w:sz="8" w:color="CCFFCC"/>
            </w:tcBorders>
            <w:shd w:val="clear" w:color="auto" w:fill="CCFFCC"/>
          </w:tcPr>
          <w:p>
            <w:pPr>
              <w:spacing w:after="0" w:line="20" w:lineRule="exact"/>
              <w:rPr>
                <w:sz w:val="1"/>
                <w:szCs w:val="1"/>
                <w:color w:val="auto"/>
              </w:rPr>
            </w:pPr>
          </w:p>
        </w:tc>
        <w:tc>
          <w:tcPr>
            <w:tcW w:w="200" w:type="dxa"/>
            <w:vAlign w:val="bottom"/>
            <w:tcBorders>
              <w:top w:val="single" w:sz="8" w:color="CCFFCC"/>
            </w:tcBorders>
            <w:shd w:val="clear" w:color="auto" w:fill="CCFFCC"/>
          </w:tcPr>
          <w:p>
            <w:pPr>
              <w:spacing w:after="0" w:line="20" w:lineRule="exact"/>
              <w:rPr>
                <w:sz w:val="1"/>
                <w:szCs w:val="1"/>
                <w:color w:val="auto"/>
              </w:rPr>
            </w:pPr>
          </w:p>
        </w:tc>
      </w:tr>
      <w:tr>
        <w:trPr>
          <w:trHeight w:val="203"/>
        </w:trPr>
        <w:tc>
          <w:tcPr>
            <w:tcW w:w="1960" w:type="dxa"/>
            <w:vAlign w:val="bottom"/>
            <w:gridSpan w:val="17"/>
          </w:tcPr>
          <w:p>
            <w:pPr>
              <w:ind w:left="20"/>
              <w:spacing w:after="0"/>
              <w:rPr>
                <w:sz w:val="20"/>
                <w:szCs w:val="20"/>
                <w:color w:val="auto"/>
              </w:rPr>
            </w:pPr>
            <w:r>
              <w:rPr>
                <w:rFonts w:ascii="Arial" w:cs="Arial" w:eastAsia="Arial" w:hAnsi="Arial"/>
                <w:sz w:val="16"/>
                <w:szCs w:val="16"/>
                <w:color w:val="auto"/>
              </w:rPr>
              <w:t>Preferred shares, Series C</w:t>
            </w:r>
          </w:p>
        </w:tc>
        <w:tc>
          <w:tcPr>
            <w:tcW w:w="80" w:type="dxa"/>
            <w:vAlign w:val="bottom"/>
          </w:tcPr>
          <w:p>
            <w:pPr>
              <w:spacing w:after="0"/>
              <w:rPr>
                <w:sz w:val="17"/>
                <w:szCs w:val="17"/>
                <w:color w:val="auto"/>
              </w:rPr>
            </w:pPr>
          </w:p>
        </w:tc>
        <w:tc>
          <w:tcPr>
            <w:tcW w:w="2460" w:type="dxa"/>
            <w:vAlign w:val="bottom"/>
          </w:tcPr>
          <w:p>
            <w:pPr>
              <w:jc w:val="center"/>
              <w:spacing w:after="0"/>
              <w:rPr>
                <w:sz w:val="20"/>
                <w:szCs w:val="20"/>
                <w:color w:val="auto"/>
              </w:rPr>
            </w:pPr>
            <w:r>
              <w:rPr>
                <w:rFonts w:ascii="Arial" w:cs="Arial" w:eastAsia="Arial" w:hAnsi="Arial"/>
                <w:sz w:val="16"/>
                <w:szCs w:val="16"/>
                <w:color w:val="auto"/>
                <w:w w:val="96"/>
              </w:rPr>
              <w:t>Digital Textbooks</w:t>
            </w:r>
          </w:p>
        </w:tc>
        <w:tc>
          <w:tcPr>
            <w:tcW w:w="1000" w:type="dxa"/>
            <w:vAlign w:val="bottom"/>
            <w:gridSpan w:val="2"/>
          </w:tcPr>
          <w:p>
            <w:pPr>
              <w:jc w:val="right"/>
              <w:spacing w:after="0"/>
              <w:rPr>
                <w:sz w:val="20"/>
                <w:szCs w:val="20"/>
                <w:color w:val="auto"/>
              </w:rPr>
            </w:pPr>
            <w:r>
              <w:rPr>
                <w:rFonts w:ascii="Arial" w:cs="Arial" w:eastAsia="Arial" w:hAnsi="Arial"/>
                <w:sz w:val="16"/>
                <w:szCs w:val="16"/>
                <w:color w:val="auto"/>
              </w:rPr>
              <w:t>440,313</w:t>
            </w:r>
          </w:p>
        </w:tc>
        <w:tc>
          <w:tcPr>
            <w:tcW w:w="920" w:type="dxa"/>
            <w:vAlign w:val="bottom"/>
            <w:gridSpan w:val="2"/>
          </w:tcPr>
          <w:p>
            <w:pPr>
              <w:jc w:val="right"/>
              <w:spacing w:after="0"/>
              <w:rPr>
                <w:sz w:val="20"/>
                <w:szCs w:val="20"/>
                <w:color w:val="auto"/>
              </w:rPr>
            </w:pPr>
            <w:r>
              <w:rPr>
                <w:rFonts w:ascii="Arial" w:cs="Arial" w:eastAsia="Arial" w:hAnsi="Arial"/>
                <w:sz w:val="16"/>
                <w:szCs w:val="16"/>
                <w:color w:val="auto"/>
              </w:rPr>
              <w:t>2,262,006</w:t>
            </w:r>
          </w:p>
        </w:tc>
        <w:tc>
          <w:tcPr>
            <w:tcW w:w="980" w:type="dxa"/>
            <w:vAlign w:val="bottom"/>
            <w:gridSpan w:val="2"/>
          </w:tcPr>
          <w:p>
            <w:pPr>
              <w:jc w:val="right"/>
              <w:spacing w:after="0"/>
              <w:rPr>
                <w:sz w:val="20"/>
                <w:szCs w:val="20"/>
                <w:color w:val="auto"/>
              </w:rPr>
            </w:pPr>
            <w:r>
              <w:rPr>
                <w:rFonts w:ascii="Arial" w:cs="Arial" w:eastAsia="Arial" w:hAnsi="Arial"/>
                <w:sz w:val="16"/>
                <w:szCs w:val="16"/>
                <w:color w:val="auto"/>
              </w:rPr>
              <w:t>2,249,999</w:t>
            </w:r>
          </w:p>
        </w:tc>
        <w:tc>
          <w:tcPr>
            <w:tcW w:w="820" w:type="dxa"/>
            <w:vAlign w:val="bottom"/>
            <w:gridSpan w:val="3"/>
          </w:tcPr>
          <w:p>
            <w:pPr>
              <w:jc w:val="right"/>
              <w:ind w:right="60"/>
              <w:spacing w:after="0"/>
              <w:rPr>
                <w:sz w:val="20"/>
                <w:szCs w:val="20"/>
                <w:color w:val="auto"/>
              </w:rPr>
            </w:pPr>
            <w:r>
              <w:rPr>
                <w:rFonts w:ascii="Arial" w:cs="Arial" w:eastAsia="Arial" w:hAnsi="Arial"/>
                <w:sz w:val="16"/>
                <w:szCs w:val="16"/>
                <w:color w:val="auto"/>
              </w:rPr>
              <w:t>0.89%</w:t>
            </w:r>
          </w:p>
        </w:tc>
      </w:tr>
      <w:tr>
        <w:trPr>
          <w:trHeight w:val="203"/>
        </w:trPr>
        <w:tc>
          <w:tcPr>
            <w:tcW w:w="1960" w:type="dxa"/>
            <w:vAlign w:val="bottom"/>
            <w:gridSpan w:val="17"/>
            <w:shd w:val="clear" w:color="auto" w:fill="CCFFCC"/>
          </w:tcPr>
          <w:p>
            <w:pPr>
              <w:ind w:left="20"/>
              <w:spacing w:after="0"/>
              <w:rPr>
                <w:sz w:val="20"/>
                <w:szCs w:val="20"/>
                <w:color w:val="auto"/>
              </w:rPr>
            </w:pPr>
            <w:r>
              <w:rPr>
                <w:rFonts w:ascii="Arial" w:cs="Arial" w:eastAsia="Arial" w:hAnsi="Arial"/>
                <w:sz w:val="16"/>
                <w:szCs w:val="16"/>
                <w:color w:val="auto"/>
                <w:w w:val="94"/>
              </w:rPr>
              <w:t>Preferred shares, Series C-1</w:t>
            </w:r>
          </w:p>
        </w:tc>
        <w:tc>
          <w:tcPr>
            <w:tcW w:w="80" w:type="dxa"/>
            <w:vAlign w:val="bottom"/>
            <w:shd w:val="clear" w:color="auto" w:fill="CCFFCC"/>
          </w:tcPr>
          <w:p>
            <w:pPr>
              <w:spacing w:after="0"/>
              <w:rPr>
                <w:sz w:val="17"/>
                <w:szCs w:val="17"/>
                <w:color w:val="auto"/>
              </w:rPr>
            </w:pPr>
          </w:p>
        </w:tc>
        <w:tc>
          <w:tcPr>
            <w:tcW w:w="2460" w:type="dxa"/>
            <w:vAlign w:val="bottom"/>
            <w:shd w:val="clear" w:color="auto" w:fill="CCFFCC"/>
          </w:tcPr>
          <w:p>
            <w:pPr>
              <w:spacing w:after="0"/>
              <w:rPr>
                <w:sz w:val="17"/>
                <w:szCs w:val="17"/>
                <w:color w:val="auto"/>
              </w:rPr>
            </w:pPr>
          </w:p>
        </w:tc>
        <w:tc>
          <w:tcPr>
            <w:tcW w:w="1000" w:type="dxa"/>
            <w:vAlign w:val="bottom"/>
            <w:gridSpan w:val="2"/>
            <w:shd w:val="clear" w:color="auto" w:fill="CCFFCC"/>
          </w:tcPr>
          <w:p>
            <w:pPr>
              <w:jc w:val="right"/>
              <w:spacing w:after="0"/>
              <w:rPr>
                <w:sz w:val="20"/>
                <w:szCs w:val="20"/>
                <w:color w:val="auto"/>
              </w:rPr>
            </w:pPr>
            <w:r>
              <w:rPr>
                <w:rFonts w:ascii="Arial" w:cs="Arial" w:eastAsia="Arial" w:hAnsi="Arial"/>
                <w:sz w:val="16"/>
                <w:szCs w:val="16"/>
                <w:color w:val="auto"/>
              </w:rPr>
              <w:t>1</w:t>
            </w:r>
          </w:p>
        </w:tc>
        <w:tc>
          <w:tcPr>
            <w:tcW w:w="920" w:type="dxa"/>
            <w:vAlign w:val="bottom"/>
            <w:gridSpan w:val="2"/>
            <w:shd w:val="clear" w:color="auto" w:fill="CCFFCC"/>
          </w:tcPr>
          <w:p>
            <w:pPr>
              <w:jc w:val="right"/>
              <w:spacing w:after="0"/>
              <w:rPr>
                <w:sz w:val="20"/>
                <w:szCs w:val="20"/>
                <w:color w:val="auto"/>
              </w:rPr>
            </w:pPr>
            <w:r>
              <w:rPr>
                <w:rFonts w:ascii="Arial" w:cs="Arial" w:eastAsia="Arial" w:hAnsi="Arial"/>
                <w:sz w:val="16"/>
                <w:szCs w:val="16"/>
                <w:color w:val="auto"/>
              </w:rPr>
              <w:t>7,510,334</w:t>
            </w:r>
          </w:p>
        </w:tc>
        <w:tc>
          <w:tcPr>
            <w:tcW w:w="980" w:type="dxa"/>
            <w:vAlign w:val="bottom"/>
            <w:tcBorders>
              <w:left w:val="single" w:sz="8" w:color="CCFFCC"/>
            </w:tcBorders>
            <w:gridSpan w:val="2"/>
            <w:shd w:val="clear" w:color="auto" w:fill="CCFFCC"/>
          </w:tcPr>
          <w:p>
            <w:pPr>
              <w:jc w:val="right"/>
              <w:spacing w:after="0"/>
              <w:rPr>
                <w:sz w:val="20"/>
                <w:szCs w:val="20"/>
                <w:color w:val="auto"/>
              </w:rPr>
            </w:pPr>
            <w:r>
              <w:rPr>
                <w:rFonts w:ascii="Arial" w:cs="Arial" w:eastAsia="Arial" w:hAnsi="Arial"/>
                <w:sz w:val="16"/>
                <w:szCs w:val="16"/>
                <w:color w:val="auto"/>
              </w:rPr>
              <w:t>7,500,000</w:t>
            </w:r>
          </w:p>
        </w:tc>
        <w:tc>
          <w:tcPr>
            <w:tcW w:w="820" w:type="dxa"/>
            <w:vAlign w:val="bottom"/>
            <w:tcBorders>
              <w:left w:val="single" w:sz="8" w:color="CCFFCC"/>
            </w:tcBorders>
            <w:gridSpan w:val="3"/>
            <w:shd w:val="clear" w:color="auto" w:fill="CCFFCC"/>
          </w:tcPr>
          <w:p>
            <w:pPr>
              <w:jc w:val="right"/>
              <w:ind w:right="60"/>
              <w:spacing w:after="0"/>
              <w:rPr>
                <w:sz w:val="20"/>
                <w:szCs w:val="20"/>
                <w:color w:val="auto"/>
              </w:rPr>
            </w:pPr>
            <w:r>
              <w:rPr>
                <w:rFonts w:ascii="Arial" w:cs="Arial" w:eastAsia="Arial" w:hAnsi="Arial"/>
                <w:sz w:val="16"/>
                <w:szCs w:val="16"/>
                <w:color w:val="auto"/>
              </w:rPr>
              <w:t>2.97%</w:t>
            </w:r>
          </w:p>
        </w:tc>
      </w:tr>
      <w:tr>
        <w:trPr>
          <w:trHeight w:val="203"/>
        </w:trPr>
        <w:tc>
          <w:tcPr>
            <w:tcW w:w="1960" w:type="dxa"/>
            <w:vAlign w:val="bottom"/>
            <w:gridSpan w:val="17"/>
          </w:tcPr>
          <w:p>
            <w:pPr>
              <w:ind w:left="20"/>
              <w:spacing w:after="0"/>
              <w:rPr>
                <w:sz w:val="20"/>
                <w:szCs w:val="20"/>
                <w:color w:val="auto"/>
              </w:rPr>
            </w:pPr>
            <w:r>
              <w:rPr>
                <w:rFonts w:ascii="Arial" w:cs="Arial" w:eastAsia="Arial" w:hAnsi="Arial"/>
                <w:sz w:val="16"/>
                <w:szCs w:val="16"/>
                <w:color w:val="auto"/>
              </w:rPr>
              <w:t>Common shares</w:t>
            </w:r>
          </w:p>
        </w:tc>
        <w:tc>
          <w:tcPr>
            <w:tcW w:w="80" w:type="dxa"/>
            <w:vAlign w:val="bottom"/>
          </w:tcPr>
          <w:p>
            <w:pPr>
              <w:spacing w:after="0"/>
              <w:rPr>
                <w:sz w:val="17"/>
                <w:szCs w:val="17"/>
                <w:color w:val="auto"/>
              </w:rPr>
            </w:pPr>
          </w:p>
        </w:tc>
        <w:tc>
          <w:tcPr>
            <w:tcW w:w="2460" w:type="dxa"/>
            <w:vAlign w:val="bottom"/>
          </w:tcPr>
          <w:p>
            <w:pPr>
              <w:spacing w:after="0"/>
              <w:rPr>
                <w:sz w:val="17"/>
                <w:szCs w:val="17"/>
                <w:color w:val="auto"/>
              </w:rPr>
            </w:pPr>
          </w:p>
        </w:tc>
        <w:tc>
          <w:tcPr>
            <w:tcW w:w="1000" w:type="dxa"/>
            <w:vAlign w:val="bottom"/>
            <w:gridSpan w:val="2"/>
          </w:tcPr>
          <w:p>
            <w:pPr>
              <w:jc w:val="right"/>
              <w:spacing w:after="0"/>
              <w:rPr>
                <w:sz w:val="20"/>
                <w:szCs w:val="20"/>
                <w:color w:val="auto"/>
              </w:rPr>
            </w:pPr>
            <w:r>
              <w:rPr>
                <w:rFonts w:ascii="Arial" w:cs="Arial" w:eastAsia="Arial" w:hAnsi="Arial"/>
                <w:sz w:val="16"/>
                <w:szCs w:val="16"/>
                <w:color w:val="auto"/>
              </w:rPr>
              <w:t>50,000</w:t>
            </w:r>
          </w:p>
        </w:tc>
        <w:tc>
          <w:tcPr>
            <w:tcW w:w="1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214,681</w:t>
            </w:r>
          </w:p>
        </w:tc>
        <w:tc>
          <w:tcPr>
            <w:tcW w:w="980" w:type="dxa"/>
            <w:vAlign w:val="bottom"/>
            <w:gridSpan w:val="2"/>
          </w:tcPr>
          <w:p>
            <w:pPr>
              <w:jc w:val="right"/>
              <w:spacing w:after="0"/>
              <w:rPr>
                <w:sz w:val="20"/>
                <w:szCs w:val="20"/>
                <w:color w:val="auto"/>
              </w:rPr>
            </w:pPr>
            <w:r>
              <w:rPr>
                <w:rFonts w:ascii="Arial" w:cs="Arial" w:eastAsia="Arial" w:hAnsi="Arial"/>
                <w:sz w:val="16"/>
                <w:szCs w:val="16"/>
                <w:color w:val="auto"/>
              </w:rPr>
              <w:t>178,850</w:t>
            </w:r>
          </w:p>
        </w:tc>
        <w:tc>
          <w:tcPr>
            <w:tcW w:w="820" w:type="dxa"/>
            <w:vAlign w:val="bottom"/>
            <w:gridSpan w:val="3"/>
          </w:tcPr>
          <w:p>
            <w:pPr>
              <w:jc w:val="right"/>
              <w:ind w:right="60"/>
              <w:spacing w:after="0"/>
              <w:rPr>
                <w:sz w:val="20"/>
                <w:szCs w:val="20"/>
                <w:color w:val="auto"/>
              </w:rPr>
            </w:pPr>
            <w:r>
              <w:rPr>
                <w:rFonts w:ascii="Arial" w:cs="Arial" w:eastAsia="Arial" w:hAnsi="Arial"/>
                <w:sz w:val="16"/>
                <w:szCs w:val="16"/>
                <w:color w:val="auto"/>
              </w:rPr>
              <w:t>0.07%</w:t>
            </w:r>
          </w:p>
        </w:tc>
      </w:tr>
      <w:tr>
        <w:trPr>
          <w:trHeight w:val="20"/>
        </w:trPr>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196"/>
        </w:trPr>
        <w:tc>
          <w:tcPr>
            <w:tcW w:w="20" w:type="dxa"/>
            <w:vAlign w:val="bottom"/>
            <w:shd w:val="clear" w:color="auto" w:fill="CCFFCC"/>
          </w:tcPr>
          <w:p>
            <w:pPr>
              <w:spacing w:after="0"/>
              <w:rPr>
                <w:sz w:val="17"/>
                <w:szCs w:val="17"/>
                <w:color w:val="auto"/>
              </w:rPr>
            </w:pPr>
          </w:p>
        </w:tc>
        <w:tc>
          <w:tcPr>
            <w:tcW w:w="1940" w:type="dxa"/>
            <w:vAlign w:val="bottom"/>
            <w:gridSpan w:val="16"/>
            <w:shd w:val="clear" w:color="auto" w:fill="CCFFCC"/>
          </w:tcPr>
          <w:p>
            <w:pPr>
              <w:ind w:left="180"/>
              <w:spacing w:after="0"/>
              <w:rPr>
                <w:sz w:val="20"/>
                <w:szCs w:val="20"/>
                <w:color w:val="auto"/>
              </w:rPr>
            </w:pPr>
            <w:r>
              <w:rPr>
                <w:rFonts w:ascii="Arial" w:cs="Arial" w:eastAsia="Arial" w:hAnsi="Arial"/>
                <w:sz w:val="16"/>
                <w:szCs w:val="16"/>
                <w:color w:val="auto"/>
              </w:rPr>
              <w:t>Total</w:t>
            </w:r>
          </w:p>
        </w:tc>
        <w:tc>
          <w:tcPr>
            <w:tcW w:w="80" w:type="dxa"/>
            <w:vAlign w:val="bottom"/>
            <w:shd w:val="clear" w:color="auto" w:fill="CCFFCC"/>
          </w:tcPr>
          <w:p>
            <w:pPr>
              <w:spacing w:after="0"/>
              <w:rPr>
                <w:sz w:val="17"/>
                <w:szCs w:val="17"/>
                <w:color w:val="auto"/>
              </w:rPr>
            </w:pPr>
          </w:p>
        </w:tc>
        <w:tc>
          <w:tcPr>
            <w:tcW w:w="2460" w:type="dxa"/>
            <w:vAlign w:val="bottom"/>
            <w:shd w:val="clear" w:color="auto" w:fill="CCFFCC"/>
          </w:tcPr>
          <w:p>
            <w:pPr>
              <w:spacing w:after="0"/>
              <w:rPr>
                <w:sz w:val="17"/>
                <w:szCs w:val="17"/>
                <w:color w:val="auto"/>
              </w:rPr>
            </w:pPr>
          </w:p>
        </w:tc>
        <w:tc>
          <w:tcPr>
            <w:tcW w:w="80" w:type="dxa"/>
            <w:vAlign w:val="bottom"/>
            <w:shd w:val="clear" w:color="auto" w:fill="CCFFCC"/>
          </w:tcPr>
          <w:p>
            <w:pPr>
              <w:spacing w:after="0"/>
              <w:rPr>
                <w:sz w:val="17"/>
                <w:szCs w:val="17"/>
                <w:color w:val="auto"/>
              </w:rPr>
            </w:pPr>
          </w:p>
        </w:tc>
        <w:tc>
          <w:tcPr>
            <w:tcW w:w="92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820" w:type="dxa"/>
            <w:vAlign w:val="bottom"/>
            <w:shd w:val="clear" w:color="auto" w:fill="CCFFCC"/>
          </w:tcPr>
          <w:p>
            <w:pPr>
              <w:jc w:val="right"/>
              <w:spacing w:after="0"/>
              <w:rPr>
                <w:sz w:val="20"/>
                <w:szCs w:val="20"/>
                <w:color w:val="auto"/>
              </w:rPr>
            </w:pPr>
            <w:r>
              <w:rPr>
                <w:rFonts w:ascii="Arial" w:cs="Arial" w:eastAsia="Arial" w:hAnsi="Arial"/>
                <w:sz w:val="16"/>
                <w:szCs w:val="16"/>
                <w:color w:val="auto"/>
              </w:rPr>
              <w:t>9,987,021</w:t>
            </w:r>
          </w:p>
        </w:tc>
        <w:tc>
          <w:tcPr>
            <w:tcW w:w="980" w:type="dxa"/>
            <w:vAlign w:val="bottom"/>
            <w:tcBorders>
              <w:left w:val="single" w:sz="8" w:color="CCFFCC"/>
            </w:tcBorders>
            <w:gridSpan w:val="2"/>
            <w:shd w:val="clear" w:color="auto" w:fill="CCFFCC"/>
          </w:tcPr>
          <w:p>
            <w:pPr>
              <w:jc w:val="right"/>
              <w:spacing w:after="0"/>
              <w:rPr>
                <w:sz w:val="20"/>
                <w:szCs w:val="20"/>
                <w:color w:val="auto"/>
              </w:rPr>
            </w:pPr>
            <w:r>
              <w:rPr>
                <w:rFonts w:ascii="Arial" w:cs="Arial" w:eastAsia="Arial" w:hAnsi="Arial"/>
                <w:sz w:val="16"/>
                <w:szCs w:val="16"/>
                <w:color w:val="auto"/>
              </w:rPr>
              <w:t>9,928,849</w:t>
            </w:r>
          </w:p>
        </w:tc>
        <w:tc>
          <w:tcPr>
            <w:tcW w:w="820" w:type="dxa"/>
            <w:vAlign w:val="bottom"/>
            <w:tcBorders>
              <w:left w:val="single" w:sz="8" w:color="CCFFCC"/>
            </w:tcBorders>
            <w:gridSpan w:val="3"/>
            <w:shd w:val="clear" w:color="auto" w:fill="CCFFCC"/>
          </w:tcPr>
          <w:p>
            <w:pPr>
              <w:jc w:val="right"/>
              <w:ind w:right="60"/>
              <w:spacing w:after="0"/>
              <w:rPr>
                <w:sz w:val="20"/>
                <w:szCs w:val="20"/>
                <w:color w:val="auto"/>
              </w:rPr>
            </w:pPr>
            <w:r>
              <w:rPr>
                <w:rFonts w:ascii="Arial" w:cs="Arial" w:eastAsia="Arial" w:hAnsi="Arial"/>
                <w:sz w:val="16"/>
                <w:szCs w:val="16"/>
                <w:color w:val="auto"/>
              </w:rPr>
              <w:t>3.93%</w:t>
            </w:r>
          </w:p>
        </w:tc>
      </w:tr>
      <w:tr>
        <w:trPr>
          <w:trHeight w:val="196"/>
        </w:trPr>
        <w:tc>
          <w:tcPr>
            <w:tcW w:w="1960" w:type="dxa"/>
            <w:vAlign w:val="bottom"/>
            <w:tcBorders>
              <w:top w:val="single" w:sz="8" w:color="CCFFCC"/>
            </w:tcBorders>
            <w:gridSpan w:val="17"/>
          </w:tcPr>
          <w:p>
            <w:pPr>
              <w:ind w:left="20"/>
              <w:spacing w:after="0" w:line="197" w:lineRule="exact"/>
              <w:rPr>
                <w:sz w:val="20"/>
                <w:szCs w:val="20"/>
                <w:color w:val="auto"/>
              </w:rPr>
            </w:pPr>
            <w:r>
              <w:rPr>
                <w:rFonts w:ascii="Arial" w:cs="Arial" w:eastAsia="Arial" w:hAnsi="Arial"/>
                <w:sz w:val="14"/>
                <w:szCs w:val="14"/>
                <w:b w:val="1"/>
                <w:bCs w:val="1"/>
                <w:color w:val="auto"/>
              </w:rPr>
              <w:t>Facebook, Inc.</w:t>
            </w:r>
            <w:r>
              <w:rPr>
                <w:rFonts w:ascii="Arial" w:cs="Arial" w:eastAsia="Arial" w:hAnsi="Arial"/>
                <w:sz w:val="22"/>
                <w:szCs w:val="22"/>
                <w:b w:val="1"/>
                <w:bCs w:val="1"/>
                <w:color w:val="auto"/>
                <w:vertAlign w:val="superscript"/>
              </w:rPr>
              <w:t>(3)(10)</w:t>
            </w:r>
          </w:p>
        </w:tc>
        <w:tc>
          <w:tcPr>
            <w:tcW w:w="80" w:type="dxa"/>
            <w:vAlign w:val="bottom"/>
            <w:tcBorders>
              <w:top w:val="single" w:sz="8" w:color="CCFFCC"/>
            </w:tcBorders>
          </w:tcPr>
          <w:p>
            <w:pPr>
              <w:spacing w:after="0"/>
              <w:rPr>
                <w:sz w:val="17"/>
                <w:szCs w:val="17"/>
                <w:color w:val="auto"/>
              </w:rPr>
            </w:pPr>
          </w:p>
        </w:tc>
        <w:tc>
          <w:tcPr>
            <w:tcW w:w="2460" w:type="dxa"/>
            <w:vAlign w:val="bottom"/>
            <w:tcBorders>
              <w:top w:val="single" w:sz="8" w:color="CCFFCC"/>
            </w:tcBorders>
          </w:tcPr>
          <w:p>
            <w:pPr>
              <w:jc w:val="center"/>
              <w:spacing w:after="0"/>
              <w:rPr>
                <w:sz w:val="20"/>
                <w:szCs w:val="20"/>
                <w:color w:val="auto"/>
              </w:rPr>
            </w:pPr>
            <w:r>
              <w:rPr>
                <w:rFonts w:ascii="Arial" w:cs="Arial" w:eastAsia="Arial" w:hAnsi="Arial"/>
                <w:sz w:val="16"/>
                <w:szCs w:val="16"/>
                <w:color w:val="auto"/>
                <w:w w:val="94"/>
              </w:rPr>
              <w:t>Menlo Park, CA</w:t>
            </w:r>
          </w:p>
        </w:tc>
        <w:tc>
          <w:tcPr>
            <w:tcW w:w="80" w:type="dxa"/>
            <w:vAlign w:val="bottom"/>
            <w:tcBorders>
              <w:top w:val="single" w:sz="8" w:color="CCFFCC"/>
            </w:tcBorders>
          </w:tcPr>
          <w:p>
            <w:pPr>
              <w:spacing w:after="0"/>
              <w:rPr>
                <w:sz w:val="17"/>
                <w:szCs w:val="17"/>
                <w:color w:val="auto"/>
              </w:rPr>
            </w:pPr>
          </w:p>
        </w:tc>
        <w:tc>
          <w:tcPr>
            <w:tcW w:w="920" w:type="dxa"/>
            <w:vAlign w:val="bottom"/>
            <w:tcBorders>
              <w:top w:val="single" w:sz="8" w:color="CCFFCC"/>
            </w:tcBorders>
          </w:tcPr>
          <w:p>
            <w:pPr>
              <w:spacing w:after="0"/>
              <w:rPr>
                <w:sz w:val="17"/>
                <w:szCs w:val="17"/>
                <w:color w:val="auto"/>
              </w:rPr>
            </w:pPr>
          </w:p>
        </w:tc>
        <w:tc>
          <w:tcPr>
            <w:tcW w:w="100" w:type="dxa"/>
            <w:vAlign w:val="bottom"/>
            <w:tcBorders>
              <w:top w:val="single" w:sz="8" w:color="CCFFCC"/>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160" w:type="dxa"/>
            <w:vAlign w:val="bottom"/>
            <w:tcBorders>
              <w:top w:val="single" w:sz="8" w:color="CCFFCC"/>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140" w:type="dxa"/>
            <w:vAlign w:val="bottom"/>
            <w:tcBorders>
              <w:top w:val="single" w:sz="8" w:color="CCFFCC"/>
            </w:tcBorders>
          </w:tcPr>
          <w:p>
            <w:pPr>
              <w:spacing w:after="0"/>
              <w:rPr>
                <w:sz w:val="17"/>
                <w:szCs w:val="17"/>
                <w:color w:val="auto"/>
              </w:rPr>
            </w:pPr>
          </w:p>
        </w:tc>
        <w:tc>
          <w:tcPr>
            <w:tcW w:w="480" w:type="dxa"/>
            <w:vAlign w:val="bottom"/>
            <w:tcBorders>
              <w:top w:val="single" w:sz="8" w:color="auto"/>
            </w:tcBorders>
          </w:tcPr>
          <w:p>
            <w:pPr>
              <w:spacing w:after="0"/>
              <w:rPr>
                <w:sz w:val="17"/>
                <w:szCs w:val="17"/>
                <w:color w:val="auto"/>
              </w:rPr>
            </w:pPr>
          </w:p>
        </w:tc>
        <w:tc>
          <w:tcPr>
            <w:tcW w:w="200" w:type="dxa"/>
            <w:vAlign w:val="bottom"/>
            <w:tcBorders>
              <w:top w:val="single" w:sz="8" w:color="CCFFCC"/>
            </w:tcBorders>
          </w:tcPr>
          <w:p>
            <w:pPr>
              <w:spacing w:after="0"/>
              <w:rPr>
                <w:sz w:val="17"/>
                <w:szCs w:val="17"/>
                <w:color w:val="auto"/>
              </w:rPr>
            </w:pPr>
          </w:p>
        </w:tc>
      </w:tr>
      <w:tr>
        <w:trPr>
          <w:trHeight w:val="21"/>
        </w:trPr>
        <w:tc>
          <w:tcPr>
            <w:tcW w:w="20" w:type="dxa"/>
            <w:vAlign w:val="bottom"/>
          </w:tcPr>
          <w:p>
            <w:pPr>
              <w:spacing w:after="0" w:line="20" w:lineRule="exact"/>
              <w:rPr>
                <w:sz w:val="1"/>
                <w:szCs w:val="1"/>
                <w:color w:val="auto"/>
              </w:rPr>
            </w:pPr>
          </w:p>
        </w:tc>
        <w:tc>
          <w:tcPr>
            <w:tcW w:w="180" w:type="dxa"/>
            <w:vAlign w:val="bottom"/>
            <w:tcBorders>
              <w:top w:val="single" w:sz="8" w:color="auto"/>
            </w:tcBorders>
          </w:tcPr>
          <w:p>
            <w:pPr>
              <w:spacing w:after="0" w:line="20" w:lineRule="exact"/>
              <w:rPr>
                <w:sz w:val="1"/>
                <w:szCs w:val="1"/>
                <w:color w:val="auto"/>
              </w:rPr>
            </w:pPr>
          </w:p>
        </w:tc>
        <w:tc>
          <w:tcPr>
            <w:tcW w:w="32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03"/>
        </w:trPr>
        <w:tc>
          <w:tcPr>
            <w:tcW w:w="1960" w:type="dxa"/>
            <w:vAlign w:val="bottom"/>
            <w:gridSpan w:val="17"/>
            <w:shd w:val="clear" w:color="auto" w:fill="CCFFCC"/>
          </w:tcPr>
          <w:p>
            <w:pPr>
              <w:ind w:left="20"/>
              <w:spacing w:after="0"/>
              <w:rPr>
                <w:sz w:val="20"/>
                <w:szCs w:val="20"/>
                <w:color w:val="auto"/>
              </w:rPr>
            </w:pPr>
            <w:r>
              <w:rPr>
                <w:rFonts w:ascii="Arial" w:cs="Arial" w:eastAsia="Arial" w:hAnsi="Arial"/>
                <w:sz w:val="16"/>
                <w:szCs w:val="16"/>
                <w:color w:val="auto"/>
              </w:rPr>
              <w:t>Common shares, Class B</w:t>
            </w:r>
          </w:p>
        </w:tc>
        <w:tc>
          <w:tcPr>
            <w:tcW w:w="80" w:type="dxa"/>
            <w:vAlign w:val="bottom"/>
            <w:shd w:val="clear" w:color="auto" w:fill="CCFFCC"/>
          </w:tcPr>
          <w:p>
            <w:pPr>
              <w:spacing w:after="0"/>
              <w:rPr>
                <w:sz w:val="17"/>
                <w:szCs w:val="17"/>
                <w:color w:val="auto"/>
              </w:rPr>
            </w:pPr>
          </w:p>
        </w:tc>
        <w:tc>
          <w:tcPr>
            <w:tcW w:w="2460" w:type="dxa"/>
            <w:vAlign w:val="bottom"/>
            <w:shd w:val="clear" w:color="auto" w:fill="CCFFCC"/>
          </w:tcPr>
          <w:p>
            <w:pPr>
              <w:jc w:val="center"/>
              <w:spacing w:after="0"/>
              <w:rPr>
                <w:sz w:val="20"/>
                <w:szCs w:val="20"/>
                <w:color w:val="auto"/>
              </w:rPr>
            </w:pPr>
            <w:r>
              <w:rPr>
                <w:rFonts w:ascii="Arial" w:cs="Arial" w:eastAsia="Arial" w:hAnsi="Arial"/>
                <w:sz w:val="16"/>
                <w:szCs w:val="16"/>
                <w:color w:val="auto"/>
                <w:w w:val="95"/>
              </w:rPr>
              <w:t>Social Networking</w:t>
            </w:r>
          </w:p>
        </w:tc>
        <w:tc>
          <w:tcPr>
            <w:tcW w:w="1000" w:type="dxa"/>
            <w:vAlign w:val="bottom"/>
            <w:gridSpan w:val="2"/>
            <w:shd w:val="clear" w:color="auto" w:fill="CCFFCC"/>
          </w:tcPr>
          <w:p>
            <w:pPr>
              <w:jc w:val="right"/>
              <w:spacing w:after="0"/>
              <w:rPr>
                <w:sz w:val="20"/>
                <w:szCs w:val="20"/>
                <w:color w:val="auto"/>
              </w:rPr>
            </w:pPr>
            <w:r>
              <w:rPr>
                <w:rFonts w:ascii="Arial" w:cs="Arial" w:eastAsia="Arial" w:hAnsi="Arial"/>
                <w:sz w:val="16"/>
                <w:szCs w:val="16"/>
                <w:color w:val="auto"/>
              </w:rPr>
              <w:t>350,000</w:t>
            </w:r>
          </w:p>
        </w:tc>
        <w:tc>
          <w:tcPr>
            <w:tcW w:w="920" w:type="dxa"/>
            <w:vAlign w:val="bottom"/>
            <w:gridSpan w:val="2"/>
            <w:shd w:val="clear" w:color="auto" w:fill="CCFFCC"/>
          </w:tcPr>
          <w:p>
            <w:pPr>
              <w:jc w:val="right"/>
              <w:spacing w:after="0"/>
              <w:rPr>
                <w:sz w:val="20"/>
                <w:szCs w:val="20"/>
                <w:color w:val="auto"/>
              </w:rPr>
            </w:pPr>
            <w:r>
              <w:rPr>
                <w:rFonts w:ascii="Arial" w:cs="Arial" w:eastAsia="Arial" w:hAnsi="Arial"/>
                <w:sz w:val="16"/>
                <w:szCs w:val="16"/>
                <w:color w:val="auto"/>
              </w:rPr>
              <w:t>10,472,294</w:t>
            </w:r>
          </w:p>
        </w:tc>
        <w:tc>
          <w:tcPr>
            <w:tcW w:w="980" w:type="dxa"/>
            <w:vAlign w:val="bottom"/>
            <w:tcBorders>
              <w:left w:val="single" w:sz="8" w:color="CCFFCC"/>
            </w:tcBorders>
            <w:gridSpan w:val="2"/>
            <w:shd w:val="clear" w:color="auto" w:fill="CCFFCC"/>
          </w:tcPr>
          <w:p>
            <w:pPr>
              <w:jc w:val="right"/>
              <w:spacing w:after="0"/>
              <w:rPr>
                <w:sz w:val="20"/>
                <w:szCs w:val="20"/>
                <w:color w:val="auto"/>
              </w:rPr>
            </w:pPr>
            <w:r>
              <w:rPr>
                <w:rFonts w:ascii="Arial" w:cs="Arial" w:eastAsia="Arial" w:hAnsi="Arial"/>
                <w:sz w:val="16"/>
                <w:szCs w:val="16"/>
                <w:color w:val="auto"/>
              </w:rPr>
              <w:t>9,317,000</w:t>
            </w:r>
          </w:p>
        </w:tc>
        <w:tc>
          <w:tcPr>
            <w:tcW w:w="820" w:type="dxa"/>
            <w:vAlign w:val="bottom"/>
            <w:tcBorders>
              <w:left w:val="single" w:sz="8" w:color="CCFFCC"/>
            </w:tcBorders>
            <w:gridSpan w:val="3"/>
            <w:shd w:val="clear" w:color="auto" w:fill="CCFFCC"/>
          </w:tcPr>
          <w:p>
            <w:pPr>
              <w:jc w:val="right"/>
              <w:ind w:right="60"/>
              <w:spacing w:after="0"/>
              <w:rPr>
                <w:sz w:val="20"/>
                <w:szCs w:val="20"/>
                <w:color w:val="auto"/>
              </w:rPr>
            </w:pPr>
            <w:r>
              <w:rPr>
                <w:rFonts w:ascii="Arial" w:cs="Arial" w:eastAsia="Arial" w:hAnsi="Arial"/>
                <w:sz w:val="16"/>
                <w:szCs w:val="16"/>
                <w:color w:val="auto"/>
              </w:rPr>
              <w:t>3.69%</w:t>
            </w:r>
          </w:p>
        </w:tc>
      </w:tr>
      <w:tr>
        <w:trPr>
          <w:trHeight w:val="203"/>
        </w:trPr>
        <w:tc>
          <w:tcPr>
            <w:tcW w:w="1960" w:type="dxa"/>
            <w:vAlign w:val="bottom"/>
            <w:gridSpan w:val="17"/>
          </w:tcPr>
          <w:p>
            <w:pPr>
              <w:ind w:left="20"/>
              <w:spacing w:after="0" w:line="202" w:lineRule="exact"/>
              <w:rPr>
                <w:sz w:val="20"/>
                <w:szCs w:val="20"/>
                <w:color w:val="auto"/>
              </w:rPr>
            </w:pPr>
            <w:r>
              <w:rPr>
                <w:rFonts w:ascii="Arial" w:cs="Arial" w:eastAsia="Arial" w:hAnsi="Arial"/>
                <w:sz w:val="14"/>
                <w:szCs w:val="14"/>
                <w:b w:val="1"/>
                <w:bCs w:val="1"/>
                <w:color w:val="auto"/>
              </w:rPr>
              <w:t>Control4 Corporation</w:t>
            </w:r>
            <w:r>
              <w:rPr>
                <w:rFonts w:ascii="Arial" w:cs="Arial" w:eastAsia="Arial" w:hAnsi="Arial"/>
                <w:sz w:val="23"/>
                <w:szCs w:val="23"/>
                <w:b w:val="1"/>
                <w:bCs w:val="1"/>
                <w:color w:val="auto"/>
                <w:vertAlign w:val="superscript"/>
              </w:rPr>
              <w:t>(14)</w:t>
            </w:r>
          </w:p>
        </w:tc>
        <w:tc>
          <w:tcPr>
            <w:tcW w:w="80" w:type="dxa"/>
            <w:vAlign w:val="bottom"/>
          </w:tcPr>
          <w:p>
            <w:pPr>
              <w:spacing w:after="0"/>
              <w:rPr>
                <w:sz w:val="17"/>
                <w:szCs w:val="17"/>
                <w:color w:val="auto"/>
              </w:rPr>
            </w:pPr>
          </w:p>
        </w:tc>
        <w:tc>
          <w:tcPr>
            <w:tcW w:w="2460" w:type="dxa"/>
            <w:vAlign w:val="bottom"/>
          </w:tcPr>
          <w:p>
            <w:pPr>
              <w:jc w:val="center"/>
              <w:spacing w:after="0"/>
              <w:rPr>
                <w:sz w:val="20"/>
                <w:szCs w:val="20"/>
                <w:color w:val="auto"/>
              </w:rPr>
            </w:pPr>
            <w:r>
              <w:rPr>
                <w:rFonts w:ascii="Arial" w:cs="Arial" w:eastAsia="Arial" w:hAnsi="Arial"/>
                <w:sz w:val="16"/>
                <w:szCs w:val="16"/>
                <w:color w:val="auto"/>
                <w:w w:val="94"/>
              </w:rPr>
              <w:t>Salt Lake City, UT</w:t>
            </w: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00" w:type="dxa"/>
            <w:vAlign w:val="bottom"/>
          </w:tcPr>
          <w:p>
            <w:pPr>
              <w:spacing w:after="0"/>
              <w:rPr>
                <w:sz w:val="17"/>
                <w:szCs w:val="17"/>
                <w:color w:val="auto"/>
              </w:rPr>
            </w:pPr>
          </w:p>
        </w:tc>
      </w:tr>
      <w:tr>
        <w:trPr>
          <w:trHeight w:val="21"/>
        </w:trPr>
        <w:tc>
          <w:tcPr>
            <w:tcW w:w="20" w:type="dxa"/>
            <w:vAlign w:val="bottom"/>
          </w:tcPr>
          <w:p>
            <w:pPr>
              <w:spacing w:after="0" w:line="20" w:lineRule="exact"/>
              <w:rPr>
                <w:sz w:val="1"/>
                <w:szCs w:val="1"/>
                <w:color w:val="auto"/>
              </w:rPr>
            </w:pPr>
          </w:p>
        </w:tc>
        <w:tc>
          <w:tcPr>
            <w:tcW w:w="180" w:type="dxa"/>
            <w:vAlign w:val="bottom"/>
            <w:tcBorders>
              <w:top w:val="single" w:sz="8" w:color="auto"/>
            </w:tcBorders>
          </w:tcPr>
          <w:p>
            <w:pPr>
              <w:spacing w:after="0" w:line="20" w:lineRule="exact"/>
              <w:rPr>
                <w:sz w:val="1"/>
                <w:szCs w:val="1"/>
                <w:color w:val="auto"/>
              </w:rPr>
            </w:pPr>
          </w:p>
        </w:tc>
        <w:tc>
          <w:tcPr>
            <w:tcW w:w="32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38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03"/>
        </w:trPr>
        <w:tc>
          <w:tcPr>
            <w:tcW w:w="1960" w:type="dxa"/>
            <w:vAlign w:val="bottom"/>
            <w:gridSpan w:val="17"/>
            <w:shd w:val="clear" w:color="auto" w:fill="CCFFCC"/>
          </w:tcPr>
          <w:p>
            <w:pPr>
              <w:ind w:left="20"/>
              <w:spacing w:after="0"/>
              <w:rPr>
                <w:sz w:val="20"/>
                <w:szCs w:val="20"/>
                <w:color w:val="auto"/>
              </w:rPr>
            </w:pPr>
            <w:r>
              <w:rPr>
                <w:rFonts w:ascii="Arial" w:cs="Arial" w:eastAsia="Arial" w:hAnsi="Arial"/>
                <w:sz w:val="16"/>
                <w:szCs w:val="16"/>
                <w:color w:val="auto"/>
              </w:rPr>
              <w:t>Common shares</w:t>
            </w:r>
          </w:p>
        </w:tc>
        <w:tc>
          <w:tcPr>
            <w:tcW w:w="80" w:type="dxa"/>
            <w:vAlign w:val="bottom"/>
            <w:shd w:val="clear" w:color="auto" w:fill="CCFFCC"/>
          </w:tcPr>
          <w:p>
            <w:pPr>
              <w:spacing w:after="0"/>
              <w:rPr>
                <w:sz w:val="17"/>
                <w:szCs w:val="17"/>
                <w:color w:val="auto"/>
              </w:rPr>
            </w:pPr>
          </w:p>
        </w:tc>
        <w:tc>
          <w:tcPr>
            <w:tcW w:w="2460" w:type="dxa"/>
            <w:vAlign w:val="bottom"/>
            <w:shd w:val="clear" w:color="auto" w:fill="CCFFCC"/>
          </w:tcPr>
          <w:p>
            <w:pPr>
              <w:jc w:val="center"/>
              <w:spacing w:after="0"/>
              <w:rPr>
                <w:sz w:val="20"/>
                <w:szCs w:val="20"/>
                <w:color w:val="auto"/>
              </w:rPr>
            </w:pPr>
            <w:r>
              <w:rPr>
                <w:rFonts w:ascii="Arial" w:cs="Arial" w:eastAsia="Arial" w:hAnsi="Arial"/>
                <w:sz w:val="16"/>
                <w:szCs w:val="16"/>
                <w:color w:val="auto"/>
                <w:w w:val="95"/>
              </w:rPr>
              <w:t>Home Automation</w:t>
            </w:r>
          </w:p>
        </w:tc>
        <w:tc>
          <w:tcPr>
            <w:tcW w:w="1000" w:type="dxa"/>
            <w:vAlign w:val="bottom"/>
            <w:gridSpan w:val="2"/>
            <w:shd w:val="clear" w:color="auto" w:fill="CCFFCC"/>
          </w:tcPr>
          <w:p>
            <w:pPr>
              <w:jc w:val="right"/>
              <w:spacing w:after="0"/>
              <w:rPr>
                <w:sz w:val="20"/>
                <w:szCs w:val="20"/>
                <w:color w:val="auto"/>
              </w:rPr>
            </w:pPr>
            <w:r>
              <w:rPr>
                <w:rFonts w:ascii="Arial" w:cs="Arial" w:eastAsia="Arial" w:hAnsi="Arial"/>
                <w:sz w:val="16"/>
                <w:szCs w:val="16"/>
                <w:color w:val="auto"/>
              </w:rPr>
              <w:t>782,821</w:t>
            </w:r>
          </w:p>
        </w:tc>
        <w:tc>
          <w:tcPr>
            <w:tcW w:w="920" w:type="dxa"/>
            <w:vAlign w:val="bottom"/>
            <w:gridSpan w:val="2"/>
            <w:shd w:val="clear" w:color="auto" w:fill="CCFFCC"/>
          </w:tcPr>
          <w:p>
            <w:pPr>
              <w:jc w:val="right"/>
              <w:spacing w:after="0"/>
              <w:rPr>
                <w:sz w:val="20"/>
                <w:szCs w:val="20"/>
                <w:color w:val="auto"/>
              </w:rPr>
            </w:pPr>
            <w:r>
              <w:rPr>
                <w:rFonts w:ascii="Arial" w:cs="Arial" w:eastAsia="Arial" w:hAnsi="Arial"/>
                <w:sz w:val="16"/>
                <w:szCs w:val="16"/>
                <w:color w:val="auto"/>
              </w:rPr>
              <w:t>7,011,025</w:t>
            </w:r>
          </w:p>
        </w:tc>
        <w:tc>
          <w:tcPr>
            <w:tcW w:w="980" w:type="dxa"/>
            <w:vAlign w:val="bottom"/>
            <w:tcBorders>
              <w:left w:val="single" w:sz="8" w:color="CCFFCC"/>
            </w:tcBorders>
            <w:gridSpan w:val="2"/>
            <w:shd w:val="clear" w:color="auto" w:fill="CCFFCC"/>
          </w:tcPr>
          <w:p>
            <w:pPr>
              <w:jc w:val="right"/>
              <w:spacing w:after="0"/>
              <w:rPr>
                <w:sz w:val="20"/>
                <w:szCs w:val="20"/>
                <w:color w:val="auto"/>
              </w:rPr>
            </w:pPr>
            <w:r>
              <w:rPr>
                <w:rFonts w:ascii="Arial" w:cs="Arial" w:eastAsia="Arial" w:hAnsi="Arial"/>
                <w:sz w:val="16"/>
                <w:szCs w:val="16"/>
                <w:color w:val="auto"/>
              </w:rPr>
              <w:t>7,123,667</w:t>
            </w:r>
          </w:p>
        </w:tc>
        <w:tc>
          <w:tcPr>
            <w:tcW w:w="820" w:type="dxa"/>
            <w:vAlign w:val="bottom"/>
            <w:tcBorders>
              <w:left w:val="single" w:sz="8" w:color="CCFFCC"/>
            </w:tcBorders>
            <w:gridSpan w:val="3"/>
            <w:shd w:val="clear" w:color="auto" w:fill="CCFFCC"/>
          </w:tcPr>
          <w:p>
            <w:pPr>
              <w:jc w:val="right"/>
              <w:ind w:right="60"/>
              <w:spacing w:after="0"/>
              <w:rPr>
                <w:sz w:val="20"/>
                <w:szCs w:val="20"/>
                <w:color w:val="auto"/>
              </w:rPr>
            </w:pPr>
            <w:r>
              <w:rPr>
                <w:rFonts w:ascii="Arial" w:cs="Arial" w:eastAsia="Arial" w:hAnsi="Arial"/>
                <w:sz w:val="16"/>
                <w:szCs w:val="16"/>
                <w:color w:val="auto"/>
              </w:rPr>
              <w:t>2.82%</w:t>
            </w:r>
          </w:p>
        </w:tc>
      </w:tr>
      <w:tr>
        <w:trPr>
          <w:trHeight w:val="203"/>
        </w:trPr>
        <w:tc>
          <w:tcPr>
            <w:tcW w:w="1960" w:type="dxa"/>
            <w:vAlign w:val="bottom"/>
            <w:gridSpan w:val="17"/>
          </w:tcPr>
          <w:p>
            <w:pPr>
              <w:ind w:left="20"/>
              <w:spacing w:after="0" w:line="202" w:lineRule="exact"/>
              <w:rPr>
                <w:sz w:val="20"/>
                <w:szCs w:val="20"/>
                <w:color w:val="auto"/>
              </w:rPr>
            </w:pPr>
            <w:r>
              <w:rPr>
                <w:rFonts w:ascii="Arial" w:cs="Arial" w:eastAsia="Arial" w:hAnsi="Arial"/>
                <w:sz w:val="14"/>
                <w:szCs w:val="14"/>
                <w:b w:val="1"/>
                <w:bCs w:val="1"/>
                <w:color w:val="auto"/>
              </w:rPr>
              <w:t>Totus Solutions, Inc.</w:t>
            </w:r>
            <w:r>
              <w:rPr>
                <w:rFonts w:ascii="Arial" w:cs="Arial" w:eastAsia="Arial" w:hAnsi="Arial"/>
                <w:sz w:val="23"/>
                <w:szCs w:val="23"/>
                <w:b w:val="1"/>
                <w:bCs w:val="1"/>
                <w:color w:val="auto"/>
                <w:vertAlign w:val="superscript"/>
              </w:rPr>
              <w:t>(2)</w:t>
            </w:r>
          </w:p>
        </w:tc>
        <w:tc>
          <w:tcPr>
            <w:tcW w:w="80" w:type="dxa"/>
            <w:vAlign w:val="bottom"/>
          </w:tcPr>
          <w:p>
            <w:pPr>
              <w:spacing w:after="0"/>
              <w:rPr>
                <w:sz w:val="17"/>
                <w:szCs w:val="17"/>
                <w:color w:val="auto"/>
              </w:rPr>
            </w:pPr>
          </w:p>
        </w:tc>
        <w:tc>
          <w:tcPr>
            <w:tcW w:w="2460" w:type="dxa"/>
            <w:vAlign w:val="bottom"/>
          </w:tcPr>
          <w:p>
            <w:pPr>
              <w:jc w:val="center"/>
              <w:spacing w:after="0"/>
              <w:rPr>
                <w:sz w:val="20"/>
                <w:szCs w:val="20"/>
                <w:color w:val="auto"/>
              </w:rPr>
            </w:pPr>
            <w:r>
              <w:rPr>
                <w:rFonts w:ascii="Arial" w:cs="Arial" w:eastAsia="Arial" w:hAnsi="Arial"/>
                <w:sz w:val="16"/>
                <w:szCs w:val="16"/>
                <w:color w:val="auto"/>
                <w:w w:val="99"/>
              </w:rPr>
              <w:t>Carrollton, TX</w:t>
            </w: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00" w:type="dxa"/>
            <w:vAlign w:val="bottom"/>
          </w:tcPr>
          <w:p>
            <w:pPr>
              <w:spacing w:after="0"/>
              <w:rPr>
                <w:sz w:val="17"/>
                <w:szCs w:val="17"/>
                <w:color w:val="auto"/>
              </w:rPr>
            </w:pPr>
          </w:p>
        </w:tc>
      </w:tr>
      <w:tr>
        <w:trPr>
          <w:trHeight w:val="21"/>
        </w:trPr>
        <w:tc>
          <w:tcPr>
            <w:tcW w:w="20" w:type="dxa"/>
            <w:vAlign w:val="bottom"/>
          </w:tcPr>
          <w:p>
            <w:pPr>
              <w:spacing w:after="0" w:line="20" w:lineRule="exact"/>
              <w:rPr>
                <w:sz w:val="1"/>
                <w:szCs w:val="1"/>
                <w:color w:val="auto"/>
              </w:rPr>
            </w:pPr>
          </w:p>
        </w:tc>
        <w:tc>
          <w:tcPr>
            <w:tcW w:w="180" w:type="dxa"/>
            <w:vAlign w:val="bottom"/>
            <w:tcBorders>
              <w:top w:val="single" w:sz="8" w:color="auto"/>
            </w:tcBorders>
          </w:tcPr>
          <w:p>
            <w:pPr>
              <w:spacing w:after="0" w:line="20" w:lineRule="exact"/>
              <w:rPr>
                <w:sz w:val="1"/>
                <w:szCs w:val="1"/>
                <w:color w:val="auto"/>
              </w:rPr>
            </w:pPr>
          </w:p>
        </w:tc>
        <w:tc>
          <w:tcPr>
            <w:tcW w:w="32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38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03"/>
        </w:trPr>
        <w:tc>
          <w:tcPr>
            <w:tcW w:w="1960" w:type="dxa"/>
            <w:vAlign w:val="bottom"/>
            <w:gridSpan w:val="17"/>
            <w:shd w:val="clear" w:color="auto" w:fill="CCFFCC"/>
          </w:tcPr>
          <w:p>
            <w:pPr>
              <w:ind w:left="20"/>
              <w:spacing w:after="0"/>
              <w:rPr>
                <w:sz w:val="20"/>
                <w:szCs w:val="20"/>
                <w:color w:val="auto"/>
              </w:rPr>
            </w:pPr>
            <w:r>
              <w:rPr>
                <w:rFonts w:ascii="Arial" w:cs="Arial" w:eastAsia="Arial" w:hAnsi="Arial"/>
                <w:sz w:val="16"/>
                <w:szCs w:val="16"/>
                <w:color w:val="auto"/>
              </w:rPr>
              <w:t>Common shares</w:t>
            </w:r>
          </w:p>
        </w:tc>
        <w:tc>
          <w:tcPr>
            <w:tcW w:w="80" w:type="dxa"/>
            <w:vAlign w:val="bottom"/>
            <w:shd w:val="clear" w:color="auto" w:fill="CCFFCC"/>
          </w:tcPr>
          <w:p>
            <w:pPr>
              <w:spacing w:after="0"/>
              <w:rPr>
                <w:sz w:val="17"/>
                <w:szCs w:val="17"/>
                <w:color w:val="auto"/>
              </w:rPr>
            </w:pPr>
          </w:p>
        </w:tc>
        <w:tc>
          <w:tcPr>
            <w:tcW w:w="2460" w:type="dxa"/>
            <w:vAlign w:val="bottom"/>
            <w:shd w:val="clear" w:color="auto" w:fill="CCFFCC"/>
          </w:tcPr>
          <w:p>
            <w:pPr>
              <w:jc w:val="center"/>
              <w:spacing w:after="0"/>
              <w:rPr>
                <w:sz w:val="20"/>
                <w:szCs w:val="20"/>
                <w:color w:val="auto"/>
              </w:rPr>
            </w:pPr>
            <w:r>
              <w:rPr>
                <w:rFonts w:ascii="Arial" w:cs="Arial" w:eastAsia="Arial" w:hAnsi="Arial"/>
                <w:sz w:val="16"/>
                <w:szCs w:val="16"/>
                <w:color w:val="auto"/>
                <w:w w:val="98"/>
              </w:rPr>
              <w:t>LED Lighting</w:t>
            </w:r>
          </w:p>
        </w:tc>
        <w:tc>
          <w:tcPr>
            <w:tcW w:w="1000" w:type="dxa"/>
            <w:vAlign w:val="bottom"/>
            <w:gridSpan w:val="2"/>
            <w:shd w:val="clear" w:color="auto" w:fill="CCFFCC"/>
          </w:tcPr>
          <w:p>
            <w:pPr>
              <w:jc w:val="right"/>
              <w:spacing w:after="0"/>
              <w:rPr>
                <w:sz w:val="20"/>
                <w:szCs w:val="20"/>
                <w:color w:val="auto"/>
              </w:rPr>
            </w:pPr>
            <w:r>
              <w:rPr>
                <w:rFonts w:ascii="Arial" w:cs="Arial" w:eastAsia="Arial" w:hAnsi="Arial"/>
                <w:sz w:val="16"/>
                <w:szCs w:val="16"/>
                <w:color w:val="auto"/>
              </w:rPr>
              <w:t>20,000,000</w:t>
            </w:r>
          </w:p>
        </w:tc>
        <w:tc>
          <w:tcPr>
            <w:tcW w:w="920" w:type="dxa"/>
            <w:vAlign w:val="bottom"/>
            <w:gridSpan w:val="2"/>
            <w:shd w:val="clear" w:color="auto" w:fill="CCFFCC"/>
          </w:tcPr>
          <w:p>
            <w:pPr>
              <w:jc w:val="right"/>
              <w:spacing w:after="0"/>
              <w:rPr>
                <w:sz w:val="20"/>
                <w:szCs w:val="20"/>
                <w:color w:val="auto"/>
              </w:rPr>
            </w:pPr>
            <w:r>
              <w:rPr>
                <w:rFonts w:ascii="Arial" w:cs="Arial" w:eastAsia="Arial" w:hAnsi="Arial"/>
                <w:sz w:val="16"/>
                <w:szCs w:val="16"/>
                <w:color w:val="auto"/>
              </w:rPr>
              <w:t>5,023,748</w:t>
            </w:r>
          </w:p>
        </w:tc>
        <w:tc>
          <w:tcPr>
            <w:tcW w:w="980" w:type="dxa"/>
            <w:vAlign w:val="bottom"/>
            <w:tcBorders>
              <w:left w:val="single" w:sz="8" w:color="CCFFCC"/>
            </w:tcBorders>
            <w:gridSpan w:val="2"/>
            <w:shd w:val="clear" w:color="auto" w:fill="CCFFCC"/>
          </w:tcPr>
          <w:p>
            <w:pPr>
              <w:jc w:val="right"/>
              <w:spacing w:after="0"/>
              <w:rPr>
                <w:sz w:val="20"/>
                <w:szCs w:val="20"/>
                <w:color w:val="auto"/>
              </w:rPr>
            </w:pPr>
            <w:r>
              <w:rPr>
                <w:rFonts w:ascii="Arial" w:cs="Arial" w:eastAsia="Arial" w:hAnsi="Arial"/>
                <w:sz w:val="16"/>
                <w:szCs w:val="16"/>
                <w:color w:val="auto"/>
              </w:rPr>
              <w:t>5,000,000</w:t>
            </w:r>
          </w:p>
        </w:tc>
        <w:tc>
          <w:tcPr>
            <w:tcW w:w="820" w:type="dxa"/>
            <w:vAlign w:val="bottom"/>
            <w:tcBorders>
              <w:left w:val="single" w:sz="8" w:color="CCFFCC"/>
            </w:tcBorders>
            <w:gridSpan w:val="3"/>
            <w:shd w:val="clear" w:color="auto" w:fill="CCFFCC"/>
          </w:tcPr>
          <w:p>
            <w:pPr>
              <w:jc w:val="right"/>
              <w:ind w:right="60"/>
              <w:spacing w:after="0"/>
              <w:rPr>
                <w:sz w:val="20"/>
                <w:szCs w:val="20"/>
                <w:color w:val="auto"/>
              </w:rPr>
            </w:pPr>
            <w:r>
              <w:rPr>
                <w:rFonts w:ascii="Arial" w:cs="Arial" w:eastAsia="Arial" w:hAnsi="Arial"/>
                <w:sz w:val="16"/>
                <w:szCs w:val="16"/>
                <w:color w:val="auto"/>
              </w:rPr>
              <w:t>1.98%</w:t>
            </w:r>
          </w:p>
        </w:tc>
      </w:tr>
      <w:tr>
        <w:trPr>
          <w:trHeight w:val="162"/>
        </w:trPr>
        <w:tc>
          <w:tcPr>
            <w:tcW w:w="1960" w:type="dxa"/>
            <w:vAlign w:val="bottom"/>
            <w:gridSpan w:val="17"/>
          </w:tcPr>
          <w:p>
            <w:pPr>
              <w:ind w:left="20"/>
              <w:spacing w:after="0" w:line="162" w:lineRule="exact"/>
              <w:rPr>
                <w:sz w:val="20"/>
                <w:szCs w:val="20"/>
                <w:color w:val="auto"/>
              </w:rPr>
            </w:pPr>
            <w:r>
              <w:rPr>
                <w:rFonts w:ascii="Arial" w:cs="Arial" w:eastAsia="Arial" w:hAnsi="Arial"/>
                <w:sz w:val="16"/>
                <w:szCs w:val="16"/>
                <w:b w:val="1"/>
                <w:bCs w:val="1"/>
                <w:color w:val="auto"/>
                <w:w w:val="95"/>
              </w:rPr>
              <w:t>Learnist Inc, (f/k/a Grockit,</w:t>
            </w:r>
          </w:p>
        </w:tc>
        <w:tc>
          <w:tcPr>
            <w:tcW w:w="80" w:type="dxa"/>
            <w:vAlign w:val="bottom"/>
          </w:tcPr>
          <w:p>
            <w:pPr>
              <w:spacing w:after="0"/>
              <w:rPr>
                <w:sz w:val="14"/>
                <w:szCs w:val="14"/>
                <w:color w:val="auto"/>
              </w:rPr>
            </w:pPr>
          </w:p>
        </w:tc>
        <w:tc>
          <w:tcPr>
            <w:tcW w:w="2460" w:type="dxa"/>
            <w:vAlign w:val="bottom"/>
          </w:tcPr>
          <w:p>
            <w:pPr>
              <w:jc w:val="center"/>
              <w:spacing w:after="0" w:line="162" w:lineRule="exact"/>
              <w:rPr>
                <w:sz w:val="20"/>
                <w:szCs w:val="20"/>
                <w:color w:val="auto"/>
              </w:rPr>
            </w:pPr>
            <w:r>
              <w:rPr>
                <w:rFonts w:ascii="Arial" w:cs="Arial" w:eastAsia="Arial" w:hAnsi="Arial"/>
                <w:sz w:val="16"/>
                <w:szCs w:val="16"/>
                <w:color w:val="auto"/>
                <w:w w:val="91"/>
              </w:rPr>
              <w:t>San Francisco, CA</w:t>
            </w:r>
          </w:p>
        </w:tc>
        <w:tc>
          <w:tcPr>
            <w:tcW w:w="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0" w:type="dxa"/>
            <w:vAlign w:val="bottom"/>
          </w:tcPr>
          <w:p>
            <w:pPr>
              <w:spacing w:after="0"/>
              <w:rPr>
                <w:sz w:val="14"/>
                <w:szCs w:val="14"/>
                <w:color w:val="auto"/>
              </w:rPr>
            </w:pPr>
          </w:p>
        </w:tc>
      </w:tr>
      <w:tr>
        <w:trPr>
          <w:trHeight w:val="223"/>
        </w:trPr>
        <w:tc>
          <w:tcPr>
            <w:tcW w:w="20" w:type="dxa"/>
            <w:vAlign w:val="bottom"/>
          </w:tcPr>
          <w:p>
            <w:pPr>
              <w:spacing w:after="0"/>
              <w:rPr>
                <w:sz w:val="19"/>
                <w:szCs w:val="19"/>
                <w:color w:val="auto"/>
              </w:rPr>
            </w:pPr>
          </w:p>
        </w:tc>
        <w:tc>
          <w:tcPr>
            <w:tcW w:w="1920" w:type="dxa"/>
            <w:vAlign w:val="bottom"/>
            <w:tcBorders>
              <w:top w:val="single" w:sz="8" w:color="auto"/>
            </w:tcBorders>
            <w:gridSpan w:val="15"/>
          </w:tcPr>
          <w:p>
            <w:pPr>
              <w:ind w:left="180"/>
              <w:spacing w:after="0" w:line="223" w:lineRule="exact"/>
              <w:rPr>
                <w:sz w:val="20"/>
                <w:szCs w:val="20"/>
                <w:color w:val="auto"/>
              </w:rPr>
            </w:pPr>
            <w:r>
              <w:rPr>
                <w:rFonts w:ascii="Arial" w:cs="Arial" w:eastAsia="Arial" w:hAnsi="Arial"/>
                <w:sz w:val="25"/>
                <w:szCs w:val="25"/>
                <w:b w:val="1"/>
                <w:bCs w:val="1"/>
                <w:color w:val="auto"/>
                <w:vertAlign w:val="subscript"/>
              </w:rPr>
              <w:t>Inc.)</w:t>
            </w:r>
            <w:r>
              <w:rPr>
                <w:rFonts w:ascii="Arial" w:cs="Arial" w:eastAsia="Arial" w:hAnsi="Arial"/>
                <w:sz w:val="12"/>
                <w:szCs w:val="12"/>
                <w:b w:val="1"/>
                <w:bCs w:val="1"/>
                <w:color w:val="auto"/>
              </w:rPr>
              <w:t>(2)(13)</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00" w:type="dxa"/>
            <w:vAlign w:val="bottom"/>
          </w:tcPr>
          <w:p>
            <w:pPr>
              <w:spacing w:after="0"/>
              <w:rPr>
                <w:sz w:val="19"/>
                <w:szCs w:val="19"/>
                <w:color w:val="auto"/>
              </w:rPr>
            </w:pPr>
          </w:p>
        </w:tc>
      </w:tr>
      <w:tr>
        <w:trPr>
          <w:trHeight w:val="21"/>
        </w:trPr>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03"/>
        </w:trPr>
        <w:tc>
          <w:tcPr>
            <w:tcW w:w="1960" w:type="dxa"/>
            <w:vAlign w:val="bottom"/>
            <w:gridSpan w:val="17"/>
            <w:shd w:val="clear" w:color="auto" w:fill="CCFFCC"/>
          </w:tcPr>
          <w:p>
            <w:pPr>
              <w:ind w:left="20"/>
              <w:spacing w:after="0"/>
              <w:rPr>
                <w:sz w:val="20"/>
                <w:szCs w:val="20"/>
                <w:color w:val="auto"/>
              </w:rPr>
            </w:pPr>
            <w:r>
              <w:rPr>
                <w:rFonts w:ascii="Arial" w:cs="Arial" w:eastAsia="Arial" w:hAnsi="Arial"/>
                <w:sz w:val="16"/>
                <w:szCs w:val="16"/>
                <w:color w:val="auto"/>
              </w:rPr>
              <w:t>Preferred shares, Series D</w:t>
            </w:r>
          </w:p>
        </w:tc>
        <w:tc>
          <w:tcPr>
            <w:tcW w:w="80" w:type="dxa"/>
            <w:vAlign w:val="bottom"/>
            <w:shd w:val="clear" w:color="auto" w:fill="CCFFCC"/>
          </w:tcPr>
          <w:p>
            <w:pPr>
              <w:spacing w:after="0"/>
              <w:rPr>
                <w:sz w:val="17"/>
                <w:szCs w:val="17"/>
                <w:color w:val="auto"/>
              </w:rPr>
            </w:pPr>
          </w:p>
        </w:tc>
        <w:tc>
          <w:tcPr>
            <w:tcW w:w="2460" w:type="dxa"/>
            <w:vAlign w:val="bottom"/>
            <w:shd w:val="clear" w:color="auto" w:fill="CCFFCC"/>
          </w:tcPr>
          <w:p>
            <w:pPr>
              <w:jc w:val="center"/>
              <w:spacing w:after="0"/>
              <w:rPr>
                <w:sz w:val="20"/>
                <w:szCs w:val="20"/>
                <w:color w:val="auto"/>
              </w:rPr>
            </w:pPr>
            <w:r>
              <w:rPr>
                <w:rFonts w:ascii="Arial" w:cs="Arial" w:eastAsia="Arial" w:hAnsi="Arial"/>
                <w:sz w:val="16"/>
                <w:szCs w:val="16"/>
                <w:color w:val="auto"/>
                <w:w w:val="91"/>
              </w:rPr>
              <w:t>Online Test Preparation</w:t>
            </w:r>
          </w:p>
        </w:tc>
        <w:tc>
          <w:tcPr>
            <w:tcW w:w="1000" w:type="dxa"/>
            <w:vAlign w:val="bottom"/>
            <w:gridSpan w:val="2"/>
            <w:shd w:val="clear" w:color="auto" w:fill="CCFFCC"/>
          </w:tcPr>
          <w:p>
            <w:pPr>
              <w:jc w:val="right"/>
              <w:spacing w:after="0"/>
              <w:rPr>
                <w:sz w:val="20"/>
                <w:szCs w:val="20"/>
                <w:color w:val="auto"/>
              </w:rPr>
            </w:pPr>
            <w:r>
              <w:rPr>
                <w:rFonts w:ascii="Arial" w:cs="Arial" w:eastAsia="Arial" w:hAnsi="Arial"/>
                <w:sz w:val="16"/>
                <w:szCs w:val="16"/>
                <w:color w:val="auto"/>
              </w:rPr>
              <w:t>2,728,252</w:t>
            </w:r>
          </w:p>
        </w:tc>
        <w:tc>
          <w:tcPr>
            <w:tcW w:w="920" w:type="dxa"/>
            <w:vAlign w:val="bottom"/>
            <w:gridSpan w:val="2"/>
            <w:shd w:val="clear" w:color="auto" w:fill="CCFFCC"/>
          </w:tcPr>
          <w:p>
            <w:pPr>
              <w:jc w:val="right"/>
              <w:spacing w:after="0"/>
              <w:rPr>
                <w:sz w:val="20"/>
                <w:szCs w:val="20"/>
                <w:color w:val="auto"/>
              </w:rPr>
            </w:pPr>
            <w:r>
              <w:rPr>
                <w:rFonts w:ascii="Arial" w:cs="Arial" w:eastAsia="Arial" w:hAnsi="Arial"/>
                <w:sz w:val="16"/>
                <w:szCs w:val="16"/>
                <w:color w:val="auto"/>
              </w:rPr>
              <w:t>2,005,945</w:t>
            </w:r>
          </w:p>
        </w:tc>
        <w:tc>
          <w:tcPr>
            <w:tcW w:w="980" w:type="dxa"/>
            <w:vAlign w:val="bottom"/>
            <w:tcBorders>
              <w:left w:val="single" w:sz="8" w:color="CCFFCC"/>
            </w:tcBorders>
            <w:gridSpan w:val="2"/>
            <w:shd w:val="clear" w:color="auto" w:fill="CCFFCC"/>
          </w:tcPr>
          <w:p>
            <w:pPr>
              <w:jc w:val="right"/>
              <w:spacing w:after="0"/>
              <w:rPr>
                <w:sz w:val="20"/>
                <w:szCs w:val="20"/>
                <w:color w:val="auto"/>
              </w:rPr>
            </w:pPr>
            <w:r>
              <w:rPr>
                <w:rFonts w:ascii="Arial" w:cs="Arial" w:eastAsia="Arial" w:hAnsi="Arial"/>
                <w:sz w:val="16"/>
                <w:szCs w:val="16"/>
                <w:color w:val="auto"/>
              </w:rPr>
              <w:t>2,373,579</w:t>
            </w:r>
          </w:p>
        </w:tc>
        <w:tc>
          <w:tcPr>
            <w:tcW w:w="820" w:type="dxa"/>
            <w:vAlign w:val="bottom"/>
            <w:tcBorders>
              <w:left w:val="single" w:sz="8" w:color="CCFFCC"/>
            </w:tcBorders>
            <w:gridSpan w:val="3"/>
            <w:shd w:val="clear" w:color="auto" w:fill="CCFFCC"/>
          </w:tcPr>
          <w:p>
            <w:pPr>
              <w:jc w:val="right"/>
              <w:ind w:right="60"/>
              <w:spacing w:after="0"/>
              <w:rPr>
                <w:sz w:val="20"/>
                <w:szCs w:val="20"/>
                <w:color w:val="auto"/>
              </w:rPr>
            </w:pPr>
            <w:r>
              <w:rPr>
                <w:rFonts w:ascii="Arial" w:cs="Arial" w:eastAsia="Arial" w:hAnsi="Arial"/>
                <w:sz w:val="16"/>
                <w:szCs w:val="16"/>
                <w:color w:val="auto"/>
              </w:rPr>
              <w:t>0.94%</w:t>
            </w:r>
          </w:p>
        </w:tc>
      </w:tr>
      <w:tr>
        <w:trPr>
          <w:trHeight w:val="203"/>
        </w:trPr>
        <w:tc>
          <w:tcPr>
            <w:tcW w:w="1960" w:type="dxa"/>
            <w:vAlign w:val="bottom"/>
            <w:gridSpan w:val="17"/>
          </w:tcPr>
          <w:p>
            <w:pPr>
              <w:ind w:left="20"/>
              <w:spacing w:after="0"/>
              <w:rPr>
                <w:sz w:val="20"/>
                <w:szCs w:val="20"/>
                <w:color w:val="auto"/>
              </w:rPr>
            </w:pPr>
            <w:r>
              <w:rPr>
                <w:rFonts w:ascii="Arial" w:cs="Arial" w:eastAsia="Arial" w:hAnsi="Arial"/>
                <w:sz w:val="16"/>
                <w:szCs w:val="16"/>
                <w:color w:val="auto"/>
              </w:rPr>
              <w:t>Preferred shares, Series E</w:t>
            </w:r>
          </w:p>
        </w:tc>
        <w:tc>
          <w:tcPr>
            <w:tcW w:w="80" w:type="dxa"/>
            <w:vAlign w:val="bottom"/>
          </w:tcPr>
          <w:p>
            <w:pPr>
              <w:spacing w:after="0"/>
              <w:rPr>
                <w:sz w:val="17"/>
                <w:szCs w:val="17"/>
                <w:color w:val="auto"/>
              </w:rPr>
            </w:pPr>
          </w:p>
        </w:tc>
        <w:tc>
          <w:tcPr>
            <w:tcW w:w="2460" w:type="dxa"/>
            <w:vAlign w:val="bottom"/>
          </w:tcPr>
          <w:p>
            <w:pPr>
              <w:spacing w:after="0"/>
              <w:rPr>
                <w:sz w:val="17"/>
                <w:szCs w:val="17"/>
                <w:color w:val="auto"/>
              </w:rPr>
            </w:pPr>
          </w:p>
        </w:tc>
        <w:tc>
          <w:tcPr>
            <w:tcW w:w="1000" w:type="dxa"/>
            <w:vAlign w:val="bottom"/>
            <w:gridSpan w:val="2"/>
          </w:tcPr>
          <w:p>
            <w:pPr>
              <w:jc w:val="right"/>
              <w:spacing w:after="0"/>
              <w:rPr>
                <w:sz w:val="20"/>
                <w:szCs w:val="20"/>
                <w:color w:val="auto"/>
              </w:rPr>
            </w:pPr>
            <w:r>
              <w:rPr>
                <w:rFonts w:ascii="Arial" w:cs="Arial" w:eastAsia="Arial" w:hAnsi="Arial"/>
                <w:sz w:val="16"/>
                <w:szCs w:val="16"/>
                <w:color w:val="auto"/>
              </w:rPr>
              <w:t>1,731,501</w:t>
            </w:r>
          </w:p>
        </w:tc>
        <w:tc>
          <w:tcPr>
            <w:tcW w:w="1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1,503,670</w:t>
            </w:r>
          </w:p>
        </w:tc>
        <w:tc>
          <w:tcPr>
            <w:tcW w:w="980" w:type="dxa"/>
            <w:vAlign w:val="bottom"/>
            <w:gridSpan w:val="2"/>
          </w:tcPr>
          <w:p>
            <w:pPr>
              <w:jc w:val="right"/>
              <w:spacing w:after="0"/>
              <w:rPr>
                <w:sz w:val="20"/>
                <w:szCs w:val="20"/>
                <w:color w:val="auto"/>
              </w:rPr>
            </w:pPr>
            <w:r>
              <w:rPr>
                <w:rFonts w:ascii="Arial" w:cs="Arial" w:eastAsia="Arial" w:hAnsi="Arial"/>
                <w:sz w:val="16"/>
                <w:szCs w:val="16"/>
                <w:color w:val="auto"/>
              </w:rPr>
              <w:t>1,506,406</w:t>
            </w:r>
          </w:p>
        </w:tc>
        <w:tc>
          <w:tcPr>
            <w:tcW w:w="820" w:type="dxa"/>
            <w:vAlign w:val="bottom"/>
            <w:gridSpan w:val="3"/>
          </w:tcPr>
          <w:p>
            <w:pPr>
              <w:jc w:val="right"/>
              <w:ind w:right="60"/>
              <w:spacing w:after="0"/>
              <w:rPr>
                <w:sz w:val="20"/>
                <w:szCs w:val="20"/>
                <w:color w:val="auto"/>
              </w:rPr>
            </w:pPr>
            <w:r>
              <w:rPr>
                <w:rFonts w:ascii="Arial" w:cs="Arial" w:eastAsia="Arial" w:hAnsi="Arial"/>
                <w:sz w:val="16"/>
                <w:szCs w:val="16"/>
                <w:color w:val="auto"/>
              </w:rPr>
              <w:t>0.60%</w:t>
            </w:r>
          </w:p>
        </w:tc>
      </w:tr>
      <w:tr>
        <w:trPr>
          <w:trHeight w:val="20"/>
        </w:trPr>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196"/>
        </w:trPr>
        <w:tc>
          <w:tcPr>
            <w:tcW w:w="20" w:type="dxa"/>
            <w:vAlign w:val="bottom"/>
            <w:shd w:val="clear" w:color="auto" w:fill="CCFFCC"/>
          </w:tcPr>
          <w:p>
            <w:pPr>
              <w:spacing w:after="0"/>
              <w:rPr>
                <w:sz w:val="17"/>
                <w:szCs w:val="17"/>
                <w:color w:val="auto"/>
              </w:rPr>
            </w:pPr>
          </w:p>
        </w:tc>
        <w:tc>
          <w:tcPr>
            <w:tcW w:w="1940" w:type="dxa"/>
            <w:vAlign w:val="bottom"/>
            <w:gridSpan w:val="16"/>
            <w:shd w:val="clear" w:color="auto" w:fill="CCFFCC"/>
          </w:tcPr>
          <w:p>
            <w:pPr>
              <w:ind w:left="180"/>
              <w:spacing w:after="0"/>
              <w:rPr>
                <w:sz w:val="20"/>
                <w:szCs w:val="20"/>
                <w:color w:val="auto"/>
              </w:rPr>
            </w:pPr>
            <w:r>
              <w:rPr>
                <w:rFonts w:ascii="Arial" w:cs="Arial" w:eastAsia="Arial" w:hAnsi="Arial"/>
                <w:sz w:val="16"/>
                <w:szCs w:val="16"/>
                <w:color w:val="auto"/>
              </w:rPr>
              <w:t>Total</w:t>
            </w:r>
          </w:p>
        </w:tc>
        <w:tc>
          <w:tcPr>
            <w:tcW w:w="80" w:type="dxa"/>
            <w:vAlign w:val="bottom"/>
            <w:shd w:val="clear" w:color="auto" w:fill="CCFFCC"/>
          </w:tcPr>
          <w:p>
            <w:pPr>
              <w:spacing w:after="0"/>
              <w:rPr>
                <w:sz w:val="17"/>
                <w:szCs w:val="17"/>
                <w:color w:val="auto"/>
              </w:rPr>
            </w:pPr>
          </w:p>
        </w:tc>
        <w:tc>
          <w:tcPr>
            <w:tcW w:w="2460" w:type="dxa"/>
            <w:vAlign w:val="bottom"/>
            <w:shd w:val="clear" w:color="auto" w:fill="CCFFCC"/>
          </w:tcPr>
          <w:p>
            <w:pPr>
              <w:spacing w:after="0"/>
              <w:rPr>
                <w:sz w:val="17"/>
                <w:szCs w:val="17"/>
                <w:color w:val="auto"/>
              </w:rPr>
            </w:pPr>
          </w:p>
        </w:tc>
        <w:tc>
          <w:tcPr>
            <w:tcW w:w="80" w:type="dxa"/>
            <w:vAlign w:val="bottom"/>
            <w:shd w:val="clear" w:color="auto" w:fill="CCFFCC"/>
          </w:tcPr>
          <w:p>
            <w:pPr>
              <w:spacing w:after="0"/>
              <w:rPr>
                <w:sz w:val="17"/>
                <w:szCs w:val="17"/>
                <w:color w:val="auto"/>
              </w:rPr>
            </w:pPr>
          </w:p>
        </w:tc>
        <w:tc>
          <w:tcPr>
            <w:tcW w:w="92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820" w:type="dxa"/>
            <w:vAlign w:val="bottom"/>
            <w:shd w:val="clear" w:color="auto" w:fill="CCFFCC"/>
          </w:tcPr>
          <w:p>
            <w:pPr>
              <w:jc w:val="right"/>
              <w:spacing w:after="0"/>
              <w:rPr>
                <w:sz w:val="20"/>
                <w:szCs w:val="20"/>
                <w:color w:val="auto"/>
              </w:rPr>
            </w:pPr>
            <w:r>
              <w:rPr>
                <w:rFonts w:ascii="Arial" w:cs="Arial" w:eastAsia="Arial" w:hAnsi="Arial"/>
                <w:sz w:val="16"/>
                <w:szCs w:val="16"/>
                <w:color w:val="auto"/>
              </w:rPr>
              <w:t>3,509,615</w:t>
            </w:r>
          </w:p>
        </w:tc>
        <w:tc>
          <w:tcPr>
            <w:tcW w:w="980" w:type="dxa"/>
            <w:vAlign w:val="bottom"/>
            <w:tcBorders>
              <w:left w:val="single" w:sz="8" w:color="CCFFCC"/>
            </w:tcBorders>
            <w:gridSpan w:val="2"/>
            <w:shd w:val="clear" w:color="auto" w:fill="CCFFCC"/>
          </w:tcPr>
          <w:p>
            <w:pPr>
              <w:jc w:val="right"/>
              <w:spacing w:after="0"/>
              <w:rPr>
                <w:sz w:val="20"/>
                <w:szCs w:val="20"/>
                <w:color w:val="auto"/>
              </w:rPr>
            </w:pPr>
            <w:r>
              <w:rPr>
                <w:rFonts w:ascii="Arial" w:cs="Arial" w:eastAsia="Arial" w:hAnsi="Arial"/>
                <w:sz w:val="16"/>
                <w:szCs w:val="16"/>
                <w:color w:val="auto"/>
              </w:rPr>
              <w:t>3,879,985</w:t>
            </w:r>
          </w:p>
        </w:tc>
        <w:tc>
          <w:tcPr>
            <w:tcW w:w="820" w:type="dxa"/>
            <w:vAlign w:val="bottom"/>
            <w:tcBorders>
              <w:left w:val="single" w:sz="8" w:color="CCFFCC"/>
            </w:tcBorders>
            <w:gridSpan w:val="3"/>
            <w:shd w:val="clear" w:color="auto" w:fill="CCFFCC"/>
          </w:tcPr>
          <w:p>
            <w:pPr>
              <w:jc w:val="right"/>
              <w:ind w:right="60"/>
              <w:spacing w:after="0"/>
              <w:rPr>
                <w:sz w:val="20"/>
                <w:szCs w:val="20"/>
                <w:color w:val="auto"/>
              </w:rPr>
            </w:pPr>
            <w:r>
              <w:rPr>
                <w:rFonts w:ascii="Arial" w:cs="Arial" w:eastAsia="Arial" w:hAnsi="Arial"/>
                <w:sz w:val="16"/>
                <w:szCs w:val="16"/>
                <w:color w:val="auto"/>
              </w:rPr>
              <w:t>1.54%</w:t>
            </w:r>
          </w:p>
        </w:tc>
      </w:tr>
      <w:tr>
        <w:trPr>
          <w:trHeight w:val="20"/>
        </w:trPr>
        <w:tc>
          <w:tcPr>
            <w:tcW w:w="20" w:type="dxa"/>
            <w:vAlign w:val="bottom"/>
            <w:shd w:val="clear" w:color="auto" w:fill="CCFFCC"/>
          </w:tcPr>
          <w:p>
            <w:pPr>
              <w:spacing w:after="0" w:line="20" w:lineRule="exact"/>
              <w:rPr>
                <w:sz w:val="1"/>
                <w:szCs w:val="1"/>
                <w:color w:val="auto"/>
              </w:rPr>
            </w:pPr>
          </w:p>
        </w:tc>
        <w:tc>
          <w:tcPr>
            <w:tcW w:w="180" w:type="dxa"/>
            <w:vAlign w:val="bottom"/>
            <w:shd w:val="clear" w:color="auto" w:fill="CCFFCC"/>
          </w:tcPr>
          <w:p>
            <w:pPr>
              <w:spacing w:after="0" w:line="20" w:lineRule="exact"/>
              <w:rPr>
                <w:sz w:val="1"/>
                <w:szCs w:val="1"/>
                <w:color w:val="auto"/>
              </w:rPr>
            </w:pPr>
          </w:p>
        </w:tc>
        <w:tc>
          <w:tcPr>
            <w:tcW w:w="320" w:type="dxa"/>
            <w:vAlign w:val="bottom"/>
            <w:shd w:val="clear" w:color="auto" w:fill="CCFFCC"/>
          </w:tcPr>
          <w:p>
            <w:pPr>
              <w:spacing w:after="0" w:line="20" w:lineRule="exact"/>
              <w:rPr>
                <w:sz w:val="1"/>
                <w:szCs w:val="1"/>
                <w:color w:val="auto"/>
              </w:rPr>
            </w:pPr>
          </w:p>
        </w:tc>
        <w:tc>
          <w:tcPr>
            <w:tcW w:w="140" w:type="dxa"/>
            <w:vAlign w:val="bottom"/>
            <w:shd w:val="clear" w:color="auto" w:fill="CCFFCC"/>
          </w:tcPr>
          <w:p>
            <w:pPr>
              <w:spacing w:after="0" w:line="20" w:lineRule="exact"/>
              <w:rPr>
                <w:sz w:val="1"/>
                <w:szCs w:val="1"/>
                <w:color w:val="auto"/>
              </w:rPr>
            </w:pPr>
          </w:p>
        </w:tc>
        <w:tc>
          <w:tcPr>
            <w:tcW w:w="140" w:type="dxa"/>
            <w:vAlign w:val="bottom"/>
            <w:shd w:val="clear" w:color="auto" w:fill="CCFFCC"/>
          </w:tcPr>
          <w:p>
            <w:pPr>
              <w:spacing w:after="0" w:line="20" w:lineRule="exact"/>
              <w:rPr>
                <w:sz w:val="1"/>
                <w:szCs w:val="1"/>
                <w:color w:val="auto"/>
              </w:rPr>
            </w:pPr>
          </w:p>
        </w:tc>
        <w:tc>
          <w:tcPr>
            <w:tcW w:w="40" w:type="dxa"/>
            <w:vAlign w:val="bottom"/>
            <w:shd w:val="clear" w:color="auto" w:fill="CCFFCC"/>
          </w:tcPr>
          <w:p>
            <w:pPr>
              <w:spacing w:after="0" w:line="20" w:lineRule="exact"/>
              <w:rPr>
                <w:sz w:val="1"/>
                <w:szCs w:val="1"/>
                <w:color w:val="auto"/>
              </w:rPr>
            </w:pPr>
          </w:p>
        </w:tc>
        <w:tc>
          <w:tcPr>
            <w:tcW w:w="20" w:type="dxa"/>
            <w:vAlign w:val="bottom"/>
            <w:shd w:val="clear" w:color="auto" w:fill="CCFFCC"/>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60" w:type="dxa"/>
            <w:vAlign w:val="bottom"/>
            <w:shd w:val="clear" w:color="auto" w:fill="CCFFCC"/>
          </w:tcPr>
          <w:p>
            <w:pPr>
              <w:spacing w:after="0" w:line="20" w:lineRule="exact"/>
              <w:rPr>
                <w:sz w:val="1"/>
                <w:szCs w:val="1"/>
                <w:color w:val="auto"/>
              </w:rPr>
            </w:pPr>
          </w:p>
        </w:tc>
        <w:tc>
          <w:tcPr>
            <w:tcW w:w="380" w:type="dxa"/>
            <w:vAlign w:val="bottom"/>
            <w:shd w:val="clear" w:color="auto" w:fill="CCFFCC"/>
          </w:tcPr>
          <w:p>
            <w:pPr>
              <w:spacing w:after="0" w:line="20" w:lineRule="exact"/>
              <w:rPr>
                <w:sz w:val="1"/>
                <w:szCs w:val="1"/>
                <w:color w:val="auto"/>
              </w:rPr>
            </w:pPr>
          </w:p>
        </w:tc>
        <w:tc>
          <w:tcPr>
            <w:tcW w:w="20" w:type="dxa"/>
            <w:vAlign w:val="bottom"/>
            <w:shd w:val="clear" w:color="auto" w:fill="CCFFCC"/>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140" w:type="dxa"/>
            <w:vAlign w:val="bottom"/>
            <w:shd w:val="clear" w:color="auto" w:fill="CCFFCC"/>
          </w:tcPr>
          <w:p>
            <w:pPr>
              <w:spacing w:after="0" w:line="20" w:lineRule="exact"/>
              <w:rPr>
                <w:sz w:val="1"/>
                <w:szCs w:val="1"/>
                <w:color w:val="auto"/>
              </w:rPr>
            </w:pPr>
          </w:p>
        </w:tc>
        <w:tc>
          <w:tcPr>
            <w:tcW w:w="60" w:type="dxa"/>
            <w:vAlign w:val="bottom"/>
            <w:shd w:val="clear" w:color="auto" w:fill="CCFFCC"/>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80" w:type="dxa"/>
            <w:vAlign w:val="bottom"/>
            <w:shd w:val="clear" w:color="auto" w:fill="CCFFCC"/>
          </w:tcPr>
          <w:p>
            <w:pPr>
              <w:spacing w:after="0" w:line="20" w:lineRule="exact"/>
              <w:rPr>
                <w:sz w:val="1"/>
                <w:szCs w:val="1"/>
                <w:color w:val="auto"/>
              </w:rPr>
            </w:pPr>
          </w:p>
        </w:tc>
        <w:tc>
          <w:tcPr>
            <w:tcW w:w="20" w:type="dxa"/>
            <w:vAlign w:val="bottom"/>
            <w:shd w:val="clear" w:color="auto" w:fill="CCFFCC"/>
          </w:tcPr>
          <w:p>
            <w:pPr>
              <w:spacing w:after="0" w:line="20" w:lineRule="exact"/>
              <w:rPr>
                <w:sz w:val="1"/>
                <w:szCs w:val="1"/>
                <w:color w:val="auto"/>
              </w:rPr>
            </w:pPr>
          </w:p>
        </w:tc>
        <w:tc>
          <w:tcPr>
            <w:tcW w:w="80" w:type="dxa"/>
            <w:vAlign w:val="bottom"/>
            <w:shd w:val="clear" w:color="auto" w:fill="CCFFCC"/>
          </w:tcPr>
          <w:p>
            <w:pPr>
              <w:spacing w:after="0" w:line="20" w:lineRule="exact"/>
              <w:rPr>
                <w:sz w:val="1"/>
                <w:szCs w:val="1"/>
                <w:color w:val="auto"/>
              </w:rPr>
            </w:pPr>
          </w:p>
        </w:tc>
        <w:tc>
          <w:tcPr>
            <w:tcW w:w="2460" w:type="dxa"/>
            <w:vAlign w:val="bottom"/>
            <w:shd w:val="clear" w:color="auto" w:fill="CCFFCC"/>
          </w:tcPr>
          <w:p>
            <w:pPr>
              <w:spacing w:after="0" w:line="20" w:lineRule="exact"/>
              <w:rPr>
                <w:sz w:val="1"/>
                <w:szCs w:val="1"/>
                <w:color w:val="auto"/>
              </w:rPr>
            </w:pPr>
          </w:p>
        </w:tc>
        <w:tc>
          <w:tcPr>
            <w:tcW w:w="80" w:type="dxa"/>
            <w:vAlign w:val="bottom"/>
            <w:shd w:val="clear" w:color="auto" w:fill="CCFFCC"/>
          </w:tcPr>
          <w:p>
            <w:pPr>
              <w:spacing w:after="0" w:line="20" w:lineRule="exact"/>
              <w:rPr>
                <w:sz w:val="1"/>
                <w:szCs w:val="1"/>
                <w:color w:val="auto"/>
              </w:rPr>
            </w:pPr>
          </w:p>
        </w:tc>
        <w:tc>
          <w:tcPr>
            <w:tcW w:w="920" w:type="dxa"/>
            <w:vAlign w:val="bottom"/>
            <w:shd w:val="clear" w:color="auto" w:fill="CCFFCC"/>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60" w:type="dxa"/>
            <w:vAlign w:val="bottom"/>
            <w:tcBorders>
              <w:left w:val="single" w:sz="8" w:color="CCFFCC"/>
            </w:tcBorders>
            <w:shd w:val="clear" w:color="auto" w:fill="CCFFCC"/>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0" w:type="dxa"/>
            <w:vAlign w:val="bottom"/>
            <w:tcBorders>
              <w:left w:val="single" w:sz="8" w:color="CCFFCC"/>
            </w:tcBorders>
            <w:shd w:val="clear" w:color="auto" w:fill="CCFFCC"/>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0" w:type="dxa"/>
            <w:vAlign w:val="bottom"/>
            <w:shd w:val="clear" w:color="auto" w:fill="CCFFC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-5668010</wp:posOffset>
            </wp:positionV>
            <wp:extent cx="5213985" cy="14605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5213985" cy="14605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-5136515</wp:posOffset>
            </wp:positionV>
            <wp:extent cx="5213985" cy="14605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5213985" cy="14605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-4604385</wp:posOffset>
            </wp:positionV>
            <wp:extent cx="5213985" cy="14605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5213985" cy="14605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-4072890</wp:posOffset>
            </wp:positionV>
            <wp:extent cx="5213985" cy="14605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5213985" cy="14605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-3541395</wp:posOffset>
            </wp:positionV>
            <wp:extent cx="5213985" cy="14605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5213985" cy="14605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-2340610</wp:posOffset>
            </wp:positionV>
            <wp:extent cx="5213985" cy="14605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5213985" cy="14605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-1543050</wp:posOffset>
            </wp:positionV>
            <wp:extent cx="5213985" cy="16319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5213985" cy="16319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-8255</wp:posOffset>
            </wp:positionV>
            <wp:extent cx="5213985"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p>
      <w:pPr>
        <w:spacing w:after="0" w:line="200" w:lineRule="exact"/>
        <w:rPr>
          <w:sz w:val="20"/>
          <w:szCs w:val="20"/>
          <w:color w:val="auto"/>
        </w:rPr>
      </w:pPr>
    </w:p>
    <w:p>
      <w:pPr>
        <w:spacing w:after="0" w:line="319"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499110</wp:posOffset>
            </wp:positionH>
            <wp:positionV relativeFrom="paragraph">
              <wp:posOffset>105410</wp:posOffset>
            </wp:positionV>
            <wp:extent cx="6114415" cy="596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2" w:right="1440" w:bottom="1440" w:gutter="0" w:footer="0" w:header="0"/>
        </w:sectPr>
      </w:pPr>
    </w:p>
    <w:bookmarkStart w:id="12" w:name="page13"/>
    <w:bookmarkEnd w:id="12"/>
    <w:p>
      <w:pPr>
        <w:ind w:left="2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left="1720" w:right="900"/>
        <w:spacing w:after="0" w:line="257" w:lineRule="auto"/>
        <w:rPr>
          <w:sz w:val="20"/>
          <w:szCs w:val="20"/>
          <w:color w:val="auto"/>
        </w:rPr>
      </w:pPr>
      <w:r>
        <w:rPr>
          <w:rFonts w:ascii="Arial" w:cs="Arial" w:eastAsia="Arial" w:hAnsi="Arial"/>
          <w:sz w:val="18"/>
          <w:szCs w:val="18"/>
          <w:b w:val="1"/>
          <w:bCs w:val="1"/>
          <w:color w:val="auto"/>
        </w:rPr>
        <w:t>GSV CAPITAL CORP. AND SUBSIDIARIES CONSOLIDATED SCHEDULE OF INVESTMENTS (continued) December 31, 2012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-75565</wp:posOffset>
            </wp:positionV>
            <wp:extent cx="5213985"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41"/>
        </w:trPr>
        <w:tc>
          <w:tcPr>
            <w:tcW w:w="2040" w:type="dxa"/>
            <w:vAlign w:val="bottom"/>
            <w:gridSpan w:val="19"/>
          </w:tcPr>
          <w:p>
            <w:pPr>
              <w:ind w:left="20"/>
              <w:spacing w:after="0" w:line="141" w:lineRule="exact"/>
              <w:rPr>
                <w:sz w:val="20"/>
                <w:szCs w:val="20"/>
                <w:color w:val="auto"/>
              </w:rPr>
            </w:pPr>
            <w:r>
              <w:rPr>
                <w:rFonts w:ascii="Arial" w:cs="Arial" w:eastAsia="Arial" w:hAnsi="Arial"/>
                <w:sz w:val="14"/>
                <w:szCs w:val="14"/>
                <w:b w:val="1"/>
                <w:bCs w:val="1"/>
                <w:color w:val="auto"/>
              </w:rPr>
              <w:t>Portfolio Investments*</w:t>
            </w:r>
          </w:p>
        </w:tc>
        <w:tc>
          <w:tcPr>
            <w:tcW w:w="80" w:type="dxa"/>
            <w:vAlign w:val="bottom"/>
          </w:tcPr>
          <w:p>
            <w:pPr>
              <w:spacing w:after="0"/>
              <w:rPr>
                <w:sz w:val="12"/>
                <w:szCs w:val="12"/>
                <w:color w:val="auto"/>
              </w:rPr>
            </w:pPr>
          </w:p>
        </w:tc>
        <w:tc>
          <w:tcPr>
            <w:tcW w:w="2440" w:type="dxa"/>
            <w:vAlign w:val="bottom"/>
          </w:tcPr>
          <w:p>
            <w:pPr>
              <w:jc w:val="center"/>
              <w:spacing w:after="0" w:line="141" w:lineRule="exact"/>
              <w:rPr>
                <w:sz w:val="20"/>
                <w:szCs w:val="20"/>
                <w:color w:val="auto"/>
              </w:rPr>
            </w:pPr>
            <w:r>
              <w:rPr>
                <w:rFonts w:ascii="Arial" w:cs="Arial" w:eastAsia="Arial" w:hAnsi="Arial"/>
                <w:sz w:val="14"/>
                <w:szCs w:val="14"/>
                <w:b w:val="1"/>
                <w:bCs w:val="1"/>
                <w:color w:val="auto"/>
                <w:w w:val="96"/>
              </w:rPr>
              <w:t>Headquarters/Industry</w:t>
            </w:r>
          </w:p>
        </w:tc>
        <w:tc>
          <w:tcPr>
            <w:tcW w:w="100" w:type="dxa"/>
            <w:vAlign w:val="bottom"/>
          </w:tcPr>
          <w:p>
            <w:pPr>
              <w:spacing w:after="0"/>
              <w:rPr>
                <w:sz w:val="12"/>
                <w:szCs w:val="12"/>
                <w:color w:val="auto"/>
              </w:rPr>
            </w:pPr>
          </w:p>
        </w:tc>
        <w:tc>
          <w:tcPr>
            <w:tcW w:w="920" w:type="dxa"/>
            <w:vAlign w:val="bottom"/>
          </w:tcPr>
          <w:p>
            <w:pPr>
              <w:jc w:val="right"/>
              <w:ind w:right="168"/>
              <w:spacing w:after="0" w:line="141" w:lineRule="exact"/>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rPr>
                <w:sz w:val="12"/>
                <w:szCs w:val="12"/>
                <w:color w:val="auto"/>
              </w:rPr>
            </w:pPr>
          </w:p>
        </w:tc>
        <w:tc>
          <w:tcPr>
            <w:tcW w:w="840" w:type="dxa"/>
            <w:vAlign w:val="bottom"/>
          </w:tcPr>
          <w:p>
            <w:pPr>
              <w:jc w:val="right"/>
              <w:ind w:right="201"/>
              <w:spacing w:after="0" w:line="141" w:lineRule="exact"/>
              <w:rPr>
                <w:sz w:val="20"/>
                <w:szCs w:val="20"/>
                <w:color w:val="auto"/>
              </w:rPr>
            </w:pPr>
            <w:r>
              <w:rPr>
                <w:rFonts w:ascii="Arial" w:cs="Arial" w:eastAsia="Arial" w:hAnsi="Arial"/>
                <w:sz w:val="14"/>
                <w:szCs w:val="14"/>
                <w:b w:val="1"/>
                <w:bCs w:val="1"/>
                <w:color w:val="auto"/>
              </w:rPr>
              <w:t>Cost</w:t>
            </w:r>
          </w:p>
        </w:tc>
        <w:tc>
          <w:tcPr>
            <w:tcW w:w="100" w:type="dxa"/>
            <w:vAlign w:val="bottom"/>
          </w:tcPr>
          <w:p>
            <w:pPr>
              <w:spacing w:after="0"/>
              <w:rPr>
                <w:sz w:val="12"/>
                <w:szCs w:val="12"/>
                <w:color w:val="auto"/>
              </w:rPr>
            </w:pPr>
          </w:p>
        </w:tc>
        <w:tc>
          <w:tcPr>
            <w:tcW w:w="840" w:type="dxa"/>
            <w:vAlign w:val="bottom"/>
          </w:tcPr>
          <w:p>
            <w:pPr>
              <w:jc w:val="right"/>
              <w:ind w:right="23"/>
              <w:spacing w:after="0" w:line="141" w:lineRule="exact"/>
              <w:rPr>
                <w:sz w:val="20"/>
                <w:szCs w:val="20"/>
                <w:color w:val="auto"/>
              </w:rPr>
            </w:pPr>
            <w:r>
              <w:rPr>
                <w:rFonts w:ascii="Arial" w:cs="Arial" w:eastAsia="Arial" w:hAnsi="Arial"/>
                <w:sz w:val="14"/>
                <w:szCs w:val="14"/>
                <w:b w:val="1"/>
                <w:bCs w:val="1"/>
                <w:color w:val="auto"/>
              </w:rPr>
              <w:t>Fair Value</w:t>
            </w:r>
          </w:p>
        </w:tc>
        <w:tc>
          <w:tcPr>
            <w:tcW w:w="80" w:type="dxa"/>
            <w:vAlign w:val="bottom"/>
          </w:tcPr>
          <w:p>
            <w:pPr>
              <w:spacing w:after="0"/>
              <w:rPr>
                <w:sz w:val="12"/>
                <w:szCs w:val="12"/>
                <w:color w:val="auto"/>
              </w:rPr>
            </w:pPr>
          </w:p>
        </w:tc>
        <w:tc>
          <w:tcPr>
            <w:tcW w:w="680" w:type="dxa"/>
            <w:vAlign w:val="bottom"/>
            <w:gridSpan w:val="2"/>
          </w:tcPr>
          <w:p>
            <w:pPr>
              <w:jc w:val="right"/>
              <w:ind w:right="60"/>
              <w:spacing w:after="0" w:line="141" w:lineRule="exact"/>
              <w:rPr>
                <w:sz w:val="20"/>
                <w:szCs w:val="20"/>
                <w:color w:val="auto"/>
              </w:rPr>
            </w:pPr>
            <w:r>
              <w:rPr>
                <w:rFonts w:ascii="Arial" w:cs="Arial" w:eastAsia="Arial" w:hAnsi="Arial"/>
                <w:sz w:val="14"/>
                <w:szCs w:val="14"/>
                <w:b w:val="1"/>
                <w:bCs w:val="1"/>
                <w:color w:val="auto"/>
              </w:rPr>
              <w:t>% of Net</w:t>
            </w:r>
          </w:p>
        </w:tc>
      </w:tr>
      <w:tr>
        <w:trPr>
          <w:trHeight w:val="171"/>
        </w:trPr>
        <w:tc>
          <w:tcPr>
            <w:tcW w:w="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24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4"/>
                <w:szCs w:val="14"/>
                <w:b w:val="1"/>
                <w:bCs w:val="1"/>
                <w:color w:val="auto"/>
              </w:rPr>
              <w:t>Assets</w:t>
            </w:r>
          </w:p>
        </w:tc>
      </w:tr>
      <w:tr>
        <w:trPr>
          <w:trHeight w:val="156"/>
        </w:trPr>
        <w:tc>
          <w:tcPr>
            <w:tcW w:w="2040" w:type="dxa"/>
            <w:vAlign w:val="bottom"/>
            <w:gridSpan w:val="19"/>
            <w:shd w:val="clear" w:color="auto" w:fill="CCFFCC"/>
          </w:tcPr>
          <w:p>
            <w:pPr>
              <w:ind w:left="20"/>
              <w:spacing w:after="0" w:line="155" w:lineRule="exact"/>
              <w:rPr>
                <w:sz w:val="20"/>
                <w:szCs w:val="20"/>
                <w:color w:val="auto"/>
              </w:rPr>
            </w:pPr>
            <w:r>
              <w:rPr>
                <w:rFonts w:ascii="Arial" w:cs="Arial" w:eastAsia="Arial" w:hAnsi="Arial"/>
                <w:sz w:val="16"/>
                <w:szCs w:val="16"/>
                <w:b w:val="1"/>
                <w:bCs w:val="1"/>
                <w:color w:val="auto"/>
              </w:rPr>
              <w:t>SugarCRM, Inc.</w:t>
            </w:r>
          </w:p>
        </w:tc>
        <w:tc>
          <w:tcPr>
            <w:tcW w:w="80" w:type="dxa"/>
            <w:vAlign w:val="bottom"/>
            <w:shd w:val="clear" w:color="auto" w:fill="CCFFCC"/>
          </w:tcPr>
          <w:p>
            <w:pPr>
              <w:spacing w:after="0"/>
              <w:rPr>
                <w:sz w:val="13"/>
                <w:szCs w:val="13"/>
                <w:color w:val="auto"/>
              </w:rPr>
            </w:pPr>
          </w:p>
        </w:tc>
        <w:tc>
          <w:tcPr>
            <w:tcW w:w="2440" w:type="dxa"/>
            <w:vAlign w:val="bottom"/>
            <w:shd w:val="clear" w:color="auto" w:fill="CCFFCC"/>
          </w:tcPr>
          <w:p>
            <w:pPr>
              <w:jc w:val="center"/>
              <w:spacing w:after="0" w:line="155" w:lineRule="exact"/>
              <w:rPr>
                <w:sz w:val="20"/>
                <w:szCs w:val="20"/>
                <w:color w:val="auto"/>
              </w:rPr>
            </w:pPr>
            <w:r>
              <w:rPr>
                <w:rFonts w:ascii="Arial" w:cs="Arial" w:eastAsia="Arial" w:hAnsi="Arial"/>
                <w:sz w:val="16"/>
                <w:szCs w:val="16"/>
                <w:color w:val="auto"/>
                <w:w w:val="95"/>
              </w:rPr>
              <w:t>Cupertino, CA</w:t>
            </w:r>
          </w:p>
        </w:tc>
        <w:tc>
          <w:tcPr>
            <w:tcW w:w="100" w:type="dxa"/>
            <w:vAlign w:val="bottom"/>
            <w:shd w:val="clear" w:color="auto" w:fill="CCFFCC"/>
          </w:tcPr>
          <w:p>
            <w:pPr>
              <w:spacing w:after="0"/>
              <w:rPr>
                <w:sz w:val="13"/>
                <w:szCs w:val="13"/>
                <w:color w:val="auto"/>
              </w:rPr>
            </w:pPr>
          </w:p>
        </w:tc>
        <w:tc>
          <w:tcPr>
            <w:tcW w:w="920" w:type="dxa"/>
            <w:vAlign w:val="bottom"/>
            <w:shd w:val="clear" w:color="auto" w:fill="CCFFCC"/>
          </w:tcPr>
          <w:p>
            <w:pPr>
              <w:spacing w:after="0"/>
              <w:rPr>
                <w:sz w:val="13"/>
                <w:szCs w:val="13"/>
                <w:color w:val="auto"/>
              </w:rPr>
            </w:pPr>
          </w:p>
        </w:tc>
        <w:tc>
          <w:tcPr>
            <w:tcW w:w="100" w:type="dxa"/>
            <w:vAlign w:val="bottom"/>
            <w:shd w:val="clear" w:color="auto" w:fill="CCFFCC"/>
          </w:tcPr>
          <w:p>
            <w:pPr>
              <w:spacing w:after="0"/>
              <w:rPr>
                <w:sz w:val="13"/>
                <w:szCs w:val="13"/>
                <w:color w:val="auto"/>
              </w:rPr>
            </w:pPr>
          </w:p>
        </w:tc>
        <w:tc>
          <w:tcPr>
            <w:tcW w:w="840" w:type="dxa"/>
            <w:vAlign w:val="bottom"/>
            <w:tcBorders>
              <w:right w:val="single" w:sz="8" w:color="CCFFCC"/>
            </w:tcBorders>
            <w:shd w:val="clear" w:color="auto" w:fill="CCFFCC"/>
          </w:tcPr>
          <w:p>
            <w:pPr>
              <w:spacing w:after="0"/>
              <w:rPr>
                <w:sz w:val="13"/>
                <w:szCs w:val="13"/>
                <w:color w:val="auto"/>
              </w:rPr>
            </w:pPr>
          </w:p>
        </w:tc>
        <w:tc>
          <w:tcPr>
            <w:tcW w:w="100" w:type="dxa"/>
            <w:vAlign w:val="bottom"/>
            <w:shd w:val="clear" w:color="auto" w:fill="CCFFCC"/>
          </w:tcPr>
          <w:p>
            <w:pPr>
              <w:spacing w:after="0"/>
              <w:rPr>
                <w:sz w:val="13"/>
                <w:szCs w:val="13"/>
                <w:color w:val="auto"/>
              </w:rPr>
            </w:pPr>
          </w:p>
        </w:tc>
        <w:tc>
          <w:tcPr>
            <w:tcW w:w="840" w:type="dxa"/>
            <w:vAlign w:val="bottom"/>
            <w:tcBorders>
              <w:right w:val="single" w:sz="8" w:color="CCFFCC"/>
            </w:tcBorders>
            <w:shd w:val="clear" w:color="auto" w:fill="CCFFCC"/>
          </w:tcPr>
          <w:p>
            <w:pPr>
              <w:spacing w:after="0"/>
              <w:rPr>
                <w:sz w:val="13"/>
                <w:szCs w:val="13"/>
                <w:color w:val="auto"/>
              </w:rPr>
            </w:pPr>
          </w:p>
        </w:tc>
        <w:tc>
          <w:tcPr>
            <w:tcW w:w="80" w:type="dxa"/>
            <w:vAlign w:val="bottom"/>
            <w:shd w:val="clear" w:color="auto" w:fill="CCFFCC"/>
          </w:tcPr>
          <w:p>
            <w:pPr>
              <w:spacing w:after="0"/>
              <w:rPr>
                <w:sz w:val="13"/>
                <w:szCs w:val="13"/>
                <w:color w:val="auto"/>
              </w:rPr>
            </w:pPr>
          </w:p>
        </w:tc>
        <w:tc>
          <w:tcPr>
            <w:tcW w:w="440" w:type="dxa"/>
            <w:vAlign w:val="bottom"/>
            <w:shd w:val="clear" w:color="auto" w:fill="CCFFCC"/>
          </w:tcPr>
          <w:p>
            <w:pPr>
              <w:spacing w:after="0"/>
              <w:rPr>
                <w:sz w:val="13"/>
                <w:szCs w:val="13"/>
                <w:color w:val="auto"/>
              </w:rPr>
            </w:pPr>
          </w:p>
        </w:tc>
        <w:tc>
          <w:tcPr>
            <w:tcW w:w="240" w:type="dxa"/>
            <w:vAlign w:val="bottom"/>
            <w:shd w:val="clear" w:color="auto" w:fill="CCFFCC"/>
          </w:tcPr>
          <w:p>
            <w:pPr>
              <w:spacing w:after="0"/>
              <w:rPr>
                <w:sz w:val="13"/>
                <w:szCs w:val="13"/>
                <w:color w:val="auto"/>
              </w:rPr>
            </w:pPr>
          </w:p>
        </w:tc>
      </w:tr>
      <w:tr>
        <w:trPr>
          <w:trHeight w:val="21"/>
        </w:trPr>
        <w:tc>
          <w:tcPr>
            <w:tcW w:w="20" w:type="dxa"/>
            <w:vAlign w:val="bottom"/>
            <w:tcBorders>
              <w:top w:val="single" w:sz="8" w:color="CCFFCC"/>
            </w:tcBorders>
            <w:shd w:val="clear" w:color="auto" w:fill="CCFFCC"/>
          </w:tcPr>
          <w:p>
            <w:pPr>
              <w:spacing w:after="0" w:line="20" w:lineRule="exact"/>
              <w:rPr>
                <w:sz w:val="1"/>
                <w:szCs w:val="1"/>
                <w:color w:val="auto"/>
              </w:rPr>
            </w:pPr>
          </w:p>
        </w:tc>
        <w:tc>
          <w:tcPr>
            <w:tcW w:w="180" w:type="dxa"/>
            <w:vAlign w:val="bottom"/>
            <w:tcBorders>
              <w:top w:val="single" w:sz="8" w:color="auto"/>
            </w:tcBorders>
            <w:shd w:val="clear" w:color="auto" w:fill="CCFFCC"/>
          </w:tcPr>
          <w:p>
            <w:pPr>
              <w:spacing w:after="0" w:line="20" w:lineRule="exact"/>
              <w:rPr>
                <w:sz w:val="1"/>
                <w:szCs w:val="1"/>
                <w:color w:val="auto"/>
              </w:rPr>
            </w:pPr>
          </w:p>
        </w:tc>
        <w:tc>
          <w:tcPr>
            <w:tcW w:w="660" w:type="dxa"/>
            <w:vAlign w:val="bottom"/>
            <w:tcBorders>
              <w:top w:val="single" w:sz="8" w:color="auto"/>
            </w:tcBorders>
            <w:shd w:val="clear" w:color="auto" w:fill="CCFFCC"/>
          </w:tcPr>
          <w:p>
            <w:pPr>
              <w:spacing w:after="0" w:line="20" w:lineRule="exact"/>
              <w:rPr>
                <w:sz w:val="1"/>
                <w:szCs w:val="1"/>
                <w:color w:val="auto"/>
              </w:rPr>
            </w:pPr>
          </w:p>
        </w:tc>
        <w:tc>
          <w:tcPr>
            <w:tcW w:w="80" w:type="dxa"/>
            <w:vAlign w:val="bottom"/>
            <w:tcBorders>
              <w:top w:val="single" w:sz="8" w:color="auto"/>
            </w:tcBorders>
            <w:shd w:val="clear" w:color="auto" w:fill="CCFFCC"/>
          </w:tcPr>
          <w:p>
            <w:pPr>
              <w:spacing w:after="0" w:line="20" w:lineRule="exact"/>
              <w:rPr>
                <w:sz w:val="1"/>
                <w:szCs w:val="1"/>
                <w:color w:val="auto"/>
              </w:rPr>
            </w:pPr>
          </w:p>
        </w:tc>
        <w:tc>
          <w:tcPr>
            <w:tcW w:w="80" w:type="dxa"/>
            <w:vAlign w:val="bottom"/>
            <w:tcBorders>
              <w:top w:val="single" w:sz="8" w:color="auto"/>
            </w:tcBorders>
            <w:shd w:val="clear" w:color="auto" w:fill="CCFFCC"/>
          </w:tcPr>
          <w:p>
            <w:pPr>
              <w:spacing w:after="0" w:line="20" w:lineRule="exact"/>
              <w:rPr>
                <w:sz w:val="1"/>
                <w:szCs w:val="1"/>
                <w:color w:val="auto"/>
              </w:rPr>
            </w:pPr>
          </w:p>
        </w:tc>
        <w:tc>
          <w:tcPr>
            <w:tcW w:w="20" w:type="dxa"/>
            <w:vAlign w:val="bottom"/>
            <w:tcBorders>
              <w:top w:val="single" w:sz="8" w:color="auto"/>
            </w:tcBorders>
            <w:shd w:val="clear" w:color="auto" w:fill="CCFFCC"/>
          </w:tcPr>
          <w:p>
            <w:pPr>
              <w:spacing w:after="0" w:line="20" w:lineRule="exact"/>
              <w:rPr>
                <w:sz w:val="1"/>
                <w:szCs w:val="1"/>
                <w:color w:val="auto"/>
              </w:rPr>
            </w:pPr>
          </w:p>
        </w:tc>
        <w:tc>
          <w:tcPr>
            <w:tcW w:w="60" w:type="dxa"/>
            <w:vAlign w:val="bottom"/>
            <w:tcBorders>
              <w:top w:val="single" w:sz="8" w:color="auto"/>
            </w:tcBorders>
            <w:shd w:val="clear" w:color="auto" w:fill="CCFFCC"/>
          </w:tcPr>
          <w:p>
            <w:pPr>
              <w:spacing w:after="0" w:line="20" w:lineRule="exact"/>
              <w:rPr>
                <w:sz w:val="1"/>
                <w:szCs w:val="1"/>
                <w:color w:val="auto"/>
              </w:rPr>
            </w:pPr>
          </w:p>
        </w:tc>
        <w:tc>
          <w:tcPr>
            <w:tcW w:w="20" w:type="dxa"/>
            <w:vAlign w:val="bottom"/>
            <w:tcBorders>
              <w:top w:val="single" w:sz="8" w:color="auto"/>
            </w:tcBorders>
            <w:shd w:val="clear" w:color="auto" w:fill="CCFFCC"/>
          </w:tcPr>
          <w:p>
            <w:pPr>
              <w:spacing w:after="0" w:line="20" w:lineRule="exact"/>
              <w:rPr>
                <w:sz w:val="1"/>
                <w:szCs w:val="1"/>
                <w:color w:val="auto"/>
              </w:rPr>
            </w:pPr>
          </w:p>
        </w:tc>
        <w:tc>
          <w:tcPr>
            <w:tcW w:w="20" w:type="dxa"/>
            <w:vAlign w:val="bottom"/>
            <w:tcBorders>
              <w:top w:val="single" w:sz="8" w:color="auto"/>
            </w:tcBorders>
            <w:shd w:val="clear" w:color="auto" w:fill="CCFFCC"/>
          </w:tcPr>
          <w:p>
            <w:pPr>
              <w:spacing w:after="0" w:line="20" w:lineRule="exact"/>
              <w:rPr>
                <w:sz w:val="1"/>
                <w:szCs w:val="1"/>
                <w:color w:val="auto"/>
              </w:rPr>
            </w:pPr>
          </w:p>
        </w:tc>
        <w:tc>
          <w:tcPr>
            <w:tcW w:w="20" w:type="dxa"/>
            <w:vAlign w:val="bottom"/>
            <w:tcBorders>
              <w:top w:val="single" w:sz="8" w:color="auto"/>
            </w:tcBorders>
            <w:shd w:val="clear" w:color="auto" w:fill="CCFFCC"/>
          </w:tcPr>
          <w:p>
            <w:pPr>
              <w:spacing w:after="0" w:line="20" w:lineRule="exact"/>
              <w:rPr>
                <w:sz w:val="1"/>
                <w:szCs w:val="1"/>
                <w:color w:val="auto"/>
              </w:rPr>
            </w:pPr>
          </w:p>
        </w:tc>
        <w:tc>
          <w:tcPr>
            <w:tcW w:w="40" w:type="dxa"/>
            <w:vAlign w:val="bottom"/>
            <w:tcBorders>
              <w:top w:val="single" w:sz="8" w:color="CCFFCC"/>
            </w:tcBorders>
            <w:shd w:val="clear" w:color="auto" w:fill="CCFFCC"/>
          </w:tcPr>
          <w:p>
            <w:pPr>
              <w:spacing w:after="0" w:line="20" w:lineRule="exact"/>
              <w:rPr>
                <w:sz w:val="1"/>
                <w:szCs w:val="1"/>
                <w:color w:val="auto"/>
              </w:rPr>
            </w:pPr>
          </w:p>
        </w:tc>
        <w:tc>
          <w:tcPr>
            <w:tcW w:w="40" w:type="dxa"/>
            <w:vAlign w:val="bottom"/>
            <w:tcBorders>
              <w:top w:val="single" w:sz="8" w:color="CCFFCC"/>
            </w:tcBorders>
            <w:shd w:val="clear" w:color="auto" w:fill="CCFFCC"/>
          </w:tcPr>
          <w:p>
            <w:pPr>
              <w:spacing w:after="0" w:line="20" w:lineRule="exact"/>
              <w:rPr>
                <w:sz w:val="1"/>
                <w:szCs w:val="1"/>
                <w:color w:val="auto"/>
              </w:rPr>
            </w:pPr>
          </w:p>
        </w:tc>
        <w:tc>
          <w:tcPr>
            <w:tcW w:w="20" w:type="dxa"/>
            <w:vAlign w:val="bottom"/>
            <w:tcBorders>
              <w:top w:val="single" w:sz="8" w:color="CCFFCC"/>
            </w:tcBorders>
            <w:shd w:val="clear" w:color="auto" w:fill="CCFFCC"/>
          </w:tcPr>
          <w:p>
            <w:pPr>
              <w:spacing w:after="0" w:line="20" w:lineRule="exact"/>
              <w:rPr>
                <w:sz w:val="1"/>
                <w:szCs w:val="1"/>
                <w:color w:val="auto"/>
              </w:rPr>
            </w:pPr>
          </w:p>
        </w:tc>
        <w:tc>
          <w:tcPr>
            <w:tcW w:w="260" w:type="dxa"/>
            <w:vAlign w:val="bottom"/>
            <w:tcBorders>
              <w:top w:val="single" w:sz="8" w:color="CCFFCC"/>
            </w:tcBorders>
            <w:shd w:val="clear" w:color="auto" w:fill="CCFFCC"/>
          </w:tcPr>
          <w:p>
            <w:pPr>
              <w:spacing w:after="0" w:line="20" w:lineRule="exact"/>
              <w:rPr>
                <w:sz w:val="1"/>
                <w:szCs w:val="1"/>
                <w:color w:val="auto"/>
              </w:rPr>
            </w:pPr>
          </w:p>
        </w:tc>
        <w:tc>
          <w:tcPr>
            <w:tcW w:w="140" w:type="dxa"/>
            <w:vAlign w:val="bottom"/>
            <w:tcBorders>
              <w:top w:val="single" w:sz="8" w:color="CCFFCC"/>
            </w:tcBorders>
            <w:shd w:val="clear" w:color="auto" w:fill="CCFFCC"/>
          </w:tcPr>
          <w:p>
            <w:pPr>
              <w:spacing w:after="0" w:line="20" w:lineRule="exact"/>
              <w:rPr>
                <w:sz w:val="1"/>
                <w:szCs w:val="1"/>
                <w:color w:val="auto"/>
              </w:rPr>
            </w:pPr>
          </w:p>
        </w:tc>
        <w:tc>
          <w:tcPr>
            <w:tcW w:w="60" w:type="dxa"/>
            <w:vAlign w:val="bottom"/>
            <w:tcBorders>
              <w:top w:val="single" w:sz="8" w:color="CCFFCC"/>
            </w:tcBorders>
            <w:shd w:val="clear" w:color="auto" w:fill="CCFFCC"/>
          </w:tcPr>
          <w:p>
            <w:pPr>
              <w:spacing w:after="0" w:line="20" w:lineRule="exact"/>
              <w:rPr>
                <w:sz w:val="1"/>
                <w:szCs w:val="1"/>
                <w:color w:val="auto"/>
              </w:rPr>
            </w:pPr>
          </w:p>
        </w:tc>
        <w:tc>
          <w:tcPr>
            <w:tcW w:w="200" w:type="dxa"/>
            <w:vAlign w:val="bottom"/>
            <w:tcBorders>
              <w:top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2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2440" w:type="dxa"/>
            <w:vAlign w:val="bottom"/>
            <w:tcBorders>
              <w:top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920" w:type="dxa"/>
            <w:vAlign w:val="bottom"/>
            <w:tcBorders>
              <w:top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840" w:type="dxa"/>
            <w:vAlign w:val="bottom"/>
            <w:tcBorders>
              <w:top w:val="single" w:sz="8" w:color="CCFFCC"/>
              <w:right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840" w:type="dxa"/>
            <w:vAlign w:val="bottom"/>
            <w:tcBorders>
              <w:top w:val="single" w:sz="8" w:color="CCFFCC"/>
              <w:right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440" w:type="dxa"/>
            <w:vAlign w:val="bottom"/>
            <w:tcBorders>
              <w:top w:val="single" w:sz="8" w:color="CCFFCC"/>
            </w:tcBorders>
            <w:shd w:val="clear" w:color="auto" w:fill="CCFFCC"/>
          </w:tcPr>
          <w:p>
            <w:pPr>
              <w:spacing w:after="0" w:line="20" w:lineRule="exact"/>
              <w:rPr>
                <w:sz w:val="1"/>
                <w:szCs w:val="1"/>
                <w:color w:val="auto"/>
              </w:rPr>
            </w:pPr>
          </w:p>
        </w:tc>
        <w:tc>
          <w:tcPr>
            <w:tcW w:w="240" w:type="dxa"/>
            <w:vAlign w:val="bottom"/>
            <w:tcBorders>
              <w:top w:val="single" w:sz="8" w:color="CCFFCC"/>
            </w:tcBorders>
            <w:shd w:val="clear" w:color="auto" w:fill="CCFFCC"/>
          </w:tcPr>
          <w:p>
            <w:pPr>
              <w:spacing w:after="0" w:line="20" w:lineRule="exact"/>
              <w:rPr>
                <w:sz w:val="1"/>
                <w:szCs w:val="1"/>
                <w:color w:val="auto"/>
              </w:rPr>
            </w:pPr>
          </w:p>
        </w:tc>
      </w:tr>
      <w:tr>
        <w:trPr>
          <w:trHeight w:val="203"/>
        </w:trPr>
        <w:tc>
          <w:tcPr>
            <w:tcW w:w="2040" w:type="dxa"/>
            <w:vAlign w:val="bottom"/>
            <w:gridSpan w:val="19"/>
          </w:tcPr>
          <w:p>
            <w:pPr>
              <w:ind w:left="20"/>
              <w:spacing w:after="0"/>
              <w:rPr>
                <w:sz w:val="20"/>
                <w:szCs w:val="20"/>
                <w:color w:val="auto"/>
              </w:rPr>
            </w:pPr>
            <w:r>
              <w:rPr>
                <w:rFonts w:ascii="Arial" w:cs="Arial" w:eastAsia="Arial" w:hAnsi="Arial"/>
                <w:sz w:val="16"/>
                <w:szCs w:val="16"/>
                <w:color w:val="auto"/>
              </w:rPr>
              <w:t>Common shares</w:t>
            </w:r>
          </w:p>
        </w:tc>
        <w:tc>
          <w:tcPr>
            <w:tcW w:w="80" w:type="dxa"/>
            <w:vAlign w:val="bottom"/>
          </w:tcPr>
          <w:p>
            <w:pPr>
              <w:spacing w:after="0"/>
              <w:rPr>
                <w:sz w:val="17"/>
                <w:szCs w:val="17"/>
                <w:color w:val="auto"/>
              </w:rPr>
            </w:pPr>
          </w:p>
        </w:tc>
        <w:tc>
          <w:tcPr>
            <w:tcW w:w="2440" w:type="dxa"/>
            <w:vAlign w:val="bottom"/>
          </w:tcPr>
          <w:p>
            <w:pPr>
              <w:jc w:val="center"/>
              <w:spacing w:after="0"/>
              <w:rPr>
                <w:sz w:val="20"/>
                <w:szCs w:val="20"/>
                <w:color w:val="auto"/>
              </w:rPr>
            </w:pPr>
            <w:r>
              <w:rPr>
                <w:rFonts w:ascii="Arial" w:cs="Arial" w:eastAsia="Arial" w:hAnsi="Arial"/>
                <w:sz w:val="16"/>
                <w:szCs w:val="16"/>
                <w:color w:val="auto"/>
                <w:w w:val="92"/>
              </w:rPr>
              <w:t>Customer Relationship Manager</w:t>
            </w: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1,086,047</w:t>
            </w:r>
          </w:p>
        </w:tc>
        <w:tc>
          <w:tcPr>
            <w:tcW w:w="940" w:type="dxa"/>
            <w:vAlign w:val="bottom"/>
            <w:gridSpan w:val="2"/>
          </w:tcPr>
          <w:p>
            <w:pPr>
              <w:jc w:val="right"/>
              <w:spacing w:after="0"/>
              <w:rPr>
                <w:sz w:val="20"/>
                <w:szCs w:val="20"/>
                <w:color w:val="auto"/>
              </w:rPr>
            </w:pPr>
            <w:r>
              <w:rPr>
                <w:rFonts w:ascii="Arial" w:cs="Arial" w:eastAsia="Arial" w:hAnsi="Arial"/>
                <w:sz w:val="16"/>
                <w:szCs w:val="16"/>
                <w:color w:val="auto"/>
              </w:rPr>
              <w:t>$ 3,813,378</w:t>
            </w:r>
          </w:p>
        </w:tc>
        <w:tc>
          <w:tcPr>
            <w:tcW w:w="940" w:type="dxa"/>
            <w:vAlign w:val="bottom"/>
            <w:gridSpan w:val="2"/>
          </w:tcPr>
          <w:p>
            <w:pPr>
              <w:jc w:val="right"/>
              <w:spacing w:after="0"/>
              <w:rPr>
                <w:sz w:val="20"/>
                <w:szCs w:val="20"/>
                <w:color w:val="auto"/>
              </w:rPr>
            </w:pPr>
            <w:r>
              <w:rPr>
                <w:rFonts w:ascii="Arial" w:cs="Arial" w:eastAsia="Arial" w:hAnsi="Arial"/>
                <w:sz w:val="16"/>
                <w:szCs w:val="16"/>
                <w:color w:val="auto"/>
              </w:rPr>
              <w:t>$ 3,801,165</w:t>
            </w:r>
          </w:p>
        </w:tc>
        <w:tc>
          <w:tcPr>
            <w:tcW w:w="760" w:type="dxa"/>
            <w:vAlign w:val="bottom"/>
            <w:gridSpan w:val="3"/>
          </w:tcPr>
          <w:p>
            <w:pPr>
              <w:jc w:val="right"/>
              <w:ind w:right="100"/>
              <w:spacing w:after="0"/>
              <w:rPr>
                <w:sz w:val="20"/>
                <w:szCs w:val="20"/>
                <w:color w:val="auto"/>
              </w:rPr>
            </w:pPr>
            <w:r>
              <w:rPr>
                <w:rFonts w:ascii="Arial" w:cs="Arial" w:eastAsia="Arial" w:hAnsi="Arial"/>
                <w:sz w:val="16"/>
                <w:szCs w:val="16"/>
                <w:color w:val="auto"/>
              </w:rPr>
              <w:t>1.50%</w:t>
            </w:r>
          </w:p>
        </w:tc>
      </w:tr>
      <w:tr>
        <w:trPr>
          <w:trHeight w:val="162"/>
        </w:trPr>
        <w:tc>
          <w:tcPr>
            <w:tcW w:w="2040" w:type="dxa"/>
            <w:vAlign w:val="bottom"/>
            <w:gridSpan w:val="19"/>
            <w:shd w:val="clear" w:color="auto" w:fill="CCFFCC"/>
          </w:tcPr>
          <w:p>
            <w:pPr>
              <w:ind w:left="20"/>
              <w:spacing w:after="0" w:line="162" w:lineRule="exact"/>
              <w:rPr>
                <w:sz w:val="20"/>
                <w:szCs w:val="20"/>
                <w:color w:val="auto"/>
              </w:rPr>
            </w:pPr>
            <w:r>
              <w:rPr>
                <w:rFonts w:ascii="Arial" w:cs="Arial" w:eastAsia="Arial" w:hAnsi="Arial"/>
                <w:sz w:val="16"/>
                <w:szCs w:val="16"/>
                <w:b w:val="1"/>
                <w:bCs w:val="1"/>
                <w:color w:val="auto"/>
              </w:rPr>
              <w:t>Gilt Groupe, Inc.</w:t>
            </w:r>
          </w:p>
        </w:tc>
        <w:tc>
          <w:tcPr>
            <w:tcW w:w="80" w:type="dxa"/>
            <w:vAlign w:val="bottom"/>
            <w:shd w:val="clear" w:color="auto" w:fill="CCFFCC"/>
          </w:tcPr>
          <w:p>
            <w:pPr>
              <w:spacing w:after="0"/>
              <w:rPr>
                <w:sz w:val="14"/>
                <w:szCs w:val="14"/>
                <w:color w:val="auto"/>
              </w:rPr>
            </w:pPr>
          </w:p>
        </w:tc>
        <w:tc>
          <w:tcPr>
            <w:tcW w:w="2440" w:type="dxa"/>
            <w:vAlign w:val="bottom"/>
            <w:shd w:val="clear" w:color="auto" w:fill="CCFFCC"/>
          </w:tcPr>
          <w:p>
            <w:pPr>
              <w:jc w:val="center"/>
              <w:spacing w:after="0" w:line="162" w:lineRule="exact"/>
              <w:rPr>
                <w:sz w:val="20"/>
                <w:szCs w:val="20"/>
                <w:color w:val="auto"/>
              </w:rPr>
            </w:pPr>
            <w:r>
              <w:rPr>
                <w:rFonts w:ascii="Arial" w:cs="Arial" w:eastAsia="Arial" w:hAnsi="Arial"/>
                <w:sz w:val="16"/>
                <w:szCs w:val="16"/>
                <w:color w:val="auto"/>
                <w:w w:val="97"/>
              </w:rPr>
              <w:t>New York, NY</w:t>
            </w:r>
          </w:p>
        </w:tc>
        <w:tc>
          <w:tcPr>
            <w:tcW w:w="100" w:type="dxa"/>
            <w:vAlign w:val="bottom"/>
            <w:shd w:val="clear" w:color="auto" w:fill="CCFFCC"/>
          </w:tcPr>
          <w:p>
            <w:pPr>
              <w:spacing w:after="0"/>
              <w:rPr>
                <w:sz w:val="14"/>
                <w:szCs w:val="14"/>
                <w:color w:val="auto"/>
              </w:rPr>
            </w:pPr>
          </w:p>
        </w:tc>
        <w:tc>
          <w:tcPr>
            <w:tcW w:w="920" w:type="dxa"/>
            <w:vAlign w:val="bottom"/>
            <w:shd w:val="clear" w:color="auto" w:fill="CCFFCC"/>
          </w:tcPr>
          <w:p>
            <w:pPr>
              <w:spacing w:after="0"/>
              <w:rPr>
                <w:sz w:val="14"/>
                <w:szCs w:val="14"/>
                <w:color w:val="auto"/>
              </w:rPr>
            </w:pPr>
          </w:p>
        </w:tc>
        <w:tc>
          <w:tcPr>
            <w:tcW w:w="100" w:type="dxa"/>
            <w:vAlign w:val="bottom"/>
            <w:shd w:val="clear" w:color="auto" w:fill="CCFFCC"/>
          </w:tcPr>
          <w:p>
            <w:pPr>
              <w:spacing w:after="0"/>
              <w:rPr>
                <w:sz w:val="14"/>
                <w:szCs w:val="14"/>
                <w:color w:val="auto"/>
              </w:rPr>
            </w:pPr>
          </w:p>
        </w:tc>
        <w:tc>
          <w:tcPr>
            <w:tcW w:w="840" w:type="dxa"/>
            <w:vAlign w:val="bottom"/>
            <w:tcBorders>
              <w:right w:val="single" w:sz="8" w:color="CCFFCC"/>
            </w:tcBorders>
            <w:shd w:val="clear" w:color="auto" w:fill="CCFFCC"/>
          </w:tcPr>
          <w:p>
            <w:pPr>
              <w:spacing w:after="0"/>
              <w:rPr>
                <w:sz w:val="14"/>
                <w:szCs w:val="14"/>
                <w:color w:val="auto"/>
              </w:rPr>
            </w:pPr>
          </w:p>
        </w:tc>
        <w:tc>
          <w:tcPr>
            <w:tcW w:w="100" w:type="dxa"/>
            <w:vAlign w:val="bottom"/>
            <w:shd w:val="clear" w:color="auto" w:fill="CCFFCC"/>
          </w:tcPr>
          <w:p>
            <w:pPr>
              <w:spacing w:after="0"/>
              <w:rPr>
                <w:sz w:val="14"/>
                <w:szCs w:val="14"/>
                <w:color w:val="auto"/>
              </w:rPr>
            </w:pPr>
          </w:p>
        </w:tc>
        <w:tc>
          <w:tcPr>
            <w:tcW w:w="840" w:type="dxa"/>
            <w:vAlign w:val="bottom"/>
            <w:tcBorders>
              <w:right w:val="single" w:sz="8" w:color="CCFFCC"/>
            </w:tcBorders>
            <w:shd w:val="clear" w:color="auto" w:fill="CCFFCC"/>
          </w:tcPr>
          <w:p>
            <w:pPr>
              <w:spacing w:after="0"/>
              <w:rPr>
                <w:sz w:val="14"/>
                <w:szCs w:val="14"/>
                <w:color w:val="auto"/>
              </w:rPr>
            </w:pPr>
          </w:p>
        </w:tc>
        <w:tc>
          <w:tcPr>
            <w:tcW w:w="80" w:type="dxa"/>
            <w:vAlign w:val="bottom"/>
            <w:shd w:val="clear" w:color="auto" w:fill="CCFFCC"/>
          </w:tcPr>
          <w:p>
            <w:pPr>
              <w:spacing w:after="0"/>
              <w:rPr>
                <w:sz w:val="14"/>
                <w:szCs w:val="14"/>
                <w:color w:val="auto"/>
              </w:rPr>
            </w:pPr>
          </w:p>
        </w:tc>
        <w:tc>
          <w:tcPr>
            <w:tcW w:w="440" w:type="dxa"/>
            <w:vAlign w:val="bottom"/>
            <w:shd w:val="clear" w:color="auto" w:fill="CCFFCC"/>
          </w:tcPr>
          <w:p>
            <w:pPr>
              <w:spacing w:after="0"/>
              <w:rPr>
                <w:sz w:val="14"/>
                <w:szCs w:val="14"/>
                <w:color w:val="auto"/>
              </w:rPr>
            </w:pPr>
          </w:p>
        </w:tc>
        <w:tc>
          <w:tcPr>
            <w:tcW w:w="240" w:type="dxa"/>
            <w:vAlign w:val="bottom"/>
            <w:shd w:val="clear" w:color="auto" w:fill="CCFFCC"/>
          </w:tcPr>
          <w:p>
            <w:pPr>
              <w:spacing w:after="0"/>
              <w:rPr>
                <w:sz w:val="14"/>
                <w:szCs w:val="14"/>
                <w:color w:val="auto"/>
              </w:rPr>
            </w:pPr>
          </w:p>
        </w:tc>
      </w:tr>
      <w:tr>
        <w:trPr>
          <w:trHeight w:val="21"/>
        </w:trPr>
        <w:tc>
          <w:tcPr>
            <w:tcW w:w="20" w:type="dxa"/>
            <w:vAlign w:val="bottom"/>
            <w:tcBorders>
              <w:top w:val="single" w:sz="8" w:color="CCFFCC"/>
            </w:tcBorders>
            <w:shd w:val="clear" w:color="auto" w:fill="CCFFCC"/>
          </w:tcPr>
          <w:p>
            <w:pPr>
              <w:spacing w:after="0" w:line="20" w:lineRule="exact"/>
              <w:rPr>
                <w:sz w:val="1"/>
                <w:szCs w:val="1"/>
                <w:color w:val="auto"/>
              </w:rPr>
            </w:pPr>
          </w:p>
        </w:tc>
        <w:tc>
          <w:tcPr>
            <w:tcW w:w="180" w:type="dxa"/>
            <w:vAlign w:val="bottom"/>
            <w:tcBorders>
              <w:top w:val="single" w:sz="8" w:color="auto"/>
            </w:tcBorders>
            <w:shd w:val="clear" w:color="auto" w:fill="CCFFCC"/>
          </w:tcPr>
          <w:p>
            <w:pPr>
              <w:spacing w:after="0" w:line="20" w:lineRule="exact"/>
              <w:rPr>
                <w:sz w:val="1"/>
                <w:szCs w:val="1"/>
                <w:color w:val="auto"/>
              </w:rPr>
            </w:pPr>
          </w:p>
        </w:tc>
        <w:tc>
          <w:tcPr>
            <w:tcW w:w="660" w:type="dxa"/>
            <w:vAlign w:val="bottom"/>
            <w:tcBorders>
              <w:top w:val="single" w:sz="8" w:color="auto"/>
            </w:tcBorders>
            <w:shd w:val="clear" w:color="auto" w:fill="CCFFCC"/>
          </w:tcPr>
          <w:p>
            <w:pPr>
              <w:spacing w:after="0" w:line="20" w:lineRule="exact"/>
              <w:rPr>
                <w:sz w:val="1"/>
                <w:szCs w:val="1"/>
                <w:color w:val="auto"/>
              </w:rPr>
            </w:pPr>
          </w:p>
        </w:tc>
        <w:tc>
          <w:tcPr>
            <w:tcW w:w="80" w:type="dxa"/>
            <w:vAlign w:val="bottom"/>
            <w:tcBorders>
              <w:top w:val="single" w:sz="8" w:color="auto"/>
            </w:tcBorders>
            <w:shd w:val="clear" w:color="auto" w:fill="CCFFCC"/>
          </w:tcPr>
          <w:p>
            <w:pPr>
              <w:spacing w:after="0" w:line="20" w:lineRule="exact"/>
              <w:rPr>
                <w:sz w:val="1"/>
                <w:szCs w:val="1"/>
                <w:color w:val="auto"/>
              </w:rPr>
            </w:pPr>
          </w:p>
        </w:tc>
        <w:tc>
          <w:tcPr>
            <w:tcW w:w="80" w:type="dxa"/>
            <w:vAlign w:val="bottom"/>
            <w:tcBorders>
              <w:top w:val="single" w:sz="8" w:color="auto"/>
            </w:tcBorders>
            <w:shd w:val="clear" w:color="auto" w:fill="CCFFCC"/>
          </w:tcPr>
          <w:p>
            <w:pPr>
              <w:spacing w:after="0" w:line="20" w:lineRule="exact"/>
              <w:rPr>
                <w:sz w:val="1"/>
                <w:szCs w:val="1"/>
                <w:color w:val="auto"/>
              </w:rPr>
            </w:pPr>
          </w:p>
        </w:tc>
        <w:tc>
          <w:tcPr>
            <w:tcW w:w="20" w:type="dxa"/>
            <w:vAlign w:val="bottom"/>
            <w:tcBorders>
              <w:top w:val="single" w:sz="8" w:color="auto"/>
            </w:tcBorders>
            <w:shd w:val="clear" w:color="auto" w:fill="CCFFCC"/>
          </w:tcPr>
          <w:p>
            <w:pPr>
              <w:spacing w:after="0" w:line="20" w:lineRule="exact"/>
              <w:rPr>
                <w:sz w:val="1"/>
                <w:szCs w:val="1"/>
                <w:color w:val="auto"/>
              </w:rPr>
            </w:pPr>
          </w:p>
        </w:tc>
        <w:tc>
          <w:tcPr>
            <w:tcW w:w="60" w:type="dxa"/>
            <w:vAlign w:val="bottom"/>
            <w:tcBorders>
              <w:top w:val="single" w:sz="8" w:color="auto"/>
            </w:tcBorders>
            <w:shd w:val="clear" w:color="auto" w:fill="CCFFCC"/>
          </w:tcPr>
          <w:p>
            <w:pPr>
              <w:spacing w:after="0" w:line="20" w:lineRule="exact"/>
              <w:rPr>
                <w:sz w:val="1"/>
                <w:szCs w:val="1"/>
                <w:color w:val="auto"/>
              </w:rPr>
            </w:pPr>
          </w:p>
        </w:tc>
        <w:tc>
          <w:tcPr>
            <w:tcW w:w="20" w:type="dxa"/>
            <w:vAlign w:val="bottom"/>
            <w:tcBorders>
              <w:top w:val="single" w:sz="8" w:color="auto"/>
            </w:tcBorders>
            <w:shd w:val="clear" w:color="auto" w:fill="CCFFCC"/>
          </w:tcPr>
          <w:p>
            <w:pPr>
              <w:spacing w:after="0" w:line="20" w:lineRule="exact"/>
              <w:rPr>
                <w:sz w:val="1"/>
                <w:szCs w:val="1"/>
                <w:color w:val="auto"/>
              </w:rPr>
            </w:pPr>
          </w:p>
        </w:tc>
        <w:tc>
          <w:tcPr>
            <w:tcW w:w="20" w:type="dxa"/>
            <w:vAlign w:val="bottom"/>
            <w:tcBorders>
              <w:top w:val="single" w:sz="8" w:color="auto"/>
            </w:tcBorders>
            <w:shd w:val="clear" w:color="auto" w:fill="CCFFCC"/>
          </w:tcPr>
          <w:p>
            <w:pPr>
              <w:spacing w:after="0" w:line="20" w:lineRule="exact"/>
              <w:rPr>
                <w:sz w:val="1"/>
                <w:szCs w:val="1"/>
                <w:color w:val="auto"/>
              </w:rPr>
            </w:pPr>
          </w:p>
        </w:tc>
        <w:tc>
          <w:tcPr>
            <w:tcW w:w="20" w:type="dxa"/>
            <w:vAlign w:val="bottom"/>
            <w:tcBorders>
              <w:top w:val="single" w:sz="8" w:color="auto"/>
            </w:tcBorders>
            <w:shd w:val="clear" w:color="auto" w:fill="CCFFCC"/>
          </w:tcPr>
          <w:p>
            <w:pPr>
              <w:spacing w:after="0" w:line="20" w:lineRule="exact"/>
              <w:rPr>
                <w:sz w:val="1"/>
                <w:szCs w:val="1"/>
                <w:color w:val="auto"/>
              </w:rPr>
            </w:pPr>
          </w:p>
        </w:tc>
        <w:tc>
          <w:tcPr>
            <w:tcW w:w="40" w:type="dxa"/>
            <w:vAlign w:val="bottom"/>
            <w:tcBorders>
              <w:top w:val="single" w:sz="8" w:color="auto"/>
            </w:tcBorders>
            <w:shd w:val="clear" w:color="auto" w:fill="CCFFCC"/>
          </w:tcPr>
          <w:p>
            <w:pPr>
              <w:spacing w:after="0" w:line="20" w:lineRule="exact"/>
              <w:rPr>
                <w:sz w:val="1"/>
                <w:szCs w:val="1"/>
                <w:color w:val="auto"/>
              </w:rPr>
            </w:pPr>
          </w:p>
        </w:tc>
        <w:tc>
          <w:tcPr>
            <w:tcW w:w="40" w:type="dxa"/>
            <w:vAlign w:val="bottom"/>
            <w:tcBorders>
              <w:top w:val="single" w:sz="8" w:color="CCFFCC"/>
            </w:tcBorders>
            <w:shd w:val="clear" w:color="auto" w:fill="CCFFCC"/>
          </w:tcPr>
          <w:p>
            <w:pPr>
              <w:spacing w:after="0" w:line="20" w:lineRule="exact"/>
              <w:rPr>
                <w:sz w:val="1"/>
                <w:szCs w:val="1"/>
                <w:color w:val="auto"/>
              </w:rPr>
            </w:pPr>
          </w:p>
        </w:tc>
        <w:tc>
          <w:tcPr>
            <w:tcW w:w="20" w:type="dxa"/>
            <w:vAlign w:val="bottom"/>
            <w:tcBorders>
              <w:top w:val="single" w:sz="8" w:color="CCFFCC"/>
            </w:tcBorders>
            <w:shd w:val="clear" w:color="auto" w:fill="CCFFCC"/>
          </w:tcPr>
          <w:p>
            <w:pPr>
              <w:spacing w:after="0" w:line="20" w:lineRule="exact"/>
              <w:rPr>
                <w:sz w:val="1"/>
                <w:szCs w:val="1"/>
                <w:color w:val="auto"/>
              </w:rPr>
            </w:pPr>
          </w:p>
        </w:tc>
        <w:tc>
          <w:tcPr>
            <w:tcW w:w="260" w:type="dxa"/>
            <w:vAlign w:val="bottom"/>
            <w:tcBorders>
              <w:top w:val="single" w:sz="8" w:color="CCFFCC"/>
            </w:tcBorders>
            <w:shd w:val="clear" w:color="auto" w:fill="CCFFCC"/>
          </w:tcPr>
          <w:p>
            <w:pPr>
              <w:spacing w:after="0" w:line="20" w:lineRule="exact"/>
              <w:rPr>
                <w:sz w:val="1"/>
                <w:szCs w:val="1"/>
                <w:color w:val="auto"/>
              </w:rPr>
            </w:pPr>
          </w:p>
        </w:tc>
        <w:tc>
          <w:tcPr>
            <w:tcW w:w="140" w:type="dxa"/>
            <w:vAlign w:val="bottom"/>
            <w:tcBorders>
              <w:top w:val="single" w:sz="8" w:color="CCFFCC"/>
            </w:tcBorders>
            <w:shd w:val="clear" w:color="auto" w:fill="CCFFCC"/>
          </w:tcPr>
          <w:p>
            <w:pPr>
              <w:spacing w:after="0" w:line="20" w:lineRule="exact"/>
              <w:rPr>
                <w:sz w:val="1"/>
                <w:szCs w:val="1"/>
                <w:color w:val="auto"/>
              </w:rPr>
            </w:pPr>
          </w:p>
        </w:tc>
        <w:tc>
          <w:tcPr>
            <w:tcW w:w="60" w:type="dxa"/>
            <w:vAlign w:val="bottom"/>
            <w:tcBorders>
              <w:top w:val="single" w:sz="8" w:color="CCFFCC"/>
            </w:tcBorders>
            <w:shd w:val="clear" w:color="auto" w:fill="CCFFCC"/>
          </w:tcPr>
          <w:p>
            <w:pPr>
              <w:spacing w:after="0" w:line="20" w:lineRule="exact"/>
              <w:rPr>
                <w:sz w:val="1"/>
                <w:szCs w:val="1"/>
                <w:color w:val="auto"/>
              </w:rPr>
            </w:pPr>
          </w:p>
        </w:tc>
        <w:tc>
          <w:tcPr>
            <w:tcW w:w="200" w:type="dxa"/>
            <w:vAlign w:val="bottom"/>
            <w:tcBorders>
              <w:top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2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2440" w:type="dxa"/>
            <w:vAlign w:val="bottom"/>
            <w:tcBorders>
              <w:top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920" w:type="dxa"/>
            <w:vAlign w:val="bottom"/>
            <w:tcBorders>
              <w:top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840" w:type="dxa"/>
            <w:vAlign w:val="bottom"/>
            <w:tcBorders>
              <w:top w:val="single" w:sz="8" w:color="CCFFCC"/>
              <w:right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840" w:type="dxa"/>
            <w:vAlign w:val="bottom"/>
            <w:tcBorders>
              <w:top w:val="single" w:sz="8" w:color="CCFFCC"/>
              <w:right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440" w:type="dxa"/>
            <w:vAlign w:val="bottom"/>
            <w:tcBorders>
              <w:top w:val="single" w:sz="8" w:color="CCFFCC"/>
            </w:tcBorders>
            <w:shd w:val="clear" w:color="auto" w:fill="CCFFCC"/>
          </w:tcPr>
          <w:p>
            <w:pPr>
              <w:spacing w:after="0" w:line="20" w:lineRule="exact"/>
              <w:rPr>
                <w:sz w:val="1"/>
                <w:szCs w:val="1"/>
                <w:color w:val="auto"/>
              </w:rPr>
            </w:pPr>
          </w:p>
        </w:tc>
        <w:tc>
          <w:tcPr>
            <w:tcW w:w="240" w:type="dxa"/>
            <w:vAlign w:val="bottom"/>
            <w:tcBorders>
              <w:top w:val="single" w:sz="8" w:color="CCFFCC"/>
            </w:tcBorders>
            <w:shd w:val="clear" w:color="auto" w:fill="CCFFCC"/>
          </w:tcPr>
          <w:p>
            <w:pPr>
              <w:spacing w:after="0" w:line="20" w:lineRule="exact"/>
              <w:rPr>
                <w:sz w:val="1"/>
                <w:szCs w:val="1"/>
                <w:color w:val="auto"/>
              </w:rPr>
            </w:pPr>
          </w:p>
        </w:tc>
      </w:tr>
      <w:tr>
        <w:trPr>
          <w:trHeight w:val="203"/>
        </w:trPr>
        <w:tc>
          <w:tcPr>
            <w:tcW w:w="2040" w:type="dxa"/>
            <w:vAlign w:val="bottom"/>
            <w:gridSpan w:val="19"/>
          </w:tcPr>
          <w:p>
            <w:pPr>
              <w:ind w:left="20"/>
              <w:spacing w:after="0"/>
              <w:rPr>
                <w:sz w:val="20"/>
                <w:szCs w:val="20"/>
                <w:color w:val="auto"/>
              </w:rPr>
            </w:pPr>
            <w:r>
              <w:rPr>
                <w:rFonts w:ascii="Arial" w:cs="Arial" w:eastAsia="Arial" w:hAnsi="Arial"/>
                <w:sz w:val="16"/>
                <w:szCs w:val="16"/>
                <w:color w:val="auto"/>
              </w:rPr>
              <w:t>Common shares</w:t>
            </w:r>
          </w:p>
        </w:tc>
        <w:tc>
          <w:tcPr>
            <w:tcW w:w="80" w:type="dxa"/>
            <w:vAlign w:val="bottom"/>
          </w:tcPr>
          <w:p>
            <w:pPr>
              <w:spacing w:after="0"/>
              <w:rPr>
                <w:sz w:val="17"/>
                <w:szCs w:val="17"/>
                <w:color w:val="auto"/>
              </w:rPr>
            </w:pPr>
          </w:p>
        </w:tc>
        <w:tc>
          <w:tcPr>
            <w:tcW w:w="2440" w:type="dxa"/>
            <w:vAlign w:val="bottom"/>
          </w:tcPr>
          <w:p>
            <w:pPr>
              <w:jc w:val="center"/>
              <w:spacing w:after="0"/>
              <w:rPr>
                <w:sz w:val="20"/>
                <w:szCs w:val="20"/>
                <w:color w:val="auto"/>
              </w:rPr>
            </w:pPr>
            <w:r>
              <w:rPr>
                <w:rFonts w:ascii="Arial" w:cs="Arial" w:eastAsia="Arial" w:hAnsi="Arial"/>
                <w:sz w:val="16"/>
                <w:szCs w:val="16"/>
                <w:color w:val="auto"/>
                <w:w w:val="88"/>
              </w:rPr>
              <w:t>e-Commerce Flash Sales</w:t>
            </w: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248,600</w:t>
            </w:r>
          </w:p>
        </w:tc>
        <w:tc>
          <w:tcPr>
            <w:tcW w:w="940" w:type="dxa"/>
            <w:vAlign w:val="bottom"/>
            <w:gridSpan w:val="2"/>
          </w:tcPr>
          <w:p>
            <w:pPr>
              <w:jc w:val="right"/>
              <w:spacing w:after="0"/>
              <w:rPr>
                <w:sz w:val="20"/>
                <w:szCs w:val="20"/>
                <w:color w:val="auto"/>
              </w:rPr>
            </w:pPr>
            <w:r>
              <w:rPr>
                <w:rFonts w:ascii="Arial" w:cs="Arial" w:eastAsia="Arial" w:hAnsi="Arial"/>
                <w:sz w:val="16"/>
                <w:szCs w:val="16"/>
                <w:color w:val="auto"/>
              </w:rPr>
              <w:t>6,594,346</w:t>
            </w:r>
          </w:p>
        </w:tc>
        <w:tc>
          <w:tcPr>
            <w:tcW w:w="940" w:type="dxa"/>
            <w:vAlign w:val="bottom"/>
            <w:gridSpan w:val="2"/>
          </w:tcPr>
          <w:p>
            <w:pPr>
              <w:jc w:val="right"/>
              <w:spacing w:after="0"/>
              <w:rPr>
                <w:sz w:val="20"/>
                <w:szCs w:val="20"/>
                <w:color w:val="auto"/>
              </w:rPr>
            </w:pPr>
            <w:r>
              <w:rPr>
                <w:rFonts w:ascii="Arial" w:cs="Arial" w:eastAsia="Arial" w:hAnsi="Arial"/>
                <w:sz w:val="16"/>
                <w:szCs w:val="16"/>
                <w:color w:val="auto"/>
              </w:rPr>
              <w:t>3,637,329</w:t>
            </w:r>
          </w:p>
        </w:tc>
        <w:tc>
          <w:tcPr>
            <w:tcW w:w="760" w:type="dxa"/>
            <w:vAlign w:val="bottom"/>
            <w:gridSpan w:val="3"/>
          </w:tcPr>
          <w:p>
            <w:pPr>
              <w:jc w:val="right"/>
              <w:ind w:right="100"/>
              <w:spacing w:after="0"/>
              <w:rPr>
                <w:sz w:val="20"/>
                <w:szCs w:val="20"/>
                <w:color w:val="auto"/>
              </w:rPr>
            </w:pPr>
            <w:r>
              <w:rPr>
                <w:rFonts w:ascii="Arial" w:cs="Arial" w:eastAsia="Arial" w:hAnsi="Arial"/>
                <w:sz w:val="16"/>
                <w:szCs w:val="16"/>
                <w:color w:val="auto"/>
              </w:rPr>
              <w:t>1.44%</w:t>
            </w:r>
          </w:p>
        </w:tc>
      </w:tr>
      <w:tr>
        <w:trPr>
          <w:trHeight w:val="203"/>
        </w:trPr>
        <w:tc>
          <w:tcPr>
            <w:tcW w:w="2040" w:type="dxa"/>
            <w:vAlign w:val="bottom"/>
            <w:gridSpan w:val="19"/>
            <w:shd w:val="clear" w:color="auto" w:fill="CCFFCC"/>
          </w:tcPr>
          <w:p>
            <w:pPr>
              <w:ind w:left="20"/>
              <w:spacing w:after="0" w:line="202" w:lineRule="exact"/>
              <w:rPr>
                <w:sz w:val="20"/>
                <w:szCs w:val="20"/>
                <w:color w:val="auto"/>
              </w:rPr>
            </w:pPr>
            <w:r>
              <w:rPr>
                <w:rFonts w:ascii="Arial" w:cs="Arial" w:eastAsia="Arial" w:hAnsi="Arial"/>
                <w:sz w:val="14"/>
                <w:szCs w:val="14"/>
                <w:b w:val="1"/>
                <w:bCs w:val="1"/>
                <w:color w:val="auto"/>
              </w:rPr>
              <w:t>Spotify Technology S.A.</w:t>
            </w:r>
            <w:r>
              <w:rPr>
                <w:rFonts w:ascii="Arial" w:cs="Arial" w:eastAsia="Arial" w:hAnsi="Arial"/>
                <w:sz w:val="23"/>
                <w:szCs w:val="23"/>
                <w:b w:val="1"/>
                <w:bCs w:val="1"/>
                <w:color w:val="auto"/>
                <w:vertAlign w:val="superscript"/>
              </w:rPr>
              <w:t>(10)</w:t>
            </w:r>
          </w:p>
        </w:tc>
        <w:tc>
          <w:tcPr>
            <w:tcW w:w="80" w:type="dxa"/>
            <w:vAlign w:val="bottom"/>
            <w:shd w:val="clear" w:color="auto" w:fill="CCFFCC"/>
          </w:tcPr>
          <w:p>
            <w:pPr>
              <w:spacing w:after="0"/>
              <w:rPr>
                <w:sz w:val="17"/>
                <w:szCs w:val="17"/>
                <w:color w:val="auto"/>
              </w:rPr>
            </w:pPr>
          </w:p>
        </w:tc>
        <w:tc>
          <w:tcPr>
            <w:tcW w:w="2440" w:type="dxa"/>
            <w:vAlign w:val="bottom"/>
            <w:shd w:val="clear" w:color="auto" w:fill="CCFFCC"/>
          </w:tcPr>
          <w:p>
            <w:pPr>
              <w:jc w:val="center"/>
              <w:spacing w:after="0"/>
              <w:rPr>
                <w:sz w:val="20"/>
                <w:szCs w:val="20"/>
                <w:color w:val="auto"/>
              </w:rPr>
            </w:pPr>
            <w:r>
              <w:rPr>
                <w:rFonts w:ascii="Arial" w:cs="Arial" w:eastAsia="Arial" w:hAnsi="Arial"/>
                <w:sz w:val="16"/>
                <w:szCs w:val="16"/>
                <w:color w:val="auto"/>
                <w:w w:val="91"/>
              </w:rPr>
              <w:t>Stockholm, Sweden</w:t>
            </w:r>
          </w:p>
        </w:tc>
        <w:tc>
          <w:tcPr>
            <w:tcW w:w="100" w:type="dxa"/>
            <w:vAlign w:val="bottom"/>
            <w:shd w:val="clear" w:color="auto" w:fill="CCFFCC"/>
          </w:tcPr>
          <w:p>
            <w:pPr>
              <w:spacing w:after="0"/>
              <w:rPr>
                <w:sz w:val="17"/>
                <w:szCs w:val="17"/>
                <w:color w:val="auto"/>
              </w:rPr>
            </w:pPr>
          </w:p>
        </w:tc>
        <w:tc>
          <w:tcPr>
            <w:tcW w:w="92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840" w:type="dxa"/>
            <w:vAlign w:val="bottom"/>
            <w:tcBorders>
              <w:right w:val="single" w:sz="8" w:color="CCFFCC"/>
            </w:tcBorders>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840" w:type="dxa"/>
            <w:vAlign w:val="bottom"/>
            <w:tcBorders>
              <w:right w:val="single" w:sz="8" w:color="CCFFCC"/>
            </w:tcBorders>
            <w:shd w:val="clear" w:color="auto" w:fill="CCFFCC"/>
          </w:tcPr>
          <w:p>
            <w:pPr>
              <w:spacing w:after="0"/>
              <w:rPr>
                <w:sz w:val="17"/>
                <w:szCs w:val="17"/>
                <w:color w:val="auto"/>
              </w:rPr>
            </w:pPr>
          </w:p>
        </w:tc>
        <w:tc>
          <w:tcPr>
            <w:tcW w:w="80" w:type="dxa"/>
            <w:vAlign w:val="bottom"/>
            <w:shd w:val="clear" w:color="auto" w:fill="CCFFCC"/>
          </w:tcPr>
          <w:p>
            <w:pPr>
              <w:spacing w:after="0"/>
              <w:rPr>
                <w:sz w:val="17"/>
                <w:szCs w:val="17"/>
                <w:color w:val="auto"/>
              </w:rPr>
            </w:pPr>
          </w:p>
        </w:tc>
        <w:tc>
          <w:tcPr>
            <w:tcW w:w="440" w:type="dxa"/>
            <w:vAlign w:val="bottom"/>
            <w:shd w:val="clear" w:color="auto" w:fill="CCFFCC"/>
          </w:tcPr>
          <w:p>
            <w:pPr>
              <w:spacing w:after="0"/>
              <w:rPr>
                <w:sz w:val="17"/>
                <w:szCs w:val="17"/>
                <w:color w:val="auto"/>
              </w:rPr>
            </w:pPr>
          </w:p>
        </w:tc>
        <w:tc>
          <w:tcPr>
            <w:tcW w:w="240" w:type="dxa"/>
            <w:vAlign w:val="bottom"/>
            <w:shd w:val="clear" w:color="auto" w:fill="CCFFCC"/>
          </w:tcPr>
          <w:p>
            <w:pPr>
              <w:spacing w:after="0"/>
              <w:rPr>
                <w:sz w:val="17"/>
                <w:szCs w:val="17"/>
                <w:color w:val="auto"/>
              </w:rPr>
            </w:pPr>
          </w:p>
        </w:tc>
      </w:tr>
      <w:tr>
        <w:trPr>
          <w:trHeight w:val="21"/>
        </w:trPr>
        <w:tc>
          <w:tcPr>
            <w:tcW w:w="20" w:type="dxa"/>
            <w:vAlign w:val="bottom"/>
            <w:tcBorders>
              <w:top w:val="single" w:sz="8" w:color="CCFFCC"/>
            </w:tcBorders>
            <w:shd w:val="clear" w:color="auto" w:fill="CCFFCC"/>
          </w:tcPr>
          <w:p>
            <w:pPr>
              <w:spacing w:after="0" w:line="20" w:lineRule="exact"/>
              <w:rPr>
                <w:sz w:val="1"/>
                <w:szCs w:val="1"/>
                <w:color w:val="auto"/>
              </w:rPr>
            </w:pPr>
          </w:p>
        </w:tc>
        <w:tc>
          <w:tcPr>
            <w:tcW w:w="180" w:type="dxa"/>
            <w:vAlign w:val="bottom"/>
            <w:tcBorders>
              <w:top w:val="single" w:sz="8" w:color="auto"/>
            </w:tcBorders>
            <w:shd w:val="clear" w:color="auto" w:fill="CCFFCC"/>
          </w:tcPr>
          <w:p>
            <w:pPr>
              <w:spacing w:after="0" w:line="20" w:lineRule="exact"/>
              <w:rPr>
                <w:sz w:val="1"/>
                <w:szCs w:val="1"/>
                <w:color w:val="auto"/>
              </w:rPr>
            </w:pPr>
          </w:p>
        </w:tc>
        <w:tc>
          <w:tcPr>
            <w:tcW w:w="660" w:type="dxa"/>
            <w:vAlign w:val="bottom"/>
            <w:tcBorders>
              <w:top w:val="single" w:sz="8" w:color="auto"/>
            </w:tcBorders>
            <w:shd w:val="clear" w:color="auto" w:fill="CCFFCC"/>
          </w:tcPr>
          <w:p>
            <w:pPr>
              <w:spacing w:after="0" w:line="20" w:lineRule="exact"/>
              <w:rPr>
                <w:sz w:val="1"/>
                <w:szCs w:val="1"/>
                <w:color w:val="auto"/>
              </w:rPr>
            </w:pPr>
          </w:p>
        </w:tc>
        <w:tc>
          <w:tcPr>
            <w:tcW w:w="80" w:type="dxa"/>
            <w:vAlign w:val="bottom"/>
            <w:tcBorders>
              <w:top w:val="single" w:sz="8" w:color="auto"/>
            </w:tcBorders>
            <w:shd w:val="clear" w:color="auto" w:fill="CCFFCC"/>
          </w:tcPr>
          <w:p>
            <w:pPr>
              <w:spacing w:after="0" w:line="20" w:lineRule="exact"/>
              <w:rPr>
                <w:sz w:val="1"/>
                <w:szCs w:val="1"/>
                <w:color w:val="auto"/>
              </w:rPr>
            </w:pPr>
          </w:p>
        </w:tc>
        <w:tc>
          <w:tcPr>
            <w:tcW w:w="80" w:type="dxa"/>
            <w:vAlign w:val="bottom"/>
            <w:tcBorders>
              <w:top w:val="single" w:sz="8" w:color="auto"/>
            </w:tcBorders>
            <w:shd w:val="clear" w:color="auto" w:fill="CCFFCC"/>
          </w:tcPr>
          <w:p>
            <w:pPr>
              <w:spacing w:after="0" w:line="20" w:lineRule="exact"/>
              <w:rPr>
                <w:sz w:val="1"/>
                <w:szCs w:val="1"/>
                <w:color w:val="auto"/>
              </w:rPr>
            </w:pPr>
          </w:p>
        </w:tc>
        <w:tc>
          <w:tcPr>
            <w:tcW w:w="20" w:type="dxa"/>
            <w:vAlign w:val="bottom"/>
            <w:tcBorders>
              <w:top w:val="single" w:sz="8" w:color="auto"/>
            </w:tcBorders>
            <w:shd w:val="clear" w:color="auto" w:fill="CCFFCC"/>
          </w:tcPr>
          <w:p>
            <w:pPr>
              <w:spacing w:after="0" w:line="20" w:lineRule="exact"/>
              <w:rPr>
                <w:sz w:val="1"/>
                <w:szCs w:val="1"/>
                <w:color w:val="auto"/>
              </w:rPr>
            </w:pPr>
          </w:p>
        </w:tc>
        <w:tc>
          <w:tcPr>
            <w:tcW w:w="60" w:type="dxa"/>
            <w:vAlign w:val="bottom"/>
            <w:tcBorders>
              <w:top w:val="single" w:sz="8" w:color="auto"/>
            </w:tcBorders>
            <w:shd w:val="clear" w:color="auto" w:fill="CCFFCC"/>
          </w:tcPr>
          <w:p>
            <w:pPr>
              <w:spacing w:after="0" w:line="20" w:lineRule="exact"/>
              <w:rPr>
                <w:sz w:val="1"/>
                <w:szCs w:val="1"/>
                <w:color w:val="auto"/>
              </w:rPr>
            </w:pPr>
          </w:p>
        </w:tc>
        <w:tc>
          <w:tcPr>
            <w:tcW w:w="20" w:type="dxa"/>
            <w:vAlign w:val="bottom"/>
            <w:tcBorders>
              <w:top w:val="single" w:sz="8" w:color="auto"/>
            </w:tcBorders>
            <w:shd w:val="clear" w:color="auto" w:fill="CCFFCC"/>
          </w:tcPr>
          <w:p>
            <w:pPr>
              <w:spacing w:after="0" w:line="20" w:lineRule="exact"/>
              <w:rPr>
                <w:sz w:val="1"/>
                <w:szCs w:val="1"/>
                <w:color w:val="auto"/>
              </w:rPr>
            </w:pPr>
          </w:p>
        </w:tc>
        <w:tc>
          <w:tcPr>
            <w:tcW w:w="20" w:type="dxa"/>
            <w:vAlign w:val="bottom"/>
            <w:tcBorders>
              <w:top w:val="single" w:sz="8" w:color="auto"/>
            </w:tcBorders>
            <w:shd w:val="clear" w:color="auto" w:fill="CCFFCC"/>
          </w:tcPr>
          <w:p>
            <w:pPr>
              <w:spacing w:after="0" w:line="20" w:lineRule="exact"/>
              <w:rPr>
                <w:sz w:val="1"/>
                <w:szCs w:val="1"/>
                <w:color w:val="auto"/>
              </w:rPr>
            </w:pPr>
          </w:p>
        </w:tc>
        <w:tc>
          <w:tcPr>
            <w:tcW w:w="20" w:type="dxa"/>
            <w:vAlign w:val="bottom"/>
            <w:tcBorders>
              <w:top w:val="single" w:sz="8" w:color="auto"/>
            </w:tcBorders>
            <w:shd w:val="clear" w:color="auto" w:fill="CCFFCC"/>
          </w:tcPr>
          <w:p>
            <w:pPr>
              <w:spacing w:after="0" w:line="20" w:lineRule="exact"/>
              <w:rPr>
                <w:sz w:val="1"/>
                <w:szCs w:val="1"/>
                <w:color w:val="auto"/>
              </w:rPr>
            </w:pPr>
          </w:p>
        </w:tc>
        <w:tc>
          <w:tcPr>
            <w:tcW w:w="40" w:type="dxa"/>
            <w:vAlign w:val="bottom"/>
            <w:tcBorders>
              <w:top w:val="single" w:sz="8" w:color="auto"/>
            </w:tcBorders>
            <w:shd w:val="clear" w:color="auto" w:fill="CCFFCC"/>
          </w:tcPr>
          <w:p>
            <w:pPr>
              <w:spacing w:after="0" w:line="20" w:lineRule="exact"/>
              <w:rPr>
                <w:sz w:val="1"/>
                <w:szCs w:val="1"/>
                <w:color w:val="auto"/>
              </w:rPr>
            </w:pPr>
          </w:p>
        </w:tc>
        <w:tc>
          <w:tcPr>
            <w:tcW w:w="40" w:type="dxa"/>
            <w:vAlign w:val="bottom"/>
            <w:tcBorders>
              <w:top w:val="single" w:sz="8" w:color="auto"/>
            </w:tcBorders>
            <w:shd w:val="clear" w:color="auto" w:fill="CCFFCC"/>
          </w:tcPr>
          <w:p>
            <w:pPr>
              <w:spacing w:after="0" w:line="20" w:lineRule="exact"/>
              <w:rPr>
                <w:sz w:val="1"/>
                <w:szCs w:val="1"/>
                <w:color w:val="auto"/>
              </w:rPr>
            </w:pPr>
          </w:p>
        </w:tc>
        <w:tc>
          <w:tcPr>
            <w:tcW w:w="20" w:type="dxa"/>
            <w:vAlign w:val="bottom"/>
            <w:tcBorders>
              <w:top w:val="single" w:sz="8" w:color="auto"/>
            </w:tcBorders>
            <w:shd w:val="clear" w:color="auto" w:fill="CCFFCC"/>
          </w:tcPr>
          <w:p>
            <w:pPr>
              <w:spacing w:after="0" w:line="20" w:lineRule="exact"/>
              <w:rPr>
                <w:sz w:val="1"/>
                <w:szCs w:val="1"/>
                <w:color w:val="auto"/>
              </w:rPr>
            </w:pPr>
          </w:p>
        </w:tc>
        <w:tc>
          <w:tcPr>
            <w:tcW w:w="260" w:type="dxa"/>
            <w:vAlign w:val="bottom"/>
            <w:tcBorders>
              <w:top w:val="single" w:sz="8" w:color="auto"/>
            </w:tcBorders>
            <w:shd w:val="clear" w:color="auto" w:fill="CCFFCC"/>
          </w:tcPr>
          <w:p>
            <w:pPr>
              <w:spacing w:after="0" w:line="20" w:lineRule="exact"/>
              <w:rPr>
                <w:sz w:val="1"/>
                <w:szCs w:val="1"/>
                <w:color w:val="auto"/>
              </w:rPr>
            </w:pPr>
          </w:p>
        </w:tc>
        <w:tc>
          <w:tcPr>
            <w:tcW w:w="140" w:type="dxa"/>
            <w:vAlign w:val="bottom"/>
            <w:tcBorders>
              <w:top w:val="single" w:sz="8" w:color="auto"/>
            </w:tcBorders>
            <w:shd w:val="clear" w:color="auto" w:fill="CCFFCC"/>
          </w:tcPr>
          <w:p>
            <w:pPr>
              <w:spacing w:after="0" w:line="20" w:lineRule="exact"/>
              <w:rPr>
                <w:sz w:val="1"/>
                <w:szCs w:val="1"/>
                <w:color w:val="auto"/>
              </w:rPr>
            </w:pPr>
          </w:p>
        </w:tc>
        <w:tc>
          <w:tcPr>
            <w:tcW w:w="60" w:type="dxa"/>
            <w:vAlign w:val="bottom"/>
            <w:tcBorders>
              <w:top w:val="single" w:sz="8" w:color="CCFFCC"/>
            </w:tcBorders>
            <w:shd w:val="clear" w:color="auto" w:fill="CCFFCC"/>
          </w:tcPr>
          <w:p>
            <w:pPr>
              <w:spacing w:after="0" w:line="20" w:lineRule="exact"/>
              <w:rPr>
                <w:sz w:val="1"/>
                <w:szCs w:val="1"/>
                <w:color w:val="auto"/>
              </w:rPr>
            </w:pPr>
          </w:p>
        </w:tc>
        <w:tc>
          <w:tcPr>
            <w:tcW w:w="200" w:type="dxa"/>
            <w:vAlign w:val="bottom"/>
            <w:tcBorders>
              <w:top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2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2440" w:type="dxa"/>
            <w:vAlign w:val="bottom"/>
            <w:tcBorders>
              <w:top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920" w:type="dxa"/>
            <w:vAlign w:val="bottom"/>
            <w:tcBorders>
              <w:top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840" w:type="dxa"/>
            <w:vAlign w:val="bottom"/>
            <w:tcBorders>
              <w:top w:val="single" w:sz="8" w:color="CCFFCC"/>
              <w:right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840" w:type="dxa"/>
            <w:vAlign w:val="bottom"/>
            <w:tcBorders>
              <w:top w:val="single" w:sz="8" w:color="CCFFCC"/>
              <w:right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440" w:type="dxa"/>
            <w:vAlign w:val="bottom"/>
            <w:tcBorders>
              <w:top w:val="single" w:sz="8" w:color="CCFFCC"/>
            </w:tcBorders>
            <w:shd w:val="clear" w:color="auto" w:fill="CCFFCC"/>
          </w:tcPr>
          <w:p>
            <w:pPr>
              <w:spacing w:after="0" w:line="20" w:lineRule="exact"/>
              <w:rPr>
                <w:sz w:val="1"/>
                <w:szCs w:val="1"/>
                <w:color w:val="auto"/>
              </w:rPr>
            </w:pPr>
          </w:p>
        </w:tc>
        <w:tc>
          <w:tcPr>
            <w:tcW w:w="240" w:type="dxa"/>
            <w:vAlign w:val="bottom"/>
            <w:tcBorders>
              <w:top w:val="single" w:sz="8" w:color="CCFFCC"/>
            </w:tcBorders>
            <w:shd w:val="clear" w:color="auto" w:fill="CCFFCC"/>
          </w:tcPr>
          <w:p>
            <w:pPr>
              <w:spacing w:after="0" w:line="20" w:lineRule="exact"/>
              <w:rPr>
                <w:sz w:val="1"/>
                <w:szCs w:val="1"/>
                <w:color w:val="auto"/>
              </w:rPr>
            </w:pPr>
          </w:p>
        </w:tc>
      </w:tr>
      <w:tr>
        <w:trPr>
          <w:trHeight w:val="203"/>
        </w:trPr>
        <w:tc>
          <w:tcPr>
            <w:tcW w:w="2040" w:type="dxa"/>
            <w:vAlign w:val="bottom"/>
            <w:gridSpan w:val="19"/>
          </w:tcPr>
          <w:p>
            <w:pPr>
              <w:ind w:left="20"/>
              <w:spacing w:after="0"/>
              <w:rPr>
                <w:sz w:val="20"/>
                <w:szCs w:val="20"/>
                <w:color w:val="auto"/>
              </w:rPr>
            </w:pPr>
            <w:r>
              <w:rPr>
                <w:rFonts w:ascii="Arial" w:cs="Arial" w:eastAsia="Arial" w:hAnsi="Arial"/>
                <w:sz w:val="16"/>
                <w:szCs w:val="16"/>
                <w:color w:val="auto"/>
              </w:rPr>
              <w:t>Common shares</w:t>
            </w:r>
          </w:p>
        </w:tc>
        <w:tc>
          <w:tcPr>
            <w:tcW w:w="80" w:type="dxa"/>
            <w:vAlign w:val="bottom"/>
          </w:tcPr>
          <w:p>
            <w:pPr>
              <w:spacing w:after="0"/>
              <w:rPr>
                <w:sz w:val="17"/>
                <w:szCs w:val="17"/>
                <w:color w:val="auto"/>
              </w:rPr>
            </w:pPr>
          </w:p>
        </w:tc>
        <w:tc>
          <w:tcPr>
            <w:tcW w:w="2440" w:type="dxa"/>
            <w:vAlign w:val="bottom"/>
          </w:tcPr>
          <w:p>
            <w:pPr>
              <w:jc w:val="center"/>
              <w:spacing w:after="0"/>
              <w:rPr>
                <w:sz w:val="20"/>
                <w:szCs w:val="20"/>
                <w:color w:val="auto"/>
              </w:rPr>
            </w:pPr>
            <w:r>
              <w:rPr>
                <w:rFonts w:ascii="Arial" w:cs="Arial" w:eastAsia="Arial" w:hAnsi="Arial"/>
                <w:sz w:val="16"/>
                <w:szCs w:val="16"/>
                <w:color w:val="auto"/>
                <w:w w:val="92"/>
              </w:rPr>
              <w:t>Music Streaming Service</w:t>
            </w: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3,658</w:t>
            </w:r>
          </w:p>
        </w:tc>
        <w:tc>
          <w:tcPr>
            <w:tcW w:w="940" w:type="dxa"/>
            <w:vAlign w:val="bottom"/>
            <w:gridSpan w:val="2"/>
          </w:tcPr>
          <w:p>
            <w:pPr>
              <w:jc w:val="right"/>
              <w:spacing w:after="0"/>
              <w:rPr>
                <w:sz w:val="20"/>
                <w:szCs w:val="20"/>
                <w:color w:val="auto"/>
              </w:rPr>
            </w:pPr>
            <w:r>
              <w:rPr>
                <w:rFonts w:ascii="Arial" w:cs="Arial" w:eastAsia="Arial" w:hAnsi="Arial"/>
                <w:sz w:val="16"/>
                <w:szCs w:val="16"/>
                <w:color w:val="auto"/>
              </w:rPr>
              <w:t>3,598,472</w:t>
            </w:r>
          </w:p>
        </w:tc>
        <w:tc>
          <w:tcPr>
            <w:tcW w:w="940" w:type="dxa"/>
            <w:vAlign w:val="bottom"/>
            <w:gridSpan w:val="2"/>
          </w:tcPr>
          <w:p>
            <w:pPr>
              <w:jc w:val="right"/>
              <w:spacing w:after="0"/>
              <w:rPr>
                <w:sz w:val="20"/>
                <w:szCs w:val="20"/>
                <w:color w:val="auto"/>
              </w:rPr>
            </w:pPr>
            <w:r>
              <w:rPr>
                <w:rFonts w:ascii="Arial" w:cs="Arial" w:eastAsia="Arial" w:hAnsi="Arial"/>
                <w:sz w:val="16"/>
                <w:szCs w:val="16"/>
                <w:color w:val="auto"/>
              </w:rPr>
              <w:t>3,589,669</w:t>
            </w:r>
          </w:p>
        </w:tc>
        <w:tc>
          <w:tcPr>
            <w:tcW w:w="760" w:type="dxa"/>
            <w:vAlign w:val="bottom"/>
            <w:gridSpan w:val="3"/>
          </w:tcPr>
          <w:p>
            <w:pPr>
              <w:jc w:val="right"/>
              <w:ind w:right="100"/>
              <w:spacing w:after="0"/>
              <w:rPr>
                <w:sz w:val="20"/>
                <w:szCs w:val="20"/>
                <w:color w:val="auto"/>
              </w:rPr>
            </w:pPr>
            <w:r>
              <w:rPr>
                <w:rFonts w:ascii="Arial" w:cs="Arial" w:eastAsia="Arial" w:hAnsi="Arial"/>
                <w:sz w:val="16"/>
                <w:szCs w:val="16"/>
                <w:color w:val="auto"/>
              </w:rPr>
              <w:t>1.42%</w:t>
            </w:r>
          </w:p>
        </w:tc>
      </w:tr>
      <w:tr>
        <w:trPr>
          <w:trHeight w:val="162"/>
        </w:trPr>
        <w:tc>
          <w:tcPr>
            <w:tcW w:w="2040" w:type="dxa"/>
            <w:vAlign w:val="bottom"/>
            <w:gridSpan w:val="19"/>
            <w:shd w:val="clear" w:color="auto" w:fill="CCFFCC"/>
          </w:tcPr>
          <w:p>
            <w:pPr>
              <w:ind w:left="20"/>
              <w:spacing w:after="0" w:line="162" w:lineRule="exact"/>
              <w:rPr>
                <w:sz w:val="20"/>
                <w:szCs w:val="20"/>
                <w:color w:val="auto"/>
              </w:rPr>
            </w:pPr>
            <w:r>
              <w:rPr>
                <w:rFonts w:ascii="Arial" w:cs="Arial" w:eastAsia="Arial" w:hAnsi="Arial"/>
                <w:sz w:val="16"/>
                <w:szCs w:val="16"/>
                <w:b w:val="1"/>
                <w:bCs w:val="1"/>
                <w:color w:val="auto"/>
              </w:rPr>
              <w:t>ZocDoc Inc.</w:t>
            </w:r>
          </w:p>
        </w:tc>
        <w:tc>
          <w:tcPr>
            <w:tcW w:w="80" w:type="dxa"/>
            <w:vAlign w:val="bottom"/>
            <w:shd w:val="clear" w:color="auto" w:fill="CCFFCC"/>
          </w:tcPr>
          <w:p>
            <w:pPr>
              <w:spacing w:after="0"/>
              <w:rPr>
                <w:sz w:val="14"/>
                <w:szCs w:val="14"/>
                <w:color w:val="auto"/>
              </w:rPr>
            </w:pPr>
          </w:p>
        </w:tc>
        <w:tc>
          <w:tcPr>
            <w:tcW w:w="2440" w:type="dxa"/>
            <w:vAlign w:val="bottom"/>
            <w:shd w:val="clear" w:color="auto" w:fill="CCFFCC"/>
          </w:tcPr>
          <w:p>
            <w:pPr>
              <w:jc w:val="center"/>
              <w:spacing w:after="0" w:line="162" w:lineRule="exact"/>
              <w:rPr>
                <w:sz w:val="20"/>
                <w:szCs w:val="20"/>
                <w:color w:val="auto"/>
              </w:rPr>
            </w:pPr>
            <w:r>
              <w:rPr>
                <w:rFonts w:ascii="Arial" w:cs="Arial" w:eastAsia="Arial" w:hAnsi="Arial"/>
                <w:sz w:val="16"/>
                <w:szCs w:val="16"/>
                <w:color w:val="auto"/>
                <w:w w:val="97"/>
              </w:rPr>
              <w:t>New York, NY</w:t>
            </w:r>
          </w:p>
        </w:tc>
        <w:tc>
          <w:tcPr>
            <w:tcW w:w="100" w:type="dxa"/>
            <w:vAlign w:val="bottom"/>
            <w:shd w:val="clear" w:color="auto" w:fill="CCFFCC"/>
          </w:tcPr>
          <w:p>
            <w:pPr>
              <w:spacing w:after="0"/>
              <w:rPr>
                <w:sz w:val="14"/>
                <w:szCs w:val="14"/>
                <w:color w:val="auto"/>
              </w:rPr>
            </w:pPr>
          </w:p>
        </w:tc>
        <w:tc>
          <w:tcPr>
            <w:tcW w:w="920" w:type="dxa"/>
            <w:vAlign w:val="bottom"/>
            <w:shd w:val="clear" w:color="auto" w:fill="CCFFCC"/>
          </w:tcPr>
          <w:p>
            <w:pPr>
              <w:spacing w:after="0"/>
              <w:rPr>
                <w:sz w:val="14"/>
                <w:szCs w:val="14"/>
                <w:color w:val="auto"/>
              </w:rPr>
            </w:pPr>
          </w:p>
        </w:tc>
        <w:tc>
          <w:tcPr>
            <w:tcW w:w="100" w:type="dxa"/>
            <w:vAlign w:val="bottom"/>
            <w:shd w:val="clear" w:color="auto" w:fill="CCFFCC"/>
          </w:tcPr>
          <w:p>
            <w:pPr>
              <w:spacing w:after="0"/>
              <w:rPr>
                <w:sz w:val="14"/>
                <w:szCs w:val="14"/>
                <w:color w:val="auto"/>
              </w:rPr>
            </w:pPr>
          </w:p>
        </w:tc>
        <w:tc>
          <w:tcPr>
            <w:tcW w:w="840" w:type="dxa"/>
            <w:vAlign w:val="bottom"/>
            <w:tcBorders>
              <w:right w:val="single" w:sz="8" w:color="CCFFCC"/>
            </w:tcBorders>
            <w:shd w:val="clear" w:color="auto" w:fill="CCFFCC"/>
          </w:tcPr>
          <w:p>
            <w:pPr>
              <w:spacing w:after="0"/>
              <w:rPr>
                <w:sz w:val="14"/>
                <w:szCs w:val="14"/>
                <w:color w:val="auto"/>
              </w:rPr>
            </w:pPr>
          </w:p>
        </w:tc>
        <w:tc>
          <w:tcPr>
            <w:tcW w:w="100" w:type="dxa"/>
            <w:vAlign w:val="bottom"/>
            <w:shd w:val="clear" w:color="auto" w:fill="CCFFCC"/>
          </w:tcPr>
          <w:p>
            <w:pPr>
              <w:spacing w:after="0"/>
              <w:rPr>
                <w:sz w:val="14"/>
                <w:szCs w:val="14"/>
                <w:color w:val="auto"/>
              </w:rPr>
            </w:pPr>
          </w:p>
        </w:tc>
        <w:tc>
          <w:tcPr>
            <w:tcW w:w="840" w:type="dxa"/>
            <w:vAlign w:val="bottom"/>
            <w:tcBorders>
              <w:right w:val="single" w:sz="8" w:color="CCFFCC"/>
            </w:tcBorders>
            <w:shd w:val="clear" w:color="auto" w:fill="CCFFCC"/>
          </w:tcPr>
          <w:p>
            <w:pPr>
              <w:spacing w:after="0"/>
              <w:rPr>
                <w:sz w:val="14"/>
                <w:szCs w:val="14"/>
                <w:color w:val="auto"/>
              </w:rPr>
            </w:pPr>
          </w:p>
        </w:tc>
        <w:tc>
          <w:tcPr>
            <w:tcW w:w="80" w:type="dxa"/>
            <w:vAlign w:val="bottom"/>
            <w:shd w:val="clear" w:color="auto" w:fill="CCFFCC"/>
          </w:tcPr>
          <w:p>
            <w:pPr>
              <w:spacing w:after="0"/>
              <w:rPr>
                <w:sz w:val="14"/>
                <w:szCs w:val="14"/>
                <w:color w:val="auto"/>
              </w:rPr>
            </w:pPr>
          </w:p>
        </w:tc>
        <w:tc>
          <w:tcPr>
            <w:tcW w:w="440" w:type="dxa"/>
            <w:vAlign w:val="bottom"/>
            <w:shd w:val="clear" w:color="auto" w:fill="CCFFCC"/>
          </w:tcPr>
          <w:p>
            <w:pPr>
              <w:spacing w:after="0"/>
              <w:rPr>
                <w:sz w:val="14"/>
                <w:szCs w:val="14"/>
                <w:color w:val="auto"/>
              </w:rPr>
            </w:pPr>
          </w:p>
        </w:tc>
        <w:tc>
          <w:tcPr>
            <w:tcW w:w="240" w:type="dxa"/>
            <w:vAlign w:val="bottom"/>
            <w:shd w:val="clear" w:color="auto" w:fill="CCFFCC"/>
          </w:tcPr>
          <w:p>
            <w:pPr>
              <w:spacing w:after="0"/>
              <w:rPr>
                <w:sz w:val="14"/>
                <w:szCs w:val="14"/>
                <w:color w:val="auto"/>
              </w:rPr>
            </w:pPr>
          </w:p>
        </w:tc>
      </w:tr>
      <w:tr>
        <w:trPr>
          <w:trHeight w:val="21"/>
        </w:trPr>
        <w:tc>
          <w:tcPr>
            <w:tcW w:w="20" w:type="dxa"/>
            <w:vAlign w:val="bottom"/>
            <w:tcBorders>
              <w:top w:val="single" w:sz="8" w:color="CCFFCC"/>
            </w:tcBorders>
            <w:shd w:val="clear" w:color="auto" w:fill="CCFFCC"/>
          </w:tcPr>
          <w:p>
            <w:pPr>
              <w:spacing w:after="0" w:line="20" w:lineRule="exact"/>
              <w:rPr>
                <w:sz w:val="1"/>
                <w:szCs w:val="1"/>
                <w:color w:val="auto"/>
              </w:rPr>
            </w:pPr>
          </w:p>
        </w:tc>
        <w:tc>
          <w:tcPr>
            <w:tcW w:w="180" w:type="dxa"/>
            <w:vAlign w:val="bottom"/>
            <w:tcBorders>
              <w:top w:val="single" w:sz="8" w:color="auto"/>
            </w:tcBorders>
            <w:shd w:val="clear" w:color="auto" w:fill="CCFFCC"/>
          </w:tcPr>
          <w:p>
            <w:pPr>
              <w:spacing w:after="0" w:line="20" w:lineRule="exact"/>
              <w:rPr>
                <w:sz w:val="1"/>
                <w:szCs w:val="1"/>
                <w:color w:val="auto"/>
              </w:rPr>
            </w:pPr>
          </w:p>
        </w:tc>
        <w:tc>
          <w:tcPr>
            <w:tcW w:w="660" w:type="dxa"/>
            <w:vAlign w:val="bottom"/>
            <w:tcBorders>
              <w:top w:val="single" w:sz="8" w:color="auto"/>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20" w:type="dxa"/>
            <w:vAlign w:val="bottom"/>
            <w:tcBorders>
              <w:top w:val="single" w:sz="8" w:color="CCFFCC"/>
            </w:tcBorders>
            <w:shd w:val="clear" w:color="auto" w:fill="CCFFCC"/>
          </w:tcPr>
          <w:p>
            <w:pPr>
              <w:spacing w:after="0" w:line="20" w:lineRule="exact"/>
              <w:rPr>
                <w:sz w:val="1"/>
                <w:szCs w:val="1"/>
                <w:color w:val="auto"/>
              </w:rPr>
            </w:pPr>
          </w:p>
        </w:tc>
        <w:tc>
          <w:tcPr>
            <w:tcW w:w="60" w:type="dxa"/>
            <w:vAlign w:val="bottom"/>
            <w:tcBorders>
              <w:top w:val="single" w:sz="8" w:color="CCFFCC"/>
            </w:tcBorders>
            <w:shd w:val="clear" w:color="auto" w:fill="CCFFCC"/>
          </w:tcPr>
          <w:p>
            <w:pPr>
              <w:spacing w:after="0" w:line="20" w:lineRule="exact"/>
              <w:rPr>
                <w:sz w:val="1"/>
                <w:szCs w:val="1"/>
                <w:color w:val="auto"/>
              </w:rPr>
            </w:pPr>
          </w:p>
        </w:tc>
        <w:tc>
          <w:tcPr>
            <w:tcW w:w="20" w:type="dxa"/>
            <w:vAlign w:val="bottom"/>
            <w:tcBorders>
              <w:top w:val="single" w:sz="8" w:color="CCFFCC"/>
            </w:tcBorders>
            <w:shd w:val="clear" w:color="auto" w:fill="CCFFCC"/>
          </w:tcPr>
          <w:p>
            <w:pPr>
              <w:spacing w:after="0" w:line="20" w:lineRule="exact"/>
              <w:rPr>
                <w:sz w:val="1"/>
                <w:szCs w:val="1"/>
                <w:color w:val="auto"/>
              </w:rPr>
            </w:pPr>
          </w:p>
        </w:tc>
        <w:tc>
          <w:tcPr>
            <w:tcW w:w="20" w:type="dxa"/>
            <w:vAlign w:val="bottom"/>
            <w:tcBorders>
              <w:top w:val="single" w:sz="8" w:color="CCFFCC"/>
            </w:tcBorders>
            <w:shd w:val="clear" w:color="auto" w:fill="CCFFCC"/>
          </w:tcPr>
          <w:p>
            <w:pPr>
              <w:spacing w:after="0" w:line="20" w:lineRule="exact"/>
              <w:rPr>
                <w:sz w:val="1"/>
                <w:szCs w:val="1"/>
                <w:color w:val="auto"/>
              </w:rPr>
            </w:pPr>
          </w:p>
        </w:tc>
        <w:tc>
          <w:tcPr>
            <w:tcW w:w="20" w:type="dxa"/>
            <w:vAlign w:val="bottom"/>
            <w:tcBorders>
              <w:top w:val="single" w:sz="8" w:color="CCFFCC"/>
            </w:tcBorders>
            <w:shd w:val="clear" w:color="auto" w:fill="CCFFCC"/>
          </w:tcPr>
          <w:p>
            <w:pPr>
              <w:spacing w:after="0" w:line="20" w:lineRule="exact"/>
              <w:rPr>
                <w:sz w:val="1"/>
                <w:szCs w:val="1"/>
                <w:color w:val="auto"/>
              </w:rPr>
            </w:pPr>
          </w:p>
        </w:tc>
        <w:tc>
          <w:tcPr>
            <w:tcW w:w="40" w:type="dxa"/>
            <w:vAlign w:val="bottom"/>
            <w:tcBorders>
              <w:top w:val="single" w:sz="8" w:color="CCFFCC"/>
            </w:tcBorders>
            <w:shd w:val="clear" w:color="auto" w:fill="CCFFCC"/>
          </w:tcPr>
          <w:p>
            <w:pPr>
              <w:spacing w:after="0" w:line="20" w:lineRule="exact"/>
              <w:rPr>
                <w:sz w:val="1"/>
                <w:szCs w:val="1"/>
                <w:color w:val="auto"/>
              </w:rPr>
            </w:pPr>
          </w:p>
        </w:tc>
        <w:tc>
          <w:tcPr>
            <w:tcW w:w="40" w:type="dxa"/>
            <w:vAlign w:val="bottom"/>
            <w:tcBorders>
              <w:top w:val="single" w:sz="8" w:color="CCFFCC"/>
            </w:tcBorders>
            <w:shd w:val="clear" w:color="auto" w:fill="CCFFCC"/>
          </w:tcPr>
          <w:p>
            <w:pPr>
              <w:spacing w:after="0" w:line="20" w:lineRule="exact"/>
              <w:rPr>
                <w:sz w:val="1"/>
                <w:szCs w:val="1"/>
                <w:color w:val="auto"/>
              </w:rPr>
            </w:pPr>
          </w:p>
        </w:tc>
        <w:tc>
          <w:tcPr>
            <w:tcW w:w="20" w:type="dxa"/>
            <w:vAlign w:val="bottom"/>
            <w:tcBorders>
              <w:top w:val="single" w:sz="8" w:color="CCFFCC"/>
            </w:tcBorders>
            <w:shd w:val="clear" w:color="auto" w:fill="CCFFCC"/>
          </w:tcPr>
          <w:p>
            <w:pPr>
              <w:spacing w:after="0" w:line="20" w:lineRule="exact"/>
              <w:rPr>
                <w:sz w:val="1"/>
                <w:szCs w:val="1"/>
                <w:color w:val="auto"/>
              </w:rPr>
            </w:pPr>
          </w:p>
        </w:tc>
        <w:tc>
          <w:tcPr>
            <w:tcW w:w="260" w:type="dxa"/>
            <w:vAlign w:val="bottom"/>
            <w:tcBorders>
              <w:top w:val="single" w:sz="8" w:color="CCFFCC"/>
            </w:tcBorders>
            <w:shd w:val="clear" w:color="auto" w:fill="CCFFCC"/>
          </w:tcPr>
          <w:p>
            <w:pPr>
              <w:spacing w:after="0" w:line="20" w:lineRule="exact"/>
              <w:rPr>
                <w:sz w:val="1"/>
                <w:szCs w:val="1"/>
                <w:color w:val="auto"/>
              </w:rPr>
            </w:pPr>
          </w:p>
        </w:tc>
        <w:tc>
          <w:tcPr>
            <w:tcW w:w="140" w:type="dxa"/>
            <w:vAlign w:val="bottom"/>
            <w:tcBorders>
              <w:top w:val="single" w:sz="8" w:color="CCFFCC"/>
            </w:tcBorders>
            <w:shd w:val="clear" w:color="auto" w:fill="CCFFCC"/>
          </w:tcPr>
          <w:p>
            <w:pPr>
              <w:spacing w:after="0" w:line="20" w:lineRule="exact"/>
              <w:rPr>
                <w:sz w:val="1"/>
                <w:szCs w:val="1"/>
                <w:color w:val="auto"/>
              </w:rPr>
            </w:pPr>
          </w:p>
        </w:tc>
        <w:tc>
          <w:tcPr>
            <w:tcW w:w="60" w:type="dxa"/>
            <w:vAlign w:val="bottom"/>
            <w:tcBorders>
              <w:top w:val="single" w:sz="8" w:color="CCFFCC"/>
            </w:tcBorders>
            <w:shd w:val="clear" w:color="auto" w:fill="CCFFCC"/>
          </w:tcPr>
          <w:p>
            <w:pPr>
              <w:spacing w:after="0" w:line="20" w:lineRule="exact"/>
              <w:rPr>
                <w:sz w:val="1"/>
                <w:szCs w:val="1"/>
                <w:color w:val="auto"/>
              </w:rPr>
            </w:pPr>
          </w:p>
        </w:tc>
        <w:tc>
          <w:tcPr>
            <w:tcW w:w="200" w:type="dxa"/>
            <w:vAlign w:val="bottom"/>
            <w:tcBorders>
              <w:top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2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2440" w:type="dxa"/>
            <w:vAlign w:val="bottom"/>
            <w:tcBorders>
              <w:top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920" w:type="dxa"/>
            <w:vAlign w:val="bottom"/>
            <w:tcBorders>
              <w:top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840" w:type="dxa"/>
            <w:vAlign w:val="bottom"/>
            <w:tcBorders>
              <w:top w:val="single" w:sz="8" w:color="CCFFCC"/>
              <w:right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840" w:type="dxa"/>
            <w:vAlign w:val="bottom"/>
            <w:tcBorders>
              <w:top w:val="single" w:sz="8" w:color="CCFFCC"/>
              <w:right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440" w:type="dxa"/>
            <w:vAlign w:val="bottom"/>
            <w:tcBorders>
              <w:top w:val="single" w:sz="8" w:color="CCFFCC"/>
            </w:tcBorders>
            <w:shd w:val="clear" w:color="auto" w:fill="CCFFCC"/>
          </w:tcPr>
          <w:p>
            <w:pPr>
              <w:spacing w:after="0" w:line="20" w:lineRule="exact"/>
              <w:rPr>
                <w:sz w:val="1"/>
                <w:szCs w:val="1"/>
                <w:color w:val="auto"/>
              </w:rPr>
            </w:pPr>
          </w:p>
        </w:tc>
        <w:tc>
          <w:tcPr>
            <w:tcW w:w="240" w:type="dxa"/>
            <w:vAlign w:val="bottom"/>
            <w:tcBorders>
              <w:top w:val="single" w:sz="8" w:color="CCFFCC"/>
            </w:tcBorders>
            <w:shd w:val="clear" w:color="auto" w:fill="CCFFCC"/>
          </w:tcPr>
          <w:p>
            <w:pPr>
              <w:spacing w:after="0" w:line="20" w:lineRule="exact"/>
              <w:rPr>
                <w:sz w:val="1"/>
                <w:szCs w:val="1"/>
                <w:color w:val="auto"/>
              </w:rPr>
            </w:pPr>
          </w:p>
        </w:tc>
      </w:tr>
      <w:tr>
        <w:trPr>
          <w:trHeight w:val="203"/>
        </w:trPr>
        <w:tc>
          <w:tcPr>
            <w:tcW w:w="2040" w:type="dxa"/>
            <w:vAlign w:val="bottom"/>
            <w:gridSpan w:val="19"/>
          </w:tcPr>
          <w:p>
            <w:pPr>
              <w:ind w:left="20"/>
              <w:spacing w:after="0"/>
              <w:rPr>
                <w:sz w:val="20"/>
                <w:szCs w:val="20"/>
                <w:color w:val="auto"/>
              </w:rPr>
            </w:pPr>
            <w:r>
              <w:rPr>
                <w:rFonts w:ascii="Arial" w:cs="Arial" w:eastAsia="Arial" w:hAnsi="Arial"/>
                <w:sz w:val="16"/>
                <w:szCs w:val="16"/>
                <w:color w:val="auto"/>
              </w:rPr>
              <w:t>Preferred shares, Series A</w:t>
            </w:r>
          </w:p>
        </w:tc>
        <w:tc>
          <w:tcPr>
            <w:tcW w:w="80" w:type="dxa"/>
            <w:vAlign w:val="bottom"/>
          </w:tcPr>
          <w:p>
            <w:pPr>
              <w:spacing w:after="0"/>
              <w:rPr>
                <w:sz w:val="17"/>
                <w:szCs w:val="17"/>
                <w:color w:val="auto"/>
              </w:rPr>
            </w:pPr>
          </w:p>
        </w:tc>
        <w:tc>
          <w:tcPr>
            <w:tcW w:w="2440" w:type="dxa"/>
            <w:vAlign w:val="bottom"/>
          </w:tcPr>
          <w:p>
            <w:pPr>
              <w:jc w:val="center"/>
              <w:spacing w:after="0"/>
              <w:rPr>
                <w:sz w:val="20"/>
                <w:szCs w:val="20"/>
                <w:color w:val="auto"/>
              </w:rPr>
            </w:pPr>
            <w:r>
              <w:rPr>
                <w:rFonts w:ascii="Arial" w:cs="Arial" w:eastAsia="Arial" w:hAnsi="Arial"/>
                <w:sz w:val="16"/>
                <w:szCs w:val="16"/>
                <w:color w:val="auto"/>
                <w:w w:val="93"/>
              </w:rPr>
              <w:t>Online Medical Scheduling</w:t>
            </w: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200,000</w:t>
            </w:r>
          </w:p>
        </w:tc>
        <w:tc>
          <w:tcPr>
            <w:tcW w:w="940" w:type="dxa"/>
            <w:vAlign w:val="bottom"/>
            <w:gridSpan w:val="2"/>
          </w:tcPr>
          <w:p>
            <w:pPr>
              <w:jc w:val="right"/>
              <w:spacing w:after="0"/>
              <w:rPr>
                <w:sz w:val="20"/>
                <w:szCs w:val="20"/>
                <w:color w:val="auto"/>
              </w:rPr>
            </w:pPr>
            <w:r>
              <w:rPr>
                <w:rFonts w:ascii="Arial" w:cs="Arial" w:eastAsia="Arial" w:hAnsi="Arial"/>
                <w:sz w:val="16"/>
                <w:szCs w:val="16"/>
                <w:color w:val="auto"/>
              </w:rPr>
              <w:t>3,563,178</w:t>
            </w:r>
          </w:p>
        </w:tc>
        <w:tc>
          <w:tcPr>
            <w:tcW w:w="940" w:type="dxa"/>
            <w:vAlign w:val="bottom"/>
            <w:gridSpan w:val="2"/>
          </w:tcPr>
          <w:p>
            <w:pPr>
              <w:jc w:val="right"/>
              <w:spacing w:after="0"/>
              <w:rPr>
                <w:sz w:val="20"/>
                <w:szCs w:val="20"/>
                <w:color w:val="auto"/>
              </w:rPr>
            </w:pPr>
            <w:r>
              <w:rPr>
                <w:rFonts w:ascii="Arial" w:cs="Arial" w:eastAsia="Arial" w:hAnsi="Arial"/>
                <w:sz w:val="16"/>
                <w:szCs w:val="16"/>
                <w:color w:val="auto"/>
              </w:rPr>
              <w:t>3,500,000</w:t>
            </w:r>
          </w:p>
        </w:tc>
        <w:tc>
          <w:tcPr>
            <w:tcW w:w="760" w:type="dxa"/>
            <w:vAlign w:val="bottom"/>
            <w:gridSpan w:val="3"/>
          </w:tcPr>
          <w:p>
            <w:pPr>
              <w:jc w:val="right"/>
              <w:ind w:right="100"/>
              <w:spacing w:after="0"/>
              <w:rPr>
                <w:sz w:val="20"/>
                <w:szCs w:val="20"/>
                <w:color w:val="auto"/>
              </w:rPr>
            </w:pPr>
            <w:r>
              <w:rPr>
                <w:rFonts w:ascii="Arial" w:cs="Arial" w:eastAsia="Arial" w:hAnsi="Arial"/>
                <w:sz w:val="16"/>
                <w:szCs w:val="16"/>
                <w:color w:val="auto"/>
              </w:rPr>
              <w:t>1.38%</w:t>
            </w:r>
          </w:p>
        </w:tc>
      </w:tr>
      <w:tr>
        <w:trPr>
          <w:trHeight w:val="162"/>
        </w:trPr>
        <w:tc>
          <w:tcPr>
            <w:tcW w:w="2040" w:type="dxa"/>
            <w:vAlign w:val="bottom"/>
            <w:gridSpan w:val="19"/>
            <w:shd w:val="clear" w:color="auto" w:fill="CCFFCC"/>
          </w:tcPr>
          <w:p>
            <w:pPr>
              <w:ind w:left="20"/>
              <w:spacing w:after="0" w:line="162" w:lineRule="exact"/>
              <w:rPr>
                <w:sz w:val="20"/>
                <w:szCs w:val="20"/>
                <w:color w:val="auto"/>
              </w:rPr>
            </w:pPr>
            <w:r>
              <w:rPr>
                <w:rFonts w:ascii="Arial" w:cs="Arial" w:eastAsia="Arial" w:hAnsi="Arial"/>
                <w:sz w:val="16"/>
                <w:szCs w:val="16"/>
                <w:b w:val="1"/>
                <w:bCs w:val="1"/>
                <w:color w:val="auto"/>
                <w:w w:val="97"/>
              </w:rPr>
              <w:t>Bloom Energy Corporation</w:t>
            </w:r>
          </w:p>
        </w:tc>
        <w:tc>
          <w:tcPr>
            <w:tcW w:w="80" w:type="dxa"/>
            <w:vAlign w:val="bottom"/>
            <w:shd w:val="clear" w:color="auto" w:fill="CCFFCC"/>
          </w:tcPr>
          <w:p>
            <w:pPr>
              <w:spacing w:after="0"/>
              <w:rPr>
                <w:sz w:val="14"/>
                <w:szCs w:val="14"/>
                <w:color w:val="auto"/>
              </w:rPr>
            </w:pPr>
          </w:p>
        </w:tc>
        <w:tc>
          <w:tcPr>
            <w:tcW w:w="2440" w:type="dxa"/>
            <w:vAlign w:val="bottom"/>
            <w:shd w:val="clear" w:color="auto" w:fill="CCFFCC"/>
          </w:tcPr>
          <w:p>
            <w:pPr>
              <w:jc w:val="center"/>
              <w:spacing w:after="0" w:line="162" w:lineRule="exact"/>
              <w:rPr>
                <w:sz w:val="20"/>
                <w:szCs w:val="20"/>
                <w:color w:val="auto"/>
              </w:rPr>
            </w:pPr>
            <w:r>
              <w:rPr>
                <w:rFonts w:ascii="Arial" w:cs="Arial" w:eastAsia="Arial" w:hAnsi="Arial"/>
                <w:sz w:val="16"/>
                <w:szCs w:val="16"/>
                <w:color w:val="auto"/>
                <w:w w:val="94"/>
              </w:rPr>
              <w:t>Sunnyvale, CA</w:t>
            </w:r>
          </w:p>
        </w:tc>
        <w:tc>
          <w:tcPr>
            <w:tcW w:w="100" w:type="dxa"/>
            <w:vAlign w:val="bottom"/>
            <w:shd w:val="clear" w:color="auto" w:fill="CCFFCC"/>
          </w:tcPr>
          <w:p>
            <w:pPr>
              <w:spacing w:after="0"/>
              <w:rPr>
                <w:sz w:val="14"/>
                <w:szCs w:val="14"/>
                <w:color w:val="auto"/>
              </w:rPr>
            </w:pPr>
          </w:p>
        </w:tc>
        <w:tc>
          <w:tcPr>
            <w:tcW w:w="920" w:type="dxa"/>
            <w:vAlign w:val="bottom"/>
            <w:shd w:val="clear" w:color="auto" w:fill="CCFFCC"/>
          </w:tcPr>
          <w:p>
            <w:pPr>
              <w:spacing w:after="0"/>
              <w:rPr>
                <w:sz w:val="14"/>
                <w:szCs w:val="14"/>
                <w:color w:val="auto"/>
              </w:rPr>
            </w:pPr>
          </w:p>
        </w:tc>
        <w:tc>
          <w:tcPr>
            <w:tcW w:w="100" w:type="dxa"/>
            <w:vAlign w:val="bottom"/>
            <w:shd w:val="clear" w:color="auto" w:fill="CCFFCC"/>
          </w:tcPr>
          <w:p>
            <w:pPr>
              <w:spacing w:after="0"/>
              <w:rPr>
                <w:sz w:val="14"/>
                <w:szCs w:val="14"/>
                <w:color w:val="auto"/>
              </w:rPr>
            </w:pPr>
          </w:p>
        </w:tc>
        <w:tc>
          <w:tcPr>
            <w:tcW w:w="840" w:type="dxa"/>
            <w:vAlign w:val="bottom"/>
            <w:tcBorders>
              <w:right w:val="single" w:sz="8" w:color="CCFFCC"/>
            </w:tcBorders>
            <w:shd w:val="clear" w:color="auto" w:fill="CCFFCC"/>
          </w:tcPr>
          <w:p>
            <w:pPr>
              <w:spacing w:after="0"/>
              <w:rPr>
                <w:sz w:val="14"/>
                <w:szCs w:val="14"/>
                <w:color w:val="auto"/>
              </w:rPr>
            </w:pPr>
          </w:p>
        </w:tc>
        <w:tc>
          <w:tcPr>
            <w:tcW w:w="100" w:type="dxa"/>
            <w:vAlign w:val="bottom"/>
            <w:shd w:val="clear" w:color="auto" w:fill="CCFFCC"/>
          </w:tcPr>
          <w:p>
            <w:pPr>
              <w:spacing w:after="0"/>
              <w:rPr>
                <w:sz w:val="14"/>
                <w:szCs w:val="14"/>
                <w:color w:val="auto"/>
              </w:rPr>
            </w:pPr>
          </w:p>
        </w:tc>
        <w:tc>
          <w:tcPr>
            <w:tcW w:w="840" w:type="dxa"/>
            <w:vAlign w:val="bottom"/>
            <w:tcBorders>
              <w:right w:val="single" w:sz="8" w:color="CCFFCC"/>
            </w:tcBorders>
            <w:shd w:val="clear" w:color="auto" w:fill="CCFFCC"/>
          </w:tcPr>
          <w:p>
            <w:pPr>
              <w:spacing w:after="0"/>
              <w:rPr>
                <w:sz w:val="14"/>
                <w:szCs w:val="14"/>
                <w:color w:val="auto"/>
              </w:rPr>
            </w:pPr>
          </w:p>
        </w:tc>
        <w:tc>
          <w:tcPr>
            <w:tcW w:w="80" w:type="dxa"/>
            <w:vAlign w:val="bottom"/>
            <w:shd w:val="clear" w:color="auto" w:fill="CCFFCC"/>
          </w:tcPr>
          <w:p>
            <w:pPr>
              <w:spacing w:after="0"/>
              <w:rPr>
                <w:sz w:val="14"/>
                <w:szCs w:val="14"/>
                <w:color w:val="auto"/>
              </w:rPr>
            </w:pPr>
          </w:p>
        </w:tc>
        <w:tc>
          <w:tcPr>
            <w:tcW w:w="440" w:type="dxa"/>
            <w:vAlign w:val="bottom"/>
            <w:shd w:val="clear" w:color="auto" w:fill="CCFFCC"/>
          </w:tcPr>
          <w:p>
            <w:pPr>
              <w:spacing w:after="0"/>
              <w:rPr>
                <w:sz w:val="14"/>
                <w:szCs w:val="14"/>
                <w:color w:val="auto"/>
              </w:rPr>
            </w:pPr>
          </w:p>
        </w:tc>
        <w:tc>
          <w:tcPr>
            <w:tcW w:w="240" w:type="dxa"/>
            <w:vAlign w:val="bottom"/>
            <w:shd w:val="clear" w:color="auto" w:fill="CCFFCC"/>
          </w:tcPr>
          <w:p>
            <w:pPr>
              <w:spacing w:after="0"/>
              <w:rPr>
                <w:sz w:val="14"/>
                <w:szCs w:val="14"/>
                <w:color w:val="auto"/>
              </w:rPr>
            </w:pPr>
          </w:p>
        </w:tc>
      </w:tr>
      <w:tr>
        <w:trPr>
          <w:trHeight w:val="21"/>
        </w:trPr>
        <w:tc>
          <w:tcPr>
            <w:tcW w:w="20" w:type="dxa"/>
            <w:vAlign w:val="bottom"/>
            <w:tcBorders>
              <w:top w:val="single" w:sz="8" w:color="CCFFCC"/>
            </w:tcBorders>
            <w:shd w:val="clear" w:color="auto" w:fill="CCFFCC"/>
          </w:tcPr>
          <w:p>
            <w:pPr>
              <w:spacing w:after="0" w:line="20" w:lineRule="exact"/>
              <w:rPr>
                <w:sz w:val="1"/>
                <w:szCs w:val="1"/>
                <w:color w:val="auto"/>
              </w:rPr>
            </w:pPr>
          </w:p>
        </w:tc>
        <w:tc>
          <w:tcPr>
            <w:tcW w:w="180" w:type="dxa"/>
            <w:vAlign w:val="bottom"/>
            <w:tcBorders>
              <w:top w:val="single" w:sz="8" w:color="auto"/>
            </w:tcBorders>
            <w:shd w:val="clear" w:color="auto" w:fill="CCFFCC"/>
          </w:tcPr>
          <w:p>
            <w:pPr>
              <w:spacing w:after="0" w:line="20" w:lineRule="exact"/>
              <w:rPr>
                <w:sz w:val="1"/>
                <w:szCs w:val="1"/>
                <w:color w:val="auto"/>
              </w:rPr>
            </w:pPr>
          </w:p>
        </w:tc>
        <w:tc>
          <w:tcPr>
            <w:tcW w:w="660" w:type="dxa"/>
            <w:vAlign w:val="bottom"/>
            <w:tcBorders>
              <w:top w:val="single" w:sz="8" w:color="auto"/>
            </w:tcBorders>
            <w:shd w:val="clear" w:color="auto" w:fill="CCFFCC"/>
          </w:tcPr>
          <w:p>
            <w:pPr>
              <w:spacing w:after="0" w:line="20" w:lineRule="exact"/>
              <w:rPr>
                <w:sz w:val="1"/>
                <w:szCs w:val="1"/>
                <w:color w:val="auto"/>
              </w:rPr>
            </w:pPr>
          </w:p>
        </w:tc>
        <w:tc>
          <w:tcPr>
            <w:tcW w:w="80" w:type="dxa"/>
            <w:vAlign w:val="bottom"/>
            <w:tcBorders>
              <w:top w:val="single" w:sz="8" w:color="auto"/>
            </w:tcBorders>
            <w:shd w:val="clear" w:color="auto" w:fill="CCFFCC"/>
          </w:tcPr>
          <w:p>
            <w:pPr>
              <w:spacing w:after="0" w:line="20" w:lineRule="exact"/>
              <w:rPr>
                <w:sz w:val="1"/>
                <w:szCs w:val="1"/>
                <w:color w:val="auto"/>
              </w:rPr>
            </w:pPr>
          </w:p>
        </w:tc>
        <w:tc>
          <w:tcPr>
            <w:tcW w:w="80" w:type="dxa"/>
            <w:vAlign w:val="bottom"/>
            <w:tcBorders>
              <w:top w:val="single" w:sz="8" w:color="auto"/>
            </w:tcBorders>
            <w:shd w:val="clear" w:color="auto" w:fill="CCFFCC"/>
          </w:tcPr>
          <w:p>
            <w:pPr>
              <w:spacing w:after="0" w:line="20" w:lineRule="exact"/>
              <w:rPr>
                <w:sz w:val="1"/>
                <w:szCs w:val="1"/>
                <w:color w:val="auto"/>
              </w:rPr>
            </w:pPr>
          </w:p>
        </w:tc>
        <w:tc>
          <w:tcPr>
            <w:tcW w:w="20" w:type="dxa"/>
            <w:vAlign w:val="bottom"/>
            <w:tcBorders>
              <w:top w:val="single" w:sz="8" w:color="auto"/>
            </w:tcBorders>
            <w:shd w:val="clear" w:color="auto" w:fill="CCFFCC"/>
          </w:tcPr>
          <w:p>
            <w:pPr>
              <w:spacing w:after="0" w:line="20" w:lineRule="exact"/>
              <w:rPr>
                <w:sz w:val="1"/>
                <w:szCs w:val="1"/>
                <w:color w:val="auto"/>
              </w:rPr>
            </w:pPr>
          </w:p>
        </w:tc>
        <w:tc>
          <w:tcPr>
            <w:tcW w:w="60" w:type="dxa"/>
            <w:vAlign w:val="bottom"/>
            <w:tcBorders>
              <w:top w:val="single" w:sz="8" w:color="auto"/>
            </w:tcBorders>
            <w:shd w:val="clear" w:color="auto" w:fill="CCFFCC"/>
          </w:tcPr>
          <w:p>
            <w:pPr>
              <w:spacing w:after="0" w:line="20" w:lineRule="exact"/>
              <w:rPr>
                <w:sz w:val="1"/>
                <w:szCs w:val="1"/>
                <w:color w:val="auto"/>
              </w:rPr>
            </w:pPr>
          </w:p>
        </w:tc>
        <w:tc>
          <w:tcPr>
            <w:tcW w:w="20" w:type="dxa"/>
            <w:vAlign w:val="bottom"/>
            <w:tcBorders>
              <w:top w:val="single" w:sz="8" w:color="auto"/>
            </w:tcBorders>
            <w:shd w:val="clear" w:color="auto" w:fill="CCFFCC"/>
          </w:tcPr>
          <w:p>
            <w:pPr>
              <w:spacing w:after="0" w:line="20" w:lineRule="exact"/>
              <w:rPr>
                <w:sz w:val="1"/>
                <w:szCs w:val="1"/>
                <w:color w:val="auto"/>
              </w:rPr>
            </w:pPr>
          </w:p>
        </w:tc>
        <w:tc>
          <w:tcPr>
            <w:tcW w:w="20" w:type="dxa"/>
            <w:vAlign w:val="bottom"/>
            <w:tcBorders>
              <w:top w:val="single" w:sz="8" w:color="auto"/>
            </w:tcBorders>
            <w:shd w:val="clear" w:color="auto" w:fill="CCFFCC"/>
          </w:tcPr>
          <w:p>
            <w:pPr>
              <w:spacing w:after="0" w:line="20" w:lineRule="exact"/>
              <w:rPr>
                <w:sz w:val="1"/>
                <w:szCs w:val="1"/>
                <w:color w:val="auto"/>
              </w:rPr>
            </w:pPr>
          </w:p>
        </w:tc>
        <w:tc>
          <w:tcPr>
            <w:tcW w:w="20" w:type="dxa"/>
            <w:vAlign w:val="bottom"/>
            <w:tcBorders>
              <w:top w:val="single" w:sz="8" w:color="auto"/>
            </w:tcBorders>
            <w:shd w:val="clear" w:color="auto" w:fill="CCFFCC"/>
          </w:tcPr>
          <w:p>
            <w:pPr>
              <w:spacing w:after="0" w:line="20" w:lineRule="exact"/>
              <w:rPr>
                <w:sz w:val="1"/>
                <w:szCs w:val="1"/>
                <w:color w:val="auto"/>
              </w:rPr>
            </w:pPr>
          </w:p>
        </w:tc>
        <w:tc>
          <w:tcPr>
            <w:tcW w:w="40" w:type="dxa"/>
            <w:vAlign w:val="bottom"/>
            <w:tcBorders>
              <w:top w:val="single" w:sz="8" w:color="auto"/>
            </w:tcBorders>
            <w:shd w:val="clear" w:color="auto" w:fill="CCFFCC"/>
          </w:tcPr>
          <w:p>
            <w:pPr>
              <w:spacing w:after="0" w:line="20" w:lineRule="exact"/>
              <w:rPr>
                <w:sz w:val="1"/>
                <w:szCs w:val="1"/>
                <w:color w:val="auto"/>
              </w:rPr>
            </w:pPr>
          </w:p>
        </w:tc>
        <w:tc>
          <w:tcPr>
            <w:tcW w:w="40" w:type="dxa"/>
            <w:vAlign w:val="bottom"/>
            <w:tcBorders>
              <w:top w:val="single" w:sz="8" w:color="auto"/>
            </w:tcBorders>
            <w:shd w:val="clear" w:color="auto" w:fill="CCFFCC"/>
          </w:tcPr>
          <w:p>
            <w:pPr>
              <w:spacing w:after="0" w:line="20" w:lineRule="exact"/>
              <w:rPr>
                <w:sz w:val="1"/>
                <w:szCs w:val="1"/>
                <w:color w:val="auto"/>
              </w:rPr>
            </w:pPr>
          </w:p>
        </w:tc>
        <w:tc>
          <w:tcPr>
            <w:tcW w:w="20" w:type="dxa"/>
            <w:vAlign w:val="bottom"/>
            <w:tcBorders>
              <w:top w:val="single" w:sz="8" w:color="auto"/>
            </w:tcBorders>
            <w:shd w:val="clear" w:color="auto" w:fill="CCFFCC"/>
          </w:tcPr>
          <w:p>
            <w:pPr>
              <w:spacing w:after="0" w:line="20" w:lineRule="exact"/>
              <w:rPr>
                <w:sz w:val="1"/>
                <w:szCs w:val="1"/>
                <w:color w:val="auto"/>
              </w:rPr>
            </w:pPr>
          </w:p>
        </w:tc>
        <w:tc>
          <w:tcPr>
            <w:tcW w:w="260" w:type="dxa"/>
            <w:vAlign w:val="bottom"/>
            <w:tcBorders>
              <w:top w:val="single" w:sz="8" w:color="auto"/>
            </w:tcBorders>
            <w:shd w:val="clear" w:color="auto" w:fill="CCFFCC"/>
          </w:tcPr>
          <w:p>
            <w:pPr>
              <w:spacing w:after="0" w:line="20" w:lineRule="exact"/>
              <w:rPr>
                <w:sz w:val="1"/>
                <w:szCs w:val="1"/>
                <w:color w:val="auto"/>
              </w:rPr>
            </w:pPr>
          </w:p>
        </w:tc>
        <w:tc>
          <w:tcPr>
            <w:tcW w:w="140" w:type="dxa"/>
            <w:vAlign w:val="bottom"/>
            <w:tcBorders>
              <w:top w:val="single" w:sz="8" w:color="auto"/>
            </w:tcBorders>
            <w:shd w:val="clear" w:color="auto" w:fill="CCFFCC"/>
          </w:tcPr>
          <w:p>
            <w:pPr>
              <w:spacing w:after="0" w:line="20" w:lineRule="exact"/>
              <w:rPr>
                <w:sz w:val="1"/>
                <w:szCs w:val="1"/>
                <w:color w:val="auto"/>
              </w:rPr>
            </w:pPr>
          </w:p>
        </w:tc>
        <w:tc>
          <w:tcPr>
            <w:tcW w:w="60" w:type="dxa"/>
            <w:vAlign w:val="bottom"/>
            <w:tcBorders>
              <w:top w:val="single" w:sz="8" w:color="auto"/>
            </w:tcBorders>
            <w:shd w:val="clear" w:color="auto" w:fill="CCFFCC"/>
          </w:tcPr>
          <w:p>
            <w:pPr>
              <w:spacing w:after="0" w:line="20" w:lineRule="exact"/>
              <w:rPr>
                <w:sz w:val="1"/>
                <w:szCs w:val="1"/>
                <w:color w:val="auto"/>
              </w:rPr>
            </w:pPr>
          </w:p>
        </w:tc>
        <w:tc>
          <w:tcPr>
            <w:tcW w:w="200" w:type="dxa"/>
            <w:vAlign w:val="bottom"/>
            <w:tcBorders>
              <w:top w:val="single" w:sz="8" w:color="auto"/>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2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2440" w:type="dxa"/>
            <w:vAlign w:val="bottom"/>
            <w:tcBorders>
              <w:top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920" w:type="dxa"/>
            <w:vAlign w:val="bottom"/>
            <w:tcBorders>
              <w:top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840" w:type="dxa"/>
            <w:vAlign w:val="bottom"/>
            <w:tcBorders>
              <w:top w:val="single" w:sz="8" w:color="CCFFCC"/>
              <w:right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840" w:type="dxa"/>
            <w:vAlign w:val="bottom"/>
            <w:tcBorders>
              <w:top w:val="single" w:sz="8" w:color="CCFFCC"/>
              <w:right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440" w:type="dxa"/>
            <w:vAlign w:val="bottom"/>
            <w:tcBorders>
              <w:top w:val="single" w:sz="8" w:color="CCFFCC"/>
            </w:tcBorders>
            <w:shd w:val="clear" w:color="auto" w:fill="CCFFCC"/>
          </w:tcPr>
          <w:p>
            <w:pPr>
              <w:spacing w:after="0" w:line="20" w:lineRule="exact"/>
              <w:rPr>
                <w:sz w:val="1"/>
                <w:szCs w:val="1"/>
                <w:color w:val="auto"/>
              </w:rPr>
            </w:pPr>
          </w:p>
        </w:tc>
        <w:tc>
          <w:tcPr>
            <w:tcW w:w="240" w:type="dxa"/>
            <w:vAlign w:val="bottom"/>
            <w:tcBorders>
              <w:top w:val="single" w:sz="8" w:color="CCFFCC"/>
            </w:tcBorders>
            <w:shd w:val="clear" w:color="auto" w:fill="CCFFCC"/>
          </w:tcPr>
          <w:p>
            <w:pPr>
              <w:spacing w:after="0" w:line="20" w:lineRule="exact"/>
              <w:rPr>
                <w:sz w:val="1"/>
                <w:szCs w:val="1"/>
                <w:color w:val="auto"/>
              </w:rPr>
            </w:pPr>
          </w:p>
        </w:tc>
      </w:tr>
      <w:tr>
        <w:trPr>
          <w:trHeight w:val="203"/>
        </w:trPr>
        <w:tc>
          <w:tcPr>
            <w:tcW w:w="2040" w:type="dxa"/>
            <w:vAlign w:val="bottom"/>
            <w:gridSpan w:val="19"/>
          </w:tcPr>
          <w:p>
            <w:pPr>
              <w:ind w:left="20"/>
              <w:spacing w:after="0"/>
              <w:rPr>
                <w:sz w:val="20"/>
                <w:szCs w:val="20"/>
                <w:color w:val="auto"/>
              </w:rPr>
            </w:pPr>
            <w:r>
              <w:rPr>
                <w:rFonts w:ascii="Arial" w:cs="Arial" w:eastAsia="Arial" w:hAnsi="Arial"/>
                <w:sz w:val="16"/>
                <w:szCs w:val="16"/>
                <w:color w:val="auto"/>
              </w:rPr>
              <w:t>Common shares</w:t>
            </w:r>
          </w:p>
        </w:tc>
        <w:tc>
          <w:tcPr>
            <w:tcW w:w="80" w:type="dxa"/>
            <w:vAlign w:val="bottom"/>
          </w:tcPr>
          <w:p>
            <w:pPr>
              <w:spacing w:after="0"/>
              <w:rPr>
                <w:sz w:val="17"/>
                <w:szCs w:val="17"/>
                <w:color w:val="auto"/>
              </w:rPr>
            </w:pPr>
          </w:p>
        </w:tc>
        <w:tc>
          <w:tcPr>
            <w:tcW w:w="2440" w:type="dxa"/>
            <w:vAlign w:val="bottom"/>
          </w:tcPr>
          <w:p>
            <w:pPr>
              <w:jc w:val="center"/>
              <w:spacing w:after="0"/>
              <w:rPr>
                <w:sz w:val="20"/>
                <w:szCs w:val="20"/>
                <w:color w:val="auto"/>
              </w:rPr>
            </w:pPr>
            <w:r>
              <w:rPr>
                <w:rFonts w:ascii="Arial" w:cs="Arial" w:eastAsia="Arial" w:hAnsi="Arial"/>
                <w:sz w:val="16"/>
                <w:szCs w:val="16"/>
                <w:color w:val="auto"/>
                <w:w w:val="92"/>
              </w:rPr>
              <w:t>Fuel Cell Energy</w:t>
            </w: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201,589</w:t>
            </w:r>
          </w:p>
        </w:tc>
        <w:tc>
          <w:tcPr>
            <w:tcW w:w="940" w:type="dxa"/>
            <w:vAlign w:val="bottom"/>
            <w:gridSpan w:val="2"/>
          </w:tcPr>
          <w:p>
            <w:pPr>
              <w:jc w:val="right"/>
              <w:spacing w:after="0"/>
              <w:rPr>
                <w:sz w:val="20"/>
                <w:szCs w:val="20"/>
                <w:color w:val="auto"/>
              </w:rPr>
            </w:pPr>
            <w:r>
              <w:rPr>
                <w:rFonts w:ascii="Arial" w:cs="Arial" w:eastAsia="Arial" w:hAnsi="Arial"/>
                <w:sz w:val="16"/>
                <w:szCs w:val="16"/>
                <w:color w:val="auto"/>
              </w:rPr>
              <w:t>3,855,601</w:t>
            </w:r>
          </w:p>
        </w:tc>
        <w:tc>
          <w:tcPr>
            <w:tcW w:w="940" w:type="dxa"/>
            <w:vAlign w:val="bottom"/>
            <w:gridSpan w:val="2"/>
          </w:tcPr>
          <w:p>
            <w:pPr>
              <w:jc w:val="right"/>
              <w:spacing w:after="0"/>
              <w:rPr>
                <w:sz w:val="20"/>
                <w:szCs w:val="20"/>
                <w:color w:val="auto"/>
              </w:rPr>
            </w:pPr>
            <w:r>
              <w:rPr>
                <w:rFonts w:ascii="Arial" w:cs="Arial" w:eastAsia="Arial" w:hAnsi="Arial"/>
                <w:sz w:val="16"/>
                <w:szCs w:val="16"/>
                <w:color w:val="auto"/>
              </w:rPr>
              <w:t>3,225,424</w:t>
            </w:r>
          </w:p>
        </w:tc>
        <w:tc>
          <w:tcPr>
            <w:tcW w:w="760" w:type="dxa"/>
            <w:vAlign w:val="bottom"/>
            <w:gridSpan w:val="3"/>
          </w:tcPr>
          <w:p>
            <w:pPr>
              <w:jc w:val="right"/>
              <w:ind w:right="100"/>
              <w:spacing w:after="0"/>
              <w:rPr>
                <w:sz w:val="20"/>
                <w:szCs w:val="20"/>
                <w:color w:val="auto"/>
              </w:rPr>
            </w:pPr>
            <w:r>
              <w:rPr>
                <w:rFonts w:ascii="Arial" w:cs="Arial" w:eastAsia="Arial" w:hAnsi="Arial"/>
                <w:sz w:val="16"/>
                <w:szCs w:val="16"/>
                <w:color w:val="auto"/>
              </w:rPr>
              <w:t>1.28%</w:t>
            </w:r>
          </w:p>
        </w:tc>
      </w:tr>
      <w:tr>
        <w:trPr>
          <w:trHeight w:val="162"/>
        </w:trPr>
        <w:tc>
          <w:tcPr>
            <w:tcW w:w="2040" w:type="dxa"/>
            <w:vAlign w:val="bottom"/>
            <w:gridSpan w:val="19"/>
            <w:shd w:val="clear" w:color="auto" w:fill="CCFFCC"/>
          </w:tcPr>
          <w:p>
            <w:pPr>
              <w:ind w:left="20"/>
              <w:spacing w:after="0" w:line="162" w:lineRule="exact"/>
              <w:rPr>
                <w:sz w:val="20"/>
                <w:szCs w:val="20"/>
                <w:color w:val="auto"/>
              </w:rPr>
            </w:pPr>
            <w:r>
              <w:rPr>
                <w:rFonts w:ascii="Arial" w:cs="Arial" w:eastAsia="Arial" w:hAnsi="Arial"/>
                <w:sz w:val="16"/>
                <w:szCs w:val="16"/>
                <w:b w:val="1"/>
                <w:bCs w:val="1"/>
                <w:color w:val="auto"/>
                <w:w w:val="98"/>
              </w:rPr>
              <w:t>Global Education Learning</w:t>
            </w:r>
          </w:p>
        </w:tc>
        <w:tc>
          <w:tcPr>
            <w:tcW w:w="80" w:type="dxa"/>
            <w:vAlign w:val="bottom"/>
            <w:shd w:val="clear" w:color="auto" w:fill="CCFFCC"/>
          </w:tcPr>
          <w:p>
            <w:pPr>
              <w:spacing w:after="0"/>
              <w:rPr>
                <w:sz w:val="14"/>
                <w:szCs w:val="14"/>
                <w:color w:val="auto"/>
              </w:rPr>
            </w:pPr>
          </w:p>
        </w:tc>
        <w:tc>
          <w:tcPr>
            <w:tcW w:w="2440" w:type="dxa"/>
            <w:vAlign w:val="bottom"/>
            <w:shd w:val="clear" w:color="auto" w:fill="CCFFCC"/>
          </w:tcPr>
          <w:p>
            <w:pPr>
              <w:jc w:val="center"/>
              <w:spacing w:after="0" w:line="162" w:lineRule="exact"/>
              <w:rPr>
                <w:sz w:val="20"/>
                <w:szCs w:val="20"/>
                <w:color w:val="auto"/>
              </w:rPr>
            </w:pPr>
            <w:r>
              <w:rPr>
                <w:rFonts w:ascii="Arial" w:cs="Arial" w:eastAsia="Arial" w:hAnsi="Arial"/>
                <w:sz w:val="16"/>
                <w:szCs w:val="16"/>
                <w:color w:val="auto"/>
                <w:w w:val="94"/>
              </w:rPr>
              <w:t>Hong Kong</w:t>
            </w:r>
          </w:p>
        </w:tc>
        <w:tc>
          <w:tcPr>
            <w:tcW w:w="100" w:type="dxa"/>
            <w:vAlign w:val="bottom"/>
            <w:shd w:val="clear" w:color="auto" w:fill="CCFFCC"/>
          </w:tcPr>
          <w:p>
            <w:pPr>
              <w:spacing w:after="0"/>
              <w:rPr>
                <w:sz w:val="14"/>
                <w:szCs w:val="14"/>
                <w:color w:val="auto"/>
              </w:rPr>
            </w:pPr>
          </w:p>
        </w:tc>
        <w:tc>
          <w:tcPr>
            <w:tcW w:w="920" w:type="dxa"/>
            <w:vAlign w:val="bottom"/>
            <w:shd w:val="clear" w:color="auto" w:fill="CCFFCC"/>
          </w:tcPr>
          <w:p>
            <w:pPr>
              <w:spacing w:after="0"/>
              <w:rPr>
                <w:sz w:val="14"/>
                <w:szCs w:val="14"/>
                <w:color w:val="auto"/>
              </w:rPr>
            </w:pPr>
          </w:p>
        </w:tc>
        <w:tc>
          <w:tcPr>
            <w:tcW w:w="100" w:type="dxa"/>
            <w:vAlign w:val="bottom"/>
            <w:shd w:val="clear" w:color="auto" w:fill="CCFFCC"/>
          </w:tcPr>
          <w:p>
            <w:pPr>
              <w:spacing w:after="0"/>
              <w:rPr>
                <w:sz w:val="14"/>
                <w:szCs w:val="14"/>
                <w:color w:val="auto"/>
              </w:rPr>
            </w:pPr>
          </w:p>
        </w:tc>
        <w:tc>
          <w:tcPr>
            <w:tcW w:w="840" w:type="dxa"/>
            <w:vAlign w:val="bottom"/>
            <w:tcBorders>
              <w:right w:val="single" w:sz="8" w:color="CCFFCC"/>
            </w:tcBorders>
            <w:shd w:val="clear" w:color="auto" w:fill="CCFFCC"/>
          </w:tcPr>
          <w:p>
            <w:pPr>
              <w:spacing w:after="0"/>
              <w:rPr>
                <w:sz w:val="14"/>
                <w:szCs w:val="14"/>
                <w:color w:val="auto"/>
              </w:rPr>
            </w:pPr>
          </w:p>
        </w:tc>
        <w:tc>
          <w:tcPr>
            <w:tcW w:w="100" w:type="dxa"/>
            <w:vAlign w:val="bottom"/>
            <w:shd w:val="clear" w:color="auto" w:fill="CCFFCC"/>
          </w:tcPr>
          <w:p>
            <w:pPr>
              <w:spacing w:after="0"/>
              <w:rPr>
                <w:sz w:val="14"/>
                <w:szCs w:val="14"/>
                <w:color w:val="auto"/>
              </w:rPr>
            </w:pPr>
          </w:p>
        </w:tc>
        <w:tc>
          <w:tcPr>
            <w:tcW w:w="840" w:type="dxa"/>
            <w:vAlign w:val="bottom"/>
            <w:tcBorders>
              <w:right w:val="single" w:sz="8" w:color="CCFFCC"/>
            </w:tcBorders>
            <w:shd w:val="clear" w:color="auto" w:fill="CCFFCC"/>
          </w:tcPr>
          <w:p>
            <w:pPr>
              <w:spacing w:after="0"/>
              <w:rPr>
                <w:sz w:val="14"/>
                <w:szCs w:val="14"/>
                <w:color w:val="auto"/>
              </w:rPr>
            </w:pPr>
          </w:p>
        </w:tc>
        <w:tc>
          <w:tcPr>
            <w:tcW w:w="80" w:type="dxa"/>
            <w:vAlign w:val="bottom"/>
            <w:shd w:val="clear" w:color="auto" w:fill="CCFFCC"/>
          </w:tcPr>
          <w:p>
            <w:pPr>
              <w:spacing w:after="0"/>
              <w:rPr>
                <w:sz w:val="14"/>
                <w:szCs w:val="14"/>
                <w:color w:val="auto"/>
              </w:rPr>
            </w:pPr>
          </w:p>
        </w:tc>
        <w:tc>
          <w:tcPr>
            <w:tcW w:w="440" w:type="dxa"/>
            <w:vAlign w:val="bottom"/>
            <w:shd w:val="clear" w:color="auto" w:fill="CCFFCC"/>
          </w:tcPr>
          <w:p>
            <w:pPr>
              <w:spacing w:after="0"/>
              <w:rPr>
                <w:sz w:val="14"/>
                <w:szCs w:val="14"/>
                <w:color w:val="auto"/>
              </w:rPr>
            </w:pPr>
          </w:p>
        </w:tc>
        <w:tc>
          <w:tcPr>
            <w:tcW w:w="240" w:type="dxa"/>
            <w:vAlign w:val="bottom"/>
            <w:shd w:val="clear" w:color="auto" w:fill="CCFFCC"/>
          </w:tcPr>
          <w:p>
            <w:pPr>
              <w:spacing w:after="0"/>
              <w:rPr>
                <w:sz w:val="14"/>
                <w:szCs w:val="14"/>
                <w:color w:val="auto"/>
              </w:rPr>
            </w:pPr>
          </w:p>
        </w:tc>
      </w:tr>
      <w:tr>
        <w:trPr>
          <w:trHeight w:val="223"/>
        </w:trPr>
        <w:tc>
          <w:tcPr>
            <w:tcW w:w="20" w:type="dxa"/>
            <w:vAlign w:val="bottom"/>
            <w:tcBorders>
              <w:top w:val="single" w:sz="8" w:color="CCFFCC"/>
            </w:tcBorders>
            <w:shd w:val="clear" w:color="auto" w:fill="CCFFCC"/>
          </w:tcPr>
          <w:p>
            <w:pPr>
              <w:spacing w:after="0"/>
              <w:rPr>
                <w:sz w:val="19"/>
                <w:szCs w:val="19"/>
                <w:color w:val="auto"/>
              </w:rPr>
            </w:pPr>
          </w:p>
        </w:tc>
        <w:tc>
          <w:tcPr>
            <w:tcW w:w="1900" w:type="dxa"/>
            <w:vAlign w:val="bottom"/>
            <w:tcBorders>
              <w:top w:val="single" w:sz="8" w:color="auto"/>
            </w:tcBorders>
            <w:gridSpan w:val="16"/>
            <w:shd w:val="clear" w:color="auto" w:fill="CCFFCC"/>
          </w:tcPr>
          <w:p>
            <w:pPr>
              <w:ind w:left="180"/>
              <w:spacing w:after="0" w:line="223" w:lineRule="exact"/>
              <w:rPr>
                <w:sz w:val="20"/>
                <w:szCs w:val="20"/>
                <w:color w:val="auto"/>
              </w:rPr>
            </w:pPr>
            <w:r>
              <w:rPr>
                <w:rFonts w:ascii="Arial" w:cs="Arial" w:eastAsia="Arial" w:hAnsi="Arial"/>
                <w:sz w:val="15"/>
                <w:szCs w:val="15"/>
                <w:b w:val="1"/>
                <w:bCs w:val="1"/>
                <w:color w:val="auto"/>
              </w:rPr>
              <w:t>(Holdings) Ltd.</w:t>
            </w:r>
            <w:r>
              <w:rPr>
                <w:rFonts w:ascii="Arial" w:cs="Arial" w:eastAsia="Arial" w:hAnsi="Arial"/>
                <w:sz w:val="25"/>
                <w:szCs w:val="25"/>
                <w:b w:val="1"/>
                <w:bCs w:val="1"/>
                <w:color w:val="auto"/>
                <w:vertAlign w:val="superscript"/>
              </w:rPr>
              <w:t>(2)(10)</w:t>
            </w:r>
          </w:p>
        </w:tc>
        <w:tc>
          <w:tcPr>
            <w:tcW w:w="120" w:type="dxa"/>
            <w:vAlign w:val="bottom"/>
            <w:tcBorders>
              <w:top w:val="single" w:sz="8" w:color="CCFFCC"/>
            </w:tcBorders>
            <w:gridSpan w:val="2"/>
            <w:shd w:val="clear" w:color="auto" w:fill="CCFFCC"/>
          </w:tcPr>
          <w:p>
            <w:pPr>
              <w:spacing w:after="0"/>
              <w:rPr>
                <w:sz w:val="19"/>
                <w:szCs w:val="19"/>
                <w:color w:val="auto"/>
              </w:rPr>
            </w:pPr>
          </w:p>
        </w:tc>
        <w:tc>
          <w:tcPr>
            <w:tcW w:w="80" w:type="dxa"/>
            <w:vAlign w:val="bottom"/>
            <w:tcBorders>
              <w:top w:val="single" w:sz="8" w:color="CCFFCC"/>
            </w:tcBorders>
            <w:shd w:val="clear" w:color="auto" w:fill="CCFFCC"/>
          </w:tcPr>
          <w:p>
            <w:pPr>
              <w:spacing w:after="0"/>
              <w:rPr>
                <w:sz w:val="19"/>
                <w:szCs w:val="19"/>
                <w:color w:val="auto"/>
              </w:rPr>
            </w:pPr>
          </w:p>
        </w:tc>
        <w:tc>
          <w:tcPr>
            <w:tcW w:w="2440" w:type="dxa"/>
            <w:vAlign w:val="bottom"/>
            <w:tcBorders>
              <w:top w:val="single" w:sz="8" w:color="CCFFCC"/>
            </w:tcBorders>
            <w:shd w:val="clear" w:color="auto" w:fill="CCFFCC"/>
          </w:tcPr>
          <w:p>
            <w:pPr>
              <w:spacing w:after="0"/>
              <w:rPr>
                <w:sz w:val="19"/>
                <w:szCs w:val="19"/>
                <w:color w:val="auto"/>
              </w:rPr>
            </w:pPr>
          </w:p>
        </w:tc>
        <w:tc>
          <w:tcPr>
            <w:tcW w:w="100" w:type="dxa"/>
            <w:vAlign w:val="bottom"/>
            <w:tcBorders>
              <w:top w:val="single" w:sz="8" w:color="CCFFCC"/>
            </w:tcBorders>
            <w:shd w:val="clear" w:color="auto" w:fill="CCFFCC"/>
          </w:tcPr>
          <w:p>
            <w:pPr>
              <w:spacing w:after="0"/>
              <w:rPr>
                <w:sz w:val="19"/>
                <w:szCs w:val="19"/>
                <w:color w:val="auto"/>
              </w:rPr>
            </w:pPr>
          </w:p>
        </w:tc>
        <w:tc>
          <w:tcPr>
            <w:tcW w:w="920" w:type="dxa"/>
            <w:vAlign w:val="bottom"/>
            <w:tcBorders>
              <w:top w:val="single" w:sz="8" w:color="CCFFCC"/>
            </w:tcBorders>
            <w:shd w:val="clear" w:color="auto" w:fill="CCFFCC"/>
          </w:tcPr>
          <w:p>
            <w:pPr>
              <w:spacing w:after="0"/>
              <w:rPr>
                <w:sz w:val="19"/>
                <w:szCs w:val="19"/>
                <w:color w:val="auto"/>
              </w:rPr>
            </w:pPr>
          </w:p>
        </w:tc>
        <w:tc>
          <w:tcPr>
            <w:tcW w:w="100" w:type="dxa"/>
            <w:vAlign w:val="bottom"/>
            <w:tcBorders>
              <w:top w:val="single" w:sz="8" w:color="CCFFCC"/>
            </w:tcBorders>
            <w:shd w:val="clear" w:color="auto" w:fill="CCFFCC"/>
          </w:tcPr>
          <w:p>
            <w:pPr>
              <w:spacing w:after="0"/>
              <w:rPr>
                <w:sz w:val="19"/>
                <w:szCs w:val="19"/>
                <w:color w:val="auto"/>
              </w:rPr>
            </w:pPr>
          </w:p>
        </w:tc>
        <w:tc>
          <w:tcPr>
            <w:tcW w:w="840" w:type="dxa"/>
            <w:vAlign w:val="bottom"/>
            <w:tcBorders>
              <w:top w:val="single" w:sz="8" w:color="CCFFCC"/>
              <w:right w:val="single" w:sz="8" w:color="CCFFCC"/>
            </w:tcBorders>
            <w:shd w:val="clear" w:color="auto" w:fill="CCFFCC"/>
          </w:tcPr>
          <w:p>
            <w:pPr>
              <w:spacing w:after="0"/>
              <w:rPr>
                <w:sz w:val="19"/>
                <w:szCs w:val="19"/>
                <w:color w:val="auto"/>
              </w:rPr>
            </w:pPr>
          </w:p>
        </w:tc>
        <w:tc>
          <w:tcPr>
            <w:tcW w:w="100" w:type="dxa"/>
            <w:vAlign w:val="bottom"/>
            <w:tcBorders>
              <w:top w:val="single" w:sz="8" w:color="CCFFCC"/>
            </w:tcBorders>
            <w:shd w:val="clear" w:color="auto" w:fill="CCFFCC"/>
          </w:tcPr>
          <w:p>
            <w:pPr>
              <w:spacing w:after="0"/>
              <w:rPr>
                <w:sz w:val="19"/>
                <w:szCs w:val="19"/>
                <w:color w:val="auto"/>
              </w:rPr>
            </w:pPr>
          </w:p>
        </w:tc>
        <w:tc>
          <w:tcPr>
            <w:tcW w:w="840" w:type="dxa"/>
            <w:vAlign w:val="bottom"/>
            <w:tcBorders>
              <w:top w:val="single" w:sz="8" w:color="CCFFCC"/>
              <w:right w:val="single" w:sz="8" w:color="CCFFCC"/>
            </w:tcBorders>
            <w:shd w:val="clear" w:color="auto" w:fill="CCFFCC"/>
          </w:tcPr>
          <w:p>
            <w:pPr>
              <w:spacing w:after="0"/>
              <w:rPr>
                <w:sz w:val="19"/>
                <w:szCs w:val="19"/>
                <w:color w:val="auto"/>
              </w:rPr>
            </w:pPr>
          </w:p>
        </w:tc>
        <w:tc>
          <w:tcPr>
            <w:tcW w:w="80" w:type="dxa"/>
            <w:vAlign w:val="bottom"/>
            <w:tcBorders>
              <w:top w:val="single" w:sz="8" w:color="CCFFCC"/>
            </w:tcBorders>
            <w:shd w:val="clear" w:color="auto" w:fill="CCFFCC"/>
          </w:tcPr>
          <w:p>
            <w:pPr>
              <w:spacing w:after="0"/>
              <w:rPr>
                <w:sz w:val="19"/>
                <w:szCs w:val="19"/>
                <w:color w:val="auto"/>
              </w:rPr>
            </w:pPr>
          </w:p>
        </w:tc>
        <w:tc>
          <w:tcPr>
            <w:tcW w:w="440" w:type="dxa"/>
            <w:vAlign w:val="bottom"/>
            <w:tcBorders>
              <w:top w:val="single" w:sz="8" w:color="CCFFCC"/>
            </w:tcBorders>
            <w:shd w:val="clear" w:color="auto" w:fill="CCFFCC"/>
          </w:tcPr>
          <w:p>
            <w:pPr>
              <w:spacing w:after="0"/>
              <w:rPr>
                <w:sz w:val="19"/>
                <w:szCs w:val="19"/>
                <w:color w:val="auto"/>
              </w:rPr>
            </w:pPr>
          </w:p>
        </w:tc>
        <w:tc>
          <w:tcPr>
            <w:tcW w:w="240" w:type="dxa"/>
            <w:vAlign w:val="bottom"/>
            <w:tcBorders>
              <w:top w:val="single" w:sz="8" w:color="CCFFCC"/>
            </w:tcBorders>
            <w:shd w:val="clear" w:color="auto" w:fill="CCFFCC"/>
          </w:tcPr>
          <w:p>
            <w:pPr>
              <w:spacing w:after="0"/>
              <w:rPr>
                <w:sz w:val="19"/>
                <w:szCs w:val="19"/>
                <w:color w:val="auto"/>
              </w:rPr>
            </w:pPr>
          </w:p>
        </w:tc>
      </w:tr>
      <w:tr>
        <w:trPr>
          <w:trHeight w:val="21"/>
        </w:trPr>
        <w:tc>
          <w:tcPr>
            <w:tcW w:w="20" w:type="dxa"/>
            <w:vAlign w:val="bottom"/>
            <w:tcBorders>
              <w:top w:val="single" w:sz="8" w:color="CCFFCC"/>
            </w:tcBorders>
            <w:shd w:val="clear" w:color="auto" w:fill="CCFFCC"/>
          </w:tcPr>
          <w:p>
            <w:pPr>
              <w:spacing w:after="0" w:line="20" w:lineRule="exact"/>
              <w:rPr>
                <w:sz w:val="1"/>
                <w:szCs w:val="1"/>
                <w:color w:val="auto"/>
              </w:rPr>
            </w:pPr>
          </w:p>
        </w:tc>
        <w:tc>
          <w:tcPr>
            <w:tcW w:w="180" w:type="dxa"/>
            <w:vAlign w:val="bottom"/>
            <w:tcBorders>
              <w:top w:val="single" w:sz="8" w:color="CCFFCC"/>
            </w:tcBorders>
            <w:shd w:val="clear" w:color="auto" w:fill="CCFFCC"/>
          </w:tcPr>
          <w:p>
            <w:pPr>
              <w:spacing w:after="0" w:line="20" w:lineRule="exact"/>
              <w:rPr>
                <w:sz w:val="1"/>
                <w:szCs w:val="1"/>
                <w:color w:val="auto"/>
              </w:rPr>
            </w:pPr>
          </w:p>
        </w:tc>
        <w:tc>
          <w:tcPr>
            <w:tcW w:w="660" w:type="dxa"/>
            <w:vAlign w:val="bottom"/>
            <w:tcBorders>
              <w:top w:val="single" w:sz="8" w:color="auto"/>
            </w:tcBorders>
            <w:shd w:val="clear" w:color="auto" w:fill="CCFFCC"/>
          </w:tcPr>
          <w:p>
            <w:pPr>
              <w:spacing w:after="0" w:line="20" w:lineRule="exact"/>
              <w:rPr>
                <w:sz w:val="1"/>
                <w:szCs w:val="1"/>
                <w:color w:val="auto"/>
              </w:rPr>
            </w:pPr>
          </w:p>
        </w:tc>
        <w:tc>
          <w:tcPr>
            <w:tcW w:w="80" w:type="dxa"/>
            <w:vAlign w:val="bottom"/>
            <w:tcBorders>
              <w:top w:val="single" w:sz="8" w:color="auto"/>
            </w:tcBorders>
            <w:shd w:val="clear" w:color="auto" w:fill="CCFFCC"/>
          </w:tcPr>
          <w:p>
            <w:pPr>
              <w:spacing w:after="0" w:line="20" w:lineRule="exact"/>
              <w:rPr>
                <w:sz w:val="1"/>
                <w:szCs w:val="1"/>
                <w:color w:val="auto"/>
              </w:rPr>
            </w:pPr>
          </w:p>
        </w:tc>
        <w:tc>
          <w:tcPr>
            <w:tcW w:w="80" w:type="dxa"/>
            <w:vAlign w:val="bottom"/>
            <w:tcBorders>
              <w:top w:val="single" w:sz="8" w:color="auto"/>
            </w:tcBorders>
            <w:shd w:val="clear" w:color="auto" w:fill="CCFFCC"/>
          </w:tcPr>
          <w:p>
            <w:pPr>
              <w:spacing w:after="0" w:line="20" w:lineRule="exact"/>
              <w:rPr>
                <w:sz w:val="1"/>
                <w:szCs w:val="1"/>
                <w:color w:val="auto"/>
              </w:rPr>
            </w:pPr>
          </w:p>
        </w:tc>
        <w:tc>
          <w:tcPr>
            <w:tcW w:w="20" w:type="dxa"/>
            <w:vAlign w:val="bottom"/>
            <w:tcBorders>
              <w:top w:val="single" w:sz="8" w:color="auto"/>
            </w:tcBorders>
            <w:shd w:val="clear" w:color="auto" w:fill="CCFFCC"/>
          </w:tcPr>
          <w:p>
            <w:pPr>
              <w:spacing w:after="0" w:line="20" w:lineRule="exact"/>
              <w:rPr>
                <w:sz w:val="1"/>
                <w:szCs w:val="1"/>
                <w:color w:val="auto"/>
              </w:rPr>
            </w:pPr>
          </w:p>
        </w:tc>
        <w:tc>
          <w:tcPr>
            <w:tcW w:w="60" w:type="dxa"/>
            <w:vAlign w:val="bottom"/>
            <w:tcBorders>
              <w:top w:val="single" w:sz="8" w:color="auto"/>
            </w:tcBorders>
            <w:shd w:val="clear" w:color="auto" w:fill="CCFFCC"/>
          </w:tcPr>
          <w:p>
            <w:pPr>
              <w:spacing w:after="0" w:line="20" w:lineRule="exact"/>
              <w:rPr>
                <w:sz w:val="1"/>
                <w:szCs w:val="1"/>
                <w:color w:val="auto"/>
              </w:rPr>
            </w:pPr>
          </w:p>
        </w:tc>
        <w:tc>
          <w:tcPr>
            <w:tcW w:w="20" w:type="dxa"/>
            <w:vAlign w:val="bottom"/>
            <w:tcBorders>
              <w:top w:val="single" w:sz="8" w:color="auto"/>
            </w:tcBorders>
            <w:shd w:val="clear" w:color="auto" w:fill="CCFFCC"/>
          </w:tcPr>
          <w:p>
            <w:pPr>
              <w:spacing w:after="0" w:line="20" w:lineRule="exact"/>
              <w:rPr>
                <w:sz w:val="1"/>
                <w:szCs w:val="1"/>
                <w:color w:val="auto"/>
              </w:rPr>
            </w:pPr>
          </w:p>
        </w:tc>
        <w:tc>
          <w:tcPr>
            <w:tcW w:w="20" w:type="dxa"/>
            <w:vAlign w:val="bottom"/>
            <w:tcBorders>
              <w:top w:val="single" w:sz="8" w:color="auto"/>
            </w:tcBorders>
            <w:shd w:val="clear" w:color="auto" w:fill="CCFFCC"/>
          </w:tcPr>
          <w:p>
            <w:pPr>
              <w:spacing w:after="0" w:line="20" w:lineRule="exact"/>
              <w:rPr>
                <w:sz w:val="1"/>
                <w:szCs w:val="1"/>
                <w:color w:val="auto"/>
              </w:rPr>
            </w:pPr>
          </w:p>
        </w:tc>
        <w:tc>
          <w:tcPr>
            <w:tcW w:w="20" w:type="dxa"/>
            <w:vAlign w:val="bottom"/>
            <w:tcBorders>
              <w:top w:val="single" w:sz="8" w:color="auto"/>
            </w:tcBorders>
            <w:shd w:val="clear" w:color="auto" w:fill="CCFFCC"/>
          </w:tcPr>
          <w:p>
            <w:pPr>
              <w:spacing w:after="0" w:line="20" w:lineRule="exact"/>
              <w:rPr>
                <w:sz w:val="1"/>
                <w:szCs w:val="1"/>
                <w:color w:val="auto"/>
              </w:rPr>
            </w:pPr>
          </w:p>
        </w:tc>
        <w:tc>
          <w:tcPr>
            <w:tcW w:w="40" w:type="dxa"/>
            <w:vAlign w:val="bottom"/>
            <w:tcBorders>
              <w:top w:val="single" w:sz="8" w:color="auto"/>
            </w:tcBorders>
            <w:shd w:val="clear" w:color="auto" w:fill="CCFFCC"/>
          </w:tcPr>
          <w:p>
            <w:pPr>
              <w:spacing w:after="0" w:line="20" w:lineRule="exact"/>
              <w:rPr>
                <w:sz w:val="1"/>
                <w:szCs w:val="1"/>
                <w:color w:val="auto"/>
              </w:rPr>
            </w:pPr>
          </w:p>
        </w:tc>
        <w:tc>
          <w:tcPr>
            <w:tcW w:w="40" w:type="dxa"/>
            <w:vAlign w:val="bottom"/>
            <w:tcBorders>
              <w:top w:val="single" w:sz="8" w:color="auto"/>
            </w:tcBorders>
            <w:shd w:val="clear" w:color="auto" w:fill="CCFFCC"/>
          </w:tcPr>
          <w:p>
            <w:pPr>
              <w:spacing w:after="0" w:line="20" w:lineRule="exact"/>
              <w:rPr>
                <w:sz w:val="1"/>
                <w:szCs w:val="1"/>
                <w:color w:val="auto"/>
              </w:rPr>
            </w:pPr>
          </w:p>
        </w:tc>
        <w:tc>
          <w:tcPr>
            <w:tcW w:w="20" w:type="dxa"/>
            <w:vAlign w:val="bottom"/>
            <w:tcBorders>
              <w:top w:val="single" w:sz="8" w:color="auto"/>
            </w:tcBorders>
            <w:shd w:val="clear" w:color="auto" w:fill="CCFFCC"/>
          </w:tcPr>
          <w:p>
            <w:pPr>
              <w:spacing w:after="0" w:line="20" w:lineRule="exact"/>
              <w:rPr>
                <w:sz w:val="1"/>
                <w:szCs w:val="1"/>
                <w:color w:val="auto"/>
              </w:rPr>
            </w:pPr>
          </w:p>
        </w:tc>
        <w:tc>
          <w:tcPr>
            <w:tcW w:w="260" w:type="dxa"/>
            <w:vAlign w:val="bottom"/>
            <w:tcBorders>
              <w:top w:val="single" w:sz="8" w:color="CCFFCC"/>
            </w:tcBorders>
            <w:shd w:val="clear" w:color="auto" w:fill="CCFFCC"/>
          </w:tcPr>
          <w:p>
            <w:pPr>
              <w:spacing w:after="0" w:line="20" w:lineRule="exact"/>
              <w:rPr>
                <w:sz w:val="1"/>
                <w:szCs w:val="1"/>
                <w:color w:val="auto"/>
              </w:rPr>
            </w:pPr>
          </w:p>
        </w:tc>
        <w:tc>
          <w:tcPr>
            <w:tcW w:w="140" w:type="dxa"/>
            <w:vAlign w:val="bottom"/>
            <w:tcBorders>
              <w:top w:val="single" w:sz="8" w:color="CCFFCC"/>
            </w:tcBorders>
            <w:shd w:val="clear" w:color="auto" w:fill="CCFFCC"/>
          </w:tcPr>
          <w:p>
            <w:pPr>
              <w:spacing w:after="0" w:line="20" w:lineRule="exact"/>
              <w:rPr>
                <w:sz w:val="1"/>
                <w:szCs w:val="1"/>
                <w:color w:val="auto"/>
              </w:rPr>
            </w:pPr>
          </w:p>
        </w:tc>
        <w:tc>
          <w:tcPr>
            <w:tcW w:w="60" w:type="dxa"/>
            <w:vAlign w:val="bottom"/>
            <w:tcBorders>
              <w:top w:val="single" w:sz="8" w:color="CCFFCC"/>
            </w:tcBorders>
            <w:shd w:val="clear" w:color="auto" w:fill="CCFFCC"/>
          </w:tcPr>
          <w:p>
            <w:pPr>
              <w:spacing w:after="0" w:line="20" w:lineRule="exact"/>
              <w:rPr>
                <w:sz w:val="1"/>
                <w:szCs w:val="1"/>
                <w:color w:val="auto"/>
              </w:rPr>
            </w:pPr>
          </w:p>
        </w:tc>
        <w:tc>
          <w:tcPr>
            <w:tcW w:w="200" w:type="dxa"/>
            <w:vAlign w:val="bottom"/>
            <w:tcBorders>
              <w:top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2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2440" w:type="dxa"/>
            <w:vAlign w:val="bottom"/>
            <w:tcBorders>
              <w:top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920" w:type="dxa"/>
            <w:vAlign w:val="bottom"/>
            <w:tcBorders>
              <w:top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840" w:type="dxa"/>
            <w:vAlign w:val="bottom"/>
            <w:tcBorders>
              <w:top w:val="single" w:sz="8" w:color="CCFFCC"/>
              <w:right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840" w:type="dxa"/>
            <w:vAlign w:val="bottom"/>
            <w:tcBorders>
              <w:top w:val="single" w:sz="8" w:color="CCFFCC"/>
              <w:right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440" w:type="dxa"/>
            <w:vAlign w:val="bottom"/>
            <w:tcBorders>
              <w:top w:val="single" w:sz="8" w:color="CCFFCC"/>
            </w:tcBorders>
            <w:shd w:val="clear" w:color="auto" w:fill="CCFFCC"/>
          </w:tcPr>
          <w:p>
            <w:pPr>
              <w:spacing w:after="0" w:line="20" w:lineRule="exact"/>
              <w:rPr>
                <w:sz w:val="1"/>
                <w:szCs w:val="1"/>
                <w:color w:val="auto"/>
              </w:rPr>
            </w:pPr>
          </w:p>
        </w:tc>
        <w:tc>
          <w:tcPr>
            <w:tcW w:w="240" w:type="dxa"/>
            <w:vAlign w:val="bottom"/>
            <w:tcBorders>
              <w:top w:val="single" w:sz="8" w:color="CCFFCC"/>
            </w:tcBorders>
            <w:shd w:val="clear" w:color="auto" w:fill="CCFFCC"/>
          </w:tcPr>
          <w:p>
            <w:pPr>
              <w:spacing w:after="0" w:line="20" w:lineRule="exact"/>
              <w:rPr>
                <w:sz w:val="1"/>
                <w:szCs w:val="1"/>
                <w:color w:val="auto"/>
              </w:rPr>
            </w:pPr>
          </w:p>
        </w:tc>
      </w:tr>
      <w:tr>
        <w:trPr>
          <w:trHeight w:val="203"/>
        </w:trPr>
        <w:tc>
          <w:tcPr>
            <w:tcW w:w="2040" w:type="dxa"/>
            <w:vAlign w:val="bottom"/>
            <w:gridSpan w:val="19"/>
          </w:tcPr>
          <w:p>
            <w:pPr>
              <w:ind w:left="20"/>
              <w:spacing w:after="0"/>
              <w:rPr>
                <w:sz w:val="20"/>
                <w:szCs w:val="20"/>
                <w:color w:val="auto"/>
              </w:rPr>
            </w:pPr>
            <w:r>
              <w:rPr>
                <w:rFonts w:ascii="Arial" w:cs="Arial" w:eastAsia="Arial" w:hAnsi="Arial"/>
                <w:sz w:val="16"/>
                <w:szCs w:val="16"/>
                <w:color w:val="auto"/>
              </w:rPr>
              <w:t>Preferred shares, Series A</w:t>
            </w:r>
          </w:p>
        </w:tc>
        <w:tc>
          <w:tcPr>
            <w:tcW w:w="80" w:type="dxa"/>
            <w:vAlign w:val="bottom"/>
          </w:tcPr>
          <w:p>
            <w:pPr>
              <w:spacing w:after="0"/>
              <w:rPr>
                <w:sz w:val="17"/>
                <w:szCs w:val="17"/>
                <w:color w:val="auto"/>
              </w:rPr>
            </w:pPr>
          </w:p>
        </w:tc>
        <w:tc>
          <w:tcPr>
            <w:tcW w:w="2440" w:type="dxa"/>
            <w:vAlign w:val="bottom"/>
          </w:tcPr>
          <w:p>
            <w:pPr>
              <w:jc w:val="center"/>
              <w:spacing w:after="0"/>
              <w:rPr>
                <w:sz w:val="20"/>
                <w:szCs w:val="20"/>
                <w:color w:val="auto"/>
              </w:rPr>
            </w:pPr>
            <w:r>
              <w:rPr>
                <w:rFonts w:ascii="Arial" w:cs="Arial" w:eastAsia="Arial" w:hAnsi="Arial"/>
                <w:sz w:val="16"/>
                <w:szCs w:val="16"/>
                <w:color w:val="auto"/>
                <w:w w:val="92"/>
              </w:rPr>
              <w:t>Education Technology</w:t>
            </w: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1,472,175</w:t>
            </w:r>
          </w:p>
        </w:tc>
        <w:tc>
          <w:tcPr>
            <w:tcW w:w="940" w:type="dxa"/>
            <w:vAlign w:val="bottom"/>
            <w:gridSpan w:val="2"/>
          </w:tcPr>
          <w:p>
            <w:pPr>
              <w:jc w:val="right"/>
              <w:spacing w:after="0"/>
              <w:rPr>
                <w:sz w:val="20"/>
                <w:szCs w:val="20"/>
                <w:color w:val="auto"/>
              </w:rPr>
            </w:pPr>
            <w:r>
              <w:rPr>
                <w:rFonts w:ascii="Arial" w:cs="Arial" w:eastAsia="Arial" w:hAnsi="Arial"/>
                <w:sz w:val="16"/>
                <w:szCs w:val="16"/>
                <w:color w:val="auto"/>
              </w:rPr>
              <w:t>2,999,998</w:t>
            </w:r>
          </w:p>
        </w:tc>
        <w:tc>
          <w:tcPr>
            <w:tcW w:w="940" w:type="dxa"/>
            <w:vAlign w:val="bottom"/>
            <w:gridSpan w:val="2"/>
          </w:tcPr>
          <w:p>
            <w:pPr>
              <w:jc w:val="right"/>
              <w:spacing w:after="0"/>
              <w:rPr>
                <w:sz w:val="20"/>
                <w:szCs w:val="20"/>
                <w:color w:val="auto"/>
              </w:rPr>
            </w:pPr>
            <w:r>
              <w:rPr>
                <w:rFonts w:ascii="Arial" w:cs="Arial" w:eastAsia="Arial" w:hAnsi="Arial"/>
                <w:sz w:val="16"/>
                <w:szCs w:val="16"/>
                <w:color w:val="auto"/>
              </w:rPr>
              <w:t>3,003,237</w:t>
            </w:r>
          </w:p>
        </w:tc>
        <w:tc>
          <w:tcPr>
            <w:tcW w:w="760" w:type="dxa"/>
            <w:vAlign w:val="bottom"/>
            <w:gridSpan w:val="3"/>
          </w:tcPr>
          <w:p>
            <w:pPr>
              <w:jc w:val="right"/>
              <w:ind w:right="100"/>
              <w:spacing w:after="0"/>
              <w:rPr>
                <w:sz w:val="20"/>
                <w:szCs w:val="20"/>
                <w:color w:val="auto"/>
              </w:rPr>
            </w:pPr>
            <w:r>
              <w:rPr>
                <w:rFonts w:ascii="Arial" w:cs="Arial" w:eastAsia="Arial" w:hAnsi="Arial"/>
                <w:sz w:val="16"/>
                <w:szCs w:val="16"/>
                <w:color w:val="auto"/>
              </w:rPr>
              <w:t>1.19%</w:t>
            </w:r>
          </w:p>
        </w:tc>
      </w:tr>
      <w:tr>
        <w:trPr>
          <w:trHeight w:val="162"/>
        </w:trPr>
        <w:tc>
          <w:tcPr>
            <w:tcW w:w="2040" w:type="dxa"/>
            <w:vAlign w:val="bottom"/>
            <w:gridSpan w:val="19"/>
            <w:shd w:val="clear" w:color="auto" w:fill="CCFFCC"/>
          </w:tcPr>
          <w:p>
            <w:pPr>
              <w:ind w:left="20"/>
              <w:spacing w:after="0" w:line="162" w:lineRule="exact"/>
              <w:rPr>
                <w:sz w:val="20"/>
                <w:szCs w:val="20"/>
                <w:color w:val="auto"/>
              </w:rPr>
            </w:pPr>
            <w:r>
              <w:rPr>
                <w:rFonts w:ascii="Arial" w:cs="Arial" w:eastAsia="Arial" w:hAnsi="Arial"/>
                <w:sz w:val="16"/>
                <w:szCs w:val="16"/>
                <w:b w:val="1"/>
                <w:bCs w:val="1"/>
                <w:color w:val="auto"/>
              </w:rPr>
              <w:t>Parchment, Inc.</w:t>
            </w:r>
          </w:p>
        </w:tc>
        <w:tc>
          <w:tcPr>
            <w:tcW w:w="80" w:type="dxa"/>
            <w:vAlign w:val="bottom"/>
            <w:shd w:val="clear" w:color="auto" w:fill="CCFFCC"/>
          </w:tcPr>
          <w:p>
            <w:pPr>
              <w:spacing w:after="0"/>
              <w:rPr>
                <w:sz w:val="14"/>
                <w:szCs w:val="14"/>
                <w:color w:val="auto"/>
              </w:rPr>
            </w:pPr>
          </w:p>
        </w:tc>
        <w:tc>
          <w:tcPr>
            <w:tcW w:w="2440" w:type="dxa"/>
            <w:vAlign w:val="bottom"/>
            <w:shd w:val="clear" w:color="auto" w:fill="CCFFCC"/>
          </w:tcPr>
          <w:p>
            <w:pPr>
              <w:jc w:val="center"/>
              <w:spacing w:after="0" w:line="162" w:lineRule="exact"/>
              <w:rPr>
                <w:sz w:val="20"/>
                <w:szCs w:val="20"/>
                <w:color w:val="auto"/>
              </w:rPr>
            </w:pPr>
            <w:r>
              <w:rPr>
                <w:rFonts w:ascii="Arial" w:cs="Arial" w:eastAsia="Arial" w:hAnsi="Arial"/>
                <w:sz w:val="16"/>
                <w:szCs w:val="16"/>
                <w:color w:val="auto"/>
                <w:w w:val="92"/>
              </w:rPr>
              <w:t>Scottsdale, AZ</w:t>
            </w:r>
          </w:p>
        </w:tc>
        <w:tc>
          <w:tcPr>
            <w:tcW w:w="100" w:type="dxa"/>
            <w:vAlign w:val="bottom"/>
            <w:shd w:val="clear" w:color="auto" w:fill="CCFFCC"/>
          </w:tcPr>
          <w:p>
            <w:pPr>
              <w:spacing w:after="0"/>
              <w:rPr>
                <w:sz w:val="14"/>
                <w:szCs w:val="14"/>
                <w:color w:val="auto"/>
              </w:rPr>
            </w:pPr>
          </w:p>
        </w:tc>
        <w:tc>
          <w:tcPr>
            <w:tcW w:w="920" w:type="dxa"/>
            <w:vAlign w:val="bottom"/>
            <w:shd w:val="clear" w:color="auto" w:fill="CCFFCC"/>
          </w:tcPr>
          <w:p>
            <w:pPr>
              <w:spacing w:after="0"/>
              <w:rPr>
                <w:sz w:val="14"/>
                <w:szCs w:val="14"/>
                <w:color w:val="auto"/>
              </w:rPr>
            </w:pPr>
          </w:p>
        </w:tc>
        <w:tc>
          <w:tcPr>
            <w:tcW w:w="100" w:type="dxa"/>
            <w:vAlign w:val="bottom"/>
            <w:shd w:val="clear" w:color="auto" w:fill="CCFFCC"/>
          </w:tcPr>
          <w:p>
            <w:pPr>
              <w:spacing w:after="0"/>
              <w:rPr>
                <w:sz w:val="14"/>
                <w:szCs w:val="14"/>
                <w:color w:val="auto"/>
              </w:rPr>
            </w:pPr>
          </w:p>
        </w:tc>
        <w:tc>
          <w:tcPr>
            <w:tcW w:w="840" w:type="dxa"/>
            <w:vAlign w:val="bottom"/>
            <w:tcBorders>
              <w:right w:val="single" w:sz="8" w:color="CCFFCC"/>
            </w:tcBorders>
            <w:shd w:val="clear" w:color="auto" w:fill="CCFFCC"/>
          </w:tcPr>
          <w:p>
            <w:pPr>
              <w:spacing w:after="0"/>
              <w:rPr>
                <w:sz w:val="14"/>
                <w:szCs w:val="14"/>
                <w:color w:val="auto"/>
              </w:rPr>
            </w:pPr>
          </w:p>
        </w:tc>
        <w:tc>
          <w:tcPr>
            <w:tcW w:w="100" w:type="dxa"/>
            <w:vAlign w:val="bottom"/>
            <w:shd w:val="clear" w:color="auto" w:fill="CCFFCC"/>
          </w:tcPr>
          <w:p>
            <w:pPr>
              <w:spacing w:after="0"/>
              <w:rPr>
                <w:sz w:val="14"/>
                <w:szCs w:val="14"/>
                <w:color w:val="auto"/>
              </w:rPr>
            </w:pPr>
          </w:p>
        </w:tc>
        <w:tc>
          <w:tcPr>
            <w:tcW w:w="840" w:type="dxa"/>
            <w:vAlign w:val="bottom"/>
            <w:tcBorders>
              <w:right w:val="single" w:sz="8" w:color="CCFFCC"/>
            </w:tcBorders>
            <w:shd w:val="clear" w:color="auto" w:fill="CCFFCC"/>
          </w:tcPr>
          <w:p>
            <w:pPr>
              <w:spacing w:after="0"/>
              <w:rPr>
                <w:sz w:val="14"/>
                <w:szCs w:val="14"/>
                <w:color w:val="auto"/>
              </w:rPr>
            </w:pPr>
          </w:p>
        </w:tc>
        <w:tc>
          <w:tcPr>
            <w:tcW w:w="80" w:type="dxa"/>
            <w:vAlign w:val="bottom"/>
            <w:shd w:val="clear" w:color="auto" w:fill="CCFFCC"/>
          </w:tcPr>
          <w:p>
            <w:pPr>
              <w:spacing w:after="0"/>
              <w:rPr>
                <w:sz w:val="14"/>
                <w:szCs w:val="14"/>
                <w:color w:val="auto"/>
              </w:rPr>
            </w:pPr>
          </w:p>
        </w:tc>
        <w:tc>
          <w:tcPr>
            <w:tcW w:w="440" w:type="dxa"/>
            <w:vAlign w:val="bottom"/>
            <w:shd w:val="clear" w:color="auto" w:fill="CCFFCC"/>
          </w:tcPr>
          <w:p>
            <w:pPr>
              <w:spacing w:after="0"/>
              <w:rPr>
                <w:sz w:val="14"/>
                <w:szCs w:val="14"/>
                <w:color w:val="auto"/>
              </w:rPr>
            </w:pPr>
          </w:p>
        </w:tc>
        <w:tc>
          <w:tcPr>
            <w:tcW w:w="240" w:type="dxa"/>
            <w:vAlign w:val="bottom"/>
            <w:shd w:val="clear" w:color="auto" w:fill="CCFFCC"/>
          </w:tcPr>
          <w:p>
            <w:pPr>
              <w:spacing w:after="0"/>
              <w:rPr>
                <w:sz w:val="14"/>
                <w:szCs w:val="14"/>
                <w:color w:val="auto"/>
              </w:rPr>
            </w:pPr>
          </w:p>
        </w:tc>
      </w:tr>
      <w:tr>
        <w:trPr>
          <w:trHeight w:val="21"/>
        </w:trPr>
        <w:tc>
          <w:tcPr>
            <w:tcW w:w="20" w:type="dxa"/>
            <w:vAlign w:val="bottom"/>
            <w:tcBorders>
              <w:top w:val="single" w:sz="8" w:color="CCFFCC"/>
            </w:tcBorders>
            <w:shd w:val="clear" w:color="auto" w:fill="CCFFCC"/>
          </w:tcPr>
          <w:p>
            <w:pPr>
              <w:spacing w:after="0" w:line="20" w:lineRule="exact"/>
              <w:rPr>
                <w:sz w:val="1"/>
                <w:szCs w:val="1"/>
                <w:color w:val="auto"/>
              </w:rPr>
            </w:pPr>
          </w:p>
        </w:tc>
        <w:tc>
          <w:tcPr>
            <w:tcW w:w="180" w:type="dxa"/>
            <w:vAlign w:val="bottom"/>
            <w:tcBorders>
              <w:top w:val="single" w:sz="8" w:color="auto"/>
            </w:tcBorders>
            <w:shd w:val="clear" w:color="auto" w:fill="CCFFCC"/>
          </w:tcPr>
          <w:p>
            <w:pPr>
              <w:spacing w:after="0" w:line="20" w:lineRule="exact"/>
              <w:rPr>
                <w:sz w:val="1"/>
                <w:szCs w:val="1"/>
                <w:color w:val="auto"/>
              </w:rPr>
            </w:pPr>
          </w:p>
        </w:tc>
        <w:tc>
          <w:tcPr>
            <w:tcW w:w="660" w:type="dxa"/>
            <w:vAlign w:val="bottom"/>
            <w:tcBorders>
              <w:top w:val="single" w:sz="8" w:color="auto"/>
            </w:tcBorders>
            <w:shd w:val="clear" w:color="auto" w:fill="CCFFCC"/>
          </w:tcPr>
          <w:p>
            <w:pPr>
              <w:spacing w:after="0" w:line="20" w:lineRule="exact"/>
              <w:rPr>
                <w:sz w:val="1"/>
                <w:szCs w:val="1"/>
                <w:color w:val="auto"/>
              </w:rPr>
            </w:pPr>
          </w:p>
        </w:tc>
        <w:tc>
          <w:tcPr>
            <w:tcW w:w="80" w:type="dxa"/>
            <w:vAlign w:val="bottom"/>
            <w:tcBorders>
              <w:top w:val="single" w:sz="8" w:color="auto"/>
            </w:tcBorders>
            <w:shd w:val="clear" w:color="auto" w:fill="CCFFCC"/>
          </w:tcPr>
          <w:p>
            <w:pPr>
              <w:spacing w:after="0" w:line="20" w:lineRule="exact"/>
              <w:rPr>
                <w:sz w:val="1"/>
                <w:szCs w:val="1"/>
                <w:color w:val="auto"/>
              </w:rPr>
            </w:pPr>
          </w:p>
        </w:tc>
        <w:tc>
          <w:tcPr>
            <w:tcW w:w="80" w:type="dxa"/>
            <w:vAlign w:val="bottom"/>
            <w:tcBorders>
              <w:top w:val="single" w:sz="8" w:color="auto"/>
            </w:tcBorders>
            <w:shd w:val="clear" w:color="auto" w:fill="CCFFCC"/>
          </w:tcPr>
          <w:p>
            <w:pPr>
              <w:spacing w:after="0" w:line="20" w:lineRule="exact"/>
              <w:rPr>
                <w:sz w:val="1"/>
                <w:szCs w:val="1"/>
                <w:color w:val="auto"/>
              </w:rPr>
            </w:pPr>
          </w:p>
        </w:tc>
        <w:tc>
          <w:tcPr>
            <w:tcW w:w="20" w:type="dxa"/>
            <w:vAlign w:val="bottom"/>
            <w:tcBorders>
              <w:top w:val="single" w:sz="8" w:color="auto"/>
            </w:tcBorders>
            <w:shd w:val="clear" w:color="auto" w:fill="CCFFCC"/>
          </w:tcPr>
          <w:p>
            <w:pPr>
              <w:spacing w:after="0" w:line="20" w:lineRule="exact"/>
              <w:rPr>
                <w:sz w:val="1"/>
                <w:szCs w:val="1"/>
                <w:color w:val="auto"/>
              </w:rPr>
            </w:pPr>
          </w:p>
        </w:tc>
        <w:tc>
          <w:tcPr>
            <w:tcW w:w="60" w:type="dxa"/>
            <w:vAlign w:val="bottom"/>
            <w:tcBorders>
              <w:top w:val="single" w:sz="8" w:color="auto"/>
            </w:tcBorders>
            <w:shd w:val="clear" w:color="auto" w:fill="CCFFCC"/>
          </w:tcPr>
          <w:p>
            <w:pPr>
              <w:spacing w:after="0" w:line="20" w:lineRule="exact"/>
              <w:rPr>
                <w:sz w:val="1"/>
                <w:szCs w:val="1"/>
                <w:color w:val="auto"/>
              </w:rPr>
            </w:pPr>
          </w:p>
        </w:tc>
        <w:tc>
          <w:tcPr>
            <w:tcW w:w="20" w:type="dxa"/>
            <w:vAlign w:val="bottom"/>
            <w:tcBorders>
              <w:top w:val="single" w:sz="8" w:color="auto"/>
            </w:tcBorders>
            <w:shd w:val="clear" w:color="auto" w:fill="CCFFCC"/>
          </w:tcPr>
          <w:p>
            <w:pPr>
              <w:spacing w:after="0" w:line="20" w:lineRule="exact"/>
              <w:rPr>
                <w:sz w:val="1"/>
                <w:szCs w:val="1"/>
                <w:color w:val="auto"/>
              </w:rPr>
            </w:pPr>
          </w:p>
        </w:tc>
        <w:tc>
          <w:tcPr>
            <w:tcW w:w="20" w:type="dxa"/>
            <w:vAlign w:val="bottom"/>
            <w:tcBorders>
              <w:top w:val="single" w:sz="8" w:color="CCFFCC"/>
            </w:tcBorders>
            <w:shd w:val="clear" w:color="auto" w:fill="CCFFCC"/>
          </w:tcPr>
          <w:p>
            <w:pPr>
              <w:spacing w:after="0" w:line="20" w:lineRule="exact"/>
              <w:rPr>
                <w:sz w:val="1"/>
                <w:szCs w:val="1"/>
                <w:color w:val="auto"/>
              </w:rPr>
            </w:pPr>
          </w:p>
        </w:tc>
        <w:tc>
          <w:tcPr>
            <w:tcW w:w="20" w:type="dxa"/>
            <w:vAlign w:val="bottom"/>
            <w:tcBorders>
              <w:top w:val="single" w:sz="8" w:color="CCFFCC"/>
            </w:tcBorders>
            <w:shd w:val="clear" w:color="auto" w:fill="CCFFCC"/>
          </w:tcPr>
          <w:p>
            <w:pPr>
              <w:spacing w:after="0" w:line="20" w:lineRule="exact"/>
              <w:rPr>
                <w:sz w:val="1"/>
                <w:szCs w:val="1"/>
                <w:color w:val="auto"/>
              </w:rPr>
            </w:pPr>
          </w:p>
        </w:tc>
        <w:tc>
          <w:tcPr>
            <w:tcW w:w="40" w:type="dxa"/>
            <w:vAlign w:val="bottom"/>
            <w:tcBorders>
              <w:top w:val="single" w:sz="8" w:color="CCFFCC"/>
            </w:tcBorders>
            <w:shd w:val="clear" w:color="auto" w:fill="CCFFCC"/>
          </w:tcPr>
          <w:p>
            <w:pPr>
              <w:spacing w:after="0" w:line="20" w:lineRule="exact"/>
              <w:rPr>
                <w:sz w:val="1"/>
                <w:szCs w:val="1"/>
                <w:color w:val="auto"/>
              </w:rPr>
            </w:pPr>
          </w:p>
        </w:tc>
        <w:tc>
          <w:tcPr>
            <w:tcW w:w="40" w:type="dxa"/>
            <w:vAlign w:val="bottom"/>
            <w:tcBorders>
              <w:top w:val="single" w:sz="8" w:color="CCFFCC"/>
            </w:tcBorders>
            <w:shd w:val="clear" w:color="auto" w:fill="CCFFCC"/>
          </w:tcPr>
          <w:p>
            <w:pPr>
              <w:spacing w:after="0" w:line="20" w:lineRule="exact"/>
              <w:rPr>
                <w:sz w:val="1"/>
                <w:szCs w:val="1"/>
                <w:color w:val="auto"/>
              </w:rPr>
            </w:pPr>
          </w:p>
        </w:tc>
        <w:tc>
          <w:tcPr>
            <w:tcW w:w="20" w:type="dxa"/>
            <w:vAlign w:val="bottom"/>
            <w:tcBorders>
              <w:top w:val="single" w:sz="8" w:color="CCFFCC"/>
            </w:tcBorders>
            <w:shd w:val="clear" w:color="auto" w:fill="CCFFCC"/>
          </w:tcPr>
          <w:p>
            <w:pPr>
              <w:spacing w:after="0" w:line="20" w:lineRule="exact"/>
              <w:rPr>
                <w:sz w:val="1"/>
                <w:szCs w:val="1"/>
                <w:color w:val="auto"/>
              </w:rPr>
            </w:pPr>
          </w:p>
        </w:tc>
        <w:tc>
          <w:tcPr>
            <w:tcW w:w="260" w:type="dxa"/>
            <w:vAlign w:val="bottom"/>
            <w:tcBorders>
              <w:top w:val="single" w:sz="8" w:color="CCFFCC"/>
            </w:tcBorders>
            <w:shd w:val="clear" w:color="auto" w:fill="CCFFCC"/>
          </w:tcPr>
          <w:p>
            <w:pPr>
              <w:spacing w:after="0" w:line="20" w:lineRule="exact"/>
              <w:rPr>
                <w:sz w:val="1"/>
                <w:szCs w:val="1"/>
                <w:color w:val="auto"/>
              </w:rPr>
            </w:pPr>
          </w:p>
        </w:tc>
        <w:tc>
          <w:tcPr>
            <w:tcW w:w="140" w:type="dxa"/>
            <w:vAlign w:val="bottom"/>
            <w:tcBorders>
              <w:top w:val="single" w:sz="8" w:color="CCFFCC"/>
            </w:tcBorders>
            <w:shd w:val="clear" w:color="auto" w:fill="CCFFCC"/>
          </w:tcPr>
          <w:p>
            <w:pPr>
              <w:spacing w:after="0" w:line="20" w:lineRule="exact"/>
              <w:rPr>
                <w:sz w:val="1"/>
                <w:szCs w:val="1"/>
                <w:color w:val="auto"/>
              </w:rPr>
            </w:pPr>
          </w:p>
        </w:tc>
        <w:tc>
          <w:tcPr>
            <w:tcW w:w="60" w:type="dxa"/>
            <w:vAlign w:val="bottom"/>
            <w:tcBorders>
              <w:top w:val="single" w:sz="8" w:color="CCFFCC"/>
            </w:tcBorders>
            <w:shd w:val="clear" w:color="auto" w:fill="CCFFCC"/>
          </w:tcPr>
          <w:p>
            <w:pPr>
              <w:spacing w:after="0" w:line="20" w:lineRule="exact"/>
              <w:rPr>
                <w:sz w:val="1"/>
                <w:szCs w:val="1"/>
                <w:color w:val="auto"/>
              </w:rPr>
            </w:pPr>
          </w:p>
        </w:tc>
        <w:tc>
          <w:tcPr>
            <w:tcW w:w="200" w:type="dxa"/>
            <w:vAlign w:val="bottom"/>
            <w:tcBorders>
              <w:top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2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2440" w:type="dxa"/>
            <w:vAlign w:val="bottom"/>
            <w:tcBorders>
              <w:top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920" w:type="dxa"/>
            <w:vAlign w:val="bottom"/>
            <w:tcBorders>
              <w:top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840" w:type="dxa"/>
            <w:vAlign w:val="bottom"/>
            <w:tcBorders>
              <w:top w:val="single" w:sz="8" w:color="CCFFCC"/>
              <w:right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840" w:type="dxa"/>
            <w:vAlign w:val="bottom"/>
            <w:tcBorders>
              <w:top w:val="single" w:sz="8" w:color="CCFFCC"/>
              <w:right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440" w:type="dxa"/>
            <w:vAlign w:val="bottom"/>
            <w:tcBorders>
              <w:top w:val="single" w:sz="8" w:color="CCFFCC"/>
            </w:tcBorders>
            <w:shd w:val="clear" w:color="auto" w:fill="CCFFCC"/>
          </w:tcPr>
          <w:p>
            <w:pPr>
              <w:spacing w:after="0" w:line="20" w:lineRule="exact"/>
              <w:rPr>
                <w:sz w:val="1"/>
                <w:szCs w:val="1"/>
                <w:color w:val="auto"/>
              </w:rPr>
            </w:pPr>
          </w:p>
        </w:tc>
        <w:tc>
          <w:tcPr>
            <w:tcW w:w="240" w:type="dxa"/>
            <w:vAlign w:val="bottom"/>
            <w:tcBorders>
              <w:top w:val="single" w:sz="8" w:color="CCFFCC"/>
            </w:tcBorders>
            <w:shd w:val="clear" w:color="auto" w:fill="CCFFCC"/>
          </w:tcPr>
          <w:p>
            <w:pPr>
              <w:spacing w:after="0" w:line="20" w:lineRule="exact"/>
              <w:rPr>
                <w:sz w:val="1"/>
                <w:szCs w:val="1"/>
                <w:color w:val="auto"/>
              </w:rPr>
            </w:pPr>
          </w:p>
        </w:tc>
      </w:tr>
      <w:tr>
        <w:trPr>
          <w:trHeight w:val="203"/>
        </w:trPr>
        <w:tc>
          <w:tcPr>
            <w:tcW w:w="2040" w:type="dxa"/>
            <w:vAlign w:val="bottom"/>
            <w:gridSpan w:val="19"/>
          </w:tcPr>
          <w:p>
            <w:pPr>
              <w:ind w:left="20"/>
              <w:spacing w:after="0"/>
              <w:rPr>
                <w:sz w:val="20"/>
                <w:szCs w:val="20"/>
                <w:color w:val="auto"/>
              </w:rPr>
            </w:pPr>
            <w:r>
              <w:rPr>
                <w:rFonts w:ascii="Arial" w:cs="Arial" w:eastAsia="Arial" w:hAnsi="Arial"/>
                <w:sz w:val="16"/>
                <w:szCs w:val="16"/>
                <w:color w:val="auto"/>
              </w:rPr>
              <w:t>Preferred shares, Series D</w:t>
            </w:r>
          </w:p>
        </w:tc>
        <w:tc>
          <w:tcPr>
            <w:tcW w:w="80" w:type="dxa"/>
            <w:vAlign w:val="bottom"/>
          </w:tcPr>
          <w:p>
            <w:pPr>
              <w:spacing w:after="0"/>
              <w:rPr>
                <w:sz w:val="17"/>
                <w:szCs w:val="17"/>
                <w:color w:val="auto"/>
              </w:rPr>
            </w:pPr>
          </w:p>
        </w:tc>
        <w:tc>
          <w:tcPr>
            <w:tcW w:w="2440" w:type="dxa"/>
            <w:vAlign w:val="bottom"/>
          </w:tcPr>
          <w:p>
            <w:pPr>
              <w:jc w:val="center"/>
              <w:spacing w:after="0"/>
              <w:rPr>
                <w:sz w:val="20"/>
                <w:szCs w:val="20"/>
                <w:color w:val="auto"/>
              </w:rPr>
            </w:pPr>
            <w:r>
              <w:rPr>
                <w:rFonts w:ascii="Arial" w:cs="Arial" w:eastAsia="Arial" w:hAnsi="Arial"/>
                <w:sz w:val="16"/>
                <w:szCs w:val="16"/>
                <w:color w:val="auto"/>
                <w:w w:val="90"/>
              </w:rPr>
              <w:t>E-Transcript Exchange</w:t>
            </w: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2,400,384</w:t>
            </w:r>
          </w:p>
        </w:tc>
        <w:tc>
          <w:tcPr>
            <w:tcW w:w="940" w:type="dxa"/>
            <w:vAlign w:val="bottom"/>
            <w:gridSpan w:val="2"/>
          </w:tcPr>
          <w:p>
            <w:pPr>
              <w:jc w:val="right"/>
              <w:spacing w:after="0"/>
              <w:rPr>
                <w:sz w:val="20"/>
                <w:szCs w:val="20"/>
                <w:color w:val="auto"/>
              </w:rPr>
            </w:pPr>
            <w:r>
              <w:rPr>
                <w:rFonts w:ascii="Arial" w:cs="Arial" w:eastAsia="Arial" w:hAnsi="Arial"/>
                <w:sz w:val="16"/>
                <w:szCs w:val="16"/>
                <w:color w:val="auto"/>
              </w:rPr>
              <w:t>3,000,000</w:t>
            </w:r>
          </w:p>
        </w:tc>
        <w:tc>
          <w:tcPr>
            <w:tcW w:w="940" w:type="dxa"/>
            <w:vAlign w:val="bottom"/>
            <w:gridSpan w:val="2"/>
          </w:tcPr>
          <w:p>
            <w:pPr>
              <w:jc w:val="right"/>
              <w:spacing w:after="0"/>
              <w:rPr>
                <w:sz w:val="20"/>
                <w:szCs w:val="20"/>
                <w:color w:val="auto"/>
              </w:rPr>
            </w:pPr>
            <w:r>
              <w:rPr>
                <w:rFonts w:ascii="Arial" w:cs="Arial" w:eastAsia="Arial" w:hAnsi="Arial"/>
                <w:sz w:val="16"/>
                <w:szCs w:val="16"/>
                <w:color w:val="auto"/>
              </w:rPr>
              <w:t>3,000,480</w:t>
            </w:r>
          </w:p>
        </w:tc>
        <w:tc>
          <w:tcPr>
            <w:tcW w:w="760" w:type="dxa"/>
            <w:vAlign w:val="bottom"/>
            <w:gridSpan w:val="3"/>
          </w:tcPr>
          <w:p>
            <w:pPr>
              <w:jc w:val="right"/>
              <w:ind w:right="100"/>
              <w:spacing w:after="0"/>
              <w:rPr>
                <w:sz w:val="20"/>
                <w:szCs w:val="20"/>
                <w:color w:val="auto"/>
              </w:rPr>
            </w:pPr>
            <w:r>
              <w:rPr>
                <w:rFonts w:ascii="Arial" w:cs="Arial" w:eastAsia="Arial" w:hAnsi="Arial"/>
                <w:sz w:val="16"/>
                <w:szCs w:val="16"/>
                <w:color w:val="auto"/>
              </w:rPr>
              <w:t>1.19%</w:t>
            </w:r>
          </w:p>
        </w:tc>
      </w:tr>
      <w:tr>
        <w:trPr>
          <w:trHeight w:val="203"/>
        </w:trPr>
        <w:tc>
          <w:tcPr>
            <w:tcW w:w="2040" w:type="dxa"/>
            <w:vAlign w:val="bottom"/>
            <w:gridSpan w:val="19"/>
            <w:shd w:val="clear" w:color="auto" w:fill="CCFFCC"/>
          </w:tcPr>
          <w:p>
            <w:pPr>
              <w:ind w:left="20"/>
              <w:spacing w:after="0" w:line="202" w:lineRule="exact"/>
              <w:rPr>
                <w:sz w:val="20"/>
                <w:szCs w:val="20"/>
                <w:color w:val="auto"/>
              </w:rPr>
            </w:pPr>
            <w:r>
              <w:rPr>
                <w:rFonts w:ascii="Arial" w:cs="Arial" w:eastAsia="Arial" w:hAnsi="Arial"/>
                <w:sz w:val="14"/>
                <w:szCs w:val="14"/>
                <w:b w:val="1"/>
                <w:bCs w:val="1"/>
                <w:color w:val="auto"/>
              </w:rPr>
              <w:t>Whittle Schools, LLC</w:t>
            </w:r>
            <w:r>
              <w:rPr>
                <w:rFonts w:ascii="Arial" w:cs="Arial" w:eastAsia="Arial" w:hAnsi="Arial"/>
                <w:sz w:val="23"/>
                <w:szCs w:val="23"/>
                <w:b w:val="1"/>
                <w:bCs w:val="1"/>
                <w:color w:val="auto"/>
                <w:vertAlign w:val="superscript"/>
              </w:rPr>
              <w:t>(2)(6)</w:t>
            </w:r>
          </w:p>
        </w:tc>
        <w:tc>
          <w:tcPr>
            <w:tcW w:w="80" w:type="dxa"/>
            <w:vAlign w:val="bottom"/>
            <w:shd w:val="clear" w:color="auto" w:fill="CCFFCC"/>
          </w:tcPr>
          <w:p>
            <w:pPr>
              <w:spacing w:after="0"/>
              <w:rPr>
                <w:sz w:val="17"/>
                <w:szCs w:val="17"/>
                <w:color w:val="auto"/>
              </w:rPr>
            </w:pPr>
          </w:p>
        </w:tc>
        <w:tc>
          <w:tcPr>
            <w:tcW w:w="2440" w:type="dxa"/>
            <w:vAlign w:val="bottom"/>
            <w:shd w:val="clear" w:color="auto" w:fill="CCFFCC"/>
          </w:tcPr>
          <w:p>
            <w:pPr>
              <w:jc w:val="center"/>
              <w:spacing w:after="0"/>
              <w:rPr>
                <w:sz w:val="20"/>
                <w:szCs w:val="20"/>
                <w:color w:val="auto"/>
              </w:rPr>
            </w:pPr>
            <w:r>
              <w:rPr>
                <w:rFonts w:ascii="Arial" w:cs="Arial" w:eastAsia="Arial" w:hAnsi="Arial"/>
                <w:sz w:val="16"/>
                <w:szCs w:val="16"/>
                <w:color w:val="auto"/>
                <w:w w:val="97"/>
              </w:rPr>
              <w:t>New York, NY</w:t>
            </w:r>
          </w:p>
        </w:tc>
        <w:tc>
          <w:tcPr>
            <w:tcW w:w="100" w:type="dxa"/>
            <w:vAlign w:val="bottom"/>
            <w:shd w:val="clear" w:color="auto" w:fill="CCFFCC"/>
          </w:tcPr>
          <w:p>
            <w:pPr>
              <w:spacing w:after="0"/>
              <w:rPr>
                <w:sz w:val="17"/>
                <w:szCs w:val="17"/>
                <w:color w:val="auto"/>
              </w:rPr>
            </w:pPr>
          </w:p>
        </w:tc>
        <w:tc>
          <w:tcPr>
            <w:tcW w:w="92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840" w:type="dxa"/>
            <w:vAlign w:val="bottom"/>
            <w:tcBorders>
              <w:right w:val="single" w:sz="8" w:color="CCFFCC"/>
            </w:tcBorders>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840" w:type="dxa"/>
            <w:vAlign w:val="bottom"/>
            <w:tcBorders>
              <w:right w:val="single" w:sz="8" w:color="CCFFCC"/>
            </w:tcBorders>
            <w:shd w:val="clear" w:color="auto" w:fill="CCFFCC"/>
          </w:tcPr>
          <w:p>
            <w:pPr>
              <w:spacing w:after="0"/>
              <w:rPr>
                <w:sz w:val="17"/>
                <w:szCs w:val="17"/>
                <w:color w:val="auto"/>
              </w:rPr>
            </w:pPr>
          </w:p>
        </w:tc>
        <w:tc>
          <w:tcPr>
            <w:tcW w:w="80" w:type="dxa"/>
            <w:vAlign w:val="bottom"/>
            <w:shd w:val="clear" w:color="auto" w:fill="CCFFCC"/>
          </w:tcPr>
          <w:p>
            <w:pPr>
              <w:spacing w:after="0"/>
              <w:rPr>
                <w:sz w:val="17"/>
                <w:szCs w:val="17"/>
                <w:color w:val="auto"/>
              </w:rPr>
            </w:pPr>
          </w:p>
        </w:tc>
        <w:tc>
          <w:tcPr>
            <w:tcW w:w="440" w:type="dxa"/>
            <w:vAlign w:val="bottom"/>
            <w:shd w:val="clear" w:color="auto" w:fill="CCFFCC"/>
          </w:tcPr>
          <w:p>
            <w:pPr>
              <w:spacing w:after="0"/>
              <w:rPr>
                <w:sz w:val="17"/>
                <w:szCs w:val="17"/>
                <w:color w:val="auto"/>
              </w:rPr>
            </w:pPr>
          </w:p>
        </w:tc>
        <w:tc>
          <w:tcPr>
            <w:tcW w:w="240" w:type="dxa"/>
            <w:vAlign w:val="bottom"/>
            <w:shd w:val="clear" w:color="auto" w:fill="CCFFCC"/>
          </w:tcPr>
          <w:p>
            <w:pPr>
              <w:spacing w:after="0"/>
              <w:rPr>
                <w:sz w:val="17"/>
                <w:szCs w:val="17"/>
                <w:color w:val="auto"/>
              </w:rPr>
            </w:pPr>
          </w:p>
        </w:tc>
      </w:tr>
      <w:tr>
        <w:trPr>
          <w:trHeight w:val="21"/>
        </w:trPr>
        <w:tc>
          <w:tcPr>
            <w:tcW w:w="20" w:type="dxa"/>
            <w:vAlign w:val="bottom"/>
            <w:tcBorders>
              <w:top w:val="single" w:sz="8" w:color="CCFFCC"/>
            </w:tcBorders>
            <w:shd w:val="clear" w:color="auto" w:fill="CCFFCC"/>
          </w:tcPr>
          <w:p>
            <w:pPr>
              <w:spacing w:after="0" w:line="20" w:lineRule="exact"/>
              <w:rPr>
                <w:sz w:val="1"/>
                <w:szCs w:val="1"/>
                <w:color w:val="auto"/>
              </w:rPr>
            </w:pPr>
          </w:p>
        </w:tc>
        <w:tc>
          <w:tcPr>
            <w:tcW w:w="180" w:type="dxa"/>
            <w:vAlign w:val="bottom"/>
            <w:tcBorders>
              <w:top w:val="single" w:sz="8" w:color="auto"/>
            </w:tcBorders>
            <w:shd w:val="clear" w:color="auto" w:fill="CCFFCC"/>
          </w:tcPr>
          <w:p>
            <w:pPr>
              <w:spacing w:after="0" w:line="20" w:lineRule="exact"/>
              <w:rPr>
                <w:sz w:val="1"/>
                <w:szCs w:val="1"/>
                <w:color w:val="auto"/>
              </w:rPr>
            </w:pPr>
          </w:p>
        </w:tc>
        <w:tc>
          <w:tcPr>
            <w:tcW w:w="660" w:type="dxa"/>
            <w:vAlign w:val="bottom"/>
            <w:tcBorders>
              <w:top w:val="single" w:sz="8" w:color="auto"/>
            </w:tcBorders>
            <w:shd w:val="clear" w:color="auto" w:fill="CCFFCC"/>
          </w:tcPr>
          <w:p>
            <w:pPr>
              <w:spacing w:after="0" w:line="20" w:lineRule="exact"/>
              <w:rPr>
                <w:sz w:val="1"/>
                <w:szCs w:val="1"/>
                <w:color w:val="auto"/>
              </w:rPr>
            </w:pPr>
          </w:p>
        </w:tc>
        <w:tc>
          <w:tcPr>
            <w:tcW w:w="80" w:type="dxa"/>
            <w:vAlign w:val="bottom"/>
            <w:tcBorders>
              <w:top w:val="single" w:sz="8" w:color="auto"/>
            </w:tcBorders>
            <w:shd w:val="clear" w:color="auto" w:fill="CCFFCC"/>
          </w:tcPr>
          <w:p>
            <w:pPr>
              <w:spacing w:after="0" w:line="20" w:lineRule="exact"/>
              <w:rPr>
                <w:sz w:val="1"/>
                <w:szCs w:val="1"/>
                <w:color w:val="auto"/>
              </w:rPr>
            </w:pPr>
          </w:p>
        </w:tc>
        <w:tc>
          <w:tcPr>
            <w:tcW w:w="80" w:type="dxa"/>
            <w:vAlign w:val="bottom"/>
            <w:tcBorders>
              <w:top w:val="single" w:sz="8" w:color="auto"/>
            </w:tcBorders>
            <w:shd w:val="clear" w:color="auto" w:fill="CCFFCC"/>
          </w:tcPr>
          <w:p>
            <w:pPr>
              <w:spacing w:after="0" w:line="20" w:lineRule="exact"/>
              <w:rPr>
                <w:sz w:val="1"/>
                <w:szCs w:val="1"/>
                <w:color w:val="auto"/>
              </w:rPr>
            </w:pPr>
          </w:p>
        </w:tc>
        <w:tc>
          <w:tcPr>
            <w:tcW w:w="20" w:type="dxa"/>
            <w:vAlign w:val="bottom"/>
            <w:tcBorders>
              <w:top w:val="single" w:sz="8" w:color="auto"/>
            </w:tcBorders>
            <w:shd w:val="clear" w:color="auto" w:fill="CCFFCC"/>
          </w:tcPr>
          <w:p>
            <w:pPr>
              <w:spacing w:after="0" w:line="20" w:lineRule="exact"/>
              <w:rPr>
                <w:sz w:val="1"/>
                <w:szCs w:val="1"/>
                <w:color w:val="auto"/>
              </w:rPr>
            </w:pPr>
          </w:p>
        </w:tc>
        <w:tc>
          <w:tcPr>
            <w:tcW w:w="60" w:type="dxa"/>
            <w:vAlign w:val="bottom"/>
            <w:tcBorders>
              <w:top w:val="single" w:sz="8" w:color="auto"/>
            </w:tcBorders>
            <w:shd w:val="clear" w:color="auto" w:fill="CCFFCC"/>
          </w:tcPr>
          <w:p>
            <w:pPr>
              <w:spacing w:after="0" w:line="20" w:lineRule="exact"/>
              <w:rPr>
                <w:sz w:val="1"/>
                <w:szCs w:val="1"/>
                <w:color w:val="auto"/>
              </w:rPr>
            </w:pPr>
          </w:p>
        </w:tc>
        <w:tc>
          <w:tcPr>
            <w:tcW w:w="20" w:type="dxa"/>
            <w:vAlign w:val="bottom"/>
            <w:tcBorders>
              <w:top w:val="single" w:sz="8" w:color="auto"/>
            </w:tcBorders>
            <w:shd w:val="clear" w:color="auto" w:fill="CCFFCC"/>
          </w:tcPr>
          <w:p>
            <w:pPr>
              <w:spacing w:after="0" w:line="20" w:lineRule="exact"/>
              <w:rPr>
                <w:sz w:val="1"/>
                <w:szCs w:val="1"/>
                <w:color w:val="auto"/>
              </w:rPr>
            </w:pPr>
          </w:p>
        </w:tc>
        <w:tc>
          <w:tcPr>
            <w:tcW w:w="20" w:type="dxa"/>
            <w:vAlign w:val="bottom"/>
            <w:tcBorders>
              <w:top w:val="single" w:sz="8" w:color="auto"/>
            </w:tcBorders>
            <w:shd w:val="clear" w:color="auto" w:fill="CCFFCC"/>
          </w:tcPr>
          <w:p>
            <w:pPr>
              <w:spacing w:after="0" w:line="20" w:lineRule="exact"/>
              <w:rPr>
                <w:sz w:val="1"/>
                <w:szCs w:val="1"/>
                <w:color w:val="auto"/>
              </w:rPr>
            </w:pPr>
          </w:p>
        </w:tc>
        <w:tc>
          <w:tcPr>
            <w:tcW w:w="20" w:type="dxa"/>
            <w:vAlign w:val="bottom"/>
            <w:tcBorders>
              <w:top w:val="single" w:sz="8" w:color="auto"/>
            </w:tcBorders>
            <w:shd w:val="clear" w:color="auto" w:fill="CCFFCC"/>
          </w:tcPr>
          <w:p>
            <w:pPr>
              <w:spacing w:after="0" w:line="20" w:lineRule="exact"/>
              <w:rPr>
                <w:sz w:val="1"/>
                <w:szCs w:val="1"/>
                <w:color w:val="auto"/>
              </w:rPr>
            </w:pPr>
          </w:p>
        </w:tc>
        <w:tc>
          <w:tcPr>
            <w:tcW w:w="40" w:type="dxa"/>
            <w:vAlign w:val="bottom"/>
            <w:tcBorders>
              <w:top w:val="single" w:sz="8" w:color="auto"/>
            </w:tcBorders>
            <w:shd w:val="clear" w:color="auto" w:fill="CCFFCC"/>
          </w:tcPr>
          <w:p>
            <w:pPr>
              <w:spacing w:after="0" w:line="20" w:lineRule="exact"/>
              <w:rPr>
                <w:sz w:val="1"/>
                <w:szCs w:val="1"/>
                <w:color w:val="auto"/>
              </w:rPr>
            </w:pPr>
          </w:p>
        </w:tc>
        <w:tc>
          <w:tcPr>
            <w:tcW w:w="40" w:type="dxa"/>
            <w:vAlign w:val="bottom"/>
            <w:tcBorders>
              <w:top w:val="single" w:sz="8" w:color="auto"/>
            </w:tcBorders>
            <w:shd w:val="clear" w:color="auto" w:fill="CCFFCC"/>
          </w:tcPr>
          <w:p>
            <w:pPr>
              <w:spacing w:after="0" w:line="20" w:lineRule="exact"/>
              <w:rPr>
                <w:sz w:val="1"/>
                <w:szCs w:val="1"/>
                <w:color w:val="auto"/>
              </w:rPr>
            </w:pPr>
          </w:p>
        </w:tc>
        <w:tc>
          <w:tcPr>
            <w:tcW w:w="20" w:type="dxa"/>
            <w:vAlign w:val="bottom"/>
            <w:tcBorders>
              <w:top w:val="single" w:sz="8" w:color="auto"/>
            </w:tcBorders>
            <w:shd w:val="clear" w:color="auto" w:fill="CCFFCC"/>
          </w:tcPr>
          <w:p>
            <w:pPr>
              <w:spacing w:after="0" w:line="20" w:lineRule="exact"/>
              <w:rPr>
                <w:sz w:val="1"/>
                <w:szCs w:val="1"/>
                <w:color w:val="auto"/>
              </w:rPr>
            </w:pPr>
          </w:p>
        </w:tc>
        <w:tc>
          <w:tcPr>
            <w:tcW w:w="260" w:type="dxa"/>
            <w:vAlign w:val="bottom"/>
            <w:tcBorders>
              <w:top w:val="single" w:sz="8" w:color="auto"/>
            </w:tcBorders>
            <w:shd w:val="clear" w:color="auto" w:fill="CCFFCC"/>
          </w:tcPr>
          <w:p>
            <w:pPr>
              <w:spacing w:after="0" w:line="20" w:lineRule="exact"/>
              <w:rPr>
                <w:sz w:val="1"/>
                <w:szCs w:val="1"/>
                <w:color w:val="auto"/>
              </w:rPr>
            </w:pPr>
          </w:p>
        </w:tc>
        <w:tc>
          <w:tcPr>
            <w:tcW w:w="140" w:type="dxa"/>
            <w:vAlign w:val="bottom"/>
            <w:tcBorders>
              <w:top w:val="single" w:sz="8" w:color="CCFFCC"/>
            </w:tcBorders>
            <w:shd w:val="clear" w:color="auto" w:fill="CCFFCC"/>
          </w:tcPr>
          <w:p>
            <w:pPr>
              <w:spacing w:after="0" w:line="20" w:lineRule="exact"/>
              <w:rPr>
                <w:sz w:val="1"/>
                <w:szCs w:val="1"/>
                <w:color w:val="auto"/>
              </w:rPr>
            </w:pPr>
          </w:p>
        </w:tc>
        <w:tc>
          <w:tcPr>
            <w:tcW w:w="60" w:type="dxa"/>
            <w:vAlign w:val="bottom"/>
            <w:tcBorders>
              <w:top w:val="single" w:sz="8" w:color="CCFFCC"/>
            </w:tcBorders>
            <w:shd w:val="clear" w:color="auto" w:fill="CCFFCC"/>
          </w:tcPr>
          <w:p>
            <w:pPr>
              <w:spacing w:after="0" w:line="20" w:lineRule="exact"/>
              <w:rPr>
                <w:sz w:val="1"/>
                <w:szCs w:val="1"/>
                <w:color w:val="auto"/>
              </w:rPr>
            </w:pPr>
          </w:p>
        </w:tc>
        <w:tc>
          <w:tcPr>
            <w:tcW w:w="200" w:type="dxa"/>
            <w:vAlign w:val="bottom"/>
            <w:tcBorders>
              <w:top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2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2440" w:type="dxa"/>
            <w:vAlign w:val="bottom"/>
            <w:tcBorders>
              <w:top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920" w:type="dxa"/>
            <w:vAlign w:val="bottom"/>
            <w:tcBorders>
              <w:top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840" w:type="dxa"/>
            <w:vAlign w:val="bottom"/>
            <w:tcBorders>
              <w:top w:val="single" w:sz="8" w:color="CCFFCC"/>
              <w:right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840" w:type="dxa"/>
            <w:vAlign w:val="bottom"/>
            <w:tcBorders>
              <w:top w:val="single" w:sz="8" w:color="CCFFCC"/>
              <w:right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440" w:type="dxa"/>
            <w:vAlign w:val="bottom"/>
            <w:tcBorders>
              <w:top w:val="single" w:sz="8" w:color="CCFFCC"/>
            </w:tcBorders>
            <w:shd w:val="clear" w:color="auto" w:fill="CCFFCC"/>
          </w:tcPr>
          <w:p>
            <w:pPr>
              <w:spacing w:after="0" w:line="20" w:lineRule="exact"/>
              <w:rPr>
                <w:sz w:val="1"/>
                <w:szCs w:val="1"/>
                <w:color w:val="auto"/>
              </w:rPr>
            </w:pPr>
          </w:p>
        </w:tc>
        <w:tc>
          <w:tcPr>
            <w:tcW w:w="240" w:type="dxa"/>
            <w:vAlign w:val="bottom"/>
            <w:tcBorders>
              <w:top w:val="single" w:sz="8" w:color="CCFFCC"/>
            </w:tcBorders>
            <w:shd w:val="clear" w:color="auto" w:fill="CCFFCC"/>
          </w:tcPr>
          <w:p>
            <w:pPr>
              <w:spacing w:after="0" w:line="20" w:lineRule="exact"/>
              <w:rPr>
                <w:sz w:val="1"/>
                <w:szCs w:val="1"/>
                <w:color w:val="auto"/>
              </w:rPr>
            </w:pPr>
          </w:p>
        </w:tc>
      </w:tr>
      <w:tr>
        <w:trPr>
          <w:trHeight w:val="203"/>
        </w:trPr>
        <w:tc>
          <w:tcPr>
            <w:tcW w:w="2040" w:type="dxa"/>
            <w:vAlign w:val="bottom"/>
            <w:gridSpan w:val="19"/>
          </w:tcPr>
          <w:p>
            <w:pPr>
              <w:ind w:left="20"/>
              <w:spacing w:after="0"/>
              <w:rPr>
                <w:sz w:val="20"/>
                <w:szCs w:val="20"/>
                <w:color w:val="auto"/>
              </w:rPr>
            </w:pPr>
            <w:r>
              <w:rPr>
                <w:rFonts w:ascii="Arial" w:cs="Arial" w:eastAsia="Arial" w:hAnsi="Arial"/>
                <w:sz w:val="16"/>
                <w:szCs w:val="16"/>
                <w:color w:val="auto"/>
              </w:rPr>
              <w:t>Preferred shares, Series B</w:t>
            </w:r>
          </w:p>
        </w:tc>
        <w:tc>
          <w:tcPr>
            <w:tcW w:w="80" w:type="dxa"/>
            <w:vAlign w:val="bottom"/>
          </w:tcPr>
          <w:p>
            <w:pPr>
              <w:spacing w:after="0"/>
              <w:rPr>
                <w:sz w:val="17"/>
                <w:szCs w:val="17"/>
                <w:color w:val="auto"/>
              </w:rPr>
            </w:pPr>
          </w:p>
        </w:tc>
        <w:tc>
          <w:tcPr>
            <w:tcW w:w="2440" w:type="dxa"/>
            <w:vAlign w:val="bottom"/>
          </w:tcPr>
          <w:p>
            <w:pPr>
              <w:jc w:val="center"/>
              <w:spacing w:after="0"/>
              <w:rPr>
                <w:sz w:val="20"/>
                <w:szCs w:val="20"/>
                <w:color w:val="auto"/>
              </w:rPr>
            </w:pPr>
            <w:r>
              <w:rPr>
                <w:rFonts w:ascii="Arial" w:cs="Arial" w:eastAsia="Arial" w:hAnsi="Arial"/>
                <w:sz w:val="16"/>
                <w:szCs w:val="16"/>
                <w:color w:val="auto"/>
                <w:w w:val="93"/>
              </w:rPr>
              <w:t>Globally-focused Private School</w:t>
            </w: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3,000,000</w:t>
            </w:r>
          </w:p>
        </w:tc>
        <w:tc>
          <w:tcPr>
            <w:tcW w:w="940" w:type="dxa"/>
            <w:vAlign w:val="bottom"/>
            <w:gridSpan w:val="2"/>
          </w:tcPr>
          <w:p>
            <w:pPr>
              <w:jc w:val="right"/>
              <w:spacing w:after="0"/>
              <w:rPr>
                <w:sz w:val="20"/>
                <w:szCs w:val="20"/>
                <w:color w:val="auto"/>
              </w:rPr>
            </w:pPr>
            <w:r>
              <w:rPr>
                <w:rFonts w:ascii="Arial" w:cs="Arial" w:eastAsia="Arial" w:hAnsi="Arial"/>
                <w:sz w:val="16"/>
                <w:szCs w:val="16"/>
                <w:color w:val="auto"/>
              </w:rPr>
              <w:t>3,000,000</w:t>
            </w:r>
          </w:p>
        </w:tc>
        <w:tc>
          <w:tcPr>
            <w:tcW w:w="940" w:type="dxa"/>
            <w:vAlign w:val="bottom"/>
            <w:gridSpan w:val="2"/>
          </w:tcPr>
          <w:p>
            <w:pPr>
              <w:jc w:val="right"/>
              <w:spacing w:after="0"/>
              <w:rPr>
                <w:sz w:val="20"/>
                <w:szCs w:val="20"/>
                <w:color w:val="auto"/>
              </w:rPr>
            </w:pPr>
            <w:r>
              <w:rPr>
                <w:rFonts w:ascii="Arial" w:cs="Arial" w:eastAsia="Arial" w:hAnsi="Arial"/>
                <w:sz w:val="16"/>
                <w:szCs w:val="16"/>
                <w:color w:val="auto"/>
              </w:rPr>
              <w:t>3,000,000</w:t>
            </w:r>
          </w:p>
        </w:tc>
        <w:tc>
          <w:tcPr>
            <w:tcW w:w="760" w:type="dxa"/>
            <w:vAlign w:val="bottom"/>
            <w:gridSpan w:val="3"/>
          </w:tcPr>
          <w:p>
            <w:pPr>
              <w:jc w:val="right"/>
              <w:ind w:right="100"/>
              <w:spacing w:after="0"/>
              <w:rPr>
                <w:sz w:val="20"/>
                <w:szCs w:val="20"/>
                <w:color w:val="auto"/>
              </w:rPr>
            </w:pPr>
            <w:r>
              <w:rPr>
                <w:rFonts w:ascii="Arial" w:cs="Arial" w:eastAsia="Arial" w:hAnsi="Arial"/>
                <w:sz w:val="16"/>
                <w:szCs w:val="16"/>
                <w:color w:val="auto"/>
              </w:rPr>
              <w:t>1.19%</w:t>
            </w:r>
          </w:p>
        </w:tc>
      </w:tr>
      <w:tr>
        <w:trPr>
          <w:trHeight w:val="203"/>
        </w:trPr>
        <w:tc>
          <w:tcPr>
            <w:tcW w:w="2040" w:type="dxa"/>
            <w:vAlign w:val="bottom"/>
            <w:gridSpan w:val="19"/>
            <w:shd w:val="clear" w:color="auto" w:fill="CCFFCC"/>
          </w:tcPr>
          <w:p>
            <w:pPr>
              <w:ind w:left="20"/>
              <w:spacing w:after="0" w:line="202" w:lineRule="exact"/>
              <w:rPr>
                <w:sz w:val="20"/>
                <w:szCs w:val="20"/>
                <w:color w:val="auto"/>
              </w:rPr>
            </w:pPr>
            <w:r>
              <w:rPr>
                <w:rFonts w:ascii="Arial" w:cs="Arial" w:eastAsia="Arial" w:hAnsi="Arial"/>
                <w:sz w:val="14"/>
                <w:szCs w:val="14"/>
                <w:b w:val="1"/>
                <w:bCs w:val="1"/>
                <w:color w:val="auto"/>
              </w:rPr>
              <w:t>StormWind, LLC</w:t>
            </w:r>
            <w:r>
              <w:rPr>
                <w:rFonts w:ascii="Arial" w:cs="Arial" w:eastAsia="Arial" w:hAnsi="Arial"/>
                <w:sz w:val="23"/>
                <w:szCs w:val="23"/>
                <w:b w:val="1"/>
                <w:bCs w:val="1"/>
                <w:color w:val="auto"/>
                <w:vertAlign w:val="superscript"/>
              </w:rPr>
              <w:t>(2)(7)</w:t>
            </w:r>
          </w:p>
        </w:tc>
        <w:tc>
          <w:tcPr>
            <w:tcW w:w="80" w:type="dxa"/>
            <w:vAlign w:val="bottom"/>
            <w:shd w:val="clear" w:color="auto" w:fill="CCFFCC"/>
          </w:tcPr>
          <w:p>
            <w:pPr>
              <w:spacing w:after="0"/>
              <w:rPr>
                <w:sz w:val="17"/>
                <w:szCs w:val="17"/>
                <w:color w:val="auto"/>
              </w:rPr>
            </w:pPr>
          </w:p>
        </w:tc>
        <w:tc>
          <w:tcPr>
            <w:tcW w:w="2440" w:type="dxa"/>
            <w:vAlign w:val="bottom"/>
            <w:shd w:val="clear" w:color="auto" w:fill="CCFFCC"/>
          </w:tcPr>
          <w:p>
            <w:pPr>
              <w:jc w:val="center"/>
              <w:spacing w:after="0"/>
              <w:rPr>
                <w:sz w:val="20"/>
                <w:szCs w:val="20"/>
                <w:color w:val="auto"/>
              </w:rPr>
            </w:pPr>
            <w:r>
              <w:rPr>
                <w:rFonts w:ascii="Arial" w:cs="Arial" w:eastAsia="Arial" w:hAnsi="Arial"/>
                <w:sz w:val="16"/>
                <w:szCs w:val="16"/>
                <w:color w:val="auto"/>
                <w:w w:val="92"/>
              </w:rPr>
              <w:t>Scottsdale, AZ</w:t>
            </w:r>
          </w:p>
        </w:tc>
        <w:tc>
          <w:tcPr>
            <w:tcW w:w="100" w:type="dxa"/>
            <w:vAlign w:val="bottom"/>
            <w:shd w:val="clear" w:color="auto" w:fill="CCFFCC"/>
          </w:tcPr>
          <w:p>
            <w:pPr>
              <w:spacing w:after="0"/>
              <w:rPr>
                <w:sz w:val="17"/>
                <w:szCs w:val="17"/>
                <w:color w:val="auto"/>
              </w:rPr>
            </w:pPr>
          </w:p>
        </w:tc>
        <w:tc>
          <w:tcPr>
            <w:tcW w:w="92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840" w:type="dxa"/>
            <w:vAlign w:val="bottom"/>
            <w:tcBorders>
              <w:right w:val="single" w:sz="8" w:color="CCFFCC"/>
            </w:tcBorders>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840" w:type="dxa"/>
            <w:vAlign w:val="bottom"/>
            <w:tcBorders>
              <w:right w:val="single" w:sz="8" w:color="CCFFCC"/>
            </w:tcBorders>
            <w:shd w:val="clear" w:color="auto" w:fill="CCFFCC"/>
          </w:tcPr>
          <w:p>
            <w:pPr>
              <w:spacing w:after="0"/>
              <w:rPr>
                <w:sz w:val="17"/>
                <w:szCs w:val="17"/>
                <w:color w:val="auto"/>
              </w:rPr>
            </w:pPr>
          </w:p>
        </w:tc>
        <w:tc>
          <w:tcPr>
            <w:tcW w:w="80" w:type="dxa"/>
            <w:vAlign w:val="bottom"/>
            <w:shd w:val="clear" w:color="auto" w:fill="CCFFCC"/>
          </w:tcPr>
          <w:p>
            <w:pPr>
              <w:spacing w:after="0"/>
              <w:rPr>
                <w:sz w:val="17"/>
                <w:szCs w:val="17"/>
                <w:color w:val="auto"/>
              </w:rPr>
            </w:pPr>
          </w:p>
        </w:tc>
        <w:tc>
          <w:tcPr>
            <w:tcW w:w="440" w:type="dxa"/>
            <w:vAlign w:val="bottom"/>
            <w:shd w:val="clear" w:color="auto" w:fill="CCFFCC"/>
          </w:tcPr>
          <w:p>
            <w:pPr>
              <w:spacing w:after="0"/>
              <w:rPr>
                <w:sz w:val="17"/>
                <w:szCs w:val="17"/>
                <w:color w:val="auto"/>
              </w:rPr>
            </w:pPr>
          </w:p>
        </w:tc>
        <w:tc>
          <w:tcPr>
            <w:tcW w:w="240" w:type="dxa"/>
            <w:vAlign w:val="bottom"/>
            <w:shd w:val="clear" w:color="auto" w:fill="CCFFCC"/>
          </w:tcPr>
          <w:p>
            <w:pPr>
              <w:spacing w:after="0"/>
              <w:rPr>
                <w:sz w:val="17"/>
                <w:szCs w:val="17"/>
                <w:color w:val="auto"/>
              </w:rPr>
            </w:pPr>
          </w:p>
        </w:tc>
      </w:tr>
      <w:tr>
        <w:trPr>
          <w:trHeight w:val="21"/>
        </w:trPr>
        <w:tc>
          <w:tcPr>
            <w:tcW w:w="20" w:type="dxa"/>
            <w:vAlign w:val="bottom"/>
            <w:tcBorders>
              <w:top w:val="single" w:sz="8" w:color="CCFFCC"/>
            </w:tcBorders>
            <w:shd w:val="clear" w:color="auto" w:fill="CCFFCC"/>
          </w:tcPr>
          <w:p>
            <w:pPr>
              <w:spacing w:after="0" w:line="20" w:lineRule="exact"/>
              <w:rPr>
                <w:sz w:val="1"/>
                <w:szCs w:val="1"/>
                <w:color w:val="auto"/>
              </w:rPr>
            </w:pPr>
          </w:p>
        </w:tc>
        <w:tc>
          <w:tcPr>
            <w:tcW w:w="180" w:type="dxa"/>
            <w:vAlign w:val="bottom"/>
            <w:tcBorders>
              <w:top w:val="single" w:sz="8" w:color="auto"/>
            </w:tcBorders>
            <w:shd w:val="clear" w:color="auto" w:fill="CCFFCC"/>
          </w:tcPr>
          <w:p>
            <w:pPr>
              <w:spacing w:after="0" w:line="20" w:lineRule="exact"/>
              <w:rPr>
                <w:sz w:val="1"/>
                <w:szCs w:val="1"/>
                <w:color w:val="auto"/>
              </w:rPr>
            </w:pPr>
          </w:p>
        </w:tc>
        <w:tc>
          <w:tcPr>
            <w:tcW w:w="660" w:type="dxa"/>
            <w:vAlign w:val="bottom"/>
            <w:tcBorders>
              <w:top w:val="single" w:sz="8" w:color="auto"/>
            </w:tcBorders>
            <w:shd w:val="clear" w:color="auto" w:fill="CCFFCC"/>
          </w:tcPr>
          <w:p>
            <w:pPr>
              <w:spacing w:after="0" w:line="20" w:lineRule="exact"/>
              <w:rPr>
                <w:sz w:val="1"/>
                <w:szCs w:val="1"/>
                <w:color w:val="auto"/>
              </w:rPr>
            </w:pPr>
          </w:p>
        </w:tc>
        <w:tc>
          <w:tcPr>
            <w:tcW w:w="80" w:type="dxa"/>
            <w:vAlign w:val="bottom"/>
            <w:tcBorders>
              <w:top w:val="single" w:sz="8" w:color="auto"/>
            </w:tcBorders>
            <w:shd w:val="clear" w:color="auto" w:fill="CCFFCC"/>
          </w:tcPr>
          <w:p>
            <w:pPr>
              <w:spacing w:after="0" w:line="20" w:lineRule="exact"/>
              <w:rPr>
                <w:sz w:val="1"/>
                <w:szCs w:val="1"/>
                <w:color w:val="auto"/>
              </w:rPr>
            </w:pPr>
          </w:p>
        </w:tc>
        <w:tc>
          <w:tcPr>
            <w:tcW w:w="80" w:type="dxa"/>
            <w:vAlign w:val="bottom"/>
            <w:tcBorders>
              <w:top w:val="single" w:sz="8" w:color="auto"/>
            </w:tcBorders>
            <w:shd w:val="clear" w:color="auto" w:fill="CCFFCC"/>
          </w:tcPr>
          <w:p>
            <w:pPr>
              <w:spacing w:after="0" w:line="20" w:lineRule="exact"/>
              <w:rPr>
                <w:sz w:val="1"/>
                <w:szCs w:val="1"/>
                <w:color w:val="auto"/>
              </w:rPr>
            </w:pPr>
          </w:p>
        </w:tc>
        <w:tc>
          <w:tcPr>
            <w:tcW w:w="20" w:type="dxa"/>
            <w:vAlign w:val="bottom"/>
            <w:tcBorders>
              <w:top w:val="single" w:sz="8" w:color="auto"/>
            </w:tcBorders>
            <w:shd w:val="clear" w:color="auto" w:fill="CCFFCC"/>
          </w:tcPr>
          <w:p>
            <w:pPr>
              <w:spacing w:after="0" w:line="20" w:lineRule="exact"/>
              <w:rPr>
                <w:sz w:val="1"/>
                <w:szCs w:val="1"/>
                <w:color w:val="auto"/>
              </w:rPr>
            </w:pPr>
          </w:p>
        </w:tc>
        <w:tc>
          <w:tcPr>
            <w:tcW w:w="60" w:type="dxa"/>
            <w:vAlign w:val="bottom"/>
            <w:tcBorders>
              <w:top w:val="single" w:sz="8" w:color="auto"/>
            </w:tcBorders>
            <w:shd w:val="clear" w:color="auto" w:fill="CCFFCC"/>
          </w:tcPr>
          <w:p>
            <w:pPr>
              <w:spacing w:after="0" w:line="20" w:lineRule="exact"/>
              <w:rPr>
                <w:sz w:val="1"/>
                <w:szCs w:val="1"/>
                <w:color w:val="auto"/>
              </w:rPr>
            </w:pPr>
          </w:p>
        </w:tc>
        <w:tc>
          <w:tcPr>
            <w:tcW w:w="20" w:type="dxa"/>
            <w:vAlign w:val="bottom"/>
            <w:tcBorders>
              <w:top w:val="single" w:sz="8" w:color="auto"/>
            </w:tcBorders>
            <w:shd w:val="clear" w:color="auto" w:fill="CCFFCC"/>
          </w:tcPr>
          <w:p>
            <w:pPr>
              <w:spacing w:after="0" w:line="20" w:lineRule="exact"/>
              <w:rPr>
                <w:sz w:val="1"/>
                <w:szCs w:val="1"/>
                <w:color w:val="auto"/>
              </w:rPr>
            </w:pPr>
          </w:p>
        </w:tc>
        <w:tc>
          <w:tcPr>
            <w:tcW w:w="20" w:type="dxa"/>
            <w:vAlign w:val="bottom"/>
            <w:tcBorders>
              <w:top w:val="single" w:sz="8" w:color="auto"/>
            </w:tcBorders>
            <w:shd w:val="clear" w:color="auto" w:fill="CCFFCC"/>
          </w:tcPr>
          <w:p>
            <w:pPr>
              <w:spacing w:after="0" w:line="20" w:lineRule="exact"/>
              <w:rPr>
                <w:sz w:val="1"/>
                <w:szCs w:val="1"/>
                <w:color w:val="auto"/>
              </w:rPr>
            </w:pPr>
          </w:p>
        </w:tc>
        <w:tc>
          <w:tcPr>
            <w:tcW w:w="20" w:type="dxa"/>
            <w:vAlign w:val="bottom"/>
            <w:tcBorders>
              <w:top w:val="single" w:sz="8" w:color="auto"/>
            </w:tcBorders>
            <w:shd w:val="clear" w:color="auto" w:fill="CCFFCC"/>
          </w:tcPr>
          <w:p>
            <w:pPr>
              <w:spacing w:after="0" w:line="20" w:lineRule="exact"/>
              <w:rPr>
                <w:sz w:val="1"/>
                <w:szCs w:val="1"/>
                <w:color w:val="auto"/>
              </w:rPr>
            </w:pPr>
          </w:p>
        </w:tc>
        <w:tc>
          <w:tcPr>
            <w:tcW w:w="40" w:type="dxa"/>
            <w:vAlign w:val="bottom"/>
            <w:tcBorders>
              <w:top w:val="single" w:sz="8" w:color="auto"/>
            </w:tcBorders>
            <w:shd w:val="clear" w:color="auto" w:fill="CCFFCC"/>
          </w:tcPr>
          <w:p>
            <w:pPr>
              <w:spacing w:after="0" w:line="20" w:lineRule="exact"/>
              <w:rPr>
                <w:sz w:val="1"/>
                <w:szCs w:val="1"/>
                <w:color w:val="auto"/>
              </w:rPr>
            </w:pPr>
          </w:p>
        </w:tc>
        <w:tc>
          <w:tcPr>
            <w:tcW w:w="40" w:type="dxa"/>
            <w:vAlign w:val="bottom"/>
            <w:tcBorders>
              <w:top w:val="single" w:sz="8" w:color="auto"/>
            </w:tcBorders>
            <w:shd w:val="clear" w:color="auto" w:fill="CCFFCC"/>
          </w:tcPr>
          <w:p>
            <w:pPr>
              <w:spacing w:after="0" w:line="20" w:lineRule="exact"/>
              <w:rPr>
                <w:sz w:val="1"/>
                <w:szCs w:val="1"/>
                <w:color w:val="auto"/>
              </w:rPr>
            </w:pPr>
          </w:p>
        </w:tc>
        <w:tc>
          <w:tcPr>
            <w:tcW w:w="20" w:type="dxa"/>
            <w:vAlign w:val="bottom"/>
            <w:tcBorders>
              <w:top w:val="single" w:sz="8" w:color="CCFFCC"/>
            </w:tcBorders>
            <w:shd w:val="clear" w:color="auto" w:fill="CCFFCC"/>
          </w:tcPr>
          <w:p>
            <w:pPr>
              <w:spacing w:after="0" w:line="20" w:lineRule="exact"/>
              <w:rPr>
                <w:sz w:val="1"/>
                <w:szCs w:val="1"/>
                <w:color w:val="auto"/>
              </w:rPr>
            </w:pPr>
          </w:p>
        </w:tc>
        <w:tc>
          <w:tcPr>
            <w:tcW w:w="260" w:type="dxa"/>
            <w:vAlign w:val="bottom"/>
            <w:tcBorders>
              <w:top w:val="single" w:sz="8" w:color="CCFFCC"/>
            </w:tcBorders>
            <w:shd w:val="clear" w:color="auto" w:fill="CCFFCC"/>
          </w:tcPr>
          <w:p>
            <w:pPr>
              <w:spacing w:after="0" w:line="20" w:lineRule="exact"/>
              <w:rPr>
                <w:sz w:val="1"/>
                <w:szCs w:val="1"/>
                <w:color w:val="auto"/>
              </w:rPr>
            </w:pPr>
          </w:p>
        </w:tc>
        <w:tc>
          <w:tcPr>
            <w:tcW w:w="140" w:type="dxa"/>
            <w:vAlign w:val="bottom"/>
            <w:tcBorders>
              <w:top w:val="single" w:sz="8" w:color="CCFFCC"/>
            </w:tcBorders>
            <w:shd w:val="clear" w:color="auto" w:fill="CCFFCC"/>
          </w:tcPr>
          <w:p>
            <w:pPr>
              <w:spacing w:after="0" w:line="20" w:lineRule="exact"/>
              <w:rPr>
                <w:sz w:val="1"/>
                <w:szCs w:val="1"/>
                <w:color w:val="auto"/>
              </w:rPr>
            </w:pPr>
          </w:p>
        </w:tc>
        <w:tc>
          <w:tcPr>
            <w:tcW w:w="60" w:type="dxa"/>
            <w:vAlign w:val="bottom"/>
            <w:tcBorders>
              <w:top w:val="single" w:sz="8" w:color="CCFFCC"/>
            </w:tcBorders>
            <w:shd w:val="clear" w:color="auto" w:fill="CCFFCC"/>
          </w:tcPr>
          <w:p>
            <w:pPr>
              <w:spacing w:after="0" w:line="20" w:lineRule="exact"/>
              <w:rPr>
                <w:sz w:val="1"/>
                <w:szCs w:val="1"/>
                <w:color w:val="auto"/>
              </w:rPr>
            </w:pPr>
          </w:p>
        </w:tc>
        <w:tc>
          <w:tcPr>
            <w:tcW w:w="200" w:type="dxa"/>
            <w:vAlign w:val="bottom"/>
            <w:tcBorders>
              <w:top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2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2440" w:type="dxa"/>
            <w:vAlign w:val="bottom"/>
            <w:tcBorders>
              <w:top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920" w:type="dxa"/>
            <w:vAlign w:val="bottom"/>
            <w:tcBorders>
              <w:top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840" w:type="dxa"/>
            <w:vAlign w:val="bottom"/>
            <w:tcBorders>
              <w:top w:val="single" w:sz="8" w:color="CCFFCC"/>
              <w:right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840" w:type="dxa"/>
            <w:vAlign w:val="bottom"/>
            <w:tcBorders>
              <w:top w:val="single" w:sz="8" w:color="CCFFCC"/>
              <w:right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440" w:type="dxa"/>
            <w:vAlign w:val="bottom"/>
            <w:tcBorders>
              <w:top w:val="single" w:sz="8" w:color="CCFFCC"/>
            </w:tcBorders>
            <w:shd w:val="clear" w:color="auto" w:fill="CCFFCC"/>
          </w:tcPr>
          <w:p>
            <w:pPr>
              <w:spacing w:after="0" w:line="20" w:lineRule="exact"/>
              <w:rPr>
                <w:sz w:val="1"/>
                <w:szCs w:val="1"/>
                <w:color w:val="auto"/>
              </w:rPr>
            </w:pPr>
          </w:p>
        </w:tc>
        <w:tc>
          <w:tcPr>
            <w:tcW w:w="240" w:type="dxa"/>
            <w:vAlign w:val="bottom"/>
            <w:tcBorders>
              <w:top w:val="single" w:sz="8" w:color="CCFFCC"/>
            </w:tcBorders>
            <w:shd w:val="clear" w:color="auto" w:fill="CCFFCC"/>
          </w:tcPr>
          <w:p>
            <w:pPr>
              <w:spacing w:after="0" w:line="20" w:lineRule="exact"/>
              <w:rPr>
                <w:sz w:val="1"/>
                <w:szCs w:val="1"/>
                <w:color w:val="auto"/>
              </w:rPr>
            </w:pPr>
          </w:p>
        </w:tc>
      </w:tr>
      <w:tr>
        <w:trPr>
          <w:trHeight w:val="203"/>
        </w:trPr>
        <w:tc>
          <w:tcPr>
            <w:tcW w:w="2040" w:type="dxa"/>
            <w:vAlign w:val="bottom"/>
            <w:gridSpan w:val="19"/>
          </w:tcPr>
          <w:p>
            <w:pPr>
              <w:ind w:left="20"/>
              <w:spacing w:after="0"/>
              <w:rPr>
                <w:sz w:val="20"/>
                <w:szCs w:val="20"/>
                <w:color w:val="auto"/>
              </w:rPr>
            </w:pPr>
            <w:r>
              <w:rPr>
                <w:rFonts w:ascii="Arial" w:cs="Arial" w:eastAsia="Arial" w:hAnsi="Arial"/>
                <w:sz w:val="16"/>
                <w:szCs w:val="16"/>
                <w:color w:val="auto"/>
              </w:rPr>
              <w:t>Preferred shares, Series B</w:t>
            </w:r>
          </w:p>
        </w:tc>
        <w:tc>
          <w:tcPr>
            <w:tcW w:w="80" w:type="dxa"/>
            <w:vAlign w:val="bottom"/>
          </w:tcPr>
          <w:p>
            <w:pPr>
              <w:spacing w:after="0"/>
              <w:rPr>
                <w:sz w:val="17"/>
                <w:szCs w:val="17"/>
                <w:color w:val="auto"/>
              </w:rPr>
            </w:pPr>
          </w:p>
        </w:tc>
        <w:tc>
          <w:tcPr>
            <w:tcW w:w="2440" w:type="dxa"/>
            <w:vAlign w:val="bottom"/>
          </w:tcPr>
          <w:p>
            <w:pPr>
              <w:jc w:val="center"/>
              <w:spacing w:after="0"/>
              <w:rPr>
                <w:sz w:val="20"/>
                <w:szCs w:val="20"/>
                <w:color w:val="auto"/>
              </w:rPr>
            </w:pPr>
            <w:r>
              <w:rPr>
                <w:rFonts w:ascii="Arial" w:cs="Arial" w:eastAsia="Arial" w:hAnsi="Arial"/>
                <w:sz w:val="16"/>
                <w:szCs w:val="16"/>
                <w:color w:val="auto"/>
                <w:w w:val="93"/>
              </w:rPr>
              <w:t>Interactive Learning Platform</w:t>
            </w: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3,279,629</w:t>
            </w:r>
          </w:p>
        </w:tc>
        <w:tc>
          <w:tcPr>
            <w:tcW w:w="940" w:type="dxa"/>
            <w:vAlign w:val="bottom"/>
            <w:gridSpan w:val="2"/>
          </w:tcPr>
          <w:p>
            <w:pPr>
              <w:jc w:val="right"/>
              <w:spacing w:after="0"/>
              <w:rPr>
                <w:sz w:val="20"/>
                <w:szCs w:val="20"/>
                <w:color w:val="auto"/>
              </w:rPr>
            </w:pPr>
            <w:r>
              <w:rPr>
                <w:rFonts w:ascii="Arial" w:cs="Arial" w:eastAsia="Arial" w:hAnsi="Arial"/>
                <w:sz w:val="16"/>
                <w:szCs w:val="16"/>
                <w:color w:val="auto"/>
              </w:rPr>
              <w:t>2,019,687</w:t>
            </w:r>
          </w:p>
        </w:tc>
        <w:tc>
          <w:tcPr>
            <w:tcW w:w="940" w:type="dxa"/>
            <w:vAlign w:val="bottom"/>
            <w:gridSpan w:val="2"/>
          </w:tcPr>
          <w:p>
            <w:pPr>
              <w:jc w:val="right"/>
              <w:spacing w:after="0"/>
              <w:rPr>
                <w:sz w:val="20"/>
                <w:szCs w:val="20"/>
                <w:color w:val="auto"/>
              </w:rPr>
            </w:pPr>
            <w:r>
              <w:rPr>
                <w:rFonts w:ascii="Arial" w:cs="Arial" w:eastAsia="Arial" w:hAnsi="Arial"/>
                <w:sz w:val="16"/>
                <w:szCs w:val="16"/>
                <w:color w:val="auto"/>
              </w:rPr>
              <w:t>2,545,812</w:t>
            </w:r>
          </w:p>
        </w:tc>
        <w:tc>
          <w:tcPr>
            <w:tcW w:w="760" w:type="dxa"/>
            <w:vAlign w:val="bottom"/>
            <w:gridSpan w:val="3"/>
          </w:tcPr>
          <w:p>
            <w:pPr>
              <w:jc w:val="right"/>
              <w:ind w:right="100"/>
              <w:spacing w:after="0"/>
              <w:rPr>
                <w:sz w:val="20"/>
                <w:szCs w:val="20"/>
                <w:color w:val="auto"/>
              </w:rPr>
            </w:pPr>
            <w:r>
              <w:rPr>
                <w:rFonts w:ascii="Arial" w:cs="Arial" w:eastAsia="Arial" w:hAnsi="Arial"/>
                <w:sz w:val="16"/>
                <w:szCs w:val="16"/>
                <w:color w:val="auto"/>
              </w:rPr>
              <w:t>1.01%</w:t>
            </w:r>
          </w:p>
        </w:tc>
      </w:tr>
      <w:tr>
        <w:trPr>
          <w:trHeight w:val="162"/>
        </w:trPr>
        <w:tc>
          <w:tcPr>
            <w:tcW w:w="2040" w:type="dxa"/>
            <w:vAlign w:val="bottom"/>
            <w:gridSpan w:val="19"/>
            <w:shd w:val="clear" w:color="auto" w:fill="CCFFCC"/>
          </w:tcPr>
          <w:p>
            <w:pPr>
              <w:ind w:left="20"/>
              <w:spacing w:after="0" w:line="162" w:lineRule="exact"/>
              <w:rPr>
                <w:sz w:val="20"/>
                <w:szCs w:val="20"/>
                <w:color w:val="auto"/>
              </w:rPr>
            </w:pPr>
            <w:r>
              <w:rPr>
                <w:rFonts w:ascii="Arial" w:cs="Arial" w:eastAsia="Arial" w:hAnsi="Arial"/>
                <w:sz w:val="16"/>
                <w:szCs w:val="16"/>
                <w:b w:val="1"/>
                <w:bCs w:val="1"/>
                <w:color w:val="auto"/>
              </w:rPr>
              <w:t>SharesPost, Inc.</w:t>
            </w:r>
          </w:p>
        </w:tc>
        <w:tc>
          <w:tcPr>
            <w:tcW w:w="80" w:type="dxa"/>
            <w:vAlign w:val="bottom"/>
            <w:shd w:val="clear" w:color="auto" w:fill="CCFFCC"/>
          </w:tcPr>
          <w:p>
            <w:pPr>
              <w:spacing w:after="0"/>
              <w:rPr>
                <w:sz w:val="14"/>
                <w:szCs w:val="14"/>
                <w:color w:val="auto"/>
              </w:rPr>
            </w:pPr>
          </w:p>
        </w:tc>
        <w:tc>
          <w:tcPr>
            <w:tcW w:w="2440" w:type="dxa"/>
            <w:vAlign w:val="bottom"/>
            <w:shd w:val="clear" w:color="auto" w:fill="CCFFCC"/>
          </w:tcPr>
          <w:p>
            <w:pPr>
              <w:jc w:val="center"/>
              <w:spacing w:after="0" w:line="162" w:lineRule="exact"/>
              <w:rPr>
                <w:sz w:val="20"/>
                <w:szCs w:val="20"/>
                <w:color w:val="auto"/>
              </w:rPr>
            </w:pPr>
            <w:r>
              <w:rPr>
                <w:rFonts w:ascii="Arial" w:cs="Arial" w:eastAsia="Arial" w:hAnsi="Arial"/>
                <w:sz w:val="16"/>
                <w:szCs w:val="16"/>
                <w:color w:val="auto"/>
                <w:w w:val="93"/>
              </w:rPr>
              <w:t>San Bruno, CA</w:t>
            </w:r>
          </w:p>
        </w:tc>
        <w:tc>
          <w:tcPr>
            <w:tcW w:w="100" w:type="dxa"/>
            <w:vAlign w:val="bottom"/>
            <w:shd w:val="clear" w:color="auto" w:fill="CCFFCC"/>
          </w:tcPr>
          <w:p>
            <w:pPr>
              <w:spacing w:after="0"/>
              <w:rPr>
                <w:sz w:val="14"/>
                <w:szCs w:val="14"/>
                <w:color w:val="auto"/>
              </w:rPr>
            </w:pPr>
          </w:p>
        </w:tc>
        <w:tc>
          <w:tcPr>
            <w:tcW w:w="920" w:type="dxa"/>
            <w:vAlign w:val="bottom"/>
            <w:shd w:val="clear" w:color="auto" w:fill="CCFFCC"/>
          </w:tcPr>
          <w:p>
            <w:pPr>
              <w:spacing w:after="0"/>
              <w:rPr>
                <w:sz w:val="14"/>
                <w:szCs w:val="14"/>
                <w:color w:val="auto"/>
              </w:rPr>
            </w:pPr>
          </w:p>
        </w:tc>
        <w:tc>
          <w:tcPr>
            <w:tcW w:w="100" w:type="dxa"/>
            <w:vAlign w:val="bottom"/>
            <w:shd w:val="clear" w:color="auto" w:fill="CCFFCC"/>
          </w:tcPr>
          <w:p>
            <w:pPr>
              <w:spacing w:after="0"/>
              <w:rPr>
                <w:sz w:val="14"/>
                <w:szCs w:val="14"/>
                <w:color w:val="auto"/>
              </w:rPr>
            </w:pPr>
          </w:p>
        </w:tc>
        <w:tc>
          <w:tcPr>
            <w:tcW w:w="840" w:type="dxa"/>
            <w:vAlign w:val="bottom"/>
            <w:tcBorders>
              <w:right w:val="single" w:sz="8" w:color="CCFFCC"/>
            </w:tcBorders>
            <w:shd w:val="clear" w:color="auto" w:fill="CCFFCC"/>
          </w:tcPr>
          <w:p>
            <w:pPr>
              <w:spacing w:after="0"/>
              <w:rPr>
                <w:sz w:val="14"/>
                <w:szCs w:val="14"/>
                <w:color w:val="auto"/>
              </w:rPr>
            </w:pPr>
          </w:p>
        </w:tc>
        <w:tc>
          <w:tcPr>
            <w:tcW w:w="100" w:type="dxa"/>
            <w:vAlign w:val="bottom"/>
            <w:shd w:val="clear" w:color="auto" w:fill="CCFFCC"/>
          </w:tcPr>
          <w:p>
            <w:pPr>
              <w:spacing w:after="0"/>
              <w:rPr>
                <w:sz w:val="14"/>
                <w:szCs w:val="14"/>
                <w:color w:val="auto"/>
              </w:rPr>
            </w:pPr>
          </w:p>
        </w:tc>
        <w:tc>
          <w:tcPr>
            <w:tcW w:w="840" w:type="dxa"/>
            <w:vAlign w:val="bottom"/>
            <w:tcBorders>
              <w:right w:val="single" w:sz="8" w:color="CCFFCC"/>
            </w:tcBorders>
            <w:shd w:val="clear" w:color="auto" w:fill="CCFFCC"/>
          </w:tcPr>
          <w:p>
            <w:pPr>
              <w:spacing w:after="0"/>
              <w:rPr>
                <w:sz w:val="14"/>
                <w:szCs w:val="14"/>
                <w:color w:val="auto"/>
              </w:rPr>
            </w:pPr>
          </w:p>
        </w:tc>
        <w:tc>
          <w:tcPr>
            <w:tcW w:w="80" w:type="dxa"/>
            <w:vAlign w:val="bottom"/>
            <w:shd w:val="clear" w:color="auto" w:fill="CCFFCC"/>
          </w:tcPr>
          <w:p>
            <w:pPr>
              <w:spacing w:after="0"/>
              <w:rPr>
                <w:sz w:val="14"/>
                <w:szCs w:val="14"/>
                <w:color w:val="auto"/>
              </w:rPr>
            </w:pPr>
          </w:p>
        </w:tc>
        <w:tc>
          <w:tcPr>
            <w:tcW w:w="440" w:type="dxa"/>
            <w:vAlign w:val="bottom"/>
            <w:shd w:val="clear" w:color="auto" w:fill="CCFFCC"/>
          </w:tcPr>
          <w:p>
            <w:pPr>
              <w:spacing w:after="0"/>
              <w:rPr>
                <w:sz w:val="14"/>
                <w:szCs w:val="14"/>
                <w:color w:val="auto"/>
              </w:rPr>
            </w:pPr>
          </w:p>
        </w:tc>
        <w:tc>
          <w:tcPr>
            <w:tcW w:w="240" w:type="dxa"/>
            <w:vAlign w:val="bottom"/>
            <w:shd w:val="clear" w:color="auto" w:fill="CCFFCC"/>
          </w:tcPr>
          <w:p>
            <w:pPr>
              <w:spacing w:after="0"/>
              <w:rPr>
                <w:sz w:val="14"/>
                <w:szCs w:val="14"/>
                <w:color w:val="auto"/>
              </w:rPr>
            </w:pPr>
          </w:p>
        </w:tc>
      </w:tr>
      <w:tr>
        <w:trPr>
          <w:trHeight w:val="21"/>
        </w:trPr>
        <w:tc>
          <w:tcPr>
            <w:tcW w:w="20" w:type="dxa"/>
            <w:vAlign w:val="bottom"/>
            <w:tcBorders>
              <w:top w:val="single" w:sz="8" w:color="CCFFCC"/>
            </w:tcBorders>
            <w:shd w:val="clear" w:color="auto" w:fill="CCFFCC"/>
          </w:tcPr>
          <w:p>
            <w:pPr>
              <w:spacing w:after="0" w:line="20" w:lineRule="exact"/>
              <w:rPr>
                <w:sz w:val="1"/>
                <w:szCs w:val="1"/>
                <w:color w:val="auto"/>
              </w:rPr>
            </w:pPr>
          </w:p>
        </w:tc>
        <w:tc>
          <w:tcPr>
            <w:tcW w:w="180" w:type="dxa"/>
            <w:vAlign w:val="bottom"/>
            <w:tcBorders>
              <w:top w:val="single" w:sz="8" w:color="auto"/>
            </w:tcBorders>
            <w:shd w:val="clear" w:color="auto" w:fill="CCFFCC"/>
          </w:tcPr>
          <w:p>
            <w:pPr>
              <w:spacing w:after="0" w:line="20" w:lineRule="exact"/>
              <w:rPr>
                <w:sz w:val="1"/>
                <w:szCs w:val="1"/>
                <w:color w:val="auto"/>
              </w:rPr>
            </w:pPr>
          </w:p>
        </w:tc>
        <w:tc>
          <w:tcPr>
            <w:tcW w:w="660" w:type="dxa"/>
            <w:vAlign w:val="bottom"/>
            <w:tcBorders>
              <w:top w:val="single" w:sz="8" w:color="auto"/>
            </w:tcBorders>
            <w:shd w:val="clear" w:color="auto" w:fill="CCFFCC"/>
          </w:tcPr>
          <w:p>
            <w:pPr>
              <w:spacing w:after="0" w:line="20" w:lineRule="exact"/>
              <w:rPr>
                <w:sz w:val="1"/>
                <w:szCs w:val="1"/>
                <w:color w:val="auto"/>
              </w:rPr>
            </w:pPr>
          </w:p>
        </w:tc>
        <w:tc>
          <w:tcPr>
            <w:tcW w:w="80" w:type="dxa"/>
            <w:vAlign w:val="bottom"/>
            <w:tcBorders>
              <w:top w:val="single" w:sz="8" w:color="auto"/>
            </w:tcBorders>
            <w:shd w:val="clear" w:color="auto" w:fill="CCFFCC"/>
          </w:tcPr>
          <w:p>
            <w:pPr>
              <w:spacing w:after="0" w:line="20" w:lineRule="exact"/>
              <w:rPr>
                <w:sz w:val="1"/>
                <w:szCs w:val="1"/>
                <w:color w:val="auto"/>
              </w:rPr>
            </w:pPr>
          </w:p>
        </w:tc>
        <w:tc>
          <w:tcPr>
            <w:tcW w:w="80" w:type="dxa"/>
            <w:vAlign w:val="bottom"/>
            <w:tcBorders>
              <w:top w:val="single" w:sz="8" w:color="auto"/>
            </w:tcBorders>
            <w:shd w:val="clear" w:color="auto" w:fill="CCFFCC"/>
          </w:tcPr>
          <w:p>
            <w:pPr>
              <w:spacing w:after="0" w:line="20" w:lineRule="exact"/>
              <w:rPr>
                <w:sz w:val="1"/>
                <w:szCs w:val="1"/>
                <w:color w:val="auto"/>
              </w:rPr>
            </w:pPr>
          </w:p>
        </w:tc>
        <w:tc>
          <w:tcPr>
            <w:tcW w:w="20" w:type="dxa"/>
            <w:vAlign w:val="bottom"/>
            <w:tcBorders>
              <w:top w:val="single" w:sz="8" w:color="auto"/>
            </w:tcBorders>
            <w:shd w:val="clear" w:color="auto" w:fill="CCFFCC"/>
          </w:tcPr>
          <w:p>
            <w:pPr>
              <w:spacing w:after="0" w:line="20" w:lineRule="exact"/>
              <w:rPr>
                <w:sz w:val="1"/>
                <w:szCs w:val="1"/>
                <w:color w:val="auto"/>
              </w:rPr>
            </w:pPr>
          </w:p>
        </w:tc>
        <w:tc>
          <w:tcPr>
            <w:tcW w:w="60" w:type="dxa"/>
            <w:vAlign w:val="bottom"/>
            <w:tcBorders>
              <w:top w:val="single" w:sz="8" w:color="auto"/>
            </w:tcBorders>
            <w:shd w:val="clear" w:color="auto" w:fill="CCFFCC"/>
          </w:tcPr>
          <w:p>
            <w:pPr>
              <w:spacing w:after="0" w:line="20" w:lineRule="exact"/>
              <w:rPr>
                <w:sz w:val="1"/>
                <w:szCs w:val="1"/>
                <w:color w:val="auto"/>
              </w:rPr>
            </w:pPr>
          </w:p>
        </w:tc>
        <w:tc>
          <w:tcPr>
            <w:tcW w:w="20" w:type="dxa"/>
            <w:vAlign w:val="bottom"/>
            <w:tcBorders>
              <w:top w:val="single" w:sz="8" w:color="auto"/>
            </w:tcBorders>
            <w:shd w:val="clear" w:color="auto" w:fill="CCFFCC"/>
          </w:tcPr>
          <w:p>
            <w:pPr>
              <w:spacing w:after="0" w:line="20" w:lineRule="exact"/>
              <w:rPr>
                <w:sz w:val="1"/>
                <w:szCs w:val="1"/>
                <w:color w:val="auto"/>
              </w:rPr>
            </w:pPr>
          </w:p>
        </w:tc>
        <w:tc>
          <w:tcPr>
            <w:tcW w:w="20" w:type="dxa"/>
            <w:vAlign w:val="bottom"/>
            <w:tcBorders>
              <w:top w:val="single" w:sz="8" w:color="CCFFCC"/>
            </w:tcBorders>
            <w:shd w:val="clear" w:color="auto" w:fill="CCFFCC"/>
          </w:tcPr>
          <w:p>
            <w:pPr>
              <w:spacing w:after="0" w:line="20" w:lineRule="exact"/>
              <w:rPr>
                <w:sz w:val="1"/>
                <w:szCs w:val="1"/>
                <w:color w:val="auto"/>
              </w:rPr>
            </w:pPr>
          </w:p>
        </w:tc>
        <w:tc>
          <w:tcPr>
            <w:tcW w:w="20" w:type="dxa"/>
            <w:vAlign w:val="bottom"/>
            <w:tcBorders>
              <w:top w:val="single" w:sz="8" w:color="CCFFCC"/>
            </w:tcBorders>
            <w:shd w:val="clear" w:color="auto" w:fill="CCFFCC"/>
          </w:tcPr>
          <w:p>
            <w:pPr>
              <w:spacing w:after="0" w:line="20" w:lineRule="exact"/>
              <w:rPr>
                <w:sz w:val="1"/>
                <w:szCs w:val="1"/>
                <w:color w:val="auto"/>
              </w:rPr>
            </w:pPr>
          </w:p>
        </w:tc>
        <w:tc>
          <w:tcPr>
            <w:tcW w:w="40" w:type="dxa"/>
            <w:vAlign w:val="bottom"/>
            <w:tcBorders>
              <w:top w:val="single" w:sz="8" w:color="CCFFCC"/>
            </w:tcBorders>
            <w:shd w:val="clear" w:color="auto" w:fill="CCFFCC"/>
          </w:tcPr>
          <w:p>
            <w:pPr>
              <w:spacing w:after="0" w:line="20" w:lineRule="exact"/>
              <w:rPr>
                <w:sz w:val="1"/>
                <w:szCs w:val="1"/>
                <w:color w:val="auto"/>
              </w:rPr>
            </w:pPr>
          </w:p>
        </w:tc>
        <w:tc>
          <w:tcPr>
            <w:tcW w:w="40" w:type="dxa"/>
            <w:vAlign w:val="bottom"/>
            <w:tcBorders>
              <w:top w:val="single" w:sz="8" w:color="CCFFCC"/>
            </w:tcBorders>
            <w:shd w:val="clear" w:color="auto" w:fill="CCFFCC"/>
          </w:tcPr>
          <w:p>
            <w:pPr>
              <w:spacing w:after="0" w:line="20" w:lineRule="exact"/>
              <w:rPr>
                <w:sz w:val="1"/>
                <w:szCs w:val="1"/>
                <w:color w:val="auto"/>
              </w:rPr>
            </w:pPr>
          </w:p>
        </w:tc>
        <w:tc>
          <w:tcPr>
            <w:tcW w:w="20" w:type="dxa"/>
            <w:vAlign w:val="bottom"/>
            <w:tcBorders>
              <w:top w:val="single" w:sz="8" w:color="CCFFCC"/>
            </w:tcBorders>
            <w:shd w:val="clear" w:color="auto" w:fill="CCFFCC"/>
          </w:tcPr>
          <w:p>
            <w:pPr>
              <w:spacing w:after="0" w:line="20" w:lineRule="exact"/>
              <w:rPr>
                <w:sz w:val="1"/>
                <w:szCs w:val="1"/>
                <w:color w:val="auto"/>
              </w:rPr>
            </w:pPr>
          </w:p>
        </w:tc>
        <w:tc>
          <w:tcPr>
            <w:tcW w:w="260" w:type="dxa"/>
            <w:vAlign w:val="bottom"/>
            <w:tcBorders>
              <w:top w:val="single" w:sz="8" w:color="CCFFCC"/>
            </w:tcBorders>
            <w:shd w:val="clear" w:color="auto" w:fill="CCFFCC"/>
          </w:tcPr>
          <w:p>
            <w:pPr>
              <w:spacing w:after="0" w:line="20" w:lineRule="exact"/>
              <w:rPr>
                <w:sz w:val="1"/>
                <w:szCs w:val="1"/>
                <w:color w:val="auto"/>
              </w:rPr>
            </w:pPr>
          </w:p>
        </w:tc>
        <w:tc>
          <w:tcPr>
            <w:tcW w:w="140" w:type="dxa"/>
            <w:vAlign w:val="bottom"/>
            <w:tcBorders>
              <w:top w:val="single" w:sz="8" w:color="CCFFCC"/>
            </w:tcBorders>
            <w:shd w:val="clear" w:color="auto" w:fill="CCFFCC"/>
          </w:tcPr>
          <w:p>
            <w:pPr>
              <w:spacing w:after="0" w:line="20" w:lineRule="exact"/>
              <w:rPr>
                <w:sz w:val="1"/>
                <w:szCs w:val="1"/>
                <w:color w:val="auto"/>
              </w:rPr>
            </w:pPr>
          </w:p>
        </w:tc>
        <w:tc>
          <w:tcPr>
            <w:tcW w:w="60" w:type="dxa"/>
            <w:vAlign w:val="bottom"/>
            <w:tcBorders>
              <w:top w:val="single" w:sz="8" w:color="CCFFCC"/>
            </w:tcBorders>
            <w:shd w:val="clear" w:color="auto" w:fill="CCFFCC"/>
          </w:tcPr>
          <w:p>
            <w:pPr>
              <w:spacing w:after="0" w:line="20" w:lineRule="exact"/>
              <w:rPr>
                <w:sz w:val="1"/>
                <w:szCs w:val="1"/>
                <w:color w:val="auto"/>
              </w:rPr>
            </w:pPr>
          </w:p>
        </w:tc>
        <w:tc>
          <w:tcPr>
            <w:tcW w:w="200" w:type="dxa"/>
            <w:vAlign w:val="bottom"/>
            <w:tcBorders>
              <w:top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2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2440" w:type="dxa"/>
            <w:vAlign w:val="bottom"/>
            <w:tcBorders>
              <w:top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920" w:type="dxa"/>
            <w:vAlign w:val="bottom"/>
            <w:tcBorders>
              <w:top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840" w:type="dxa"/>
            <w:vAlign w:val="bottom"/>
            <w:tcBorders>
              <w:top w:val="single" w:sz="8" w:color="CCFFCC"/>
              <w:right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840" w:type="dxa"/>
            <w:vAlign w:val="bottom"/>
            <w:tcBorders>
              <w:top w:val="single" w:sz="8" w:color="CCFFCC"/>
              <w:right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440" w:type="dxa"/>
            <w:vAlign w:val="bottom"/>
            <w:tcBorders>
              <w:top w:val="single" w:sz="8" w:color="CCFFCC"/>
            </w:tcBorders>
            <w:shd w:val="clear" w:color="auto" w:fill="CCFFCC"/>
          </w:tcPr>
          <w:p>
            <w:pPr>
              <w:spacing w:after="0" w:line="20" w:lineRule="exact"/>
              <w:rPr>
                <w:sz w:val="1"/>
                <w:szCs w:val="1"/>
                <w:color w:val="auto"/>
              </w:rPr>
            </w:pPr>
          </w:p>
        </w:tc>
        <w:tc>
          <w:tcPr>
            <w:tcW w:w="240" w:type="dxa"/>
            <w:vAlign w:val="bottom"/>
            <w:tcBorders>
              <w:top w:val="single" w:sz="8" w:color="CCFFCC"/>
            </w:tcBorders>
            <w:shd w:val="clear" w:color="auto" w:fill="CCFFCC"/>
          </w:tcPr>
          <w:p>
            <w:pPr>
              <w:spacing w:after="0" w:line="20" w:lineRule="exact"/>
              <w:rPr>
                <w:sz w:val="1"/>
                <w:szCs w:val="1"/>
                <w:color w:val="auto"/>
              </w:rPr>
            </w:pPr>
          </w:p>
        </w:tc>
      </w:tr>
      <w:tr>
        <w:trPr>
          <w:trHeight w:val="203"/>
        </w:trPr>
        <w:tc>
          <w:tcPr>
            <w:tcW w:w="2040" w:type="dxa"/>
            <w:vAlign w:val="bottom"/>
            <w:gridSpan w:val="19"/>
          </w:tcPr>
          <w:p>
            <w:pPr>
              <w:ind w:left="20"/>
              <w:spacing w:after="0"/>
              <w:rPr>
                <w:sz w:val="20"/>
                <w:szCs w:val="20"/>
                <w:color w:val="auto"/>
              </w:rPr>
            </w:pPr>
            <w:r>
              <w:rPr>
                <w:rFonts w:ascii="Arial" w:cs="Arial" w:eastAsia="Arial" w:hAnsi="Arial"/>
                <w:sz w:val="16"/>
                <w:szCs w:val="16"/>
                <w:color w:val="auto"/>
              </w:rPr>
              <w:t>Preferred shares, Series B</w:t>
            </w:r>
          </w:p>
        </w:tc>
        <w:tc>
          <w:tcPr>
            <w:tcW w:w="80" w:type="dxa"/>
            <w:vAlign w:val="bottom"/>
          </w:tcPr>
          <w:p>
            <w:pPr>
              <w:spacing w:after="0"/>
              <w:rPr>
                <w:sz w:val="17"/>
                <w:szCs w:val="17"/>
                <w:color w:val="auto"/>
              </w:rPr>
            </w:pPr>
          </w:p>
        </w:tc>
        <w:tc>
          <w:tcPr>
            <w:tcW w:w="2440" w:type="dxa"/>
            <w:vAlign w:val="bottom"/>
          </w:tcPr>
          <w:p>
            <w:pPr>
              <w:jc w:val="center"/>
              <w:spacing w:after="0"/>
              <w:rPr>
                <w:sz w:val="20"/>
                <w:szCs w:val="20"/>
                <w:color w:val="auto"/>
              </w:rPr>
            </w:pPr>
            <w:r>
              <w:rPr>
                <w:rFonts w:ascii="Arial" w:cs="Arial" w:eastAsia="Arial" w:hAnsi="Arial"/>
                <w:sz w:val="16"/>
                <w:szCs w:val="16"/>
                <w:color w:val="auto"/>
                <w:w w:val="93"/>
              </w:rPr>
              <w:t>Online Marketplace (Finance)</w:t>
            </w: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1,771,653</w:t>
            </w:r>
          </w:p>
        </w:tc>
        <w:tc>
          <w:tcPr>
            <w:tcW w:w="940" w:type="dxa"/>
            <w:vAlign w:val="bottom"/>
            <w:gridSpan w:val="2"/>
          </w:tcPr>
          <w:p>
            <w:pPr>
              <w:jc w:val="right"/>
              <w:spacing w:after="0"/>
              <w:rPr>
                <w:sz w:val="20"/>
                <w:szCs w:val="20"/>
                <w:color w:val="auto"/>
              </w:rPr>
            </w:pPr>
            <w:r>
              <w:rPr>
                <w:rFonts w:ascii="Arial" w:cs="Arial" w:eastAsia="Arial" w:hAnsi="Arial"/>
                <w:sz w:val="16"/>
                <w:szCs w:val="16"/>
                <w:color w:val="auto"/>
              </w:rPr>
              <w:t>2,257,984</w:t>
            </w:r>
          </w:p>
        </w:tc>
        <w:tc>
          <w:tcPr>
            <w:tcW w:w="940" w:type="dxa"/>
            <w:vAlign w:val="bottom"/>
            <w:gridSpan w:val="2"/>
          </w:tcPr>
          <w:p>
            <w:pPr>
              <w:jc w:val="right"/>
              <w:spacing w:after="0"/>
              <w:rPr>
                <w:sz w:val="20"/>
                <w:szCs w:val="20"/>
                <w:color w:val="auto"/>
              </w:rPr>
            </w:pPr>
            <w:r>
              <w:rPr>
                <w:rFonts w:ascii="Arial" w:cs="Arial" w:eastAsia="Arial" w:hAnsi="Arial"/>
                <w:sz w:val="16"/>
                <w:szCs w:val="16"/>
                <w:color w:val="auto"/>
              </w:rPr>
              <w:t>2,249,999</w:t>
            </w:r>
          </w:p>
        </w:tc>
        <w:tc>
          <w:tcPr>
            <w:tcW w:w="760" w:type="dxa"/>
            <w:vAlign w:val="bottom"/>
            <w:gridSpan w:val="3"/>
          </w:tcPr>
          <w:p>
            <w:pPr>
              <w:jc w:val="right"/>
              <w:ind w:right="100"/>
              <w:spacing w:after="0"/>
              <w:rPr>
                <w:sz w:val="20"/>
                <w:szCs w:val="20"/>
                <w:color w:val="auto"/>
              </w:rPr>
            </w:pPr>
            <w:r>
              <w:rPr>
                <w:rFonts w:ascii="Arial" w:cs="Arial" w:eastAsia="Arial" w:hAnsi="Arial"/>
                <w:sz w:val="16"/>
                <w:szCs w:val="16"/>
                <w:color w:val="auto"/>
              </w:rPr>
              <w:t>0.89%</w:t>
            </w:r>
          </w:p>
        </w:tc>
      </w:tr>
      <w:tr>
        <w:trPr>
          <w:trHeight w:val="193"/>
        </w:trPr>
        <w:tc>
          <w:tcPr>
            <w:tcW w:w="2040" w:type="dxa"/>
            <w:vAlign w:val="bottom"/>
            <w:gridSpan w:val="19"/>
            <w:shd w:val="clear" w:color="auto" w:fill="CCFFCC"/>
          </w:tcPr>
          <w:p>
            <w:pPr>
              <w:ind w:left="20"/>
              <w:spacing w:after="0"/>
              <w:rPr>
                <w:sz w:val="20"/>
                <w:szCs w:val="20"/>
                <w:color w:val="auto"/>
              </w:rPr>
            </w:pPr>
            <w:r>
              <w:rPr>
                <w:rFonts w:ascii="Arial" w:cs="Arial" w:eastAsia="Arial" w:hAnsi="Arial"/>
                <w:sz w:val="16"/>
                <w:szCs w:val="16"/>
                <w:color w:val="auto"/>
              </w:rPr>
              <w:t>Common warrants, $0.13</w:t>
            </w:r>
          </w:p>
        </w:tc>
        <w:tc>
          <w:tcPr>
            <w:tcW w:w="80" w:type="dxa"/>
            <w:vAlign w:val="bottom"/>
            <w:shd w:val="clear" w:color="auto" w:fill="CCFFCC"/>
          </w:tcPr>
          <w:p>
            <w:pPr>
              <w:spacing w:after="0"/>
              <w:rPr>
                <w:sz w:val="16"/>
                <w:szCs w:val="16"/>
                <w:color w:val="auto"/>
              </w:rPr>
            </w:pPr>
          </w:p>
        </w:tc>
        <w:tc>
          <w:tcPr>
            <w:tcW w:w="2440" w:type="dxa"/>
            <w:vAlign w:val="bottom"/>
            <w:shd w:val="clear" w:color="auto" w:fill="CCFFCC"/>
          </w:tcPr>
          <w:p>
            <w:pPr>
              <w:spacing w:after="0"/>
              <w:rPr>
                <w:sz w:val="16"/>
                <w:szCs w:val="16"/>
                <w:color w:val="auto"/>
              </w:rPr>
            </w:pPr>
          </w:p>
        </w:tc>
        <w:tc>
          <w:tcPr>
            <w:tcW w:w="1020" w:type="dxa"/>
            <w:vAlign w:val="bottom"/>
            <w:gridSpan w:val="2"/>
            <w:shd w:val="clear" w:color="auto" w:fill="CCFFCC"/>
          </w:tcPr>
          <w:p>
            <w:pPr>
              <w:jc w:val="right"/>
              <w:spacing w:after="0"/>
              <w:rPr>
                <w:sz w:val="20"/>
                <w:szCs w:val="20"/>
                <w:color w:val="auto"/>
              </w:rPr>
            </w:pPr>
            <w:r>
              <w:rPr>
                <w:rFonts w:ascii="Arial" w:cs="Arial" w:eastAsia="Arial" w:hAnsi="Arial"/>
                <w:sz w:val="16"/>
                <w:szCs w:val="16"/>
                <w:color w:val="auto"/>
              </w:rPr>
              <w:t>770,934</w:t>
            </w:r>
          </w:p>
        </w:tc>
        <w:tc>
          <w:tcPr>
            <w:tcW w:w="940" w:type="dxa"/>
            <w:vAlign w:val="bottom"/>
            <w:tcBorders>
              <w:right w:val="single" w:sz="8" w:color="CCFFCC"/>
            </w:tcBorders>
            <w:gridSpan w:val="2"/>
            <w:shd w:val="clear" w:color="auto" w:fill="CCFFCC"/>
          </w:tcPr>
          <w:p>
            <w:pPr>
              <w:jc w:val="right"/>
              <w:spacing w:after="0"/>
              <w:rPr>
                <w:sz w:val="20"/>
                <w:szCs w:val="20"/>
                <w:color w:val="auto"/>
              </w:rPr>
            </w:pPr>
            <w:r>
              <w:rPr>
                <w:rFonts w:ascii="Arial" w:cs="Arial" w:eastAsia="Arial" w:hAnsi="Arial"/>
                <w:sz w:val="16"/>
                <w:szCs w:val="16"/>
                <w:color w:val="auto"/>
              </w:rPr>
              <w:t>23,128</w:t>
            </w:r>
          </w:p>
        </w:tc>
        <w:tc>
          <w:tcPr>
            <w:tcW w:w="940" w:type="dxa"/>
            <w:vAlign w:val="bottom"/>
            <w:tcBorders>
              <w:right w:val="single" w:sz="8" w:color="CCFFCC"/>
            </w:tcBorders>
            <w:gridSpan w:val="2"/>
            <w:shd w:val="clear" w:color="auto" w:fill="CCFFCC"/>
          </w:tcPr>
          <w:p>
            <w:pPr>
              <w:jc w:val="right"/>
              <w:spacing w:after="0"/>
              <w:rPr>
                <w:sz w:val="20"/>
                <w:szCs w:val="20"/>
                <w:color w:val="auto"/>
              </w:rPr>
            </w:pPr>
            <w:r>
              <w:rPr>
                <w:rFonts w:ascii="Arial" w:cs="Arial" w:eastAsia="Arial" w:hAnsi="Arial"/>
                <w:sz w:val="16"/>
                <w:szCs w:val="16"/>
                <w:color w:val="auto"/>
              </w:rPr>
              <w:t>123,349</w:t>
            </w:r>
          </w:p>
        </w:tc>
        <w:tc>
          <w:tcPr>
            <w:tcW w:w="760" w:type="dxa"/>
            <w:vAlign w:val="bottom"/>
            <w:gridSpan w:val="3"/>
            <w:shd w:val="clear" w:color="auto" w:fill="CCFFCC"/>
          </w:tcPr>
          <w:p>
            <w:pPr>
              <w:jc w:val="right"/>
              <w:ind w:right="100"/>
              <w:spacing w:after="0"/>
              <w:rPr>
                <w:sz w:val="20"/>
                <w:szCs w:val="20"/>
                <w:color w:val="auto"/>
              </w:rPr>
            </w:pPr>
            <w:r>
              <w:rPr>
                <w:rFonts w:ascii="Arial" w:cs="Arial" w:eastAsia="Arial" w:hAnsi="Arial"/>
                <w:sz w:val="16"/>
                <w:szCs w:val="16"/>
                <w:color w:val="auto"/>
              </w:rPr>
              <w:t>0.05%</w:t>
            </w:r>
          </w:p>
        </w:tc>
      </w:tr>
      <w:tr>
        <w:trPr>
          <w:trHeight w:val="203"/>
        </w:trPr>
        <w:tc>
          <w:tcPr>
            <w:tcW w:w="20" w:type="dxa"/>
            <w:vAlign w:val="bottom"/>
            <w:shd w:val="clear" w:color="auto" w:fill="CCFFCC"/>
          </w:tcPr>
          <w:p>
            <w:pPr>
              <w:spacing w:after="0"/>
              <w:rPr>
                <w:sz w:val="17"/>
                <w:szCs w:val="17"/>
                <w:color w:val="auto"/>
              </w:rPr>
            </w:pPr>
          </w:p>
        </w:tc>
        <w:tc>
          <w:tcPr>
            <w:tcW w:w="2020" w:type="dxa"/>
            <w:vAlign w:val="bottom"/>
            <w:gridSpan w:val="18"/>
            <w:shd w:val="clear" w:color="auto" w:fill="CCFFCC"/>
          </w:tcPr>
          <w:p>
            <w:pPr>
              <w:ind w:left="180"/>
              <w:spacing w:after="0"/>
              <w:rPr>
                <w:sz w:val="20"/>
                <w:szCs w:val="20"/>
                <w:color w:val="auto"/>
              </w:rPr>
            </w:pPr>
            <w:r>
              <w:rPr>
                <w:rFonts w:ascii="Arial" w:cs="Arial" w:eastAsia="Arial" w:hAnsi="Arial"/>
                <w:sz w:val="16"/>
                <w:szCs w:val="16"/>
                <w:color w:val="auto"/>
              </w:rPr>
              <w:t>strike price, expire</w:t>
            </w:r>
          </w:p>
        </w:tc>
        <w:tc>
          <w:tcPr>
            <w:tcW w:w="80" w:type="dxa"/>
            <w:vAlign w:val="bottom"/>
            <w:shd w:val="clear" w:color="auto" w:fill="CCFFCC"/>
          </w:tcPr>
          <w:p>
            <w:pPr>
              <w:spacing w:after="0"/>
              <w:rPr>
                <w:sz w:val="17"/>
                <w:szCs w:val="17"/>
                <w:color w:val="auto"/>
              </w:rPr>
            </w:pPr>
          </w:p>
        </w:tc>
        <w:tc>
          <w:tcPr>
            <w:tcW w:w="244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92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840" w:type="dxa"/>
            <w:vAlign w:val="bottom"/>
            <w:tcBorders>
              <w:right w:val="single" w:sz="8" w:color="CCFFCC"/>
            </w:tcBorders>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840" w:type="dxa"/>
            <w:vAlign w:val="bottom"/>
            <w:tcBorders>
              <w:right w:val="single" w:sz="8" w:color="CCFFCC"/>
            </w:tcBorders>
            <w:shd w:val="clear" w:color="auto" w:fill="CCFFCC"/>
          </w:tcPr>
          <w:p>
            <w:pPr>
              <w:spacing w:after="0"/>
              <w:rPr>
                <w:sz w:val="17"/>
                <w:szCs w:val="17"/>
                <w:color w:val="auto"/>
              </w:rPr>
            </w:pPr>
          </w:p>
        </w:tc>
        <w:tc>
          <w:tcPr>
            <w:tcW w:w="80" w:type="dxa"/>
            <w:vAlign w:val="bottom"/>
            <w:shd w:val="clear" w:color="auto" w:fill="CCFFCC"/>
          </w:tcPr>
          <w:p>
            <w:pPr>
              <w:spacing w:after="0"/>
              <w:rPr>
                <w:sz w:val="17"/>
                <w:szCs w:val="17"/>
                <w:color w:val="auto"/>
              </w:rPr>
            </w:pPr>
          </w:p>
        </w:tc>
        <w:tc>
          <w:tcPr>
            <w:tcW w:w="440" w:type="dxa"/>
            <w:vAlign w:val="bottom"/>
            <w:shd w:val="clear" w:color="auto" w:fill="CCFFCC"/>
          </w:tcPr>
          <w:p>
            <w:pPr>
              <w:spacing w:after="0"/>
              <w:rPr>
                <w:sz w:val="17"/>
                <w:szCs w:val="17"/>
                <w:color w:val="auto"/>
              </w:rPr>
            </w:pPr>
          </w:p>
        </w:tc>
        <w:tc>
          <w:tcPr>
            <w:tcW w:w="240" w:type="dxa"/>
            <w:vAlign w:val="bottom"/>
            <w:shd w:val="clear" w:color="auto" w:fill="CCFFCC"/>
          </w:tcPr>
          <w:p>
            <w:pPr>
              <w:spacing w:after="0"/>
              <w:rPr>
                <w:sz w:val="17"/>
                <w:szCs w:val="17"/>
                <w:color w:val="auto"/>
              </w:rPr>
            </w:pPr>
          </w:p>
        </w:tc>
      </w:tr>
      <w:tr>
        <w:trPr>
          <w:trHeight w:val="209"/>
        </w:trPr>
        <w:tc>
          <w:tcPr>
            <w:tcW w:w="940" w:type="dxa"/>
            <w:vAlign w:val="bottom"/>
            <w:tcBorders>
              <w:bottom w:val="single" w:sz="8" w:color="CCFFCC"/>
            </w:tcBorders>
            <w:gridSpan w:val="4"/>
            <w:shd w:val="clear" w:color="auto" w:fill="CCFFCC"/>
          </w:tcPr>
          <w:p>
            <w:pPr>
              <w:ind w:left="200"/>
              <w:spacing w:after="0"/>
              <w:rPr>
                <w:sz w:val="20"/>
                <w:szCs w:val="20"/>
                <w:color w:val="auto"/>
              </w:rPr>
            </w:pPr>
            <w:r>
              <w:rPr>
                <w:rFonts w:ascii="Arial" w:cs="Arial" w:eastAsia="Arial" w:hAnsi="Arial"/>
                <w:sz w:val="16"/>
                <w:szCs w:val="16"/>
                <w:color w:val="auto"/>
              </w:rPr>
              <w:t>6/15/2018</w:t>
            </w:r>
          </w:p>
        </w:tc>
        <w:tc>
          <w:tcPr>
            <w:tcW w:w="80" w:type="dxa"/>
            <w:vAlign w:val="bottom"/>
            <w:tcBorders>
              <w:bottom w:val="single" w:sz="8" w:color="CCFFCC"/>
            </w:tcBorders>
            <w:shd w:val="clear" w:color="auto" w:fill="CCFFCC"/>
          </w:tcPr>
          <w:p>
            <w:pPr>
              <w:spacing w:after="0"/>
              <w:rPr>
                <w:sz w:val="18"/>
                <w:szCs w:val="18"/>
                <w:color w:val="auto"/>
              </w:rPr>
            </w:pPr>
          </w:p>
        </w:tc>
        <w:tc>
          <w:tcPr>
            <w:tcW w:w="20" w:type="dxa"/>
            <w:vAlign w:val="bottom"/>
            <w:tcBorders>
              <w:bottom w:val="single" w:sz="8" w:color="CCFFCC"/>
            </w:tcBorders>
            <w:shd w:val="clear" w:color="auto" w:fill="CCFFCC"/>
          </w:tcPr>
          <w:p>
            <w:pPr>
              <w:spacing w:after="0"/>
              <w:rPr>
                <w:sz w:val="18"/>
                <w:szCs w:val="18"/>
                <w:color w:val="auto"/>
              </w:rPr>
            </w:pPr>
          </w:p>
        </w:tc>
        <w:tc>
          <w:tcPr>
            <w:tcW w:w="60" w:type="dxa"/>
            <w:vAlign w:val="bottom"/>
            <w:tcBorders>
              <w:bottom w:val="single" w:sz="8" w:color="CCFFCC"/>
            </w:tcBorders>
            <w:shd w:val="clear" w:color="auto" w:fill="CCFFCC"/>
          </w:tcPr>
          <w:p>
            <w:pPr>
              <w:spacing w:after="0"/>
              <w:rPr>
                <w:sz w:val="18"/>
                <w:szCs w:val="18"/>
                <w:color w:val="auto"/>
              </w:rPr>
            </w:pPr>
          </w:p>
        </w:tc>
        <w:tc>
          <w:tcPr>
            <w:tcW w:w="20" w:type="dxa"/>
            <w:vAlign w:val="bottom"/>
            <w:tcBorders>
              <w:bottom w:val="single" w:sz="8" w:color="CCFFCC"/>
            </w:tcBorders>
            <w:shd w:val="clear" w:color="auto" w:fill="CCFFCC"/>
          </w:tcPr>
          <w:p>
            <w:pPr>
              <w:spacing w:after="0"/>
              <w:rPr>
                <w:sz w:val="18"/>
                <w:szCs w:val="18"/>
                <w:color w:val="auto"/>
              </w:rPr>
            </w:pPr>
          </w:p>
        </w:tc>
        <w:tc>
          <w:tcPr>
            <w:tcW w:w="20" w:type="dxa"/>
            <w:vAlign w:val="bottom"/>
            <w:tcBorders>
              <w:bottom w:val="single" w:sz="8" w:color="CCFFCC"/>
            </w:tcBorders>
            <w:shd w:val="clear" w:color="auto" w:fill="CCFFCC"/>
          </w:tcPr>
          <w:p>
            <w:pPr>
              <w:spacing w:after="0"/>
              <w:rPr>
                <w:sz w:val="18"/>
                <w:szCs w:val="18"/>
                <w:color w:val="auto"/>
              </w:rPr>
            </w:pPr>
          </w:p>
        </w:tc>
        <w:tc>
          <w:tcPr>
            <w:tcW w:w="20" w:type="dxa"/>
            <w:vAlign w:val="bottom"/>
            <w:tcBorders>
              <w:bottom w:val="single" w:sz="8" w:color="CCFFCC"/>
            </w:tcBorders>
            <w:shd w:val="clear" w:color="auto" w:fill="CCFFCC"/>
          </w:tcPr>
          <w:p>
            <w:pPr>
              <w:spacing w:after="0"/>
              <w:rPr>
                <w:sz w:val="18"/>
                <w:szCs w:val="18"/>
                <w:color w:val="auto"/>
              </w:rPr>
            </w:pPr>
          </w:p>
        </w:tc>
        <w:tc>
          <w:tcPr>
            <w:tcW w:w="40" w:type="dxa"/>
            <w:vAlign w:val="bottom"/>
            <w:tcBorders>
              <w:bottom w:val="single" w:sz="8" w:color="CCFFCC"/>
            </w:tcBorders>
            <w:shd w:val="clear" w:color="auto" w:fill="CCFFCC"/>
          </w:tcPr>
          <w:p>
            <w:pPr>
              <w:spacing w:after="0"/>
              <w:rPr>
                <w:sz w:val="18"/>
                <w:szCs w:val="18"/>
                <w:color w:val="auto"/>
              </w:rPr>
            </w:pPr>
          </w:p>
        </w:tc>
        <w:tc>
          <w:tcPr>
            <w:tcW w:w="40" w:type="dxa"/>
            <w:vAlign w:val="bottom"/>
            <w:tcBorders>
              <w:bottom w:val="single" w:sz="8" w:color="CCFFCC"/>
            </w:tcBorders>
            <w:shd w:val="clear" w:color="auto" w:fill="CCFFCC"/>
          </w:tcPr>
          <w:p>
            <w:pPr>
              <w:spacing w:after="0"/>
              <w:rPr>
                <w:sz w:val="18"/>
                <w:szCs w:val="18"/>
                <w:color w:val="auto"/>
              </w:rPr>
            </w:pPr>
          </w:p>
        </w:tc>
        <w:tc>
          <w:tcPr>
            <w:tcW w:w="20" w:type="dxa"/>
            <w:vAlign w:val="bottom"/>
            <w:tcBorders>
              <w:bottom w:val="single" w:sz="8" w:color="CCFFCC"/>
            </w:tcBorders>
            <w:shd w:val="clear" w:color="auto" w:fill="CCFFCC"/>
          </w:tcPr>
          <w:p>
            <w:pPr>
              <w:spacing w:after="0"/>
              <w:rPr>
                <w:sz w:val="18"/>
                <w:szCs w:val="18"/>
                <w:color w:val="auto"/>
              </w:rPr>
            </w:pPr>
          </w:p>
        </w:tc>
        <w:tc>
          <w:tcPr>
            <w:tcW w:w="260" w:type="dxa"/>
            <w:vAlign w:val="bottom"/>
            <w:tcBorders>
              <w:bottom w:val="single" w:sz="8" w:color="CCFFCC"/>
            </w:tcBorders>
            <w:shd w:val="clear" w:color="auto" w:fill="CCFFCC"/>
          </w:tcPr>
          <w:p>
            <w:pPr>
              <w:spacing w:after="0"/>
              <w:rPr>
                <w:sz w:val="18"/>
                <w:szCs w:val="18"/>
                <w:color w:val="auto"/>
              </w:rPr>
            </w:pPr>
          </w:p>
        </w:tc>
        <w:tc>
          <w:tcPr>
            <w:tcW w:w="140" w:type="dxa"/>
            <w:vAlign w:val="bottom"/>
            <w:tcBorders>
              <w:bottom w:val="single" w:sz="8" w:color="CCFFCC"/>
            </w:tcBorders>
            <w:shd w:val="clear" w:color="auto" w:fill="CCFFCC"/>
          </w:tcPr>
          <w:p>
            <w:pPr>
              <w:spacing w:after="0"/>
              <w:rPr>
                <w:sz w:val="18"/>
                <w:szCs w:val="18"/>
                <w:color w:val="auto"/>
              </w:rPr>
            </w:pPr>
          </w:p>
        </w:tc>
        <w:tc>
          <w:tcPr>
            <w:tcW w:w="60" w:type="dxa"/>
            <w:vAlign w:val="bottom"/>
            <w:tcBorders>
              <w:bottom w:val="single" w:sz="8" w:color="CCFFCC"/>
            </w:tcBorders>
            <w:shd w:val="clear" w:color="auto" w:fill="CCFFCC"/>
          </w:tcPr>
          <w:p>
            <w:pPr>
              <w:spacing w:after="0"/>
              <w:rPr>
                <w:sz w:val="18"/>
                <w:szCs w:val="18"/>
                <w:color w:val="auto"/>
              </w:rPr>
            </w:pPr>
          </w:p>
        </w:tc>
        <w:tc>
          <w:tcPr>
            <w:tcW w:w="200" w:type="dxa"/>
            <w:vAlign w:val="bottom"/>
            <w:tcBorders>
              <w:bottom w:val="single" w:sz="8" w:color="CCFFCC"/>
            </w:tcBorders>
            <w:shd w:val="clear" w:color="auto" w:fill="CCFFCC"/>
          </w:tcPr>
          <w:p>
            <w:pPr>
              <w:spacing w:after="0"/>
              <w:rPr>
                <w:sz w:val="18"/>
                <w:szCs w:val="18"/>
                <w:color w:val="auto"/>
              </w:rPr>
            </w:pPr>
          </w:p>
        </w:tc>
        <w:tc>
          <w:tcPr>
            <w:tcW w:w="100" w:type="dxa"/>
            <w:vAlign w:val="bottom"/>
            <w:tcBorders>
              <w:bottom w:val="single" w:sz="8" w:color="CCFFCC"/>
            </w:tcBorders>
            <w:shd w:val="clear" w:color="auto" w:fill="CCFFCC"/>
          </w:tcPr>
          <w:p>
            <w:pPr>
              <w:spacing w:after="0"/>
              <w:rPr>
                <w:sz w:val="18"/>
                <w:szCs w:val="18"/>
                <w:color w:val="auto"/>
              </w:rPr>
            </w:pPr>
          </w:p>
        </w:tc>
        <w:tc>
          <w:tcPr>
            <w:tcW w:w="20" w:type="dxa"/>
            <w:vAlign w:val="bottom"/>
            <w:tcBorders>
              <w:bottom w:val="single" w:sz="8" w:color="CCFFCC"/>
            </w:tcBorders>
            <w:shd w:val="clear" w:color="auto" w:fill="CCFFCC"/>
          </w:tcPr>
          <w:p>
            <w:pPr>
              <w:spacing w:after="0"/>
              <w:rPr>
                <w:sz w:val="18"/>
                <w:szCs w:val="18"/>
                <w:color w:val="auto"/>
              </w:rPr>
            </w:pPr>
          </w:p>
        </w:tc>
        <w:tc>
          <w:tcPr>
            <w:tcW w:w="80" w:type="dxa"/>
            <w:vAlign w:val="bottom"/>
            <w:tcBorders>
              <w:bottom w:val="single" w:sz="8" w:color="CCFFCC"/>
            </w:tcBorders>
            <w:shd w:val="clear" w:color="auto" w:fill="CCFFCC"/>
          </w:tcPr>
          <w:p>
            <w:pPr>
              <w:spacing w:after="0"/>
              <w:rPr>
                <w:sz w:val="18"/>
                <w:szCs w:val="18"/>
                <w:color w:val="auto"/>
              </w:rPr>
            </w:pPr>
          </w:p>
        </w:tc>
        <w:tc>
          <w:tcPr>
            <w:tcW w:w="2440" w:type="dxa"/>
            <w:vAlign w:val="bottom"/>
            <w:tcBorders>
              <w:bottom w:val="single" w:sz="8" w:color="CCFFCC"/>
            </w:tcBorders>
            <w:shd w:val="clear" w:color="auto" w:fill="CCFFCC"/>
          </w:tcPr>
          <w:p>
            <w:pPr>
              <w:spacing w:after="0"/>
              <w:rPr>
                <w:sz w:val="18"/>
                <w:szCs w:val="18"/>
                <w:color w:val="auto"/>
              </w:rPr>
            </w:pPr>
          </w:p>
        </w:tc>
        <w:tc>
          <w:tcPr>
            <w:tcW w:w="100" w:type="dxa"/>
            <w:vAlign w:val="bottom"/>
            <w:tcBorders>
              <w:bottom w:val="single" w:sz="8" w:color="CCFFCC"/>
            </w:tcBorders>
            <w:shd w:val="clear" w:color="auto" w:fill="CCFFCC"/>
          </w:tcPr>
          <w:p>
            <w:pPr>
              <w:spacing w:after="0"/>
              <w:rPr>
                <w:sz w:val="18"/>
                <w:szCs w:val="18"/>
                <w:color w:val="auto"/>
              </w:rPr>
            </w:pPr>
          </w:p>
        </w:tc>
        <w:tc>
          <w:tcPr>
            <w:tcW w:w="920" w:type="dxa"/>
            <w:vAlign w:val="bottom"/>
            <w:tcBorders>
              <w:bottom w:val="single" w:sz="8" w:color="CCFFCC"/>
            </w:tcBorders>
            <w:shd w:val="clear" w:color="auto" w:fill="CCFFCC"/>
          </w:tcPr>
          <w:p>
            <w:pPr>
              <w:spacing w:after="0"/>
              <w:rPr>
                <w:sz w:val="18"/>
                <w:szCs w:val="18"/>
                <w:color w:val="auto"/>
              </w:rPr>
            </w:pPr>
          </w:p>
        </w:tc>
        <w:tc>
          <w:tcPr>
            <w:tcW w:w="100" w:type="dxa"/>
            <w:vAlign w:val="bottom"/>
            <w:tcBorders>
              <w:bottom w:val="single" w:sz="8" w:color="CCFFCC"/>
            </w:tcBorders>
            <w:shd w:val="clear" w:color="auto" w:fill="CCFFCC"/>
          </w:tcPr>
          <w:p>
            <w:pPr>
              <w:spacing w:after="0"/>
              <w:rPr>
                <w:sz w:val="18"/>
                <w:szCs w:val="18"/>
                <w:color w:val="auto"/>
              </w:rPr>
            </w:pPr>
          </w:p>
        </w:tc>
        <w:tc>
          <w:tcPr>
            <w:tcW w:w="840" w:type="dxa"/>
            <w:vAlign w:val="bottom"/>
            <w:tcBorders>
              <w:bottom w:val="single" w:sz="8" w:color="auto"/>
              <w:right w:val="single" w:sz="8" w:color="CCFFCC"/>
            </w:tcBorders>
            <w:shd w:val="clear" w:color="auto" w:fill="CCFFCC"/>
          </w:tcPr>
          <w:p>
            <w:pPr>
              <w:spacing w:after="0"/>
              <w:rPr>
                <w:sz w:val="18"/>
                <w:szCs w:val="18"/>
                <w:color w:val="auto"/>
              </w:rPr>
            </w:pPr>
          </w:p>
        </w:tc>
        <w:tc>
          <w:tcPr>
            <w:tcW w:w="100" w:type="dxa"/>
            <w:vAlign w:val="bottom"/>
            <w:tcBorders>
              <w:bottom w:val="single" w:sz="8" w:color="CCFFCC"/>
            </w:tcBorders>
            <w:shd w:val="clear" w:color="auto" w:fill="CCFFCC"/>
          </w:tcPr>
          <w:p>
            <w:pPr>
              <w:spacing w:after="0"/>
              <w:rPr>
                <w:sz w:val="18"/>
                <w:szCs w:val="18"/>
                <w:color w:val="auto"/>
              </w:rPr>
            </w:pPr>
          </w:p>
        </w:tc>
        <w:tc>
          <w:tcPr>
            <w:tcW w:w="840" w:type="dxa"/>
            <w:vAlign w:val="bottom"/>
            <w:tcBorders>
              <w:bottom w:val="single" w:sz="8" w:color="auto"/>
              <w:right w:val="single" w:sz="8" w:color="CCFFCC"/>
            </w:tcBorders>
            <w:shd w:val="clear" w:color="auto" w:fill="CCFFCC"/>
          </w:tcPr>
          <w:p>
            <w:pPr>
              <w:spacing w:after="0"/>
              <w:rPr>
                <w:sz w:val="18"/>
                <w:szCs w:val="18"/>
                <w:color w:val="auto"/>
              </w:rPr>
            </w:pPr>
          </w:p>
        </w:tc>
        <w:tc>
          <w:tcPr>
            <w:tcW w:w="80" w:type="dxa"/>
            <w:vAlign w:val="bottom"/>
            <w:tcBorders>
              <w:bottom w:val="single" w:sz="8" w:color="CCFFCC"/>
            </w:tcBorders>
            <w:shd w:val="clear" w:color="auto" w:fill="CCFFCC"/>
          </w:tcPr>
          <w:p>
            <w:pPr>
              <w:spacing w:after="0"/>
              <w:rPr>
                <w:sz w:val="18"/>
                <w:szCs w:val="18"/>
                <w:color w:val="auto"/>
              </w:rPr>
            </w:pPr>
          </w:p>
        </w:tc>
        <w:tc>
          <w:tcPr>
            <w:tcW w:w="440" w:type="dxa"/>
            <w:vAlign w:val="bottom"/>
            <w:tcBorders>
              <w:bottom w:val="single" w:sz="8" w:color="auto"/>
            </w:tcBorders>
            <w:shd w:val="clear" w:color="auto" w:fill="CCFFCC"/>
          </w:tcPr>
          <w:p>
            <w:pPr>
              <w:spacing w:after="0"/>
              <w:rPr>
                <w:sz w:val="18"/>
                <w:szCs w:val="18"/>
                <w:color w:val="auto"/>
              </w:rPr>
            </w:pPr>
          </w:p>
        </w:tc>
        <w:tc>
          <w:tcPr>
            <w:tcW w:w="240" w:type="dxa"/>
            <w:vAlign w:val="bottom"/>
            <w:tcBorders>
              <w:bottom w:val="single" w:sz="8" w:color="CCFFCC"/>
            </w:tcBorders>
            <w:shd w:val="clear" w:color="auto" w:fill="CCFFCC"/>
          </w:tcPr>
          <w:p>
            <w:pPr>
              <w:spacing w:after="0"/>
              <w:rPr>
                <w:sz w:val="18"/>
                <w:szCs w:val="18"/>
                <w:color w:val="auto"/>
              </w:rPr>
            </w:pPr>
          </w:p>
        </w:tc>
      </w:tr>
      <w:tr>
        <w:trPr>
          <w:trHeight w:val="199"/>
        </w:trPr>
        <w:tc>
          <w:tcPr>
            <w:tcW w:w="20" w:type="dxa"/>
            <w:vAlign w:val="bottom"/>
          </w:tcPr>
          <w:p>
            <w:pPr>
              <w:spacing w:after="0"/>
              <w:rPr>
                <w:sz w:val="17"/>
                <w:szCs w:val="17"/>
                <w:color w:val="auto"/>
              </w:rPr>
            </w:pPr>
          </w:p>
        </w:tc>
        <w:tc>
          <w:tcPr>
            <w:tcW w:w="2020" w:type="dxa"/>
            <w:vAlign w:val="bottom"/>
            <w:gridSpan w:val="18"/>
          </w:tcPr>
          <w:p>
            <w:pPr>
              <w:ind w:left="180"/>
              <w:spacing w:after="0"/>
              <w:rPr>
                <w:sz w:val="20"/>
                <w:szCs w:val="20"/>
                <w:color w:val="auto"/>
              </w:rPr>
            </w:pPr>
            <w:r>
              <w:rPr>
                <w:rFonts w:ascii="Arial" w:cs="Arial" w:eastAsia="Arial" w:hAnsi="Arial"/>
                <w:sz w:val="16"/>
                <w:szCs w:val="16"/>
                <w:color w:val="auto"/>
              </w:rPr>
              <w:t>Total</w:t>
            </w:r>
          </w:p>
        </w:tc>
        <w:tc>
          <w:tcPr>
            <w:tcW w:w="80" w:type="dxa"/>
            <w:vAlign w:val="bottom"/>
          </w:tcPr>
          <w:p>
            <w:pPr>
              <w:spacing w:after="0"/>
              <w:rPr>
                <w:sz w:val="17"/>
                <w:szCs w:val="17"/>
                <w:color w:val="auto"/>
              </w:rPr>
            </w:pPr>
          </w:p>
        </w:tc>
        <w:tc>
          <w:tcPr>
            <w:tcW w:w="2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940" w:type="dxa"/>
            <w:vAlign w:val="bottom"/>
            <w:gridSpan w:val="2"/>
          </w:tcPr>
          <w:p>
            <w:pPr>
              <w:jc w:val="right"/>
              <w:spacing w:after="0"/>
              <w:rPr>
                <w:sz w:val="20"/>
                <w:szCs w:val="20"/>
                <w:color w:val="auto"/>
              </w:rPr>
            </w:pPr>
            <w:r>
              <w:rPr>
                <w:rFonts w:ascii="Arial" w:cs="Arial" w:eastAsia="Arial" w:hAnsi="Arial"/>
                <w:sz w:val="16"/>
                <w:szCs w:val="16"/>
                <w:color w:val="auto"/>
              </w:rPr>
              <w:t>2,281,112</w:t>
            </w:r>
          </w:p>
        </w:tc>
        <w:tc>
          <w:tcPr>
            <w:tcW w:w="940" w:type="dxa"/>
            <w:vAlign w:val="bottom"/>
            <w:gridSpan w:val="2"/>
          </w:tcPr>
          <w:p>
            <w:pPr>
              <w:jc w:val="right"/>
              <w:spacing w:after="0"/>
              <w:rPr>
                <w:sz w:val="20"/>
                <w:szCs w:val="20"/>
                <w:color w:val="auto"/>
              </w:rPr>
            </w:pPr>
            <w:r>
              <w:rPr>
                <w:rFonts w:ascii="Arial" w:cs="Arial" w:eastAsia="Arial" w:hAnsi="Arial"/>
                <w:sz w:val="16"/>
                <w:szCs w:val="16"/>
                <w:color w:val="auto"/>
              </w:rPr>
              <w:t>2,373,348</w:t>
            </w:r>
          </w:p>
        </w:tc>
        <w:tc>
          <w:tcPr>
            <w:tcW w:w="760" w:type="dxa"/>
            <w:vAlign w:val="bottom"/>
            <w:gridSpan w:val="3"/>
          </w:tcPr>
          <w:p>
            <w:pPr>
              <w:jc w:val="right"/>
              <w:ind w:right="100"/>
              <w:spacing w:after="0"/>
              <w:rPr>
                <w:sz w:val="20"/>
                <w:szCs w:val="20"/>
                <w:color w:val="auto"/>
              </w:rPr>
            </w:pPr>
            <w:r>
              <w:rPr>
                <w:rFonts w:ascii="Arial" w:cs="Arial" w:eastAsia="Arial" w:hAnsi="Arial"/>
                <w:sz w:val="16"/>
                <w:szCs w:val="16"/>
                <w:color w:val="auto"/>
              </w:rPr>
              <w:t>0.94%</w:t>
            </w:r>
          </w:p>
        </w:tc>
      </w:tr>
      <w:tr>
        <w:trPr>
          <w:trHeight w:val="196"/>
        </w:trPr>
        <w:tc>
          <w:tcPr>
            <w:tcW w:w="2040" w:type="dxa"/>
            <w:vAlign w:val="bottom"/>
            <w:gridSpan w:val="19"/>
            <w:shd w:val="clear" w:color="auto" w:fill="CCFFCC"/>
          </w:tcPr>
          <w:p>
            <w:pPr>
              <w:ind w:left="20"/>
              <w:spacing w:after="0" w:line="197" w:lineRule="exact"/>
              <w:rPr>
                <w:sz w:val="20"/>
                <w:szCs w:val="20"/>
                <w:color w:val="auto"/>
              </w:rPr>
            </w:pPr>
            <w:r>
              <w:rPr>
                <w:rFonts w:ascii="Arial" w:cs="Arial" w:eastAsia="Arial" w:hAnsi="Arial"/>
                <w:sz w:val="14"/>
                <w:szCs w:val="14"/>
                <w:b w:val="1"/>
                <w:bCs w:val="1"/>
                <w:color w:val="auto"/>
              </w:rPr>
              <w:t>Maven Research, Inc.</w:t>
            </w:r>
            <w:r>
              <w:rPr>
                <w:rFonts w:ascii="Arial" w:cs="Arial" w:eastAsia="Arial" w:hAnsi="Arial"/>
                <w:sz w:val="22"/>
                <w:szCs w:val="22"/>
                <w:b w:val="1"/>
                <w:bCs w:val="1"/>
                <w:color w:val="auto"/>
                <w:vertAlign w:val="superscript"/>
              </w:rPr>
              <w:t>(2)</w:t>
            </w:r>
          </w:p>
        </w:tc>
        <w:tc>
          <w:tcPr>
            <w:tcW w:w="80" w:type="dxa"/>
            <w:vAlign w:val="bottom"/>
            <w:shd w:val="clear" w:color="auto" w:fill="CCFFCC"/>
          </w:tcPr>
          <w:p>
            <w:pPr>
              <w:spacing w:after="0"/>
              <w:rPr>
                <w:sz w:val="17"/>
                <w:szCs w:val="17"/>
                <w:color w:val="auto"/>
              </w:rPr>
            </w:pPr>
          </w:p>
        </w:tc>
        <w:tc>
          <w:tcPr>
            <w:tcW w:w="2440" w:type="dxa"/>
            <w:vAlign w:val="bottom"/>
            <w:shd w:val="clear" w:color="auto" w:fill="CCFFCC"/>
          </w:tcPr>
          <w:p>
            <w:pPr>
              <w:jc w:val="center"/>
              <w:spacing w:after="0"/>
              <w:rPr>
                <w:sz w:val="20"/>
                <w:szCs w:val="20"/>
                <w:color w:val="auto"/>
              </w:rPr>
            </w:pPr>
            <w:r>
              <w:rPr>
                <w:rFonts w:ascii="Arial" w:cs="Arial" w:eastAsia="Arial" w:hAnsi="Arial"/>
                <w:sz w:val="16"/>
                <w:szCs w:val="16"/>
                <w:color w:val="auto"/>
                <w:w w:val="91"/>
              </w:rPr>
              <w:t>San Francisco, CA</w:t>
            </w:r>
          </w:p>
        </w:tc>
        <w:tc>
          <w:tcPr>
            <w:tcW w:w="100" w:type="dxa"/>
            <w:vAlign w:val="bottom"/>
            <w:shd w:val="clear" w:color="auto" w:fill="CCFFCC"/>
          </w:tcPr>
          <w:p>
            <w:pPr>
              <w:spacing w:after="0"/>
              <w:rPr>
                <w:sz w:val="17"/>
                <w:szCs w:val="17"/>
                <w:color w:val="auto"/>
              </w:rPr>
            </w:pPr>
          </w:p>
        </w:tc>
        <w:tc>
          <w:tcPr>
            <w:tcW w:w="92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840" w:type="dxa"/>
            <w:vAlign w:val="bottom"/>
            <w:tcBorders>
              <w:top w:val="single" w:sz="8" w:color="auto"/>
              <w:right w:val="single" w:sz="8" w:color="CCFFCC"/>
            </w:tcBorders>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840" w:type="dxa"/>
            <w:vAlign w:val="bottom"/>
            <w:tcBorders>
              <w:top w:val="single" w:sz="8" w:color="auto"/>
              <w:right w:val="single" w:sz="8" w:color="CCFFCC"/>
            </w:tcBorders>
            <w:shd w:val="clear" w:color="auto" w:fill="CCFFCC"/>
          </w:tcPr>
          <w:p>
            <w:pPr>
              <w:spacing w:after="0"/>
              <w:rPr>
                <w:sz w:val="17"/>
                <w:szCs w:val="17"/>
                <w:color w:val="auto"/>
              </w:rPr>
            </w:pPr>
          </w:p>
        </w:tc>
        <w:tc>
          <w:tcPr>
            <w:tcW w:w="80" w:type="dxa"/>
            <w:vAlign w:val="bottom"/>
            <w:shd w:val="clear" w:color="auto" w:fill="CCFFCC"/>
          </w:tcPr>
          <w:p>
            <w:pPr>
              <w:spacing w:after="0"/>
              <w:rPr>
                <w:sz w:val="17"/>
                <w:szCs w:val="17"/>
                <w:color w:val="auto"/>
              </w:rPr>
            </w:pPr>
          </w:p>
        </w:tc>
        <w:tc>
          <w:tcPr>
            <w:tcW w:w="440" w:type="dxa"/>
            <w:vAlign w:val="bottom"/>
            <w:tcBorders>
              <w:top w:val="single" w:sz="8" w:color="auto"/>
            </w:tcBorders>
            <w:shd w:val="clear" w:color="auto" w:fill="CCFFCC"/>
          </w:tcPr>
          <w:p>
            <w:pPr>
              <w:spacing w:after="0"/>
              <w:rPr>
                <w:sz w:val="17"/>
                <w:szCs w:val="17"/>
                <w:color w:val="auto"/>
              </w:rPr>
            </w:pPr>
          </w:p>
        </w:tc>
        <w:tc>
          <w:tcPr>
            <w:tcW w:w="240" w:type="dxa"/>
            <w:vAlign w:val="bottom"/>
            <w:shd w:val="clear" w:color="auto" w:fill="CCFFCC"/>
          </w:tcPr>
          <w:p>
            <w:pPr>
              <w:spacing w:after="0"/>
              <w:rPr>
                <w:sz w:val="17"/>
                <w:szCs w:val="17"/>
                <w:color w:val="auto"/>
              </w:rPr>
            </w:pPr>
          </w:p>
        </w:tc>
      </w:tr>
      <w:tr>
        <w:trPr>
          <w:trHeight w:val="21"/>
        </w:trPr>
        <w:tc>
          <w:tcPr>
            <w:tcW w:w="20" w:type="dxa"/>
            <w:vAlign w:val="bottom"/>
            <w:tcBorders>
              <w:top w:val="single" w:sz="8" w:color="CCFFCC"/>
            </w:tcBorders>
            <w:shd w:val="clear" w:color="auto" w:fill="CCFFCC"/>
          </w:tcPr>
          <w:p>
            <w:pPr>
              <w:spacing w:after="0" w:line="20" w:lineRule="exact"/>
              <w:rPr>
                <w:sz w:val="1"/>
                <w:szCs w:val="1"/>
                <w:color w:val="auto"/>
              </w:rPr>
            </w:pPr>
          </w:p>
        </w:tc>
        <w:tc>
          <w:tcPr>
            <w:tcW w:w="180" w:type="dxa"/>
            <w:vAlign w:val="bottom"/>
            <w:tcBorders>
              <w:top w:val="single" w:sz="8" w:color="auto"/>
            </w:tcBorders>
            <w:shd w:val="clear" w:color="auto" w:fill="CCFFCC"/>
          </w:tcPr>
          <w:p>
            <w:pPr>
              <w:spacing w:after="0" w:line="20" w:lineRule="exact"/>
              <w:rPr>
                <w:sz w:val="1"/>
                <w:szCs w:val="1"/>
                <w:color w:val="auto"/>
              </w:rPr>
            </w:pPr>
          </w:p>
        </w:tc>
        <w:tc>
          <w:tcPr>
            <w:tcW w:w="660" w:type="dxa"/>
            <w:vAlign w:val="bottom"/>
            <w:tcBorders>
              <w:top w:val="single" w:sz="8" w:color="auto"/>
            </w:tcBorders>
            <w:shd w:val="clear" w:color="auto" w:fill="CCFFCC"/>
          </w:tcPr>
          <w:p>
            <w:pPr>
              <w:spacing w:after="0" w:line="20" w:lineRule="exact"/>
              <w:rPr>
                <w:sz w:val="1"/>
                <w:szCs w:val="1"/>
                <w:color w:val="auto"/>
              </w:rPr>
            </w:pPr>
          </w:p>
        </w:tc>
        <w:tc>
          <w:tcPr>
            <w:tcW w:w="80" w:type="dxa"/>
            <w:vAlign w:val="bottom"/>
            <w:tcBorders>
              <w:top w:val="single" w:sz="8" w:color="auto"/>
            </w:tcBorders>
            <w:shd w:val="clear" w:color="auto" w:fill="CCFFCC"/>
          </w:tcPr>
          <w:p>
            <w:pPr>
              <w:spacing w:after="0" w:line="20" w:lineRule="exact"/>
              <w:rPr>
                <w:sz w:val="1"/>
                <w:szCs w:val="1"/>
                <w:color w:val="auto"/>
              </w:rPr>
            </w:pPr>
          </w:p>
        </w:tc>
        <w:tc>
          <w:tcPr>
            <w:tcW w:w="80" w:type="dxa"/>
            <w:vAlign w:val="bottom"/>
            <w:tcBorders>
              <w:top w:val="single" w:sz="8" w:color="auto"/>
            </w:tcBorders>
            <w:shd w:val="clear" w:color="auto" w:fill="CCFFCC"/>
          </w:tcPr>
          <w:p>
            <w:pPr>
              <w:spacing w:after="0" w:line="20" w:lineRule="exact"/>
              <w:rPr>
                <w:sz w:val="1"/>
                <w:szCs w:val="1"/>
                <w:color w:val="auto"/>
              </w:rPr>
            </w:pPr>
          </w:p>
        </w:tc>
        <w:tc>
          <w:tcPr>
            <w:tcW w:w="20" w:type="dxa"/>
            <w:vAlign w:val="bottom"/>
            <w:tcBorders>
              <w:top w:val="single" w:sz="8" w:color="auto"/>
            </w:tcBorders>
            <w:shd w:val="clear" w:color="auto" w:fill="CCFFCC"/>
          </w:tcPr>
          <w:p>
            <w:pPr>
              <w:spacing w:after="0" w:line="20" w:lineRule="exact"/>
              <w:rPr>
                <w:sz w:val="1"/>
                <w:szCs w:val="1"/>
                <w:color w:val="auto"/>
              </w:rPr>
            </w:pPr>
          </w:p>
        </w:tc>
        <w:tc>
          <w:tcPr>
            <w:tcW w:w="60" w:type="dxa"/>
            <w:vAlign w:val="bottom"/>
            <w:tcBorders>
              <w:top w:val="single" w:sz="8" w:color="auto"/>
            </w:tcBorders>
            <w:shd w:val="clear" w:color="auto" w:fill="CCFFCC"/>
          </w:tcPr>
          <w:p>
            <w:pPr>
              <w:spacing w:after="0" w:line="20" w:lineRule="exact"/>
              <w:rPr>
                <w:sz w:val="1"/>
                <w:szCs w:val="1"/>
                <w:color w:val="auto"/>
              </w:rPr>
            </w:pPr>
          </w:p>
        </w:tc>
        <w:tc>
          <w:tcPr>
            <w:tcW w:w="20" w:type="dxa"/>
            <w:vAlign w:val="bottom"/>
            <w:tcBorders>
              <w:top w:val="single" w:sz="8" w:color="auto"/>
            </w:tcBorders>
            <w:shd w:val="clear" w:color="auto" w:fill="CCFFCC"/>
          </w:tcPr>
          <w:p>
            <w:pPr>
              <w:spacing w:after="0" w:line="20" w:lineRule="exact"/>
              <w:rPr>
                <w:sz w:val="1"/>
                <w:szCs w:val="1"/>
                <w:color w:val="auto"/>
              </w:rPr>
            </w:pPr>
          </w:p>
        </w:tc>
        <w:tc>
          <w:tcPr>
            <w:tcW w:w="20" w:type="dxa"/>
            <w:vAlign w:val="bottom"/>
            <w:tcBorders>
              <w:top w:val="single" w:sz="8" w:color="auto"/>
            </w:tcBorders>
            <w:shd w:val="clear" w:color="auto" w:fill="CCFFCC"/>
          </w:tcPr>
          <w:p>
            <w:pPr>
              <w:spacing w:after="0" w:line="20" w:lineRule="exact"/>
              <w:rPr>
                <w:sz w:val="1"/>
                <w:szCs w:val="1"/>
                <w:color w:val="auto"/>
              </w:rPr>
            </w:pPr>
          </w:p>
        </w:tc>
        <w:tc>
          <w:tcPr>
            <w:tcW w:w="20" w:type="dxa"/>
            <w:vAlign w:val="bottom"/>
            <w:tcBorders>
              <w:top w:val="single" w:sz="8" w:color="auto"/>
            </w:tcBorders>
            <w:shd w:val="clear" w:color="auto" w:fill="CCFFCC"/>
          </w:tcPr>
          <w:p>
            <w:pPr>
              <w:spacing w:after="0" w:line="20" w:lineRule="exact"/>
              <w:rPr>
                <w:sz w:val="1"/>
                <w:szCs w:val="1"/>
                <w:color w:val="auto"/>
              </w:rPr>
            </w:pPr>
          </w:p>
        </w:tc>
        <w:tc>
          <w:tcPr>
            <w:tcW w:w="40" w:type="dxa"/>
            <w:vAlign w:val="bottom"/>
            <w:tcBorders>
              <w:top w:val="single" w:sz="8" w:color="auto"/>
            </w:tcBorders>
            <w:shd w:val="clear" w:color="auto" w:fill="CCFFCC"/>
          </w:tcPr>
          <w:p>
            <w:pPr>
              <w:spacing w:after="0" w:line="20" w:lineRule="exact"/>
              <w:rPr>
                <w:sz w:val="1"/>
                <w:szCs w:val="1"/>
                <w:color w:val="auto"/>
              </w:rPr>
            </w:pPr>
          </w:p>
        </w:tc>
        <w:tc>
          <w:tcPr>
            <w:tcW w:w="40" w:type="dxa"/>
            <w:vAlign w:val="bottom"/>
            <w:tcBorders>
              <w:top w:val="single" w:sz="8" w:color="auto"/>
            </w:tcBorders>
            <w:shd w:val="clear" w:color="auto" w:fill="CCFFCC"/>
          </w:tcPr>
          <w:p>
            <w:pPr>
              <w:spacing w:after="0" w:line="20" w:lineRule="exact"/>
              <w:rPr>
                <w:sz w:val="1"/>
                <w:szCs w:val="1"/>
                <w:color w:val="auto"/>
              </w:rPr>
            </w:pPr>
          </w:p>
        </w:tc>
        <w:tc>
          <w:tcPr>
            <w:tcW w:w="20" w:type="dxa"/>
            <w:vAlign w:val="bottom"/>
            <w:tcBorders>
              <w:top w:val="single" w:sz="8" w:color="auto"/>
            </w:tcBorders>
            <w:shd w:val="clear" w:color="auto" w:fill="CCFFCC"/>
          </w:tcPr>
          <w:p>
            <w:pPr>
              <w:spacing w:after="0" w:line="20" w:lineRule="exact"/>
              <w:rPr>
                <w:sz w:val="1"/>
                <w:szCs w:val="1"/>
                <w:color w:val="auto"/>
              </w:rPr>
            </w:pPr>
          </w:p>
        </w:tc>
        <w:tc>
          <w:tcPr>
            <w:tcW w:w="260" w:type="dxa"/>
            <w:vAlign w:val="bottom"/>
            <w:tcBorders>
              <w:top w:val="single" w:sz="8" w:color="auto"/>
            </w:tcBorders>
            <w:shd w:val="clear" w:color="auto" w:fill="CCFFCC"/>
          </w:tcPr>
          <w:p>
            <w:pPr>
              <w:spacing w:after="0" w:line="20" w:lineRule="exact"/>
              <w:rPr>
                <w:sz w:val="1"/>
                <w:szCs w:val="1"/>
                <w:color w:val="auto"/>
              </w:rPr>
            </w:pPr>
          </w:p>
        </w:tc>
        <w:tc>
          <w:tcPr>
            <w:tcW w:w="140" w:type="dxa"/>
            <w:vAlign w:val="bottom"/>
            <w:tcBorders>
              <w:top w:val="single" w:sz="8" w:color="CCFFCC"/>
            </w:tcBorders>
            <w:shd w:val="clear" w:color="auto" w:fill="CCFFCC"/>
          </w:tcPr>
          <w:p>
            <w:pPr>
              <w:spacing w:after="0" w:line="20" w:lineRule="exact"/>
              <w:rPr>
                <w:sz w:val="1"/>
                <w:szCs w:val="1"/>
                <w:color w:val="auto"/>
              </w:rPr>
            </w:pPr>
          </w:p>
        </w:tc>
        <w:tc>
          <w:tcPr>
            <w:tcW w:w="60" w:type="dxa"/>
            <w:vAlign w:val="bottom"/>
            <w:tcBorders>
              <w:top w:val="single" w:sz="8" w:color="CCFFCC"/>
            </w:tcBorders>
            <w:shd w:val="clear" w:color="auto" w:fill="CCFFCC"/>
          </w:tcPr>
          <w:p>
            <w:pPr>
              <w:spacing w:after="0" w:line="20" w:lineRule="exact"/>
              <w:rPr>
                <w:sz w:val="1"/>
                <w:szCs w:val="1"/>
                <w:color w:val="auto"/>
              </w:rPr>
            </w:pPr>
          </w:p>
        </w:tc>
        <w:tc>
          <w:tcPr>
            <w:tcW w:w="200" w:type="dxa"/>
            <w:vAlign w:val="bottom"/>
            <w:tcBorders>
              <w:top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2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2440" w:type="dxa"/>
            <w:vAlign w:val="bottom"/>
            <w:tcBorders>
              <w:top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920" w:type="dxa"/>
            <w:vAlign w:val="bottom"/>
            <w:tcBorders>
              <w:top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840" w:type="dxa"/>
            <w:vAlign w:val="bottom"/>
            <w:tcBorders>
              <w:top w:val="single" w:sz="8" w:color="CCFFCC"/>
              <w:right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840" w:type="dxa"/>
            <w:vAlign w:val="bottom"/>
            <w:tcBorders>
              <w:top w:val="single" w:sz="8" w:color="CCFFCC"/>
              <w:right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440" w:type="dxa"/>
            <w:vAlign w:val="bottom"/>
            <w:tcBorders>
              <w:top w:val="single" w:sz="8" w:color="CCFFCC"/>
            </w:tcBorders>
            <w:shd w:val="clear" w:color="auto" w:fill="CCFFCC"/>
          </w:tcPr>
          <w:p>
            <w:pPr>
              <w:spacing w:after="0" w:line="20" w:lineRule="exact"/>
              <w:rPr>
                <w:sz w:val="1"/>
                <w:szCs w:val="1"/>
                <w:color w:val="auto"/>
              </w:rPr>
            </w:pPr>
          </w:p>
        </w:tc>
        <w:tc>
          <w:tcPr>
            <w:tcW w:w="240" w:type="dxa"/>
            <w:vAlign w:val="bottom"/>
            <w:tcBorders>
              <w:top w:val="single" w:sz="8" w:color="CCFFCC"/>
            </w:tcBorders>
            <w:shd w:val="clear" w:color="auto" w:fill="CCFFCC"/>
          </w:tcPr>
          <w:p>
            <w:pPr>
              <w:spacing w:after="0" w:line="20" w:lineRule="exact"/>
              <w:rPr>
                <w:sz w:val="1"/>
                <w:szCs w:val="1"/>
                <w:color w:val="auto"/>
              </w:rPr>
            </w:pPr>
          </w:p>
        </w:tc>
      </w:tr>
      <w:tr>
        <w:trPr>
          <w:trHeight w:val="203"/>
        </w:trPr>
        <w:tc>
          <w:tcPr>
            <w:tcW w:w="2040" w:type="dxa"/>
            <w:vAlign w:val="bottom"/>
            <w:gridSpan w:val="19"/>
          </w:tcPr>
          <w:p>
            <w:pPr>
              <w:ind w:left="20"/>
              <w:spacing w:after="0"/>
              <w:rPr>
                <w:sz w:val="20"/>
                <w:szCs w:val="20"/>
                <w:color w:val="auto"/>
              </w:rPr>
            </w:pPr>
            <w:r>
              <w:rPr>
                <w:rFonts w:ascii="Arial" w:cs="Arial" w:eastAsia="Arial" w:hAnsi="Arial"/>
                <w:sz w:val="16"/>
                <w:szCs w:val="16"/>
                <w:color w:val="auto"/>
              </w:rPr>
              <w:t>Preferred shares, Series B</w:t>
            </w:r>
          </w:p>
        </w:tc>
        <w:tc>
          <w:tcPr>
            <w:tcW w:w="80" w:type="dxa"/>
            <w:vAlign w:val="bottom"/>
          </w:tcPr>
          <w:p>
            <w:pPr>
              <w:spacing w:after="0"/>
              <w:rPr>
                <w:sz w:val="17"/>
                <w:szCs w:val="17"/>
                <w:color w:val="auto"/>
              </w:rPr>
            </w:pPr>
          </w:p>
        </w:tc>
        <w:tc>
          <w:tcPr>
            <w:tcW w:w="2440" w:type="dxa"/>
            <w:vAlign w:val="bottom"/>
          </w:tcPr>
          <w:p>
            <w:pPr>
              <w:jc w:val="center"/>
              <w:spacing w:after="0"/>
              <w:rPr>
                <w:sz w:val="20"/>
                <w:szCs w:val="20"/>
                <w:color w:val="auto"/>
              </w:rPr>
            </w:pPr>
            <w:r>
              <w:rPr>
                <w:rFonts w:ascii="Arial" w:cs="Arial" w:eastAsia="Arial" w:hAnsi="Arial"/>
                <w:sz w:val="16"/>
                <w:szCs w:val="16"/>
                <w:color w:val="auto"/>
                <w:w w:val="94"/>
              </w:rPr>
              <w:t>Knowledge Networks</w:t>
            </w: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49,505</w:t>
            </w:r>
          </w:p>
        </w:tc>
        <w:tc>
          <w:tcPr>
            <w:tcW w:w="940" w:type="dxa"/>
            <w:vAlign w:val="bottom"/>
            <w:gridSpan w:val="2"/>
          </w:tcPr>
          <w:p>
            <w:pPr>
              <w:jc w:val="right"/>
              <w:spacing w:after="0"/>
              <w:rPr>
                <w:sz w:val="20"/>
                <w:szCs w:val="20"/>
                <w:color w:val="auto"/>
              </w:rPr>
            </w:pPr>
            <w:r>
              <w:rPr>
                <w:rFonts w:ascii="Arial" w:cs="Arial" w:eastAsia="Arial" w:hAnsi="Arial"/>
                <w:sz w:val="16"/>
                <w:szCs w:val="16"/>
                <w:color w:val="auto"/>
              </w:rPr>
              <w:t>217,206</w:t>
            </w:r>
          </w:p>
        </w:tc>
        <w:tc>
          <w:tcPr>
            <w:tcW w:w="940" w:type="dxa"/>
            <w:vAlign w:val="bottom"/>
            <w:gridSpan w:val="2"/>
          </w:tcPr>
          <w:p>
            <w:pPr>
              <w:jc w:val="right"/>
              <w:spacing w:after="0"/>
              <w:rPr>
                <w:sz w:val="20"/>
                <w:szCs w:val="20"/>
                <w:color w:val="auto"/>
              </w:rPr>
            </w:pPr>
            <w:r>
              <w:rPr>
                <w:rFonts w:ascii="Arial" w:cs="Arial" w:eastAsia="Arial" w:hAnsi="Arial"/>
                <w:sz w:val="16"/>
                <w:szCs w:val="16"/>
                <w:color w:val="auto"/>
              </w:rPr>
              <w:t>310,396</w:t>
            </w:r>
          </w:p>
        </w:tc>
        <w:tc>
          <w:tcPr>
            <w:tcW w:w="760" w:type="dxa"/>
            <w:vAlign w:val="bottom"/>
            <w:gridSpan w:val="3"/>
          </w:tcPr>
          <w:p>
            <w:pPr>
              <w:jc w:val="right"/>
              <w:ind w:right="100"/>
              <w:spacing w:after="0"/>
              <w:rPr>
                <w:sz w:val="20"/>
                <w:szCs w:val="20"/>
                <w:color w:val="auto"/>
              </w:rPr>
            </w:pPr>
            <w:r>
              <w:rPr>
                <w:rFonts w:ascii="Arial" w:cs="Arial" w:eastAsia="Arial" w:hAnsi="Arial"/>
                <w:sz w:val="16"/>
                <w:szCs w:val="16"/>
                <w:color w:val="auto"/>
              </w:rPr>
              <w:t>0.12%</w:t>
            </w:r>
          </w:p>
        </w:tc>
      </w:tr>
      <w:tr>
        <w:trPr>
          <w:trHeight w:val="203"/>
        </w:trPr>
        <w:tc>
          <w:tcPr>
            <w:tcW w:w="2040" w:type="dxa"/>
            <w:vAlign w:val="bottom"/>
            <w:gridSpan w:val="19"/>
            <w:shd w:val="clear" w:color="auto" w:fill="CCFFCC"/>
          </w:tcPr>
          <w:p>
            <w:pPr>
              <w:ind w:left="20"/>
              <w:spacing w:after="0"/>
              <w:rPr>
                <w:sz w:val="20"/>
                <w:szCs w:val="20"/>
                <w:color w:val="auto"/>
              </w:rPr>
            </w:pPr>
            <w:r>
              <w:rPr>
                <w:rFonts w:ascii="Arial" w:cs="Arial" w:eastAsia="Arial" w:hAnsi="Arial"/>
                <w:sz w:val="16"/>
                <w:szCs w:val="16"/>
                <w:color w:val="auto"/>
              </w:rPr>
              <w:t>Preferred shares, Series C</w:t>
            </w:r>
          </w:p>
        </w:tc>
        <w:tc>
          <w:tcPr>
            <w:tcW w:w="80" w:type="dxa"/>
            <w:vAlign w:val="bottom"/>
            <w:shd w:val="clear" w:color="auto" w:fill="CCFFCC"/>
          </w:tcPr>
          <w:p>
            <w:pPr>
              <w:spacing w:after="0"/>
              <w:rPr>
                <w:sz w:val="17"/>
                <w:szCs w:val="17"/>
                <w:color w:val="auto"/>
              </w:rPr>
            </w:pPr>
          </w:p>
        </w:tc>
        <w:tc>
          <w:tcPr>
            <w:tcW w:w="2440" w:type="dxa"/>
            <w:vAlign w:val="bottom"/>
            <w:shd w:val="clear" w:color="auto" w:fill="CCFFCC"/>
          </w:tcPr>
          <w:p>
            <w:pPr>
              <w:spacing w:after="0"/>
              <w:rPr>
                <w:sz w:val="17"/>
                <w:szCs w:val="17"/>
                <w:color w:val="auto"/>
              </w:rPr>
            </w:pPr>
          </w:p>
        </w:tc>
        <w:tc>
          <w:tcPr>
            <w:tcW w:w="1020" w:type="dxa"/>
            <w:vAlign w:val="bottom"/>
            <w:gridSpan w:val="2"/>
            <w:shd w:val="clear" w:color="auto" w:fill="CCFFCC"/>
          </w:tcPr>
          <w:p>
            <w:pPr>
              <w:jc w:val="right"/>
              <w:spacing w:after="0"/>
              <w:rPr>
                <w:sz w:val="20"/>
                <w:szCs w:val="20"/>
                <w:color w:val="auto"/>
              </w:rPr>
            </w:pPr>
            <w:r>
              <w:rPr>
                <w:rFonts w:ascii="Arial" w:cs="Arial" w:eastAsia="Arial" w:hAnsi="Arial"/>
                <w:sz w:val="16"/>
                <w:szCs w:val="16"/>
                <w:color w:val="auto"/>
              </w:rPr>
              <w:t>318,979</w:t>
            </w:r>
          </w:p>
        </w:tc>
        <w:tc>
          <w:tcPr>
            <w:tcW w:w="100" w:type="dxa"/>
            <w:vAlign w:val="bottom"/>
            <w:shd w:val="clear" w:color="auto" w:fill="CCFFCC"/>
          </w:tcPr>
          <w:p>
            <w:pPr>
              <w:spacing w:after="0"/>
              <w:rPr>
                <w:sz w:val="17"/>
                <w:szCs w:val="17"/>
                <w:color w:val="auto"/>
              </w:rPr>
            </w:pPr>
          </w:p>
        </w:tc>
        <w:tc>
          <w:tcPr>
            <w:tcW w:w="840" w:type="dxa"/>
            <w:vAlign w:val="bottom"/>
            <w:tcBorders>
              <w:right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rPr>
              <w:t>1,999,998</w:t>
            </w:r>
          </w:p>
        </w:tc>
        <w:tc>
          <w:tcPr>
            <w:tcW w:w="940" w:type="dxa"/>
            <w:vAlign w:val="bottom"/>
            <w:tcBorders>
              <w:right w:val="single" w:sz="8" w:color="CCFFCC"/>
            </w:tcBorders>
            <w:gridSpan w:val="2"/>
            <w:shd w:val="clear" w:color="auto" w:fill="CCFFCC"/>
          </w:tcPr>
          <w:p>
            <w:pPr>
              <w:jc w:val="right"/>
              <w:spacing w:after="0"/>
              <w:rPr>
                <w:sz w:val="20"/>
                <w:szCs w:val="20"/>
                <w:color w:val="auto"/>
              </w:rPr>
            </w:pPr>
            <w:r>
              <w:rPr>
                <w:rFonts w:ascii="Arial" w:cs="Arial" w:eastAsia="Arial" w:hAnsi="Arial"/>
                <w:sz w:val="16"/>
                <w:szCs w:val="16"/>
                <w:color w:val="auto"/>
              </w:rPr>
              <w:t>1,999,998</w:t>
            </w:r>
          </w:p>
        </w:tc>
        <w:tc>
          <w:tcPr>
            <w:tcW w:w="760" w:type="dxa"/>
            <w:vAlign w:val="bottom"/>
            <w:gridSpan w:val="3"/>
            <w:shd w:val="clear" w:color="auto" w:fill="CCFFCC"/>
          </w:tcPr>
          <w:p>
            <w:pPr>
              <w:jc w:val="right"/>
              <w:ind w:right="100"/>
              <w:spacing w:after="0"/>
              <w:rPr>
                <w:sz w:val="20"/>
                <w:szCs w:val="20"/>
                <w:color w:val="auto"/>
              </w:rPr>
            </w:pPr>
            <w:r>
              <w:rPr>
                <w:rFonts w:ascii="Arial" w:cs="Arial" w:eastAsia="Arial" w:hAnsi="Arial"/>
                <w:sz w:val="16"/>
                <w:szCs w:val="16"/>
                <w:color w:val="auto"/>
              </w:rPr>
              <w:t>0.79%</w:t>
            </w:r>
          </w:p>
        </w:tc>
      </w:tr>
      <w:tr>
        <w:trPr>
          <w:trHeight w:val="20"/>
        </w:trPr>
        <w:tc>
          <w:tcPr>
            <w:tcW w:w="20" w:type="dxa"/>
            <w:vAlign w:val="bottom"/>
            <w:shd w:val="clear" w:color="auto" w:fill="CCFFCC"/>
          </w:tcPr>
          <w:p>
            <w:pPr>
              <w:spacing w:after="0" w:line="20" w:lineRule="exact"/>
              <w:rPr>
                <w:sz w:val="1"/>
                <w:szCs w:val="1"/>
                <w:color w:val="auto"/>
              </w:rPr>
            </w:pPr>
          </w:p>
        </w:tc>
        <w:tc>
          <w:tcPr>
            <w:tcW w:w="180" w:type="dxa"/>
            <w:vAlign w:val="bottom"/>
            <w:shd w:val="clear" w:color="auto" w:fill="CCFFCC"/>
          </w:tcPr>
          <w:p>
            <w:pPr>
              <w:spacing w:after="0" w:line="20" w:lineRule="exact"/>
              <w:rPr>
                <w:sz w:val="1"/>
                <w:szCs w:val="1"/>
                <w:color w:val="auto"/>
              </w:rPr>
            </w:pPr>
          </w:p>
        </w:tc>
        <w:tc>
          <w:tcPr>
            <w:tcW w:w="660" w:type="dxa"/>
            <w:vAlign w:val="bottom"/>
            <w:shd w:val="clear" w:color="auto" w:fill="CCFFCC"/>
          </w:tcPr>
          <w:p>
            <w:pPr>
              <w:spacing w:after="0" w:line="20" w:lineRule="exact"/>
              <w:rPr>
                <w:sz w:val="1"/>
                <w:szCs w:val="1"/>
                <w:color w:val="auto"/>
              </w:rPr>
            </w:pPr>
          </w:p>
        </w:tc>
        <w:tc>
          <w:tcPr>
            <w:tcW w:w="80" w:type="dxa"/>
            <w:vAlign w:val="bottom"/>
            <w:shd w:val="clear" w:color="auto" w:fill="CCFFCC"/>
          </w:tcPr>
          <w:p>
            <w:pPr>
              <w:spacing w:after="0" w:line="20" w:lineRule="exact"/>
              <w:rPr>
                <w:sz w:val="1"/>
                <w:szCs w:val="1"/>
                <w:color w:val="auto"/>
              </w:rPr>
            </w:pPr>
          </w:p>
        </w:tc>
        <w:tc>
          <w:tcPr>
            <w:tcW w:w="80" w:type="dxa"/>
            <w:vAlign w:val="bottom"/>
            <w:shd w:val="clear" w:color="auto" w:fill="CCFFCC"/>
          </w:tcPr>
          <w:p>
            <w:pPr>
              <w:spacing w:after="0" w:line="20" w:lineRule="exact"/>
              <w:rPr>
                <w:sz w:val="1"/>
                <w:szCs w:val="1"/>
                <w:color w:val="auto"/>
              </w:rPr>
            </w:pPr>
          </w:p>
        </w:tc>
        <w:tc>
          <w:tcPr>
            <w:tcW w:w="20" w:type="dxa"/>
            <w:vAlign w:val="bottom"/>
            <w:shd w:val="clear" w:color="auto" w:fill="CCFFCC"/>
          </w:tcPr>
          <w:p>
            <w:pPr>
              <w:spacing w:after="0" w:line="20" w:lineRule="exact"/>
              <w:rPr>
                <w:sz w:val="1"/>
                <w:szCs w:val="1"/>
                <w:color w:val="auto"/>
              </w:rPr>
            </w:pPr>
          </w:p>
        </w:tc>
        <w:tc>
          <w:tcPr>
            <w:tcW w:w="60" w:type="dxa"/>
            <w:vAlign w:val="bottom"/>
            <w:shd w:val="clear" w:color="auto" w:fill="CCFFCC"/>
          </w:tcPr>
          <w:p>
            <w:pPr>
              <w:spacing w:after="0" w:line="20" w:lineRule="exact"/>
              <w:rPr>
                <w:sz w:val="1"/>
                <w:szCs w:val="1"/>
                <w:color w:val="auto"/>
              </w:rPr>
            </w:pPr>
          </w:p>
        </w:tc>
        <w:tc>
          <w:tcPr>
            <w:tcW w:w="20" w:type="dxa"/>
            <w:vAlign w:val="bottom"/>
            <w:shd w:val="clear" w:color="auto" w:fill="CCFFCC"/>
          </w:tcPr>
          <w:p>
            <w:pPr>
              <w:spacing w:after="0" w:line="20" w:lineRule="exact"/>
              <w:rPr>
                <w:sz w:val="1"/>
                <w:szCs w:val="1"/>
                <w:color w:val="auto"/>
              </w:rPr>
            </w:pPr>
          </w:p>
        </w:tc>
        <w:tc>
          <w:tcPr>
            <w:tcW w:w="20" w:type="dxa"/>
            <w:vAlign w:val="bottom"/>
            <w:shd w:val="clear" w:color="auto" w:fill="CCFFCC"/>
          </w:tcPr>
          <w:p>
            <w:pPr>
              <w:spacing w:after="0" w:line="20" w:lineRule="exact"/>
              <w:rPr>
                <w:sz w:val="1"/>
                <w:szCs w:val="1"/>
                <w:color w:val="auto"/>
              </w:rPr>
            </w:pPr>
          </w:p>
        </w:tc>
        <w:tc>
          <w:tcPr>
            <w:tcW w:w="20" w:type="dxa"/>
            <w:vAlign w:val="bottom"/>
            <w:shd w:val="clear" w:color="auto" w:fill="CCFFCC"/>
          </w:tcPr>
          <w:p>
            <w:pPr>
              <w:spacing w:after="0" w:line="20" w:lineRule="exact"/>
              <w:rPr>
                <w:sz w:val="1"/>
                <w:szCs w:val="1"/>
                <w:color w:val="auto"/>
              </w:rPr>
            </w:pPr>
          </w:p>
        </w:tc>
        <w:tc>
          <w:tcPr>
            <w:tcW w:w="40" w:type="dxa"/>
            <w:vAlign w:val="bottom"/>
            <w:shd w:val="clear" w:color="auto" w:fill="CCFFCC"/>
          </w:tcPr>
          <w:p>
            <w:pPr>
              <w:spacing w:after="0" w:line="20" w:lineRule="exact"/>
              <w:rPr>
                <w:sz w:val="1"/>
                <w:szCs w:val="1"/>
                <w:color w:val="auto"/>
              </w:rPr>
            </w:pPr>
          </w:p>
        </w:tc>
        <w:tc>
          <w:tcPr>
            <w:tcW w:w="40" w:type="dxa"/>
            <w:vAlign w:val="bottom"/>
            <w:shd w:val="clear" w:color="auto" w:fill="CCFFCC"/>
          </w:tcPr>
          <w:p>
            <w:pPr>
              <w:spacing w:after="0" w:line="20" w:lineRule="exact"/>
              <w:rPr>
                <w:sz w:val="1"/>
                <w:szCs w:val="1"/>
                <w:color w:val="auto"/>
              </w:rPr>
            </w:pPr>
          </w:p>
        </w:tc>
        <w:tc>
          <w:tcPr>
            <w:tcW w:w="20" w:type="dxa"/>
            <w:vAlign w:val="bottom"/>
            <w:shd w:val="clear" w:color="auto" w:fill="CCFFCC"/>
          </w:tcPr>
          <w:p>
            <w:pPr>
              <w:spacing w:after="0" w:line="20" w:lineRule="exact"/>
              <w:rPr>
                <w:sz w:val="1"/>
                <w:szCs w:val="1"/>
                <w:color w:val="auto"/>
              </w:rPr>
            </w:pPr>
          </w:p>
        </w:tc>
        <w:tc>
          <w:tcPr>
            <w:tcW w:w="260" w:type="dxa"/>
            <w:vAlign w:val="bottom"/>
            <w:shd w:val="clear" w:color="auto" w:fill="CCFFCC"/>
          </w:tcPr>
          <w:p>
            <w:pPr>
              <w:spacing w:after="0" w:line="20" w:lineRule="exact"/>
              <w:rPr>
                <w:sz w:val="1"/>
                <w:szCs w:val="1"/>
                <w:color w:val="auto"/>
              </w:rPr>
            </w:pPr>
          </w:p>
        </w:tc>
        <w:tc>
          <w:tcPr>
            <w:tcW w:w="140" w:type="dxa"/>
            <w:vAlign w:val="bottom"/>
            <w:shd w:val="clear" w:color="auto" w:fill="CCFFCC"/>
          </w:tcPr>
          <w:p>
            <w:pPr>
              <w:spacing w:after="0" w:line="20" w:lineRule="exact"/>
              <w:rPr>
                <w:sz w:val="1"/>
                <w:szCs w:val="1"/>
                <w:color w:val="auto"/>
              </w:rPr>
            </w:pPr>
          </w:p>
        </w:tc>
        <w:tc>
          <w:tcPr>
            <w:tcW w:w="60" w:type="dxa"/>
            <w:vAlign w:val="bottom"/>
            <w:shd w:val="clear" w:color="auto" w:fill="CCFFCC"/>
          </w:tcPr>
          <w:p>
            <w:pPr>
              <w:spacing w:after="0" w:line="20" w:lineRule="exact"/>
              <w:rPr>
                <w:sz w:val="1"/>
                <w:szCs w:val="1"/>
                <w:color w:val="auto"/>
              </w:rPr>
            </w:pPr>
          </w:p>
        </w:tc>
        <w:tc>
          <w:tcPr>
            <w:tcW w:w="200" w:type="dxa"/>
            <w:vAlign w:val="bottom"/>
            <w:shd w:val="clear" w:color="auto" w:fill="CCFFCC"/>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20" w:type="dxa"/>
            <w:vAlign w:val="bottom"/>
            <w:shd w:val="clear" w:color="auto" w:fill="CCFFCC"/>
          </w:tcPr>
          <w:p>
            <w:pPr>
              <w:spacing w:after="0" w:line="20" w:lineRule="exact"/>
              <w:rPr>
                <w:sz w:val="1"/>
                <w:szCs w:val="1"/>
                <w:color w:val="auto"/>
              </w:rPr>
            </w:pPr>
          </w:p>
        </w:tc>
        <w:tc>
          <w:tcPr>
            <w:tcW w:w="80" w:type="dxa"/>
            <w:vAlign w:val="bottom"/>
            <w:shd w:val="clear" w:color="auto" w:fill="CCFFCC"/>
          </w:tcPr>
          <w:p>
            <w:pPr>
              <w:spacing w:after="0" w:line="20" w:lineRule="exact"/>
              <w:rPr>
                <w:sz w:val="1"/>
                <w:szCs w:val="1"/>
                <w:color w:val="auto"/>
              </w:rPr>
            </w:pPr>
          </w:p>
        </w:tc>
        <w:tc>
          <w:tcPr>
            <w:tcW w:w="2440" w:type="dxa"/>
            <w:vAlign w:val="bottom"/>
            <w:shd w:val="clear" w:color="auto" w:fill="CCFFCC"/>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920" w:type="dxa"/>
            <w:vAlign w:val="bottom"/>
            <w:shd w:val="clear" w:color="auto" w:fill="CCFFCC"/>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840" w:type="dxa"/>
            <w:vAlign w:val="bottom"/>
            <w:tcBorders>
              <w:right w:val="single" w:sz="8" w:color="CCFFCC"/>
            </w:tcBorders>
            <w:shd w:val="clear" w:color="auto" w:fill="000000"/>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840" w:type="dxa"/>
            <w:vAlign w:val="bottom"/>
            <w:tcBorders>
              <w:right w:val="single" w:sz="8" w:color="CCFFCC"/>
            </w:tcBorders>
            <w:shd w:val="clear" w:color="auto" w:fill="000000"/>
          </w:tcPr>
          <w:p>
            <w:pPr>
              <w:spacing w:after="0" w:line="20" w:lineRule="exact"/>
              <w:rPr>
                <w:sz w:val="1"/>
                <w:szCs w:val="1"/>
                <w:color w:val="auto"/>
              </w:rPr>
            </w:pPr>
          </w:p>
        </w:tc>
        <w:tc>
          <w:tcPr>
            <w:tcW w:w="80" w:type="dxa"/>
            <w:vAlign w:val="bottom"/>
            <w:shd w:val="clear" w:color="auto" w:fill="CCFFCC"/>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40" w:type="dxa"/>
            <w:vAlign w:val="bottom"/>
            <w:shd w:val="clear" w:color="auto" w:fill="CCFFCC"/>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020" w:type="dxa"/>
            <w:vAlign w:val="bottom"/>
            <w:gridSpan w:val="18"/>
          </w:tcPr>
          <w:p>
            <w:pPr>
              <w:ind w:left="180"/>
              <w:spacing w:after="0"/>
              <w:rPr>
                <w:sz w:val="20"/>
                <w:szCs w:val="20"/>
                <w:color w:val="auto"/>
              </w:rPr>
            </w:pPr>
            <w:r>
              <w:rPr>
                <w:rFonts w:ascii="Arial" w:cs="Arial" w:eastAsia="Arial" w:hAnsi="Arial"/>
                <w:sz w:val="16"/>
                <w:szCs w:val="16"/>
                <w:color w:val="auto"/>
              </w:rPr>
              <w:t>Total</w:t>
            </w:r>
          </w:p>
        </w:tc>
        <w:tc>
          <w:tcPr>
            <w:tcW w:w="80" w:type="dxa"/>
            <w:vAlign w:val="bottom"/>
          </w:tcPr>
          <w:p>
            <w:pPr>
              <w:spacing w:after="0"/>
              <w:rPr>
                <w:sz w:val="17"/>
                <w:szCs w:val="17"/>
                <w:color w:val="auto"/>
              </w:rPr>
            </w:pPr>
          </w:p>
        </w:tc>
        <w:tc>
          <w:tcPr>
            <w:tcW w:w="2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2,217,204</w:t>
            </w:r>
          </w:p>
        </w:tc>
        <w:tc>
          <w:tcPr>
            <w:tcW w:w="940" w:type="dxa"/>
            <w:vAlign w:val="bottom"/>
            <w:gridSpan w:val="2"/>
          </w:tcPr>
          <w:p>
            <w:pPr>
              <w:jc w:val="right"/>
              <w:spacing w:after="0"/>
              <w:rPr>
                <w:sz w:val="20"/>
                <w:szCs w:val="20"/>
                <w:color w:val="auto"/>
              </w:rPr>
            </w:pPr>
            <w:r>
              <w:rPr>
                <w:rFonts w:ascii="Arial" w:cs="Arial" w:eastAsia="Arial" w:hAnsi="Arial"/>
                <w:sz w:val="16"/>
                <w:szCs w:val="16"/>
                <w:color w:val="auto"/>
              </w:rPr>
              <w:t>2,310,394</w:t>
            </w:r>
          </w:p>
        </w:tc>
        <w:tc>
          <w:tcPr>
            <w:tcW w:w="760" w:type="dxa"/>
            <w:vAlign w:val="bottom"/>
            <w:gridSpan w:val="3"/>
          </w:tcPr>
          <w:p>
            <w:pPr>
              <w:jc w:val="right"/>
              <w:ind w:right="100"/>
              <w:spacing w:after="0"/>
              <w:rPr>
                <w:sz w:val="20"/>
                <w:szCs w:val="20"/>
                <w:color w:val="auto"/>
              </w:rPr>
            </w:pPr>
            <w:r>
              <w:rPr>
                <w:rFonts w:ascii="Arial" w:cs="Arial" w:eastAsia="Arial" w:hAnsi="Arial"/>
                <w:sz w:val="16"/>
                <w:szCs w:val="16"/>
                <w:color w:val="auto"/>
              </w:rPr>
              <w:t>0.91%</w:t>
            </w:r>
          </w:p>
        </w:tc>
      </w:tr>
      <w:tr>
        <w:trPr>
          <w:trHeight w:val="196"/>
        </w:trPr>
        <w:tc>
          <w:tcPr>
            <w:tcW w:w="2040" w:type="dxa"/>
            <w:vAlign w:val="bottom"/>
            <w:gridSpan w:val="19"/>
            <w:shd w:val="clear" w:color="auto" w:fill="CCFFCC"/>
          </w:tcPr>
          <w:p>
            <w:pPr>
              <w:ind w:left="20"/>
              <w:spacing w:after="0" w:line="197" w:lineRule="exact"/>
              <w:rPr>
                <w:sz w:val="20"/>
                <w:szCs w:val="20"/>
                <w:color w:val="auto"/>
              </w:rPr>
            </w:pPr>
            <w:r>
              <w:rPr>
                <w:rFonts w:ascii="Arial" w:cs="Arial" w:eastAsia="Arial" w:hAnsi="Arial"/>
                <w:sz w:val="14"/>
                <w:szCs w:val="14"/>
                <w:b w:val="1"/>
                <w:bCs w:val="1"/>
                <w:color w:val="auto"/>
              </w:rPr>
              <w:t>Fullbridge, Inc.</w:t>
            </w:r>
            <w:r>
              <w:rPr>
                <w:rFonts w:ascii="Arial" w:cs="Arial" w:eastAsia="Arial" w:hAnsi="Arial"/>
                <w:sz w:val="22"/>
                <w:szCs w:val="22"/>
                <w:b w:val="1"/>
                <w:bCs w:val="1"/>
                <w:color w:val="auto"/>
                <w:vertAlign w:val="superscript"/>
              </w:rPr>
              <w:t>(2)</w:t>
            </w:r>
          </w:p>
        </w:tc>
        <w:tc>
          <w:tcPr>
            <w:tcW w:w="80" w:type="dxa"/>
            <w:vAlign w:val="bottom"/>
            <w:shd w:val="clear" w:color="auto" w:fill="CCFFCC"/>
          </w:tcPr>
          <w:p>
            <w:pPr>
              <w:spacing w:after="0"/>
              <w:rPr>
                <w:sz w:val="17"/>
                <w:szCs w:val="17"/>
                <w:color w:val="auto"/>
              </w:rPr>
            </w:pPr>
          </w:p>
        </w:tc>
        <w:tc>
          <w:tcPr>
            <w:tcW w:w="2440" w:type="dxa"/>
            <w:vAlign w:val="bottom"/>
            <w:shd w:val="clear" w:color="auto" w:fill="CCFFCC"/>
          </w:tcPr>
          <w:p>
            <w:pPr>
              <w:jc w:val="center"/>
              <w:spacing w:after="0"/>
              <w:rPr>
                <w:sz w:val="20"/>
                <w:szCs w:val="20"/>
                <w:color w:val="auto"/>
              </w:rPr>
            </w:pPr>
            <w:r>
              <w:rPr>
                <w:rFonts w:ascii="Arial" w:cs="Arial" w:eastAsia="Arial" w:hAnsi="Arial"/>
                <w:sz w:val="16"/>
                <w:szCs w:val="16"/>
                <w:color w:val="auto"/>
                <w:w w:val="95"/>
              </w:rPr>
              <w:t>Cambridge, MA</w:t>
            </w:r>
          </w:p>
        </w:tc>
        <w:tc>
          <w:tcPr>
            <w:tcW w:w="100" w:type="dxa"/>
            <w:vAlign w:val="bottom"/>
            <w:shd w:val="clear" w:color="auto" w:fill="CCFFCC"/>
          </w:tcPr>
          <w:p>
            <w:pPr>
              <w:spacing w:after="0"/>
              <w:rPr>
                <w:sz w:val="17"/>
                <w:szCs w:val="17"/>
                <w:color w:val="auto"/>
              </w:rPr>
            </w:pPr>
          </w:p>
        </w:tc>
        <w:tc>
          <w:tcPr>
            <w:tcW w:w="92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840" w:type="dxa"/>
            <w:vAlign w:val="bottom"/>
            <w:tcBorders>
              <w:top w:val="single" w:sz="8" w:color="auto"/>
              <w:right w:val="single" w:sz="8" w:color="CCFFCC"/>
            </w:tcBorders>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840" w:type="dxa"/>
            <w:vAlign w:val="bottom"/>
            <w:tcBorders>
              <w:top w:val="single" w:sz="8" w:color="auto"/>
              <w:right w:val="single" w:sz="8" w:color="CCFFCC"/>
            </w:tcBorders>
            <w:shd w:val="clear" w:color="auto" w:fill="CCFFCC"/>
          </w:tcPr>
          <w:p>
            <w:pPr>
              <w:spacing w:after="0"/>
              <w:rPr>
                <w:sz w:val="17"/>
                <w:szCs w:val="17"/>
                <w:color w:val="auto"/>
              </w:rPr>
            </w:pPr>
          </w:p>
        </w:tc>
        <w:tc>
          <w:tcPr>
            <w:tcW w:w="80" w:type="dxa"/>
            <w:vAlign w:val="bottom"/>
            <w:shd w:val="clear" w:color="auto" w:fill="CCFFCC"/>
          </w:tcPr>
          <w:p>
            <w:pPr>
              <w:spacing w:after="0"/>
              <w:rPr>
                <w:sz w:val="17"/>
                <w:szCs w:val="17"/>
                <w:color w:val="auto"/>
              </w:rPr>
            </w:pPr>
          </w:p>
        </w:tc>
        <w:tc>
          <w:tcPr>
            <w:tcW w:w="440" w:type="dxa"/>
            <w:vAlign w:val="bottom"/>
            <w:tcBorders>
              <w:top w:val="single" w:sz="8" w:color="auto"/>
            </w:tcBorders>
            <w:shd w:val="clear" w:color="auto" w:fill="CCFFCC"/>
          </w:tcPr>
          <w:p>
            <w:pPr>
              <w:spacing w:after="0"/>
              <w:rPr>
                <w:sz w:val="17"/>
                <w:szCs w:val="17"/>
                <w:color w:val="auto"/>
              </w:rPr>
            </w:pPr>
          </w:p>
        </w:tc>
        <w:tc>
          <w:tcPr>
            <w:tcW w:w="240" w:type="dxa"/>
            <w:vAlign w:val="bottom"/>
            <w:shd w:val="clear" w:color="auto" w:fill="CCFFCC"/>
          </w:tcPr>
          <w:p>
            <w:pPr>
              <w:spacing w:after="0"/>
              <w:rPr>
                <w:sz w:val="17"/>
                <w:szCs w:val="17"/>
                <w:color w:val="auto"/>
              </w:rPr>
            </w:pPr>
          </w:p>
        </w:tc>
      </w:tr>
      <w:tr>
        <w:trPr>
          <w:trHeight w:val="21"/>
        </w:trPr>
        <w:tc>
          <w:tcPr>
            <w:tcW w:w="20" w:type="dxa"/>
            <w:vAlign w:val="bottom"/>
            <w:tcBorders>
              <w:top w:val="single" w:sz="8" w:color="CCFFCC"/>
            </w:tcBorders>
            <w:shd w:val="clear" w:color="auto" w:fill="CCFFCC"/>
          </w:tcPr>
          <w:p>
            <w:pPr>
              <w:spacing w:after="0" w:line="20" w:lineRule="exact"/>
              <w:rPr>
                <w:sz w:val="1"/>
                <w:szCs w:val="1"/>
                <w:color w:val="auto"/>
              </w:rPr>
            </w:pPr>
          </w:p>
        </w:tc>
        <w:tc>
          <w:tcPr>
            <w:tcW w:w="180" w:type="dxa"/>
            <w:vAlign w:val="bottom"/>
            <w:tcBorders>
              <w:top w:val="single" w:sz="8" w:color="auto"/>
            </w:tcBorders>
            <w:shd w:val="clear" w:color="auto" w:fill="CCFFCC"/>
          </w:tcPr>
          <w:p>
            <w:pPr>
              <w:spacing w:after="0" w:line="20" w:lineRule="exact"/>
              <w:rPr>
                <w:sz w:val="1"/>
                <w:szCs w:val="1"/>
                <w:color w:val="auto"/>
              </w:rPr>
            </w:pPr>
          </w:p>
        </w:tc>
        <w:tc>
          <w:tcPr>
            <w:tcW w:w="660" w:type="dxa"/>
            <w:vAlign w:val="bottom"/>
            <w:tcBorders>
              <w:top w:val="single" w:sz="8" w:color="auto"/>
            </w:tcBorders>
            <w:shd w:val="clear" w:color="auto" w:fill="CCFFCC"/>
          </w:tcPr>
          <w:p>
            <w:pPr>
              <w:spacing w:after="0" w:line="20" w:lineRule="exact"/>
              <w:rPr>
                <w:sz w:val="1"/>
                <w:szCs w:val="1"/>
                <w:color w:val="auto"/>
              </w:rPr>
            </w:pPr>
          </w:p>
        </w:tc>
        <w:tc>
          <w:tcPr>
            <w:tcW w:w="80" w:type="dxa"/>
            <w:vAlign w:val="bottom"/>
            <w:tcBorders>
              <w:top w:val="single" w:sz="8" w:color="auto"/>
            </w:tcBorders>
            <w:shd w:val="clear" w:color="auto" w:fill="CCFFCC"/>
          </w:tcPr>
          <w:p>
            <w:pPr>
              <w:spacing w:after="0" w:line="20" w:lineRule="exact"/>
              <w:rPr>
                <w:sz w:val="1"/>
                <w:szCs w:val="1"/>
                <w:color w:val="auto"/>
              </w:rPr>
            </w:pPr>
          </w:p>
        </w:tc>
        <w:tc>
          <w:tcPr>
            <w:tcW w:w="80" w:type="dxa"/>
            <w:vAlign w:val="bottom"/>
            <w:tcBorders>
              <w:top w:val="single" w:sz="8" w:color="auto"/>
            </w:tcBorders>
            <w:shd w:val="clear" w:color="auto" w:fill="CCFFCC"/>
          </w:tcPr>
          <w:p>
            <w:pPr>
              <w:spacing w:after="0" w:line="20" w:lineRule="exact"/>
              <w:rPr>
                <w:sz w:val="1"/>
                <w:szCs w:val="1"/>
                <w:color w:val="auto"/>
              </w:rPr>
            </w:pPr>
          </w:p>
        </w:tc>
        <w:tc>
          <w:tcPr>
            <w:tcW w:w="20" w:type="dxa"/>
            <w:vAlign w:val="bottom"/>
            <w:tcBorders>
              <w:top w:val="single" w:sz="8" w:color="auto"/>
            </w:tcBorders>
            <w:shd w:val="clear" w:color="auto" w:fill="CCFFCC"/>
          </w:tcPr>
          <w:p>
            <w:pPr>
              <w:spacing w:after="0" w:line="20" w:lineRule="exact"/>
              <w:rPr>
                <w:sz w:val="1"/>
                <w:szCs w:val="1"/>
                <w:color w:val="auto"/>
              </w:rPr>
            </w:pPr>
          </w:p>
        </w:tc>
        <w:tc>
          <w:tcPr>
            <w:tcW w:w="60" w:type="dxa"/>
            <w:vAlign w:val="bottom"/>
            <w:tcBorders>
              <w:top w:val="single" w:sz="8" w:color="auto"/>
            </w:tcBorders>
            <w:shd w:val="clear" w:color="auto" w:fill="CCFFCC"/>
          </w:tcPr>
          <w:p>
            <w:pPr>
              <w:spacing w:after="0" w:line="20" w:lineRule="exact"/>
              <w:rPr>
                <w:sz w:val="1"/>
                <w:szCs w:val="1"/>
                <w:color w:val="auto"/>
              </w:rPr>
            </w:pPr>
          </w:p>
        </w:tc>
        <w:tc>
          <w:tcPr>
            <w:tcW w:w="20" w:type="dxa"/>
            <w:vAlign w:val="bottom"/>
            <w:tcBorders>
              <w:top w:val="single" w:sz="8" w:color="CCFFCC"/>
            </w:tcBorders>
            <w:shd w:val="clear" w:color="auto" w:fill="CCFFCC"/>
          </w:tcPr>
          <w:p>
            <w:pPr>
              <w:spacing w:after="0" w:line="20" w:lineRule="exact"/>
              <w:rPr>
                <w:sz w:val="1"/>
                <w:szCs w:val="1"/>
                <w:color w:val="auto"/>
              </w:rPr>
            </w:pPr>
          </w:p>
        </w:tc>
        <w:tc>
          <w:tcPr>
            <w:tcW w:w="20" w:type="dxa"/>
            <w:vAlign w:val="bottom"/>
            <w:tcBorders>
              <w:top w:val="single" w:sz="8" w:color="CCFFCC"/>
            </w:tcBorders>
            <w:shd w:val="clear" w:color="auto" w:fill="CCFFCC"/>
          </w:tcPr>
          <w:p>
            <w:pPr>
              <w:spacing w:after="0" w:line="20" w:lineRule="exact"/>
              <w:rPr>
                <w:sz w:val="1"/>
                <w:szCs w:val="1"/>
                <w:color w:val="auto"/>
              </w:rPr>
            </w:pPr>
          </w:p>
        </w:tc>
        <w:tc>
          <w:tcPr>
            <w:tcW w:w="20" w:type="dxa"/>
            <w:vAlign w:val="bottom"/>
            <w:tcBorders>
              <w:top w:val="single" w:sz="8" w:color="CCFFCC"/>
            </w:tcBorders>
            <w:shd w:val="clear" w:color="auto" w:fill="CCFFCC"/>
          </w:tcPr>
          <w:p>
            <w:pPr>
              <w:spacing w:after="0" w:line="20" w:lineRule="exact"/>
              <w:rPr>
                <w:sz w:val="1"/>
                <w:szCs w:val="1"/>
                <w:color w:val="auto"/>
              </w:rPr>
            </w:pPr>
          </w:p>
        </w:tc>
        <w:tc>
          <w:tcPr>
            <w:tcW w:w="40" w:type="dxa"/>
            <w:vAlign w:val="bottom"/>
            <w:tcBorders>
              <w:top w:val="single" w:sz="8" w:color="CCFFCC"/>
            </w:tcBorders>
            <w:shd w:val="clear" w:color="auto" w:fill="CCFFCC"/>
          </w:tcPr>
          <w:p>
            <w:pPr>
              <w:spacing w:after="0" w:line="20" w:lineRule="exact"/>
              <w:rPr>
                <w:sz w:val="1"/>
                <w:szCs w:val="1"/>
                <w:color w:val="auto"/>
              </w:rPr>
            </w:pPr>
          </w:p>
        </w:tc>
        <w:tc>
          <w:tcPr>
            <w:tcW w:w="40" w:type="dxa"/>
            <w:vAlign w:val="bottom"/>
            <w:tcBorders>
              <w:top w:val="single" w:sz="8" w:color="CCFFCC"/>
            </w:tcBorders>
            <w:shd w:val="clear" w:color="auto" w:fill="CCFFCC"/>
          </w:tcPr>
          <w:p>
            <w:pPr>
              <w:spacing w:after="0" w:line="20" w:lineRule="exact"/>
              <w:rPr>
                <w:sz w:val="1"/>
                <w:szCs w:val="1"/>
                <w:color w:val="auto"/>
              </w:rPr>
            </w:pPr>
          </w:p>
        </w:tc>
        <w:tc>
          <w:tcPr>
            <w:tcW w:w="20" w:type="dxa"/>
            <w:vAlign w:val="bottom"/>
            <w:tcBorders>
              <w:top w:val="single" w:sz="8" w:color="CCFFCC"/>
            </w:tcBorders>
            <w:shd w:val="clear" w:color="auto" w:fill="CCFFCC"/>
          </w:tcPr>
          <w:p>
            <w:pPr>
              <w:spacing w:after="0" w:line="20" w:lineRule="exact"/>
              <w:rPr>
                <w:sz w:val="1"/>
                <w:szCs w:val="1"/>
                <w:color w:val="auto"/>
              </w:rPr>
            </w:pPr>
          </w:p>
        </w:tc>
        <w:tc>
          <w:tcPr>
            <w:tcW w:w="260" w:type="dxa"/>
            <w:vAlign w:val="bottom"/>
            <w:tcBorders>
              <w:top w:val="single" w:sz="8" w:color="CCFFCC"/>
            </w:tcBorders>
            <w:shd w:val="clear" w:color="auto" w:fill="CCFFCC"/>
          </w:tcPr>
          <w:p>
            <w:pPr>
              <w:spacing w:after="0" w:line="20" w:lineRule="exact"/>
              <w:rPr>
                <w:sz w:val="1"/>
                <w:szCs w:val="1"/>
                <w:color w:val="auto"/>
              </w:rPr>
            </w:pPr>
          </w:p>
        </w:tc>
        <w:tc>
          <w:tcPr>
            <w:tcW w:w="140" w:type="dxa"/>
            <w:vAlign w:val="bottom"/>
            <w:tcBorders>
              <w:top w:val="single" w:sz="8" w:color="CCFFCC"/>
            </w:tcBorders>
            <w:shd w:val="clear" w:color="auto" w:fill="CCFFCC"/>
          </w:tcPr>
          <w:p>
            <w:pPr>
              <w:spacing w:after="0" w:line="20" w:lineRule="exact"/>
              <w:rPr>
                <w:sz w:val="1"/>
                <w:szCs w:val="1"/>
                <w:color w:val="auto"/>
              </w:rPr>
            </w:pPr>
          </w:p>
        </w:tc>
        <w:tc>
          <w:tcPr>
            <w:tcW w:w="60" w:type="dxa"/>
            <w:vAlign w:val="bottom"/>
            <w:tcBorders>
              <w:top w:val="single" w:sz="8" w:color="CCFFCC"/>
            </w:tcBorders>
            <w:shd w:val="clear" w:color="auto" w:fill="CCFFCC"/>
          </w:tcPr>
          <w:p>
            <w:pPr>
              <w:spacing w:after="0" w:line="20" w:lineRule="exact"/>
              <w:rPr>
                <w:sz w:val="1"/>
                <w:szCs w:val="1"/>
                <w:color w:val="auto"/>
              </w:rPr>
            </w:pPr>
          </w:p>
        </w:tc>
        <w:tc>
          <w:tcPr>
            <w:tcW w:w="200" w:type="dxa"/>
            <w:vAlign w:val="bottom"/>
            <w:tcBorders>
              <w:top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2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2440" w:type="dxa"/>
            <w:vAlign w:val="bottom"/>
            <w:tcBorders>
              <w:top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920" w:type="dxa"/>
            <w:vAlign w:val="bottom"/>
            <w:tcBorders>
              <w:top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840" w:type="dxa"/>
            <w:vAlign w:val="bottom"/>
            <w:tcBorders>
              <w:top w:val="single" w:sz="8" w:color="CCFFCC"/>
              <w:right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840" w:type="dxa"/>
            <w:vAlign w:val="bottom"/>
            <w:tcBorders>
              <w:top w:val="single" w:sz="8" w:color="CCFFCC"/>
              <w:right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440" w:type="dxa"/>
            <w:vAlign w:val="bottom"/>
            <w:tcBorders>
              <w:top w:val="single" w:sz="8" w:color="CCFFCC"/>
            </w:tcBorders>
            <w:shd w:val="clear" w:color="auto" w:fill="CCFFCC"/>
          </w:tcPr>
          <w:p>
            <w:pPr>
              <w:spacing w:after="0" w:line="20" w:lineRule="exact"/>
              <w:rPr>
                <w:sz w:val="1"/>
                <w:szCs w:val="1"/>
                <w:color w:val="auto"/>
              </w:rPr>
            </w:pPr>
          </w:p>
        </w:tc>
        <w:tc>
          <w:tcPr>
            <w:tcW w:w="240" w:type="dxa"/>
            <w:vAlign w:val="bottom"/>
            <w:tcBorders>
              <w:top w:val="single" w:sz="8" w:color="CCFFCC"/>
            </w:tcBorders>
            <w:shd w:val="clear" w:color="auto" w:fill="CCFFCC"/>
          </w:tcPr>
          <w:p>
            <w:pPr>
              <w:spacing w:after="0" w:line="20" w:lineRule="exact"/>
              <w:rPr>
                <w:sz w:val="1"/>
                <w:szCs w:val="1"/>
                <w:color w:val="auto"/>
              </w:rPr>
            </w:pPr>
          </w:p>
        </w:tc>
      </w:tr>
      <w:tr>
        <w:trPr>
          <w:trHeight w:val="203"/>
        </w:trPr>
        <w:tc>
          <w:tcPr>
            <w:tcW w:w="2040" w:type="dxa"/>
            <w:vAlign w:val="bottom"/>
            <w:gridSpan w:val="19"/>
          </w:tcPr>
          <w:p>
            <w:pPr>
              <w:ind w:left="20"/>
              <w:spacing w:after="0"/>
              <w:rPr>
                <w:sz w:val="20"/>
                <w:szCs w:val="20"/>
                <w:color w:val="auto"/>
              </w:rPr>
            </w:pPr>
            <w:r>
              <w:rPr>
                <w:rFonts w:ascii="Arial" w:cs="Arial" w:eastAsia="Arial" w:hAnsi="Arial"/>
                <w:sz w:val="16"/>
                <w:szCs w:val="16"/>
                <w:color w:val="auto"/>
              </w:rPr>
              <w:t>Preferred shares, Series C</w:t>
            </w:r>
          </w:p>
        </w:tc>
        <w:tc>
          <w:tcPr>
            <w:tcW w:w="80" w:type="dxa"/>
            <w:vAlign w:val="bottom"/>
          </w:tcPr>
          <w:p>
            <w:pPr>
              <w:spacing w:after="0"/>
              <w:rPr>
                <w:sz w:val="17"/>
                <w:szCs w:val="17"/>
                <w:color w:val="auto"/>
              </w:rPr>
            </w:pPr>
          </w:p>
        </w:tc>
        <w:tc>
          <w:tcPr>
            <w:tcW w:w="2440" w:type="dxa"/>
            <w:vAlign w:val="bottom"/>
          </w:tcPr>
          <w:p>
            <w:pPr>
              <w:jc w:val="center"/>
              <w:spacing w:after="0"/>
              <w:rPr>
                <w:sz w:val="20"/>
                <w:szCs w:val="20"/>
                <w:color w:val="auto"/>
              </w:rPr>
            </w:pPr>
            <w:r>
              <w:rPr>
                <w:rFonts w:ascii="Arial" w:cs="Arial" w:eastAsia="Arial" w:hAnsi="Arial"/>
                <w:sz w:val="16"/>
                <w:szCs w:val="16"/>
                <w:color w:val="auto"/>
                <w:w w:val="91"/>
              </w:rPr>
              <w:t>Business Education</w:t>
            </w: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1,196,809</w:t>
            </w:r>
          </w:p>
        </w:tc>
        <w:tc>
          <w:tcPr>
            <w:tcW w:w="940" w:type="dxa"/>
            <w:vAlign w:val="bottom"/>
            <w:gridSpan w:val="2"/>
          </w:tcPr>
          <w:p>
            <w:pPr>
              <w:jc w:val="right"/>
              <w:spacing w:after="0"/>
              <w:rPr>
                <w:sz w:val="20"/>
                <w:szCs w:val="20"/>
                <w:color w:val="auto"/>
              </w:rPr>
            </w:pPr>
            <w:r>
              <w:rPr>
                <w:rFonts w:ascii="Arial" w:cs="Arial" w:eastAsia="Arial" w:hAnsi="Arial"/>
                <w:sz w:val="16"/>
                <w:szCs w:val="16"/>
                <w:color w:val="auto"/>
              </w:rPr>
              <w:t>2,250,001</w:t>
            </w:r>
          </w:p>
        </w:tc>
        <w:tc>
          <w:tcPr>
            <w:tcW w:w="940" w:type="dxa"/>
            <w:vAlign w:val="bottom"/>
            <w:gridSpan w:val="2"/>
          </w:tcPr>
          <w:p>
            <w:pPr>
              <w:jc w:val="right"/>
              <w:spacing w:after="0"/>
              <w:rPr>
                <w:sz w:val="20"/>
                <w:szCs w:val="20"/>
                <w:color w:val="auto"/>
              </w:rPr>
            </w:pPr>
            <w:r>
              <w:rPr>
                <w:rFonts w:ascii="Arial" w:cs="Arial" w:eastAsia="Arial" w:hAnsi="Arial"/>
                <w:sz w:val="16"/>
                <w:szCs w:val="16"/>
                <w:color w:val="auto"/>
              </w:rPr>
              <w:t>2,250,001</w:t>
            </w:r>
          </w:p>
        </w:tc>
        <w:tc>
          <w:tcPr>
            <w:tcW w:w="760" w:type="dxa"/>
            <w:vAlign w:val="bottom"/>
            <w:gridSpan w:val="3"/>
          </w:tcPr>
          <w:p>
            <w:pPr>
              <w:jc w:val="right"/>
              <w:ind w:right="100"/>
              <w:spacing w:after="0"/>
              <w:rPr>
                <w:sz w:val="20"/>
                <w:szCs w:val="20"/>
                <w:color w:val="auto"/>
              </w:rPr>
            </w:pPr>
            <w:r>
              <w:rPr>
                <w:rFonts w:ascii="Arial" w:cs="Arial" w:eastAsia="Arial" w:hAnsi="Arial"/>
                <w:sz w:val="16"/>
                <w:szCs w:val="16"/>
                <w:color w:val="auto"/>
              </w:rPr>
              <w:t>0.89%</w:t>
            </w:r>
          </w:p>
        </w:tc>
      </w:tr>
      <w:tr>
        <w:trPr>
          <w:trHeight w:val="162"/>
        </w:trPr>
        <w:tc>
          <w:tcPr>
            <w:tcW w:w="2040" w:type="dxa"/>
            <w:vAlign w:val="bottom"/>
            <w:gridSpan w:val="19"/>
            <w:shd w:val="clear" w:color="auto" w:fill="CCFFCC"/>
          </w:tcPr>
          <w:p>
            <w:pPr>
              <w:ind w:left="20"/>
              <w:spacing w:after="0" w:line="162" w:lineRule="exact"/>
              <w:rPr>
                <w:sz w:val="20"/>
                <w:szCs w:val="20"/>
                <w:color w:val="auto"/>
              </w:rPr>
            </w:pPr>
            <w:r>
              <w:rPr>
                <w:rFonts w:ascii="Arial" w:cs="Arial" w:eastAsia="Arial" w:hAnsi="Arial"/>
                <w:sz w:val="16"/>
                <w:szCs w:val="16"/>
                <w:b w:val="1"/>
                <w:bCs w:val="1"/>
                <w:color w:val="auto"/>
                <w:w w:val="92"/>
              </w:rPr>
              <w:t>Starfish Holdings, Inc. (d/b/a</w:t>
            </w:r>
          </w:p>
        </w:tc>
        <w:tc>
          <w:tcPr>
            <w:tcW w:w="80" w:type="dxa"/>
            <w:vAlign w:val="bottom"/>
            <w:shd w:val="clear" w:color="auto" w:fill="CCFFCC"/>
          </w:tcPr>
          <w:p>
            <w:pPr>
              <w:spacing w:after="0"/>
              <w:rPr>
                <w:sz w:val="14"/>
                <w:szCs w:val="14"/>
                <w:color w:val="auto"/>
              </w:rPr>
            </w:pPr>
          </w:p>
        </w:tc>
        <w:tc>
          <w:tcPr>
            <w:tcW w:w="2440" w:type="dxa"/>
            <w:vAlign w:val="bottom"/>
            <w:shd w:val="clear" w:color="auto" w:fill="CCFFCC"/>
          </w:tcPr>
          <w:p>
            <w:pPr>
              <w:jc w:val="center"/>
              <w:spacing w:after="0" w:line="162" w:lineRule="exact"/>
              <w:rPr>
                <w:sz w:val="20"/>
                <w:szCs w:val="20"/>
                <w:color w:val="auto"/>
              </w:rPr>
            </w:pPr>
            <w:r>
              <w:rPr>
                <w:rFonts w:ascii="Arial" w:cs="Arial" w:eastAsia="Arial" w:hAnsi="Arial"/>
                <w:sz w:val="16"/>
                <w:szCs w:val="16"/>
                <w:color w:val="auto"/>
                <w:w w:val="99"/>
              </w:rPr>
              <w:t>Beverly Hills, CA</w:t>
            </w:r>
          </w:p>
        </w:tc>
        <w:tc>
          <w:tcPr>
            <w:tcW w:w="100" w:type="dxa"/>
            <w:vAlign w:val="bottom"/>
            <w:shd w:val="clear" w:color="auto" w:fill="CCFFCC"/>
          </w:tcPr>
          <w:p>
            <w:pPr>
              <w:spacing w:after="0"/>
              <w:rPr>
                <w:sz w:val="14"/>
                <w:szCs w:val="14"/>
                <w:color w:val="auto"/>
              </w:rPr>
            </w:pPr>
          </w:p>
        </w:tc>
        <w:tc>
          <w:tcPr>
            <w:tcW w:w="920" w:type="dxa"/>
            <w:vAlign w:val="bottom"/>
            <w:shd w:val="clear" w:color="auto" w:fill="CCFFCC"/>
          </w:tcPr>
          <w:p>
            <w:pPr>
              <w:spacing w:after="0"/>
              <w:rPr>
                <w:sz w:val="14"/>
                <w:szCs w:val="14"/>
                <w:color w:val="auto"/>
              </w:rPr>
            </w:pPr>
          </w:p>
        </w:tc>
        <w:tc>
          <w:tcPr>
            <w:tcW w:w="100" w:type="dxa"/>
            <w:vAlign w:val="bottom"/>
            <w:shd w:val="clear" w:color="auto" w:fill="CCFFCC"/>
          </w:tcPr>
          <w:p>
            <w:pPr>
              <w:spacing w:after="0"/>
              <w:rPr>
                <w:sz w:val="14"/>
                <w:szCs w:val="14"/>
                <w:color w:val="auto"/>
              </w:rPr>
            </w:pPr>
          </w:p>
        </w:tc>
        <w:tc>
          <w:tcPr>
            <w:tcW w:w="840" w:type="dxa"/>
            <w:vAlign w:val="bottom"/>
            <w:tcBorders>
              <w:right w:val="single" w:sz="8" w:color="CCFFCC"/>
            </w:tcBorders>
            <w:shd w:val="clear" w:color="auto" w:fill="CCFFCC"/>
          </w:tcPr>
          <w:p>
            <w:pPr>
              <w:spacing w:after="0"/>
              <w:rPr>
                <w:sz w:val="14"/>
                <w:szCs w:val="14"/>
                <w:color w:val="auto"/>
              </w:rPr>
            </w:pPr>
          </w:p>
        </w:tc>
        <w:tc>
          <w:tcPr>
            <w:tcW w:w="100" w:type="dxa"/>
            <w:vAlign w:val="bottom"/>
            <w:shd w:val="clear" w:color="auto" w:fill="CCFFCC"/>
          </w:tcPr>
          <w:p>
            <w:pPr>
              <w:spacing w:after="0"/>
              <w:rPr>
                <w:sz w:val="14"/>
                <w:szCs w:val="14"/>
                <w:color w:val="auto"/>
              </w:rPr>
            </w:pPr>
          </w:p>
        </w:tc>
        <w:tc>
          <w:tcPr>
            <w:tcW w:w="840" w:type="dxa"/>
            <w:vAlign w:val="bottom"/>
            <w:tcBorders>
              <w:right w:val="single" w:sz="8" w:color="CCFFCC"/>
            </w:tcBorders>
            <w:shd w:val="clear" w:color="auto" w:fill="CCFFCC"/>
          </w:tcPr>
          <w:p>
            <w:pPr>
              <w:spacing w:after="0"/>
              <w:rPr>
                <w:sz w:val="14"/>
                <w:szCs w:val="14"/>
                <w:color w:val="auto"/>
              </w:rPr>
            </w:pPr>
          </w:p>
        </w:tc>
        <w:tc>
          <w:tcPr>
            <w:tcW w:w="80" w:type="dxa"/>
            <w:vAlign w:val="bottom"/>
            <w:shd w:val="clear" w:color="auto" w:fill="CCFFCC"/>
          </w:tcPr>
          <w:p>
            <w:pPr>
              <w:spacing w:after="0"/>
              <w:rPr>
                <w:sz w:val="14"/>
                <w:szCs w:val="14"/>
                <w:color w:val="auto"/>
              </w:rPr>
            </w:pPr>
          </w:p>
        </w:tc>
        <w:tc>
          <w:tcPr>
            <w:tcW w:w="440" w:type="dxa"/>
            <w:vAlign w:val="bottom"/>
            <w:shd w:val="clear" w:color="auto" w:fill="CCFFCC"/>
          </w:tcPr>
          <w:p>
            <w:pPr>
              <w:spacing w:after="0"/>
              <w:rPr>
                <w:sz w:val="14"/>
                <w:szCs w:val="14"/>
                <w:color w:val="auto"/>
              </w:rPr>
            </w:pPr>
          </w:p>
        </w:tc>
        <w:tc>
          <w:tcPr>
            <w:tcW w:w="240" w:type="dxa"/>
            <w:vAlign w:val="bottom"/>
            <w:shd w:val="clear" w:color="auto" w:fill="CCFFCC"/>
          </w:tcPr>
          <w:p>
            <w:pPr>
              <w:spacing w:after="0"/>
              <w:rPr>
                <w:sz w:val="14"/>
                <w:szCs w:val="14"/>
                <w:color w:val="auto"/>
              </w:rPr>
            </w:pPr>
          </w:p>
        </w:tc>
      </w:tr>
      <w:tr>
        <w:trPr>
          <w:trHeight w:val="223"/>
        </w:trPr>
        <w:tc>
          <w:tcPr>
            <w:tcW w:w="20" w:type="dxa"/>
            <w:vAlign w:val="bottom"/>
            <w:tcBorders>
              <w:top w:val="single" w:sz="8" w:color="CCFFCC"/>
            </w:tcBorders>
            <w:shd w:val="clear" w:color="auto" w:fill="CCFFCC"/>
          </w:tcPr>
          <w:p>
            <w:pPr>
              <w:spacing w:after="0"/>
              <w:rPr>
                <w:sz w:val="19"/>
                <w:szCs w:val="19"/>
                <w:color w:val="auto"/>
              </w:rPr>
            </w:pPr>
          </w:p>
        </w:tc>
        <w:tc>
          <w:tcPr>
            <w:tcW w:w="2000" w:type="dxa"/>
            <w:vAlign w:val="bottom"/>
            <w:tcBorders>
              <w:top w:val="single" w:sz="8" w:color="auto"/>
            </w:tcBorders>
            <w:gridSpan w:val="17"/>
            <w:shd w:val="clear" w:color="auto" w:fill="CCFFCC"/>
          </w:tcPr>
          <w:p>
            <w:pPr>
              <w:ind w:left="180"/>
              <w:spacing w:after="0" w:line="223" w:lineRule="exact"/>
              <w:rPr>
                <w:sz w:val="20"/>
                <w:szCs w:val="20"/>
                <w:color w:val="auto"/>
              </w:rPr>
            </w:pPr>
            <w:r>
              <w:rPr>
                <w:rFonts w:ascii="Arial" w:cs="Arial" w:eastAsia="Arial" w:hAnsi="Arial"/>
                <w:sz w:val="15"/>
                <w:szCs w:val="15"/>
                <w:b w:val="1"/>
                <w:bCs w:val="1"/>
                <w:color w:val="auto"/>
              </w:rPr>
              <w:t>YourOffers)</w:t>
            </w:r>
            <w:r>
              <w:rPr>
                <w:rFonts w:ascii="Arial" w:cs="Arial" w:eastAsia="Arial" w:hAnsi="Arial"/>
                <w:sz w:val="25"/>
                <w:szCs w:val="25"/>
                <w:b w:val="1"/>
                <w:bCs w:val="1"/>
                <w:color w:val="auto"/>
                <w:vertAlign w:val="superscript"/>
              </w:rPr>
              <w:t>(2)(12)</w:t>
            </w:r>
          </w:p>
        </w:tc>
        <w:tc>
          <w:tcPr>
            <w:tcW w:w="20" w:type="dxa"/>
            <w:vAlign w:val="bottom"/>
            <w:tcBorders>
              <w:top w:val="single" w:sz="8" w:color="CCFFCC"/>
            </w:tcBorders>
            <w:shd w:val="clear" w:color="auto" w:fill="CCFFCC"/>
          </w:tcPr>
          <w:p>
            <w:pPr>
              <w:spacing w:after="0"/>
              <w:rPr>
                <w:sz w:val="19"/>
                <w:szCs w:val="19"/>
                <w:color w:val="auto"/>
              </w:rPr>
            </w:pPr>
          </w:p>
        </w:tc>
        <w:tc>
          <w:tcPr>
            <w:tcW w:w="80" w:type="dxa"/>
            <w:vAlign w:val="bottom"/>
            <w:tcBorders>
              <w:top w:val="single" w:sz="8" w:color="CCFFCC"/>
            </w:tcBorders>
            <w:shd w:val="clear" w:color="auto" w:fill="CCFFCC"/>
          </w:tcPr>
          <w:p>
            <w:pPr>
              <w:spacing w:after="0"/>
              <w:rPr>
                <w:sz w:val="19"/>
                <w:szCs w:val="19"/>
                <w:color w:val="auto"/>
              </w:rPr>
            </w:pPr>
          </w:p>
        </w:tc>
        <w:tc>
          <w:tcPr>
            <w:tcW w:w="2440" w:type="dxa"/>
            <w:vAlign w:val="bottom"/>
            <w:tcBorders>
              <w:top w:val="single" w:sz="8" w:color="CCFFCC"/>
            </w:tcBorders>
            <w:shd w:val="clear" w:color="auto" w:fill="CCFFCC"/>
          </w:tcPr>
          <w:p>
            <w:pPr>
              <w:spacing w:after="0"/>
              <w:rPr>
                <w:sz w:val="19"/>
                <w:szCs w:val="19"/>
                <w:color w:val="auto"/>
              </w:rPr>
            </w:pPr>
          </w:p>
        </w:tc>
        <w:tc>
          <w:tcPr>
            <w:tcW w:w="100" w:type="dxa"/>
            <w:vAlign w:val="bottom"/>
            <w:tcBorders>
              <w:top w:val="single" w:sz="8" w:color="CCFFCC"/>
            </w:tcBorders>
            <w:shd w:val="clear" w:color="auto" w:fill="CCFFCC"/>
          </w:tcPr>
          <w:p>
            <w:pPr>
              <w:spacing w:after="0"/>
              <w:rPr>
                <w:sz w:val="19"/>
                <w:szCs w:val="19"/>
                <w:color w:val="auto"/>
              </w:rPr>
            </w:pPr>
          </w:p>
        </w:tc>
        <w:tc>
          <w:tcPr>
            <w:tcW w:w="920" w:type="dxa"/>
            <w:vAlign w:val="bottom"/>
            <w:tcBorders>
              <w:top w:val="single" w:sz="8" w:color="CCFFCC"/>
            </w:tcBorders>
            <w:shd w:val="clear" w:color="auto" w:fill="CCFFCC"/>
          </w:tcPr>
          <w:p>
            <w:pPr>
              <w:spacing w:after="0"/>
              <w:rPr>
                <w:sz w:val="19"/>
                <w:szCs w:val="19"/>
                <w:color w:val="auto"/>
              </w:rPr>
            </w:pPr>
          </w:p>
        </w:tc>
        <w:tc>
          <w:tcPr>
            <w:tcW w:w="100" w:type="dxa"/>
            <w:vAlign w:val="bottom"/>
            <w:tcBorders>
              <w:top w:val="single" w:sz="8" w:color="CCFFCC"/>
            </w:tcBorders>
            <w:shd w:val="clear" w:color="auto" w:fill="CCFFCC"/>
          </w:tcPr>
          <w:p>
            <w:pPr>
              <w:spacing w:after="0"/>
              <w:rPr>
                <w:sz w:val="19"/>
                <w:szCs w:val="19"/>
                <w:color w:val="auto"/>
              </w:rPr>
            </w:pPr>
          </w:p>
        </w:tc>
        <w:tc>
          <w:tcPr>
            <w:tcW w:w="840" w:type="dxa"/>
            <w:vAlign w:val="bottom"/>
            <w:tcBorders>
              <w:top w:val="single" w:sz="8" w:color="CCFFCC"/>
              <w:right w:val="single" w:sz="8" w:color="CCFFCC"/>
            </w:tcBorders>
            <w:shd w:val="clear" w:color="auto" w:fill="CCFFCC"/>
          </w:tcPr>
          <w:p>
            <w:pPr>
              <w:spacing w:after="0"/>
              <w:rPr>
                <w:sz w:val="19"/>
                <w:szCs w:val="19"/>
                <w:color w:val="auto"/>
              </w:rPr>
            </w:pPr>
          </w:p>
        </w:tc>
        <w:tc>
          <w:tcPr>
            <w:tcW w:w="100" w:type="dxa"/>
            <w:vAlign w:val="bottom"/>
            <w:tcBorders>
              <w:top w:val="single" w:sz="8" w:color="CCFFCC"/>
            </w:tcBorders>
            <w:shd w:val="clear" w:color="auto" w:fill="CCFFCC"/>
          </w:tcPr>
          <w:p>
            <w:pPr>
              <w:spacing w:after="0"/>
              <w:rPr>
                <w:sz w:val="19"/>
                <w:szCs w:val="19"/>
                <w:color w:val="auto"/>
              </w:rPr>
            </w:pPr>
          </w:p>
        </w:tc>
        <w:tc>
          <w:tcPr>
            <w:tcW w:w="840" w:type="dxa"/>
            <w:vAlign w:val="bottom"/>
            <w:tcBorders>
              <w:top w:val="single" w:sz="8" w:color="CCFFCC"/>
              <w:right w:val="single" w:sz="8" w:color="CCFFCC"/>
            </w:tcBorders>
            <w:shd w:val="clear" w:color="auto" w:fill="CCFFCC"/>
          </w:tcPr>
          <w:p>
            <w:pPr>
              <w:spacing w:after="0"/>
              <w:rPr>
                <w:sz w:val="19"/>
                <w:szCs w:val="19"/>
                <w:color w:val="auto"/>
              </w:rPr>
            </w:pPr>
          </w:p>
        </w:tc>
        <w:tc>
          <w:tcPr>
            <w:tcW w:w="80" w:type="dxa"/>
            <w:vAlign w:val="bottom"/>
            <w:tcBorders>
              <w:top w:val="single" w:sz="8" w:color="CCFFCC"/>
            </w:tcBorders>
            <w:shd w:val="clear" w:color="auto" w:fill="CCFFCC"/>
          </w:tcPr>
          <w:p>
            <w:pPr>
              <w:spacing w:after="0"/>
              <w:rPr>
                <w:sz w:val="19"/>
                <w:szCs w:val="19"/>
                <w:color w:val="auto"/>
              </w:rPr>
            </w:pPr>
          </w:p>
        </w:tc>
        <w:tc>
          <w:tcPr>
            <w:tcW w:w="440" w:type="dxa"/>
            <w:vAlign w:val="bottom"/>
            <w:tcBorders>
              <w:top w:val="single" w:sz="8" w:color="CCFFCC"/>
            </w:tcBorders>
            <w:shd w:val="clear" w:color="auto" w:fill="CCFFCC"/>
          </w:tcPr>
          <w:p>
            <w:pPr>
              <w:spacing w:after="0"/>
              <w:rPr>
                <w:sz w:val="19"/>
                <w:szCs w:val="19"/>
                <w:color w:val="auto"/>
              </w:rPr>
            </w:pPr>
          </w:p>
        </w:tc>
        <w:tc>
          <w:tcPr>
            <w:tcW w:w="240" w:type="dxa"/>
            <w:vAlign w:val="bottom"/>
            <w:tcBorders>
              <w:top w:val="single" w:sz="8" w:color="CCFFCC"/>
            </w:tcBorders>
            <w:shd w:val="clear" w:color="auto" w:fill="CCFFCC"/>
          </w:tcPr>
          <w:p>
            <w:pPr>
              <w:spacing w:after="0"/>
              <w:rPr>
                <w:sz w:val="19"/>
                <w:szCs w:val="19"/>
                <w:color w:val="auto"/>
              </w:rPr>
            </w:pPr>
          </w:p>
        </w:tc>
      </w:tr>
      <w:tr>
        <w:trPr>
          <w:trHeight w:val="21"/>
        </w:trPr>
        <w:tc>
          <w:tcPr>
            <w:tcW w:w="20" w:type="dxa"/>
            <w:vAlign w:val="bottom"/>
            <w:tcBorders>
              <w:top w:val="single" w:sz="8" w:color="CCFFCC"/>
            </w:tcBorders>
            <w:shd w:val="clear" w:color="auto" w:fill="CCFFCC"/>
          </w:tcPr>
          <w:p>
            <w:pPr>
              <w:spacing w:after="0" w:line="20" w:lineRule="exact"/>
              <w:rPr>
                <w:sz w:val="1"/>
                <w:szCs w:val="1"/>
                <w:color w:val="auto"/>
              </w:rPr>
            </w:pPr>
          </w:p>
        </w:tc>
        <w:tc>
          <w:tcPr>
            <w:tcW w:w="180" w:type="dxa"/>
            <w:vAlign w:val="bottom"/>
            <w:tcBorders>
              <w:top w:val="single" w:sz="8" w:color="CCFFCC"/>
            </w:tcBorders>
            <w:shd w:val="clear" w:color="auto" w:fill="CCFFCC"/>
          </w:tcPr>
          <w:p>
            <w:pPr>
              <w:spacing w:after="0" w:line="20" w:lineRule="exact"/>
              <w:rPr>
                <w:sz w:val="1"/>
                <w:szCs w:val="1"/>
                <w:color w:val="auto"/>
              </w:rPr>
            </w:pPr>
          </w:p>
        </w:tc>
        <w:tc>
          <w:tcPr>
            <w:tcW w:w="660" w:type="dxa"/>
            <w:vAlign w:val="bottom"/>
            <w:tcBorders>
              <w:top w:val="single" w:sz="8" w:color="auto"/>
            </w:tcBorders>
            <w:shd w:val="clear" w:color="auto" w:fill="CCFFCC"/>
          </w:tcPr>
          <w:p>
            <w:pPr>
              <w:spacing w:after="0" w:line="20" w:lineRule="exact"/>
              <w:rPr>
                <w:sz w:val="1"/>
                <w:szCs w:val="1"/>
                <w:color w:val="auto"/>
              </w:rPr>
            </w:pPr>
          </w:p>
        </w:tc>
        <w:tc>
          <w:tcPr>
            <w:tcW w:w="80" w:type="dxa"/>
            <w:vAlign w:val="bottom"/>
            <w:tcBorders>
              <w:top w:val="single" w:sz="8" w:color="auto"/>
            </w:tcBorders>
            <w:shd w:val="clear" w:color="auto" w:fill="CCFFCC"/>
          </w:tcPr>
          <w:p>
            <w:pPr>
              <w:spacing w:after="0" w:line="20" w:lineRule="exact"/>
              <w:rPr>
                <w:sz w:val="1"/>
                <w:szCs w:val="1"/>
                <w:color w:val="auto"/>
              </w:rPr>
            </w:pPr>
          </w:p>
        </w:tc>
        <w:tc>
          <w:tcPr>
            <w:tcW w:w="80" w:type="dxa"/>
            <w:vAlign w:val="bottom"/>
            <w:tcBorders>
              <w:top w:val="single" w:sz="8" w:color="auto"/>
            </w:tcBorders>
            <w:shd w:val="clear" w:color="auto" w:fill="CCFFCC"/>
          </w:tcPr>
          <w:p>
            <w:pPr>
              <w:spacing w:after="0" w:line="20" w:lineRule="exact"/>
              <w:rPr>
                <w:sz w:val="1"/>
                <w:szCs w:val="1"/>
                <w:color w:val="auto"/>
              </w:rPr>
            </w:pPr>
          </w:p>
        </w:tc>
        <w:tc>
          <w:tcPr>
            <w:tcW w:w="20" w:type="dxa"/>
            <w:vAlign w:val="bottom"/>
            <w:tcBorders>
              <w:top w:val="single" w:sz="8" w:color="auto"/>
            </w:tcBorders>
            <w:shd w:val="clear" w:color="auto" w:fill="CCFFCC"/>
          </w:tcPr>
          <w:p>
            <w:pPr>
              <w:spacing w:after="0" w:line="20" w:lineRule="exact"/>
              <w:rPr>
                <w:sz w:val="1"/>
                <w:szCs w:val="1"/>
                <w:color w:val="auto"/>
              </w:rPr>
            </w:pPr>
          </w:p>
        </w:tc>
        <w:tc>
          <w:tcPr>
            <w:tcW w:w="60" w:type="dxa"/>
            <w:vAlign w:val="bottom"/>
            <w:tcBorders>
              <w:top w:val="single" w:sz="8" w:color="CCFFCC"/>
            </w:tcBorders>
            <w:shd w:val="clear" w:color="auto" w:fill="CCFFCC"/>
          </w:tcPr>
          <w:p>
            <w:pPr>
              <w:spacing w:after="0" w:line="20" w:lineRule="exact"/>
              <w:rPr>
                <w:sz w:val="1"/>
                <w:szCs w:val="1"/>
                <w:color w:val="auto"/>
              </w:rPr>
            </w:pPr>
          </w:p>
        </w:tc>
        <w:tc>
          <w:tcPr>
            <w:tcW w:w="20" w:type="dxa"/>
            <w:vAlign w:val="bottom"/>
            <w:tcBorders>
              <w:top w:val="single" w:sz="8" w:color="CCFFCC"/>
            </w:tcBorders>
            <w:shd w:val="clear" w:color="auto" w:fill="CCFFCC"/>
          </w:tcPr>
          <w:p>
            <w:pPr>
              <w:spacing w:after="0" w:line="20" w:lineRule="exact"/>
              <w:rPr>
                <w:sz w:val="1"/>
                <w:szCs w:val="1"/>
                <w:color w:val="auto"/>
              </w:rPr>
            </w:pPr>
          </w:p>
        </w:tc>
        <w:tc>
          <w:tcPr>
            <w:tcW w:w="20" w:type="dxa"/>
            <w:vAlign w:val="bottom"/>
            <w:tcBorders>
              <w:top w:val="single" w:sz="8" w:color="CCFFCC"/>
            </w:tcBorders>
            <w:shd w:val="clear" w:color="auto" w:fill="CCFFCC"/>
          </w:tcPr>
          <w:p>
            <w:pPr>
              <w:spacing w:after="0" w:line="20" w:lineRule="exact"/>
              <w:rPr>
                <w:sz w:val="1"/>
                <w:szCs w:val="1"/>
                <w:color w:val="auto"/>
              </w:rPr>
            </w:pPr>
          </w:p>
        </w:tc>
        <w:tc>
          <w:tcPr>
            <w:tcW w:w="20" w:type="dxa"/>
            <w:vAlign w:val="bottom"/>
            <w:tcBorders>
              <w:top w:val="single" w:sz="8" w:color="CCFFCC"/>
            </w:tcBorders>
            <w:shd w:val="clear" w:color="auto" w:fill="CCFFCC"/>
          </w:tcPr>
          <w:p>
            <w:pPr>
              <w:spacing w:after="0" w:line="20" w:lineRule="exact"/>
              <w:rPr>
                <w:sz w:val="1"/>
                <w:szCs w:val="1"/>
                <w:color w:val="auto"/>
              </w:rPr>
            </w:pPr>
          </w:p>
        </w:tc>
        <w:tc>
          <w:tcPr>
            <w:tcW w:w="40" w:type="dxa"/>
            <w:vAlign w:val="bottom"/>
            <w:tcBorders>
              <w:top w:val="single" w:sz="8" w:color="CCFFCC"/>
            </w:tcBorders>
            <w:shd w:val="clear" w:color="auto" w:fill="CCFFCC"/>
          </w:tcPr>
          <w:p>
            <w:pPr>
              <w:spacing w:after="0" w:line="20" w:lineRule="exact"/>
              <w:rPr>
                <w:sz w:val="1"/>
                <w:szCs w:val="1"/>
                <w:color w:val="auto"/>
              </w:rPr>
            </w:pPr>
          </w:p>
        </w:tc>
        <w:tc>
          <w:tcPr>
            <w:tcW w:w="40" w:type="dxa"/>
            <w:vAlign w:val="bottom"/>
            <w:tcBorders>
              <w:top w:val="single" w:sz="8" w:color="CCFFCC"/>
            </w:tcBorders>
            <w:shd w:val="clear" w:color="auto" w:fill="CCFFCC"/>
          </w:tcPr>
          <w:p>
            <w:pPr>
              <w:spacing w:after="0" w:line="20" w:lineRule="exact"/>
              <w:rPr>
                <w:sz w:val="1"/>
                <w:szCs w:val="1"/>
                <w:color w:val="auto"/>
              </w:rPr>
            </w:pPr>
          </w:p>
        </w:tc>
        <w:tc>
          <w:tcPr>
            <w:tcW w:w="20" w:type="dxa"/>
            <w:vAlign w:val="bottom"/>
            <w:tcBorders>
              <w:top w:val="single" w:sz="8" w:color="CCFFCC"/>
            </w:tcBorders>
            <w:shd w:val="clear" w:color="auto" w:fill="CCFFCC"/>
          </w:tcPr>
          <w:p>
            <w:pPr>
              <w:spacing w:after="0" w:line="20" w:lineRule="exact"/>
              <w:rPr>
                <w:sz w:val="1"/>
                <w:szCs w:val="1"/>
                <w:color w:val="auto"/>
              </w:rPr>
            </w:pPr>
          </w:p>
        </w:tc>
        <w:tc>
          <w:tcPr>
            <w:tcW w:w="260" w:type="dxa"/>
            <w:vAlign w:val="bottom"/>
            <w:tcBorders>
              <w:top w:val="single" w:sz="8" w:color="CCFFCC"/>
            </w:tcBorders>
            <w:shd w:val="clear" w:color="auto" w:fill="CCFFCC"/>
          </w:tcPr>
          <w:p>
            <w:pPr>
              <w:spacing w:after="0" w:line="20" w:lineRule="exact"/>
              <w:rPr>
                <w:sz w:val="1"/>
                <w:szCs w:val="1"/>
                <w:color w:val="auto"/>
              </w:rPr>
            </w:pPr>
          </w:p>
        </w:tc>
        <w:tc>
          <w:tcPr>
            <w:tcW w:w="140" w:type="dxa"/>
            <w:vAlign w:val="bottom"/>
            <w:tcBorders>
              <w:top w:val="single" w:sz="8" w:color="CCFFCC"/>
            </w:tcBorders>
            <w:shd w:val="clear" w:color="auto" w:fill="CCFFCC"/>
          </w:tcPr>
          <w:p>
            <w:pPr>
              <w:spacing w:after="0" w:line="20" w:lineRule="exact"/>
              <w:rPr>
                <w:sz w:val="1"/>
                <w:szCs w:val="1"/>
                <w:color w:val="auto"/>
              </w:rPr>
            </w:pPr>
          </w:p>
        </w:tc>
        <w:tc>
          <w:tcPr>
            <w:tcW w:w="60" w:type="dxa"/>
            <w:vAlign w:val="bottom"/>
            <w:tcBorders>
              <w:top w:val="single" w:sz="8" w:color="CCFFCC"/>
            </w:tcBorders>
            <w:shd w:val="clear" w:color="auto" w:fill="CCFFCC"/>
          </w:tcPr>
          <w:p>
            <w:pPr>
              <w:spacing w:after="0" w:line="20" w:lineRule="exact"/>
              <w:rPr>
                <w:sz w:val="1"/>
                <w:szCs w:val="1"/>
                <w:color w:val="auto"/>
              </w:rPr>
            </w:pPr>
          </w:p>
        </w:tc>
        <w:tc>
          <w:tcPr>
            <w:tcW w:w="200" w:type="dxa"/>
            <w:vAlign w:val="bottom"/>
            <w:tcBorders>
              <w:top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2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2440" w:type="dxa"/>
            <w:vAlign w:val="bottom"/>
            <w:tcBorders>
              <w:top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920" w:type="dxa"/>
            <w:vAlign w:val="bottom"/>
            <w:tcBorders>
              <w:top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840" w:type="dxa"/>
            <w:vAlign w:val="bottom"/>
            <w:tcBorders>
              <w:top w:val="single" w:sz="8" w:color="CCFFCC"/>
              <w:right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840" w:type="dxa"/>
            <w:vAlign w:val="bottom"/>
            <w:tcBorders>
              <w:top w:val="single" w:sz="8" w:color="CCFFCC"/>
              <w:right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440" w:type="dxa"/>
            <w:vAlign w:val="bottom"/>
            <w:tcBorders>
              <w:top w:val="single" w:sz="8" w:color="CCFFCC"/>
            </w:tcBorders>
            <w:shd w:val="clear" w:color="auto" w:fill="CCFFCC"/>
          </w:tcPr>
          <w:p>
            <w:pPr>
              <w:spacing w:after="0" w:line="20" w:lineRule="exact"/>
              <w:rPr>
                <w:sz w:val="1"/>
                <w:szCs w:val="1"/>
                <w:color w:val="auto"/>
              </w:rPr>
            </w:pPr>
          </w:p>
        </w:tc>
        <w:tc>
          <w:tcPr>
            <w:tcW w:w="240" w:type="dxa"/>
            <w:vAlign w:val="bottom"/>
            <w:tcBorders>
              <w:top w:val="single" w:sz="8" w:color="CCFFCC"/>
            </w:tcBorders>
            <w:shd w:val="clear" w:color="auto" w:fill="CCFFCC"/>
          </w:tcPr>
          <w:p>
            <w:pPr>
              <w:spacing w:after="0" w:line="20" w:lineRule="exact"/>
              <w:rPr>
                <w:sz w:val="1"/>
                <w:szCs w:val="1"/>
                <w:color w:val="auto"/>
              </w:rPr>
            </w:pPr>
          </w:p>
        </w:tc>
      </w:tr>
      <w:tr>
        <w:trPr>
          <w:trHeight w:val="203"/>
        </w:trPr>
        <w:tc>
          <w:tcPr>
            <w:tcW w:w="2040" w:type="dxa"/>
            <w:vAlign w:val="bottom"/>
            <w:gridSpan w:val="19"/>
          </w:tcPr>
          <w:p>
            <w:pPr>
              <w:ind w:left="20"/>
              <w:spacing w:after="0"/>
              <w:rPr>
                <w:sz w:val="20"/>
                <w:szCs w:val="20"/>
                <w:color w:val="auto"/>
              </w:rPr>
            </w:pPr>
            <w:r>
              <w:rPr>
                <w:rFonts w:ascii="Arial" w:cs="Arial" w:eastAsia="Arial" w:hAnsi="Arial"/>
                <w:sz w:val="16"/>
                <w:szCs w:val="16"/>
                <w:color w:val="auto"/>
              </w:rPr>
              <w:t>Preferred shares, Series A</w:t>
            </w:r>
          </w:p>
        </w:tc>
        <w:tc>
          <w:tcPr>
            <w:tcW w:w="80" w:type="dxa"/>
            <w:vAlign w:val="bottom"/>
          </w:tcPr>
          <w:p>
            <w:pPr>
              <w:spacing w:after="0"/>
              <w:rPr>
                <w:sz w:val="17"/>
                <w:szCs w:val="17"/>
                <w:color w:val="auto"/>
              </w:rPr>
            </w:pPr>
          </w:p>
        </w:tc>
        <w:tc>
          <w:tcPr>
            <w:tcW w:w="2440" w:type="dxa"/>
            <w:vAlign w:val="bottom"/>
          </w:tcPr>
          <w:p>
            <w:pPr>
              <w:jc w:val="center"/>
              <w:spacing w:after="0"/>
              <w:rPr>
                <w:sz w:val="20"/>
                <w:szCs w:val="20"/>
                <w:color w:val="auto"/>
              </w:rPr>
            </w:pPr>
            <w:r>
              <w:rPr>
                <w:rFonts w:ascii="Arial" w:cs="Arial" w:eastAsia="Arial" w:hAnsi="Arial"/>
                <w:sz w:val="16"/>
                <w:szCs w:val="16"/>
                <w:color w:val="auto"/>
                <w:w w:val="95"/>
              </w:rPr>
              <w:t>Marketing Platform</w:t>
            </w: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43,878,894</w:t>
            </w:r>
          </w:p>
        </w:tc>
        <w:tc>
          <w:tcPr>
            <w:tcW w:w="940" w:type="dxa"/>
            <w:vAlign w:val="bottom"/>
            <w:gridSpan w:val="2"/>
          </w:tcPr>
          <w:p>
            <w:pPr>
              <w:jc w:val="right"/>
              <w:spacing w:after="0"/>
              <w:rPr>
                <w:sz w:val="20"/>
                <w:szCs w:val="20"/>
                <w:color w:val="auto"/>
              </w:rPr>
            </w:pPr>
            <w:r>
              <w:rPr>
                <w:rFonts w:ascii="Arial" w:cs="Arial" w:eastAsia="Arial" w:hAnsi="Arial"/>
                <w:sz w:val="16"/>
                <w:szCs w:val="16"/>
                <w:color w:val="auto"/>
              </w:rPr>
              <w:t>2,012,103</w:t>
            </w:r>
          </w:p>
        </w:tc>
        <w:tc>
          <w:tcPr>
            <w:tcW w:w="940" w:type="dxa"/>
            <w:vAlign w:val="bottom"/>
            <w:gridSpan w:val="2"/>
          </w:tcPr>
          <w:p>
            <w:pPr>
              <w:jc w:val="right"/>
              <w:spacing w:after="0"/>
              <w:rPr>
                <w:sz w:val="20"/>
                <w:szCs w:val="20"/>
                <w:color w:val="auto"/>
              </w:rPr>
            </w:pPr>
            <w:r>
              <w:rPr>
                <w:rFonts w:ascii="Arial" w:cs="Arial" w:eastAsia="Arial" w:hAnsi="Arial"/>
                <w:sz w:val="16"/>
                <w:szCs w:val="16"/>
                <w:color w:val="auto"/>
              </w:rPr>
              <w:t>2,193,945</w:t>
            </w:r>
          </w:p>
        </w:tc>
        <w:tc>
          <w:tcPr>
            <w:tcW w:w="760" w:type="dxa"/>
            <w:vAlign w:val="bottom"/>
            <w:gridSpan w:val="3"/>
          </w:tcPr>
          <w:p>
            <w:pPr>
              <w:jc w:val="right"/>
              <w:ind w:right="100"/>
              <w:spacing w:after="0"/>
              <w:rPr>
                <w:sz w:val="20"/>
                <w:szCs w:val="20"/>
                <w:color w:val="auto"/>
              </w:rPr>
            </w:pPr>
            <w:r>
              <w:rPr>
                <w:rFonts w:ascii="Arial" w:cs="Arial" w:eastAsia="Arial" w:hAnsi="Arial"/>
                <w:sz w:val="16"/>
                <w:szCs w:val="16"/>
                <w:color w:val="auto"/>
              </w:rPr>
              <w:t>0.87%</w:t>
            </w:r>
          </w:p>
        </w:tc>
      </w:tr>
      <w:tr>
        <w:trPr>
          <w:trHeight w:val="193"/>
        </w:trPr>
        <w:tc>
          <w:tcPr>
            <w:tcW w:w="2040" w:type="dxa"/>
            <w:vAlign w:val="bottom"/>
            <w:gridSpan w:val="19"/>
            <w:shd w:val="clear" w:color="auto" w:fill="CCFFCC"/>
          </w:tcPr>
          <w:p>
            <w:pPr>
              <w:ind w:left="20"/>
              <w:spacing w:after="0"/>
              <w:rPr>
                <w:sz w:val="20"/>
                <w:szCs w:val="20"/>
                <w:color w:val="auto"/>
              </w:rPr>
            </w:pPr>
            <w:r>
              <w:rPr>
                <w:rFonts w:ascii="Arial" w:cs="Arial" w:eastAsia="Arial" w:hAnsi="Arial"/>
                <w:sz w:val="16"/>
                <w:szCs w:val="16"/>
                <w:color w:val="auto"/>
                <w:w w:val="96"/>
              </w:rPr>
              <w:t>Common warrants, $0.00001</w:t>
            </w:r>
          </w:p>
        </w:tc>
        <w:tc>
          <w:tcPr>
            <w:tcW w:w="80" w:type="dxa"/>
            <w:vAlign w:val="bottom"/>
            <w:shd w:val="clear" w:color="auto" w:fill="CCFFCC"/>
          </w:tcPr>
          <w:p>
            <w:pPr>
              <w:spacing w:after="0"/>
              <w:rPr>
                <w:sz w:val="16"/>
                <w:szCs w:val="16"/>
                <w:color w:val="auto"/>
              </w:rPr>
            </w:pPr>
          </w:p>
        </w:tc>
        <w:tc>
          <w:tcPr>
            <w:tcW w:w="2440" w:type="dxa"/>
            <w:vAlign w:val="bottom"/>
            <w:shd w:val="clear" w:color="auto" w:fill="CCFFCC"/>
          </w:tcPr>
          <w:p>
            <w:pPr>
              <w:spacing w:after="0"/>
              <w:rPr>
                <w:sz w:val="16"/>
                <w:szCs w:val="16"/>
                <w:color w:val="auto"/>
              </w:rPr>
            </w:pPr>
          </w:p>
        </w:tc>
        <w:tc>
          <w:tcPr>
            <w:tcW w:w="1020" w:type="dxa"/>
            <w:vAlign w:val="bottom"/>
            <w:gridSpan w:val="2"/>
            <w:shd w:val="clear" w:color="auto" w:fill="CCFFCC"/>
          </w:tcPr>
          <w:p>
            <w:pPr>
              <w:jc w:val="right"/>
              <w:spacing w:after="0"/>
              <w:rPr>
                <w:sz w:val="20"/>
                <w:szCs w:val="20"/>
                <w:color w:val="auto"/>
              </w:rPr>
            </w:pPr>
            <w:r>
              <w:rPr>
                <w:rFonts w:ascii="Arial" w:cs="Arial" w:eastAsia="Arial" w:hAnsi="Arial"/>
                <w:sz w:val="16"/>
                <w:szCs w:val="16"/>
                <w:color w:val="auto"/>
              </w:rPr>
              <w:t>144,800,351</w:t>
            </w:r>
          </w:p>
        </w:tc>
        <w:tc>
          <w:tcPr>
            <w:tcW w:w="100" w:type="dxa"/>
            <w:vAlign w:val="bottom"/>
            <w:shd w:val="clear" w:color="auto" w:fill="CCFFCC"/>
          </w:tcPr>
          <w:p>
            <w:pPr>
              <w:spacing w:after="0"/>
              <w:rPr>
                <w:sz w:val="16"/>
                <w:szCs w:val="16"/>
                <w:color w:val="auto"/>
              </w:rPr>
            </w:pPr>
          </w:p>
        </w:tc>
        <w:tc>
          <w:tcPr>
            <w:tcW w:w="840" w:type="dxa"/>
            <w:vAlign w:val="bottom"/>
            <w:tcBorders>
              <w:right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FFCC"/>
          </w:tcPr>
          <w:p>
            <w:pPr>
              <w:spacing w:after="0"/>
              <w:rPr>
                <w:sz w:val="16"/>
                <w:szCs w:val="16"/>
                <w:color w:val="auto"/>
              </w:rPr>
            </w:pPr>
          </w:p>
        </w:tc>
        <w:tc>
          <w:tcPr>
            <w:tcW w:w="840" w:type="dxa"/>
            <w:vAlign w:val="bottom"/>
            <w:tcBorders>
              <w:right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FFCC"/>
          </w:tcPr>
          <w:p>
            <w:pPr>
              <w:spacing w:after="0"/>
              <w:rPr>
                <w:sz w:val="16"/>
                <w:szCs w:val="16"/>
                <w:color w:val="auto"/>
              </w:rPr>
            </w:pPr>
          </w:p>
        </w:tc>
        <w:tc>
          <w:tcPr>
            <w:tcW w:w="680" w:type="dxa"/>
            <w:vAlign w:val="bottom"/>
            <w:gridSpan w:val="2"/>
            <w:shd w:val="clear" w:color="auto" w:fill="CCFFCC"/>
          </w:tcPr>
          <w:p>
            <w:pPr>
              <w:jc w:val="right"/>
              <w:ind w:right="100"/>
              <w:spacing w:after="0"/>
              <w:rPr>
                <w:sz w:val="20"/>
                <w:szCs w:val="20"/>
                <w:color w:val="auto"/>
              </w:rPr>
            </w:pPr>
            <w:r>
              <w:rPr>
                <w:rFonts w:ascii="Arial" w:cs="Arial" w:eastAsia="Arial" w:hAnsi="Arial"/>
                <w:sz w:val="16"/>
                <w:szCs w:val="16"/>
                <w:color w:val="auto"/>
              </w:rPr>
              <w:t>—%</w:t>
            </w:r>
          </w:p>
        </w:tc>
      </w:tr>
      <w:tr>
        <w:trPr>
          <w:trHeight w:val="203"/>
        </w:trPr>
        <w:tc>
          <w:tcPr>
            <w:tcW w:w="20" w:type="dxa"/>
            <w:vAlign w:val="bottom"/>
            <w:shd w:val="clear" w:color="auto" w:fill="CCFFCC"/>
          </w:tcPr>
          <w:p>
            <w:pPr>
              <w:spacing w:after="0"/>
              <w:rPr>
                <w:sz w:val="17"/>
                <w:szCs w:val="17"/>
                <w:color w:val="auto"/>
              </w:rPr>
            </w:pPr>
          </w:p>
        </w:tc>
        <w:tc>
          <w:tcPr>
            <w:tcW w:w="2020" w:type="dxa"/>
            <w:vAlign w:val="bottom"/>
            <w:gridSpan w:val="18"/>
            <w:shd w:val="clear" w:color="auto" w:fill="CCFFCC"/>
          </w:tcPr>
          <w:p>
            <w:pPr>
              <w:ind w:left="180"/>
              <w:spacing w:after="0"/>
              <w:rPr>
                <w:sz w:val="20"/>
                <w:szCs w:val="20"/>
                <w:color w:val="auto"/>
              </w:rPr>
            </w:pPr>
            <w:r>
              <w:rPr>
                <w:rFonts w:ascii="Arial" w:cs="Arial" w:eastAsia="Arial" w:hAnsi="Arial"/>
                <w:sz w:val="16"/>
                <w:szCs w:val="16"/>
                <w:color w:val="auto"/>
              </w:rPr>
              <w:t>strike price, expire</w:t>
            </w:r>
          </w:p>
        </w:tc>
        <w:tc>
          <w:tcPr>
            <w:tcW w:w="80" w:type="dxa"/>
            <w:vAlign w:val="bottom"/>
            <w:shd w:val="clear" w:color="auto" w:fill="CCFFCC"/>
          </w:tcPr>
          <w:p>
            <w:pPr>
              <w:spacing w:after="0"/>
              <w:rPr>
                <w:sz w:val="17"/>
                <w:szCs w:val="17"/>
                <w:color w:val="auto"/>
              </w:rPr>
            </w:pPr>
          </w:p>
        </w:tc>
        <w:tc>
          <w:tcPr>
            <w:tcW w:w="244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92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840" w:type="dxa"/>
            <w:vAlign w:val="bottom"/>
            <w:tcBorders>
              <w:right w:val="single" w:sz="8" w:color="CCFFCC"/>
            </w:tcBorders>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840" w:type="dxa"/>
            <w:vAlign w:val="bottom"/>
            <w:tcBorders>
              <w:right w:val="single" w:sz="8" w:color="CCFFCC"/>
            </w:tcBorders>
            <w:shd w:val="clear" w:color="auto" w:fill="CCFFCC"/>
          </w:tcPr>
          <w:p>
            <w:pPr>
              <w:spacing w:after="0"/>
              <w:rPr>
                <w:sz w:val="17"/>
                <w:szCs w:val="17"/>
                <w:color w:val="auto"/>
              </w:rPr>
            </w:pPr>
          </w:p>
        </w:tc>
        <w:tc>
          <w:tcPr>
            <w:tcW w:w="80" w:type="dxa"/>
            <w:vAlign w:val="bottom"/>
            <w:shd w:val="clear" w:color="auto" w:fill="CCFFCC"/>
          </w:tcPr>
          <w:p>
            <w:pPr>
              <w:spacing w:after="0"/>
              <w:rPr>
                <w:sz w:val="17"/>
                <w:szCs w:val="17"/>
                <w:color w:val="auto"/>
              </w:rPr>
            </w:pPr>
          </w:p>
        </w:tc>
        <w:tc>
          <w:tcPr>
            <w:tcW w:w="440" w:type="dxa"/>
            <w:vAlign w:val="bottom"/>
            <w:shd w:val="clear" w:color="auto" w:fill="CCFFCC"/>
          </w:tcPr>
          <w:p>
            <w:pPr>
              <w:spacing w:after="0"/>
              <w:rPr>
                <w:sz w:val="17"/>
                <w:szCs w:val="17"/>
                <w:color w:val="auto"/>
              </w:rPr>
            </w:pPr>
          </w:p>
        </w:tc>
        <w:tc>
          <w:tcPr>
            <w:tcW w:w="240" w:type="dxa"/>
            <w:vAlign w:val="bottom"/>
            <w:shd w:val="clear" w:color="auto" w:fill="CCFFCC"/>
          </w:tcPr>
          <w:p>
            <w:pPr>
              <w:spacing w:after="0"/>
              <w:rPr>
                <w:sz w:val="17"/>
                <w:szCs w:val="17"/>
                <w:color w:val="auto"/>
              </w:rPr>
            </w:pPr>
          </w:p>
        </w:tc>
      </w:tr>
      <w:tr>
        <w:trPr>
          <w:trHeight w:val="209"/>
        </w:trPr>
        <w:tc>
          <w:tcPr>
            <w:tcW w:w="940" w:type="dxa"/>
            <w:vAlign w:val="bottom"/>
            <w:tcBorders>
              <w:bottom w:val="single" w:sz="8" w:color="CCFFCC"/>
            </w:tcBorders>
            <w:gridSpan w:val="4"/>
            <w:shd w:val="clear" w:color="auto" w:fill="CCFFCC"/>
          </w:tcPr>
          <w:p>
            <w:pPr>
              <w:ind w:left="200"/>
              <w:spacing w:after="0"/>
              <w:rPr>
                <w:sz w:val="20"/>
                <w:szCs w:val="20"/>
                <w:color w:val="auto"/>
              </w:rPr>
            </w:pPr>
            <w:r>
              <w:rPr>
                <w:rFonts w:ascii="Arial" w:cs="Arial" w:eastAsia="Arial" w:hAnsi="Arial"/>
                <w:sz w:val="16"/>
                <w:szCs w:val="16"/>
                <w:color w:val="auto"/>
                <w:w w:val="89"/>
              </w:rPr>
              <w:t>11/13/2019</w:t>
            </w:r>
          </w:p>
        </w:tc>
        <w:tc>
          <w:tcPr>
            <w:tcW w:w="80" w:type="dxa"/>
            <w:vAlign w:val="bottom"/>
            <w:tcBorders>
              <w:bottom w:val="single" w:sz="8" w:color="CCFFCC"/>
            </w:tcBorders>
            <w:shd w:val="clear" w:color="auto" w:fill="CCFFCC"/>
          </w:tcPr>
          <w:p>
            <w:pPr>
              <w:spacing w:after="0"/>
              <w:rPr>
                <w:sz w:val="18"/>
                <w:szCs w:val="18"/>
                <w:color w:val="auto"/>
              </w:rPr>
            </w:pPr>
          </w:p>
        </w:tc>
        <w:tc>
          <w:tcPr>
            <w:tcW w:w="20" w:type="dxa"/>
            <w:vAlign w:val="bottom"/>
            <w:tcBorders>
              <w:bottom w:val="single" w:sz="8" w:color="CCFFCC"/>
            </w:tcBorders>
            <w:shd w:val="clear" w:color="auto" w:fill="CCFFCC"/>
          </w:tcPr>
          <w:p>
            <w:pPr>
              <w:spacing w:after="0"/>
              <w:rPr>
                <w:sz w:val="18"/>
                <w:szCs w:val="18"/>
                <w:color w:val="auto"/>
              </w:rPr>
            </w:pPr>
          </w:p>
        </w:tc>
        <w:tc>
          <w:tcPr>
            <w:tcW w:w="60" w:type="dxa"/>
            <w:vAlign w:val="bottom"/>
            <w:tcBorders>
              <w:bottom w:val="single" w:sz="8" w:color="CCFFCC"/>
            </w:tcBorders>
            <w:shd w:val="clear" w:color="auto" w:fill="CCFFCC"/>
          </w:tcPr>
          <w:p>
            <w:pPr>
              <w:spacing w:after="0"/>
              <w:rPr>
                <w:sz w:val="18"/>
                <w:szCs w:val="18"/>
                <w:color w:val="auto"/>
              </w:rPr>
            </w:pPr>
          </w:p>
        </w:tc>
        <w:tc>
          <w:tcPr>
            <w:tcW w:w="20" w:type="dxa"/>
            <w:vAlign w:val="bottom"/>
            <w:tcBorders>
              <w:bottom w:val="single" w:sz="8" w:color="CCFFCC"/>
            </w:tcBorders>
            <w:shd w:val="clear" w:color="auto" w:fill="CCFFCC"/>
          </w:tcPr>
          <w:p>
            <w:pPr>
              <w:spacing w:after="0"/>
              <w:rPr>
                <w:sz w:val="18"/>
                <w:szCs w:val="18"/>
                <w:color w:val="auto"/>
              </w:rPr>
            </w:pPr>
          </w:p>
        </w:tc>
        <w:tc>
          <w:tcPr>
            <w:tcW w:w="20" w:type="dxa"/>
            <w:vAlign w:val="bottom"/>
            <w:tcBorders>
              <w:bottom w:val="single" w:sz="8" w:color="CCFFCC"/>
            </w:tcBorders>
            <w:shd w:val="clear" w:color="auto" w:fill="CCFFCC"/>
          </w:tcPr>
          <w:p>
            <w:pPr>
              <w:spacing w:after="0"/>
              <w:rPr>
                <w:sz w:val="18"/>
                <w:szCs w:val="18"/>
                <w:color w:val="auto"/>
              </w:rPr>
            </w:pPr>
          </w:p>
        </w:tc>
        <w:tc>
          <w:tcPr>
            <w:tcW w:w="20" w:type="dxa"/>
            <w:vAlign w:val="bottom"/>
            <w:tcBorders>
              <w:bottom w:val="single" w:sz="8" w:color="CCFFCC"/>
            </w:tcBorders>
            <w:shd w:val="clear" w:color="auto" w:fill="CCFFCC"/>
          </w:tcPr>
          <w:p>
            <w:pPr>
              <w:spacing w:after="0"/>
              <w:rPr>
                <w:sz w:val="18"/>
                <w:szCs w:val="18"/>
                <w:color w:val="auto"/>
              </w:rPr>
            </w:pPr>
          </w:p>
        </w:tc>
        <w:tc>
          <w:tcPr>
            <w:tcW w:w="40" w:type="dxa"/>
            <w:vAlign w:val="bottom"/>
            <w:tcBorders>
              <w:bottom w:val="single" w:sz="8" w:color="CCFFCC"/>
            </w:tcBorders>
            <w:shd w:val="clear" w:color="auto" w:fill="CCFFCC"/>
          </w:tcPr>
          <w:p>
            <w:pPr>
              <w:spacing w:after="0"/>
              <w:rPr>
                <w:sz w:val="18"/>
                <w:szCs w:val="18"/>
                <w:color w:val="auto"/>
              </w:rPr>
            </w:pPr>
          </w:p>
        </w:tc>
        <w:tc>
          <w:tcPr>
            <w:tcW w:w="40" w:type="dxa"/>
            <w:vAlign w:val="bottom"/>
            <w:tcBorders>
              <w:bottom w:val="single" w:sz="8" w:color="CCFFCC"/>
            </w:tcBorders>
            <w:shd w:val="clear" w:color="auto" w:fill="CCFFCC"/>
          </w:tcPr>
          <w:p>
            <w:pPr>
              <w:spacing w:after="0"/>
              <w:rPr>
                <w:sz w:val="18"/>
                <w:szCs w:val="18"/>
                <w:color w:val="auto"/>
              </w:rPr>
            </w:pPr>
          </w:p>
        </w:tc>
        <w:tc>
          <w:tcPr>
            <w:tcW w:w="20" w:type="dxa"/>
            <w:vAlign w:val="bottom"/>
            <w:tcBorders>
              <w:bottom w:val="single" w:sz="8" w:color="CCFFCC"/>
            </w:tcBorders>
            <w:shd w:val="clear" w:color="auto" w:fill="CCFFCC"/>
          </w:tcPr>
          <w:p>
            <w:pPr>
              <w:spacing w:after="0"/>
              <w:rPr>
                <w:sz w:val="18"/>
                <w:szCs w:val="18"/>
                <w:color w:val="auto"/>
              </w:rPr>
            </w:pPr>
          </w:p>
        </w:tc>
        <w:tc>
          <w:tcPr>
            <w:tcW w:w="260" w:type="dxa"/>
            <w:vAlign w:val="bottom"/>
            <w:tcBorders>
              <w:bottom w:val="single" w:sz="8" w:color="CCFFCC"/>
            </w:tcBorders>
            <w:shd w:val="clear" w:color="auto" w:fill="CCFFCC"/>
          </w:tcPr>
          <w:p>
            <w:pPr>
              <w:spacing w:after="0"/>
              <w:rPr>
                <w:sz w:val="18"/>
                <w:szCs w:val="18"/>
                <w:color w:val="auto"/>
              </w:rPr>
            </w:pPr>
          </w:p>
        </w:tc>
        <w:tc>
          <w:tcPr>
            <w:tcW w:w="140" w:type="dxa"/>
            <w:vAlign w:val="bottom"/>
            <w:tcBorders>
              <w:bottom w:val="single" w:sz="8" w:color="CCFFCC"/>
            </w:tcBorders>
            <w:shd w:val="clear" w:color="auto" w:fill="CCFFCC"/>
          </w:tcPr>
          <w:p>
            <w:pPr>
              <w:spacing w:after="0"/>
              <w:rPr>
                <w:sz w:val="18"/>
                <w:szCs w:val="18"/>
                <w:color w:val="auto"/>
              </w:rPr>
            </w:pPr>
          </w:p>
        </w:tc>
        <w:tc>
          <w:tcPr>
            <w:tcW w:w="60" w:type="dxa"/>
            <w:vAlign w:val="bottom"/>
            <w:tcBorders>
              <w:bottom w:val="single" w:sz="8" w:color="CCFFCC"/>
            </w:tcBorders>
            <w:shd w:val="clear" w:color="auto" w:fill="CCFFCC"/>
          </w:tcPr>
          <w:p>
            <w:pPr>
              <w:spacing w:after="0"/>
              <w:rPr>
                <w:sz w:val="18"/>
                <w:szCs w:val="18"/>
                <w:color w:val="auto"/>
              </w:rPr>
            </w:pPr>
          </w:p>
        </w:tc>
        <w:tc>
          <w:tcPr>
            <w:tcW w:w="200" w:type="dxa"/>
            <w:vAlign w:val="bottom"/>
            <w:tcBorders>
              <w:bottom w:val="single" w:sz="8" w:color="CCFFCC"/>
            </w:tcBorders>
            <w:shd w:val="clear" w:color="auto" w:fill="CCFFCC"/>
          </w:tcPr>
          <w:p>
            <w:pPr>
              <w:spacing w:after="0"/>
              <w:rPr>
                <w:sz w:val="18"/>
                <w:szCs w:val="18"/>
                <w:color w:val="auto"/>
              </w:rPr>
            </w:pPr>
          </w:p>
        </w:tc>
        <w:tc>
          <w:tcPr>
            <w:tcW w:w="100" w:type="dxa"/>
            <w:vAlign w:val="bottom"/>
            <w:tcBorders>
              <w:bottom w:val="single" w:sz="8" w:color="CCFFCC"/>
            </w:tcBorders>
            <w:shd w:val="clear" w:color="auto" w:fill="CCFFCC"/>
          </w:tcPr>
          <w:p>
            <w:pPr>
              <w:spacing w:after="0"/>
              <w:rPr>
                <w:sz w:val="18"/>
                <w:szCs w:val="18"/>
                <w:color w:val="auto"/>
              </w:rPr>
            </w:pPr>
          </w:p>
        </w:tc>
        <w:tc>
          <w:tcPr>
            <w:tcW w:w="20" w:type="dxa"/>
            <w:vAlign w:val="bottom"/>
            <w:tcBorders>
              <w:bottom w:val="single" w:sz="8" w:color="CCFFCC"/>
            </w:tcBorders>
            <w:shd w:val="clear" w:color="auto" w:fill="CCFFCC"/>
          </w:tcPr>
          <w:p>
            <w:pPr>
              <w:spacing w:after="0"/>
              <w:rPr>
                <w:sz w:val="18"/>
                <w:szCs w:val="18"/>
                <w:color w:val="auto"/>
              </w:rPr>
            </w:pPr>
          </w:p>
        </w:tc>
        <w:tc>
          <w:tcPr>
            <w:tcW w:w="80" w:type="dxa"/>
            <w:vAlign w:val="bottom"/>
            <w:tcBorders>
              <w:bottom w:val="single" w:sz="8" w:color="CCFFCC"/>
            </w:tcBorders>
            <w:shd w:val="clear" w:color="auto" w:fill="CCFFCC"/>
          </w:tcPr>
          <w:p>
            <w:pPr>
              <w:spacing w:after="0"/>
              <w:rPr>
                <w:sz w:val="18"/>
                <w:szCs w:val="18"/>
                <w:color w:val="auto"/>
              </w:rPr>
            </w:pPr>
          </w:p>
        </w:tc>
        <w:tc>
          <w:tcPr>
            <w:tcW w:w="2440" w:type="dxa"/>
            <w:vAlign w:val="bottom"/>
            <w:tcBorders>
              <w:bottom w:val="single" w:sz="8" w:color="CCFFCC"/>
            </w:tcBorders>
            <w:shd w:val="clear" w:color="auto" w:fill="CCFFCC"/>
          </w:tcPr>
          <w:p>
            <w:pPr>
              <w:spacing w:after="0"/>
              <w:rPr>
                <w:sz w:val="18"/>
                <w:szCs w:val="18"/>
                <w:color w:val="auto"/>
              </w:rPr>
            </w:pPr>
          </w:p>
        </w:tc>
        <w:tc>
          <w:tcPr>
            <w:tcW w:w="100" w:type="dxa"/>
            <w:vAlign w:val="bottom"/>
            <w:tcBorders>
              <w:bottom w:val="single" w:sz="8" w:color="CCFFCC"/>
            </w:tcBorders>
            <w:shd w:val="clear" w:color="auto" w:fill="CCFFCC"/>
          </w:tcPr>
          <w:p>
            <w:pPr>
              <w:spacing w:after="0"/>
              <w:rPr>
                <w:sz w:val="18"/>
                <w:szCs w:val="18"/>
                <w:color w:val="auto"/>
              </w:rPr>
            </w:pPr>
          </w:p>
        </w:tc>
        <w:tc>
          <w:tcPr>
            <w:tcW w:w="920" w:type="dxa"/>
            <w:vAlign w:val="bottom"/>
            <w:tcBorders>
              <w:bottom w:val="single" w:sz="8" w:color="CCFFCC"/>
            </w:tcBorders>
            <w:shd w:val="clear" w:color="auto" w:fill="CCFFCC"/>
          </w:tcPr>
          <w:p>
            <w:pPr>
              <w:spacing w:after="0"/>
              <w:rPr>
                <w:sz w:val="18"/>
                <w:szCs w:val="18"/>
                <w:color w:val="auto"/>
              </w:rPr>
            </w:pPr>
          </w:p>
        </w:tc>
        <w:tc>
          <w:tcPr>
            <w:tcW w:w="100" w:type="dxa"/>
            <w:vAlign w:val="bottom"/>
            <w:tcBorders>
              <w:bottom w:val="single" w:sz="8" w:color="CCFFCC"/>
            </w:tcBorders>
            <w:shd w:val="clear" w:color="auto" w:fill="CCFFCC"/>
          </w:tcPr>
          <w:p>
            <w:pPr>
              <w:spacing w:after="0"/>
              <w:rPr>
                <w:sz w:val="18"/>
                <w:szCs w:val="18"/>
                <w:color w:val="auto"/>
              </w:rPr>
            </w:pPr>
          </w:p>
        </w:tc>
        <w:tc>
          <w:tcPr>
            <w:tcW w:w="840" w:type="dxa"/>
            <w:vAlign w:val="bottom"/>
            <w:tcBorders>
              <w:bottom w:val="single" w:sz="8" w:color="auto"/>
              <w:right w:val="single" w:sz="8" w:color="CCFFCC"/>
            </w:tcBorders>
            <w:shd w:val="clear" w:color="auto" w:fill="CCFFCC"/>
          </w:tcPr>
          <w:p>
            <w:pPr>
              <w:spacing w:after="0"/>
              <w:rPr>
                <w:sz w:val="18"/>
                <w:szCs w:val="18"/>
                <w:color w:val="auto"/>
              </w:rPr>
            </w:pPr>
          </w:p>
        </w:tc>
        <w:tc>
          <w:tcPr>
            <w:tcW w:w="100" w:type="dxa"/>
            <w:vAlign w:val="bottom"/>
            <w:tcBorders>
              <w:bottom w:val="single" w:sz="8" w:color="CCFFCC"/>
            </w:tcBorders>
            <w:shd w:val="clear" w:color="auto" w:fill="CCFFCC"/>
          </w:tcPr>
          <w:p>
            <w:pPr>
              <w:spacing w:after="0"/>
              <w:rPr>
                <w:sz w:val="18"/>
                <w:szCs w:val="18"/>
                <w:color w:val="auto"/>
              </w:rPr>
            </w:pPr>
          </w:p>
        </w:tc>
        <w:tc>
          <w:tcPr>
            <w:tcW w:w="840" w:type="dxa"/>
            <w:vAlign w:val="bottom"/>
            <w:tcBorders>
              <w:bottom w:val="single" w:sz="8" w:color="auto"/>
              <w:right w:val="single" w:sz="8" w:color="CCFFCC"/>
            </w:tcBorders>
            <w:shd w:val="clear" w:color="auto" w:fill="CCFFCC"/>
          </w:tcPr>
          <w:p>
            <w:pPr>
              <w:spacing w:after="0"/>
              <w:rPr>
                <w:sz w:val="18"/>
                <w:szCs w:val="18"/>
                <w:color w:val="auto"/>
              </w:rPr>
            </w:pPr>
          </w:p>
        </w:tc>
        <w:tc>
          <w:tcPr>
            <w:tcW w:w="80" w:type="dxa"/>
            <w:vAlign w:val="bottom"/>
            <w:tcBorders>
              <w:bottom w:val="single" w:sz="8" w:color="CCFFCC"/>
            </w:tcBorders>
            <w:shd w:val="clear" w:color="auto" w:fill="CCFFCC"/>
          </w:tcPr>
          <w:p>
            <w:pPr>
              <w:spacing w:after="0"/>
              <w:rPr>
                <w:sz w:val="18"/>
                <w:szCs w:val="18"/>
                <w:color w:val="auto"/>
              </w:rPr>
            </w:pPr>
          </w:p>
        </w:tc>
        <w:tc>
          <w:tcPr>
            <w:tcW w:w="440" w:type="dxa"/>
            <w:vAlign w:val="bottom"/>
            <w:tcBorders>
              <w:bottom w:val="single" w:sz="8" w:color="auto"/>
            </w:tcBorders>
            <w:shd w:val="clear" w:color="auto" w:fill="CCFFCC"/>
          </w:tcPr>
          <w:p>
            <w:pPr>
              <w:spacing w:after="0"/>
              <w:rPr>
                <w:sz w:val="18"/>
                <w:szCs w:val="18"/>
                <w:color w:val="auto"/>
              </w:rPr>
            </w:pPr>
          </w:p>
        </w:tc>
        <w:tc>
          <w:tcPr>
            <w:tcW w:w="240" w:type="dxa"/>
            <w:vAlign w:val="bottom"/>
            <w:tcBorders>
              <w:bottom w:val="single" w:sz="8" w:color="CCFFCC"/>
            </w:tcBorders>
            <w:shd w:val="clear" w:color="auto" w:fill="CCFFCC"/>
          </w:tcPr>
          <w:p>
            <w:pPr>
              <w:spacing w:after="0"/>
              <w:rPr>
                <w:sz w:val="18"/>
                <w:szCs w:val="18"/>
                <w:color w:val="auto"/>
              </w:rPr>
            </w:pPr>
          </w:p>
        </w:tc>
      </w:tr>
      <w:tr>
        <w:trPr>
          <w:trHeight w:val="199"/>
        </w:trPr>
        <w:tc>
          <w:tcPr>
            <w:tcW w:w="20" w:type="dxa"/>
            <w:vAlign w:val="bottom"/>
          </w:tcPr>
          <w:p>
            <w:pPr>
              <w:spacing w:after="0"/>
              <w:rPr>
                <w:sz w:val="17"/>
                <w:szCs w:val="17"/>
                <w:color w:val="auto"/>
              </w:rPr>
            </w:pPr>
          </w:p>
        </w:tc>
        <w:tc>
          <w:tcPr>
            <w:tcW w:w="2020" w:type="dxa"/>
            <w:vAlign w:val="bottom"/>
            <w:gridSpan w:val="18"/>
          </w:tcPr>
          <w:p>
            <w:pPr>
              <w:ind w:left="180"/>
              <w:spacing w:after="0"/>
              <w:rPr>
                <w:sz w:val="20"/>
                <w:szCs w:val="20"/>
                <w:color w:val="auto"/>
              </w:rPr>
            </w:pPr>
            <w:r>
              <w:rPr>
                <w:rFonts w:ascii="Arial" w:cs="Arial" w:eastAsia="Arial" w:hAnsi="Arial"/>
                <w:sz w:val="16"/>
                <w:szCs w:val="16"/>
                <w:color w:val="auto"/>
              </w:rPr>
              <w:t>Total</w:t>
            </w:r>
          </w:p>
        </w:tc>
        <w:tc>
          <w:tcPr>
            <w:tcW w:w="80" w:type="dxa"/>
            <w:vAlign w:val="bottom"/>
          </w:tcPr>
          <w:p>
            <w:pPr>
              <w:spacing w:after="0"/>
              <w:rPr>
                <w:sz w:val="17"/>
                <w:szCs w:val="17"/>
                <w:color w:val="auto"/>
              </w:rPr>
            </w:pPr>
          </w:p>
        </w:tc>
        <w:tc>
          <w:tcPr>
            <w:tcW w:w="2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940" w:type="dxa"/>
            <w:vAlign w:val="bottom"/>
            <w:gridSpan w:val="2"/>
          </w:tcPr>
          <w:p>
            <w:pPr>
              <w:jc w:val="right"/>
              <w:spacing w:after="0"/>
              <w:rPr>
                <w:sz w:val="20"/>
                <w:szCs w:val="20"/>
                <w:color w:val="auto"/>
              </w:rPr>
            </w:pPr>
            <w:r>
              <w:rPr>
                <w:rFonts w:ascii="Arial" w:cs="Arial" w:eastAsia="Arial" w:hAnsi="Arial"/>
                <w:sz w:val="16"/>
                <w:szCs w:val="16"/>
                <w:color w:val="auto"/>
              </w:rPr>
              <w:t>2,012,103</w:t>
            </w:r>
          </w:p>
        </w:tc>
        <w:tc>
          <w:tcPr>
            <w:tcW w:w="940" w:type="dxa"/>
            <w:vAlign w:val="bottom"/>
            <w:gridSpan w:val="2"/>
          </w:tcPr>
          <w:p>
            <w:pPr>
              <w:jc w:val="right"/>
              <w:spacing w:after="0"/>
              <w:rPr>
                <w:sz w:val="20"/>
                <w:szCs w:val="20"/>
                <w:color w:val="auto"/>
              </w:rPr>
            </w:pPr>
            <w:r>
              <w:rPr>
                <w:rFonts w:ascii="Arial" w:cs="Arial" w:eastAsia="Arial" w:hAnsi="Arial"/>
                <w:sz w:val="16"/>
                <w:szCs w:val="16"/>
                <w:color w:val="auto"/>
              </w:rPr>
              <w:t>2,193,945</w:t>
            </w:r>
          </w:p>
        </w:tc>
        <w:tc>
          <w:tcPr>
            <w:tcW w:w="760" w:type="dxa"/>
            <w:vAlign w:val="bottom"/>
            <w:gridSpan w:val="3"/>
          </w:tcPr>
          <w:p>
            <w:pPr>
              <w:jc w:val="right"/>
              <w:ind w:right="100"/>
              <w:spacing w:after="0"/>
              <w:rPr>
                <w:sz w:val="20"/>
                <w:szCs w:val="20"/>
                <w:color w:val="auto"/>
              </w:rPr>
            </w:pPr>
            <w:r>
              <w:rPr>
                <w:rFonts w:ascii="Arial" w:cs="Arial" w:eastAsia="Arial" w:hAnsi="Arial"/>
                <w:sz w:val="16"/>
                <w:szCs w:val="16"/>
                <w:color w:val="auto"/>
              </w:rPr>
              <w:t>0.87%</w:t>
            </w:r>
          </w:p>
        </w:tc>
      </w:tr>
      <w:tr>
        <w:trPr>
          <w:trHeight w:val="156"/>
        </w:trPr>
        <w:tc>
          <w:tcPr>
            <w:tcW w:w="2040" w:type="dxa"/>
            <w:vAlign w:val="bottom"/>
            <w:gridSpan w:val="19"/>
            <w:shd w:val="clear" w:color="auto" w:fill="CCFFCC"/>
          </w:tcPr>
          <w:p>
            <w:pPr>
              <w:ind w:left="20"/>
              <w:spacing w:after="0" w:line="155" w:lineRule="exact"/>
              <w:rPr>
                <w:sz w:val="20"/>
                <w:szCs w:val="20"/>
                <w:color w:val="auto"/>
              </w:rPr>
            </w:pPr>
            <w:r>
              <w:rPr>
                <w:rFonts w:ascii="Arial" w:cs="Arial" w:eastAsia="Arial" w:hAnsi="Arial"/>
                <w:sz w:val="16"/>
                <w:szCs w:val="16"/>
                <w:b w:val="1"/>
                <w:bCs w:val="1"/>
                <w:color w:val="auto"/>
              </w:rPr>
              <w:t>TrueCar, Inc.</w:t>
            </w:r>
          </w:p>
        </w:tc>
        <w:tc>
          <w:tcPr>
            <w:tcW w:w="80" w:type="dxa"/>
            <w:vAlign w:val="bottom"/>
            <w:shd w:val="clear" w:color="auto" w:fill="CCFFCC"/>
          </w:tcPr>
          <w:p>
            <w:pPr>
              <w:spacing w:after="0"/>
              <w:rPr>
                <w:sz w:val="13"/>
                <w:szCs w:val="13"/>
                <w:color w:val="auto"/>
              </w:rPr>
            </w:pPr>
          </w:p>
        </w:tc>
        <w:tc>
          <w:tcPr>
            <w:tcW w:w="2440" w:type="dxa"/>
            <w:vAlign w:val="bottom"/>
            <w:shd w:val="clear" w:color="auto" w:fill="CCFFCC"/>
          </w:tcPr>
          <w:p>
            <w:pPr>
              <w:jc w:val="center"/>
              <w:spacing w:after="0" w:line="155" w:lineRule="exact"/>
              <w:rPr>
                <w:sz w:val="20"/>
                <w:szCs w:val="20"/>
                <w:color w:val="auto"/>
              </w:rPr>
            </w:pPr>
            <w:r>
              <w:rPr>
                <w:rFonts w:ascii="Arial" w:cs="Arial" w:eastAsia="Arial" w:hAnsi="Arial"/>
                <w:sz w:val="16"/>
                <w:szCs w:val="16"/>
                <w:color w:val="auto"/>
                <w:w w:val="93"/>
              </w:rPr>
              <w:t>Santa Monica, CA</w:t>
            </w:r>
          </w:p>
        </w:tc>
        <w:tc>
          <w:tcPr>
            <w:tcW w:w="100" w:type="dxa"/>
            <w:vAlign w:val="bottom"/>
            <w:shd w:val="clear" w:color="auto" w:fill="CCFFCC"/>
          </w:tcPr>
          <w:p>
            <w:pPr>
              <w:spacing w:after="0"/>
              <w:rPr>
                <w:sz w:val="13"/>
                <w:szCs w:val="13"/>
                <w:color w:val="auto"/>
              </w:rPr>
            </w:pPr>
          </w:p>
        </w:tc>
        <w:tc>
          <w:tcPr>
            <w:tcW w:w="920" w:type="dxa"/>
            <w:vAlign w:val="bottom"/>
            <w:shd w:val="clear" w:color="auto" w:fill="CCFFCC"/>
          </w:tcPr>
          <w:p>
            <w:pPr>
              <w:spacing w:after="0"/>
              <w:rPr>
                <w:sz w:val="13"/>
                <w:szCs w:val="13"/>
                <w:color w:val="auto"/>
              </w:rPr>
            </w:pPr>
          </w:p>
        </w:tc>
        <w:tc>
          <w:tcPr>
            <w:tcW w:w="100" w:type="dxa"/>
            <w:vAlign w:val="bottom"/>
            <w:shd w:val="clear" w:color="auto" w:fill="CCFFCC"/>
          </w:tcPr>
          <w:p>
            <w:pPr>
              <w:spacing w:after="0"/>
              <w:rPr>
                <w:sz w:val="13"/>
                <w:szCs w:val="13"/>
                <w:color w:val="auto"/>
              </w:rPr>
            </w:pPr>
          </w:p>
        </w:tc>
        <w:tc>
          <w:tcPr>
            <w:tcW w:w="840" w:type="dxa"/>
            <w:vAlign w:val="bottom"/>
            <w:tcBorders>
              <w:top w:val="single" w:sz="8" w:color="auto"/>
              <w:right w:val="single" w:sz="8" w:color="CCFFCC"/>
            </w:tcBorders>
            <w:shd w:val="clear" w:color="auto" w:fill="CCFFCC"/>
          </w:tcPr>
          <w:p>
            <w:pPr>
              <w:spacing w:after="0"/>
              <w:rPr>
                <w:sz w:val="13"/>
                <w:szCs w:val="13"/>
                <w:color w:val="auto"/>
              </w:rPr>
            </w:pPr>
          </w:p>
        </w:tc>
        <w:tc>
          <w:tcPr>
            <w:tcW w:w="100" w:type="dxa"/>
            <w:vAlign w:val="bottom"/>
            <w:shd w:val="clear" w:color="auto" w:fill="CCFFCC"/>
          </w:tcPr>
          <w:p>
            <w:pPr>
              <w:spacing w:after="0"/>
              <w:rPr>
                <w:sz w:val="13"/>
                <w:szCs w:val="13"/>
                <w:color w:val="auto"/>
              </w:rPr>
            </w:pPr>
          </w:p>
        </w:tc>
        <w:tc>
          <w:tcPr>
            <w:tcW w:w="840" w:type="dxa"/>
            <w:vAlign w:val="bottom"/>
            <w:tcBorders>
              <w:top w:val="single" w:sz="8" w:color="auto"/>
              <w:right w:val="single" w:sz="8" w:color="CCFFCC"/>
            </w:tcBorders>
            <w:shd w:val="clear" w:color="auto" w:fill="CCFFCC"/>
          </w:tcPr>
          <w:p>
            <w:pPr>
              <w:spacing w:after="0"/>
              <w:rPr>
                <w:sz w:val="13"/>
                <w:szCs w:val="13"/>
                <w:color w:val="auto"/>
              </w:rPr>
            </w:pPr>
          </w:p>
        </w:tc>
        <w:tc>
          <w:tcPr>
            <w:tcW w:w="80" w:type="dxa"/>
            <w:vAlign w:val="bottom"/>
            <w:shd w:val="clear" w:color="auto" w:fill="CCFFCC"/>
          </w:tcPr>
          <w:p>
            <w:pPr>
              <w:spacing w:after="0"/>
              <w:rPr>
                <w:sz w:val="13"/>
                <w:szCs w:val="13"/>
                <w:color w:val="auto"/>
              </w:rPr>
            </w:pPr>
          </w:p>
        </w:tc>
        <w:tc>
          <w:tcPr>
            <w:tcW w:w="440" w:type="dxa"/>
            <w:vAlign w:val="bottom"/>
            <w:tcBorders>
              <w:top w:val="single" w:sz="8" w:color="auto"/>
            </w:tcBorders>
            <w:shd w:val="clear" w:color="auto" w:fill="CCFFCC"/>
          </w:tcPr>
          <w:p>
            <w:pPr>
              <w:spacing w:after="0"/>
              <w:rPr>
                <w:sz w:val="13"/>
                <w:szCs w:val="13"/>
                <w:color w:val="auto"/>
              </w:rPr>
            </w:pPr>
          </w:p>
        </w:tc>
        <w:tc>
          <w:tcPr>
            <w:tcW w:w="240" w:type="dxa"/>
            <w:vAlign w:val="bottom"/>
            <w:shd w:val="clear" w:color="auto" w:fill="CCFFCC"/>
          </w:tcPr>
          <w:p>
            <w:pPr>
              <w:spacing w:after="0"/>
              <w:rPr>
                <w:sz w:val="13"/>
                <w:szCs w:val="13"/>
                <w:color w:val="auto"/>
              </w:rPr>
            </w:pPr>
          </w:p>
        </w:tc>
      </w:tr>
      <w:tr>
        <w:trPr>
          <w:trHeight w:val="21"/>
        </w:trPr>
        <w:tc>
          <w:tcPr>
            <w:tcW w:w="20" w:type="dxa"/>
            <w:vAlign w:val="bottom"/>
            <w:tcBorders>
              <w:top w:val="single" w:sz="8" w:color="CCFFCC"/>
            </w:tcBorders>
            <w:shd w:val="clear" w:color="auto" w:fill="CCFFCC"/>
          </w:tcPr>
          <w:p>
            <w:pPr>
              <w:spacing w:after="0" w:line="20" w:lineRule="exact"/>
              <w:rPr>
                <w:sz w:val="1"/>
                <w:szCs w:val="1"/>
                <w:color w:val="auto"/>
              </w:rPr>
            </w:pPr>
          </w:p>
        </w:tc>
        <w:tc>
          <w:tcPr>
            <w:tcW w:w="180" w:type="dxa"/>
            <w:vAlign w:val="bottom"/>
            <w:tcBorders>
              <w:top w:val="single" w:sz="8" w:color="auto"/>
            </w:tcBorders>
            <w:shd w:val="clear" w:color="auto" w:fill="CCFFCC"/>
          </w:tcPr>
          <w:p>
            <w:pPr>
              <w:spacing w:after="0" w:line="20" w:lineRule="exact"/>
              <w:rPr>
                <w:sz w:val="1"/>
                <w:szCs w:val="1"/>
                <w:color w:val="auto"/>
              </w:rPr>
            </w:pPr>
          </w:p>
        </w:tc>
        <w:tc>
          <w:tcPr>
            <w:tcW w:w="660" w:type="dxa"/>
            <w:vAlign w:val="bottom"/>
            <w:tcBorders>
              <w:top w:val="single" w:sz="8" w:color="auto"/>
            </w:tcBorders>
            <w:shd w:val="clear" w:color="auto" w:fill="CCFFCC"/>
          </w:tcPr>
          <w:p>
            <w:pPr>
              <w:spacing w:after="0" w:line="20" w:lineRule="exact"/>
              <w:rPr>
                <w:sz w:val="1"/>
                <w:szCs w:val="1"/>
                <w:color w:val="auto"/>
              </w:rPr>
            </w:pPr>
          </w:p>
        </w:tc>
        <w:tc>
          <w:tcPr>
            <w:tcW w:w="80" w:type="dxa"/>
            <w:vAlign w:val="bottom"/>
            <w:tcBorders>
              <w:top w:val="single" w:sz="8" w:color="auto"/>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20" w:type="dxa"/>
            <w:vAlign w:val="bottom"/>
            <w:tcBorders>
              <w:top w:val="single" w:sz="8" w:color="CCFFCC"/>
            </w:tcBorders>
            <w:shd w:val="clear" w:color="auto" w:fill="CCFFCC"/>
          </w:tcPr>
          <w:p>
            <w:pPr>
              <w:spacing w:after="0" w:line="20" w:lineRule="exact"/>
              <w:rPr>
                <w:sz w:val="1"/>
                <w:szCs w:val="1"/>
                <w:color w:val="auto"/>
              </w:rPr>
            </w:pPr>
          </w:p>
        </w:tc>
        <w:tc>
          <w:tcPr>
            <w:tcW w:w="60" w:type="dxa"/>
            <w:vAlign w:val="bottom"/>
            <w:tcBorders>
              <w:top w:val="single" w:sz="8" w:color="CCFFCC"/>
            </w:tcBorders>
            <w:shd w:val="clear" w:color="auto" w:fill="CCFFCC"/>
          </w:tcPr>
          <w:p>
            <w:pPr>
              <w:spacing w:after="0" w:line="20" w:lineRule="exact"/>
              <w:rPr>
                <w:sz w:val="1"/>
                <w:szCs w:val="1"/>
                <w:color w:val="auto"/>
              </w:rPr>
            </w:pPr>
          </w:p>
        </w:tc>
        <w:tc>
          <w:tcPr>
            <w:tcW w:w="20" w:type="dxa"/>
            <w:vAlign w:val="bottom"/>
            <w:tcBorders>
              <w:top w:val="single" w:sz="8" w:color="CCFFCC"/>
            </w:tcBorders>
            <w:shd w:val="clear" w:color="auto" w:fill="CCFFCC"/>
          </w:tcPr>
          <w:p>
            <w:pPr>
              <w:spacing w:after="0" w:line="20" w:lineRule="exact"/>
              <w:rPr>
                <w:sz w:val="1"/>
                <w:szCs w:val="1"/>
                <w:color w:val="auto"/>
              </w:rPr>
            </w:pPr>
          </w:p>
        </w:tc>
        <w:tc>
          <w:tcPr>
            <w:tcW w:w="20" w:type="dxa"/>
            <w:vAlign w:val="bottom"/>
            <w:tcBorders>
              <w:top w:val="single" w:sz="8" w:color="CCFFCC"/>
            </w:tcBorders>
            <w:shd w:val="clear" w:color="auto" w:fill="CCFFCC"/>
          </w:tcPr>
          <w:p>
            <w:pPr>
              <w:spacing w:after="0" w:line="20" w:lineRule="exact"/>
              <w:rPr>
                <w:sz w:val="1"/>
                <w:szCs w:val="1"/>
                <w:color w:val="auto"/>
              </w:rPr>
            </w:pPr>
          </w:p>
        </w:tc>
        <w:tc>
          <w:tcPr>
            <w:tcW w:w="20" w:type="dxa"/>
            <w:vAlign w:val="bottom"/>
            <w:tcBorders>
              <w:top w:val="single" w:sz="8" w:color="CCFFCC"/>
            </w:tcBorders>
            <w:shd w:val="clear" w:color="auto" w:fill="CCFFCC"/>
          </w:tcPr>
          <w:p>
            <w:pPr>
              <w:spacing w:after="0" w:line="20" w:lineRule="exact"/>
              <w:rPr>
                <w:sz w:val="1"/>
                <w:szCs w:val="1"/>
                <w:color w:val="auto"/>
              </w:rPr>
            </w:pPr>
          </w:p>
        </w:tc>
        <w:tc>
          <w:tcPr>
            <w:tcW w:w="40" w:type="dxa"/>
            <w:vAlign w:val="bottom"/>
            <w:tcBorders>
              <w:top w:val="single" w:sz="8" w:color="CCFFCC"/>
            </w:tcBorders>
            <w:shd w:val="clear" w:color="auto" w:fill="CCFFCC"/>
          </w:tcPr>
          <w:p>
            <w:pPr>
              <w:spacing w:after="0" w:line="20" w:lineRule="exact"/>
              <w:rPr>
                <w:sz w:val="1"/>
                <w:szCs w:val="1"/>
                <w:color w:val="auto"/>
              </w:rPr>
            </w:pPr>
          </w:p>
        </w:tc>
        <w:tc>
          <w:tcPr>
            <w:tcW w:w="40" w:type="dxa"/>
            <w:vAlign w:val="bottom"/>
            <w:tcBorders>
              <w:top w:val="single" w:sz="8" w:color="CCFFCC"/>
            </w:tcBorders>
            <w:shd w:val="clear" w:color="auto" w:fill="CCFFCC"/>
          </w:tcPr>
          <w:p>
            <w:pPr>
              <w:spacing w:after="0" w:line="20" w:lineRule="exact"/>
              <w:rPr>
                <w:sz w:val="1"/>
                <w:szCs w:val="1"/>
                <w:color w:val="auto"/>
              </w:rPr>
            </w:pPr>
          </w:p>
        </w:tc>
        <w:tc>
          <w:tcPr>
            <w:tcW w:w="20" w:type="dxa"/>
            <w:vAlign w:val="bottom"/>
            <w:tcBorders>
              <w:top w:val="single" w:sz="8" w:color="CCFFCC"/>
            </w:tcBorders>
            <w:shd w:val="clear" w:color="auto" w:fill="CCFFCC"/>
          </w:tcPr>
          <w:p>
            <w:pPr>
              <w:spacing w:after="0" w:line="20" w:lineRule="exact"/>
              <w:rPr>
                <w:sz w:val="1"/>
                <w:szCs w:val="1"/>
                <w:color w:val="auto"/>
              </w:rPr>
            </w:pPr>
          </w:p>
        </w:tc>
        <w:tc>
          <w:tcPr>
            <w:tcW w:w="260" w:type="dxa"/>
            <w:vAlign w:val="bottom"/>
            <w:tcBorders>
              <w:top w:val="single" w:sz="8" w:color="CCFFCC"/>
            </w:tcBorders>
            <w:shd w:val="clear" w:color="auto" w:fill="CCFFCC"/>
          </w:tcPr>
          <w:p>
            <w:pPr>
              <w:spacing w:after="0" w:line="20" w:lineRule="exact"/>
              <w:rPr>
                <w:sz w:val="1"/>
                <w:szCs w:val="1"/>
                <w:color w:val="auto"/>
              </w:rPr>
            </w:pPr>
          </w:p>
        </w:tc>
        <w:tc>
          <w:tcPr>
            <w:tcW w:w="140" w:type="dxa"/>
            <w:vAlign w:val="bottom"/>
            <w:tcBorders>
              <w:top w:val="single" w:sz="8" w:color="CCFFCC"/>
            </w:tcBorders>
            <w:shd w:val="clear" w:color="auto" w:fill="CCFFCC"/>
          </w:tcPr>
          <w:p>
            <w:pPr>
              <w:spacing w:after="0" w:line="20" w:lineRule="exact"/>
              <w:rPr>
                <w:sz w:val="1"/>
                <w:szCs w:val="1"/>
                <w:color w:val="auto"/>
              </w:rPr>
            </w:pPr>
          </w:p>
        </w:tc>
        <w:tc>
          <w:tcPr>
            <w:tcW w:w="60" w:type="dxa"/>
            <w:vAlign w:val="bottom"/>
            <w:tcBorders>
              <w:top w:val="single" w:sz="8" w:color="CCFFCC"/>
            </w:tcBorders>
            <w:shd w:val="clear" w:color="auto" w:fill="CCFFCC"/>
          </w:tcPr>
          <w:p>
            <w:pPr>
              <w:spacing w:after="0" w:line="20" w:lineRule="exact"/>
              <w:rPr>
                <w:sz w:val="1"/>
                <w:szCs w:val="1"/>
                <w:color w:val="auto"/>
              </w:rPr>
            </w:pPr>
          </w:p>
        </w:tc>
        <w:tc>
          <w:tcPr>
            <w:tcW w:w="200" w:type="dxa"/>
            <w:vAlign w:val="bottom"/>
            <w:tcBorders>
              <w:top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2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2440" w:type="dxa"/>
            <w:vAlign w:val="bottom"/>
            <w:tcBorders>
              <w:top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920" w:type="dxa"/>
            <w:vAlign w:val="bottom"/>
            <w:tcBorders>
              <w:top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840" w:type="dxa"/>
            <w:vAlign w:val="bottom"/>
            <w:tcBorders>
              <w:top w:val="single" w:sz="8" w:color="CCFFCC"/>
              <w:right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840" w:type="dxa"/>
            <w:vAlign w:val="bottom"/>
            <w:tcBorders>
              <w:top w:val="single" w:sz="8" w:color="CCFFCC"/>
              <w:right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440" w:type="dxa"/>
            <w:vAlign w:val="bottom"/>
            <w:tcBorders>
              <w:top w:val="single" w:sz="8" w:color="CCFFCC"/>
            </w:tcBorders>
            <w:shd w:val="clear" w:color="auto" w:fill="CCFFCC"/>
          </w:tcPr>
          <w:p>
            <w:pPr>
              <w:spacing w:after="0" w:line="20" w:lineRule="exact"/>
              <w:rPr>
                <w:sz w:val="1"/>
                <w:szCs w:val="1"/>
                <w:color w:val="auto"/>
              </w:rPr>
            </w:pPr>
          </w:p>
        </w:tc>
        <w:tc>
          <w:tcPr>
            <w:tcW w:w="240" w:type="dxa"/>
            <w:vAlign w:val="bottom"/>
            <w:tcBorders>
              <w:top w:val="single" w:sz="8" w:color="CCFFCC"/>
            </w:tcBorders>
            <w:shd w:val="clear" w:color="auto" w:fill="CCFFCC"/>
          </w:tcPr>
          <w:p>
            <w:pPr>
              <w:spacing w:after="0" w:line="20" w:lineRule="exact"/>
              <w:rPr>
                <w:sz w:val="1"/>
                <w:szCs w:val="1"/>
                <w:color w:val="auto"/>
              </w:rPr>
            </w:pPr>
          </w:p>
        </w:tc>
      </w:tr>
      <w:tr>
        <w:trPr>
          <w:trHeight w:val="203"/>
        </w:trPr>
        <w:tc>
          <w:tcPr>
            <w:tcW w:w="2040" w:type="dxa"/>
            <w:vAlign w:val="bottom"/>
            <w:gridSpan w:val="19"/>
          </w:tcPr>
          <w:p>
            <w:pPr>
              <w:ind w:left="20"/>
              <w:spacing w:after="0"/>
              <w:rPr>
                <w:sz w:val="20"/>
                <w:szCs w:val="20"/>
                <w:color w:val="auto"/>
              </w:rPr>
            </w:pPr>
            <w:r>
              <w:rPr>
                <w:rFonts w:ascii="Arial" w:cs="Arial" w:eastAsia="Arial" w:hAnsi="Arial"/>
                <w:sz w:val="16"/>
                <w:szCs w:val="16"/>
                <w:color w:val="auto"/>
              </w:rPr>
              <w:t>Common shares</w:t>
            </w:r>
          </w:p>
        </w:tc>
        <w:tc>
          <w:tcPr>
            <w:tcW w:w="80" w:type="dxa"/>
            <w:vAlign w:val="bottom"/>
          </w:tcPr>
          <w:p>
            <w:pPr>
              <w:spacing w:after="0"/>
              <w:rPr>
                <w:sz w:val="17"/>
                <w:szCs w:val="17"/>
                <w:color w:val="auto"/>
              </w:rPr>
            </w:pPr>
          </w:p>
        </w:tc>
        <w:tc>
          <w:tcPr>
            <w:tcW w:w="2440" w:type="dxa"/>
            <w:vAlign w:val="bottom"/>
          </w:tcPr>
          <w:p>
            <w:pPr>
              <w:jc w:val="center"/>
              <w:spacing w:after="0"/>
              <w:rPr>
                <w:sz w:val="20"/>
                <w:szCs w:val="20"/>
                <w:color w:val="auto"/>
              </w:rPr>
            </w:pPr>
            <w:r>
              <w:rPr>
                <w:rFonts w:ascii="Arial" w:cs="Arial" w:eastAsia="Arial" w:hAnsi="Arial"/>
                <w:sz w:val="16"/>
                <w:szCs w:val="16"/>
                <w:color w:val="auto"/>
                <w:w w:val="93"/>
              </w:rPr>
              <w:t>Online Marketplace (Cars)</w:t>
            </w: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377,358</w:t>
            </w:r>
          </w:p>
        </w:tc>
        <w:tc>
          <w:tcPr>
            <w:tcW w:w="940" w:type="dxa"/>
            <w:vAlign w:val="bottom"/>
            <w:gridSpan w:val="2"/>
          </w:tcPr>
          <w:p>
            <w:pPr>
              <w:jc w:val="right"/>
              <w:spacing w:after="0"/>
              <w:rPr>
                <w:sz w:val="20"/>
                <w:szCs w:val="20"/>
                <w:color w:val="auto"/>
              </w:rPr>
            </w:pPr>
            <w:r>
              <w:rPr>
                <w:rFonts w:ascii="Arial" w:cs="Arial" w:eastAsia="Arial" w:hAnsi="Arial"/>
                <w:sz w:val="16"/>
                <w:szCs w:val="16"/>
                <w:color w:val="auto"/>
              </w:rPr>
              <w:t>2,014,863</w:t>
            </w:r>
          </w:p>
        </w:tc>
        <w:tc>
          <w:tcPr>
            <w:tcW w:w="940" w:type="dxa"/>
            <w:vAlign w:val="bottom"/>
            <w:gridSpan w:val="2"/>
          </w:tcPr>
          <w:p>
            <w:pPr>
              <w:jc w:val="right"/>
              <w:spacing w:after="0"/>
              <w:rPr>
                <w:sz w:val="20"/>
                <w:szCs w:val="20"/>
                <w:color w:val="auto"/>
              </w:rPr>
            </w:pPr>
            <w:r>
              <w:rPr>
                <w:rFonts w:ascii="Arial" w:cs="Arial" w:eastAsia="Arial" w:hAnsi="Arial"/>
                <w:sz w:val="16"/>
                <w:szCs w:val="16"/>
                <w:color w:val="auto"/>
              </w:rPr>
              <w:t>2,011,318</w:t>
            </w:r>
          </w:p>
        </w:tc>
        <w:tc>
          <w:tcPr>
            <w:tcW w:w="760" w:type="dxa"/>
            <w:vAlign w:val="bottom"/>
            <w:gridSpan w:val="3"/>
          </w:tcPr>
          <w:p>
            <w:pPr>
              <w:jc w:val="right"/>
              <w:ind w:right="100"/>
              <w:spacing w:after="0"/>
              <w:rPr>
                <w:sz w:val="20"/>
                <w:szCs w:val="20"/>
                <w:color w:val="auto"/>
              </w:rPr>
            </w:pPr>
            <w:r>
              <w:rPr>
                <w:rFonts w:ascii="Arial" w:cs="Arial" w:eastAsia="Arial" w:hAnsi="Arial"/>
                <w:sz w:val="16"/>
                <w:szCs w:val="16"/>
                <w:color w:val="auto"/>
              </w:rPr>
              <w:t>0.79%</w:t>
            </w:r>
          </w:p>
        </w:tc>
      </w:tr>
      <w:tr>
        <w:trPr>
          <w:trHeight w:val="162"/>
        </w:trPr>
        <w:tc>
          <w:tcPr>
            <w:tcW w:w="2040" w:type="dxa"/>
            <w:vAlign w:val="bottom"/>
            <w:gridSpan w:val="19"/>
            <w:shd w:val="clear" w:color="auto" w:fill="CCFFCC"/>
          </w:tcPr>
          <w:p>
            <w:pPr>
              <w:ind w:left="20"/>
              <w:spacing w:after="0" w:line="162" w:lineRule="exact"/>
              <w:rPr>
                <w:sz w:val="20"/>
                <w:szCs w:val="20"/>
                <w:color w:val="auto"/>
              </w:rPr>
            </w:pPr>
            <w:r>
              <w:rPr>
                <w:rFonts w:ascii="Arial" w:cs="Arial" w:eastAsia="Arial" w:hAnsi="Arial"/>
                <w:sz w:val="16"/>
                <w:szCs w:val="16"/>
                <w:b w:val="1"/>
                <w:bCs w:val="1"/>
                <w:color w:val="auto"/>
              </w:rPr>
              <w:t>Dataminr, Inc.</w:t>
            </w:r>
          </w:p>
        </w:tc>
        <w:tc>
          <w:tcPr>
            <w:tcW w:w="80" w:type="dxa"/>
            <w:vAlign w:val="bottom"/>
            <w:shd w:val="clear" w:color="auto" w:fill="CCFFCC"/>
          </w:tcPr>
          <w:p>
            <w:pPr>
              <w:spacing w:after="0"/>
              <w:rPr>
                <w:sz w:val="14"/>
                <w:szCs w:val="14"/>
                <w:color w:val="auto"/>
              </w:rPr>
            </w:pPr>
          </w:p>
        </w:tc>
        <w:tc>
          <w:tcPr>
            <w:tcW w:w="2440" w:type="dxa"/>
            <w:vAlign w:val="bottom"/>
            <w:shd w:val="clear" w:color="auto" w:fill="CCFFCC"/>
          </w:tcPr>
          <w:p>
            <w:pPr>
              <w:jc w:val="center"/>
              <w:spacing w:after="0" w:line="162" w:lineRule="exact"/>
              <w:rPr>
                <w:sz w:val="20"/>
                <w:szCs w:val="20"/>
                <w:color w:val="auto"/>
              </w:rPr>
            </w:pPr>
            <w:r>
              <w:rPr>
                <w:rFonts w:ascii="Arial" w:cs="Arial" w:eastAsia="Arial" w:hAnsi="Arial"/>
                <w:sz w:val="16"/>
                <w:szCs w:val="16"/>
                <w:color w:val="auto"/>
                <w:w w:val="97"/>
              </w:rPr>
              <w:t>New York, NY</w:t>
            </w:r>
          </w:p>
        </w:tc>
        <w:tc>
          <w:tcPr>
            <w:tcW w:w="100" w:type="dxa"/>
            <w:vAlign w:val="bottom"/>
            <w:shd w:val="clear" w:color="auto" w:fill="CCFFCC"/>
          </w:tcPr>
          <w:p>
            <w:pPr>
              <w:spacing w:after="0"/>
              <w:rPr>
                <w:sz w:val="14"/>
                <w:szCs w:val="14"/>
                <w:color w:val="auto"/>
              </w:rPr>
            </w:pPr>
          </w:p>
        </w:tc>
        <w:tc>
          <w:tcPr>
            <w:tcW w:w="920" w:type="dxa"/>
            <w:vAlign w:val="bottom"/>
            <w:shd w:val="clear" w:color="auto" w:fill="CCFFCC"/>
          </w:tcPr>
          <w:p>
            <w:pPr>
              <w:spacing w:after="0"/>
              <w:rPr>
                <w:sz w:val="14"/>
                <w:szCs w:val="14"/>
                <w:color w:val="auto"/>
              </w:rPr>
            </w:pPr>
          </w:p>
        </w:tc>
        <w:tc>
          <w:tcPr>
            <w:tcW w:w="100" w:type="dxa"/>
            <w:vAlign w:val="bottom"/>
            <w:shd w:val="clear" w:color="auto" w:fill="CCFFCC"/>
          </w:tcPr>
          <w:p>
            <w:pPr>
              <w:spacing w:after="0"/>
              <w:rPr>
                <w:sz w:val="14"/>
                <w:szCs w:val="14"/>
                <w:color w:val="auto"/>
              </w:rPr>
            </w:pPr>
          </w:p>
        </w:tc>
        <w:tc>
          <w:tcPr>
            <w:tcW w:w="840" w:type="dxa"/>
            <w:vAlign w:val="bottom"/>
            <w:tcBorders>
              <w:right w:val="single" w:sz="8" w:color="CCFFCC"/>
            </w:tcBorders>
            <w:shd w:val="clear" w:color="auto" w:fill="CCFFCC"/>
          </w:tcPr>
          <w:p>
            <w:pPr>
              <w:spacing w:after="0"/>
              <w:rPr>
                <w:sz w:val="14"/>
                <w:szCs w:val="14"/>
                <w:color w:val="auto"/>
              </w:rPr>
            </w:pPr>
          </w:p>
        </w:tc>
        <w:tc>
          <w:tcPr>
            <w:tcW w:w="100" w:type="dxa"/>
            <w:vAlign w:val="bottom"/>
            <w:shd w:val="clear" w:color="auto" w:fill="CCFFCC"/>
          </w:tcPr>
          <w:p>
            <w:pPr>
              <w:spacing w:after="0"/>
              <w:rPr>
                <w:sz w:val="14"/>
                <w:szCs w:val="14"/>
                <w:color w:val="auto"/>
              </w:rPr>
            </w:pPr>
          </w:p>
        </w:tc>
        <w:tc>
          <w:tcPr>
            <w:tcW w:w="840" w:type="dxa"/>
            <w:vAlign w:val="bottom"/>
            <w:tcBorders>
              <w:right w:val="single" w:sz="8" w:color="CCFFCC"/>
            </w:tcBorders>
            <w:shd w:val="clear" w:color="auto" w:fill="CCFFCC"/>
          </w:tcPr>
          <w:p>
            <w:pPr>
              <w:spacing w:after="0"/>
              <w:rPr>
                <w:sz w:val="14"/>
                <w:szCs w:val="14"/>
                <w:color w:val="auto"/>
              </w:rPr>
            </w:pPr>
          </w:p>
        </w:tc>
        <w:tc>
          <w:tcPr>
            <w:tcW w:w="80" w:type="dxa"/>
            <w:vAlign w:val="bottom"/>
            <w:shd w:val="clear" w:color="auto" w:fill="CCFFCC"/>
          </w:tcPr>
          <w:p>
            <w:pPr>
              <w:spacing w:after="0"/>
              <w:rPr>
                <w:sz w:val="14"/>
                <w:szCs w:val="14"/>
                <w:color w:val="auto"/>
              </w:rPr>
            </w:pPr>
          </w:p>
        </w:tc>
        <w:tc>
          <w:tcPr>
            <w:tcW w:w="440" w:type="dxa"/>
            <w:vAlign w:val="bottom"/>
            <w:shd w:val="clear" w:color="auto" w:fill="CCFFCC"/>
          </w:tcPr>
          <w:p>
            <w:pPr>
              <w:spacing w:after="0"/>
              <w:rPr>
                <w:sz w:val="14"/>
                <w:szCs w:val="14"/>
                <w:color w:val="auto"/>
              </w:rPr>
            </w:pPr>
          </w:p>
        </w:tc>
        <w:tc>
          <w:tcPr>
            <w:tcW w:w="240" w:type="dxa"/>
            <w:vAlign w:val="bottom"/>
            <w:shd w:val="clear" w:color="auto" w:fill="CCFFCC"/>
          </w:tcPr>
          <w:p>
            <w:pPr>
              <w:spacing w:after="0"/>
              <w:rPr>
                <w:sz w:val="14"/>
                <w:szCs w:val="14"/>
                <w:color w:val="auto"/>
              </w:rPr>
            </w:pPr>
          </w:p>
        </w:tc>
      </w:tr>
      <w:tr>
        <w:trPr>
          <w:trHeight w:val="21"/>
        </w:trPr>
        <w:tc>
          <w:tcPr>
            <w:tcW w:w="20" w:type="dxa"/>
            <w:vAlign w:val="bottom"/>
            <w:tcBorders>
              <w:top w:val="single" w:sz="8" w:color="CCFFCC"/>
            </w:tcBorders>
            <w:shd w:val="clear" w:color="auto" w:fill="CCFFCC"/>
          </w:tcPr>
          <w:p>
            <w:pPr>
              <w:spacing w:after="0" w:line="20" w:lineRule="exact"/>
              <w:rPr>
                <w:sz w:val="1"/>
                <w:szCs w:val="1"/>
                <w:color w:val="auto"/>
              </w:rPr>
            </w:pPr>
          </w:p>
        </w:tc>
        <w:tc>
          <w:tcPr>
            <w:tcW w:w="180" w:type="dxa"/>
            <w:vAlign w:val="bottom"/>
            <w:tcBorders>
              <w:top w:val="single" w:sz="8" w:color="auto"/>
            </w:tcBorders>
            <w:shd w:val="clear" w:color="auto" w:fill="CCFFCC"/>
          </w:tcPr>
          <w:p>
            <w:pPr>
              <w:spacing w:after="0" w:line="20" w:lineRule="exact"/>
              <w:rPr>
                <w:sz w:val="1"/>
                <w:szCs w:val="1"/>
                <w:color w:val="auto"/>
              </w:rPr>
            </w:pPr>
          </w:p>
        </w:tc>
        <w:tc>
          <w:tcPr>
            <w:tcW w:w="660" w:type="dxa"/>
            <w:vAlign w:val="bottom"/>
            <w:tcBorders>
              <w:top w:val="single" w:sz="8" w:color="auto"/>
            </w:tcBorders>
            <w:shd w:val="clear" w:color="auto" w:fill="CCFFCC"/>
          </w:tcPr>
          <w:p>
            <w:pPr>
              <w:spacing w:after="0" w:line="20" w:lineRule="exact"/>
              <w:rPr>
                <w:sz w:val="1"/>
                <w:szCs w:val="1"/>
                <w:color w:val="auto"/>
              </w:rPr>
            </w:pPr>
          </w:p>
        </w:tc>
        <w:tc>
          <w:tcPr>
            <w:tcW w:w="80" w:type="dxa"/>
            <w:vAlign w:val="bottom"/>
            <w:tcBorders>
              <w:top w:val="single" w:sz="8" w:color="auto"/>
            </w:tcBorders>
            <w:shd w:val="clear" w:color="auto" w:fill="CCFFCC"/>
          </w:tcPr>
          <w:p>
            <w:pPr>
              <w:spacing w:after="0" w:line="20" w:lineRule="exact"/>
              <w:rPr>
                <w:sz w:val="1"/>
                <w:szCs w:val="1"/>
                <w:color w:val="auto"/>
              </w:rPr>
            </w:pPr>
          </w:p>
        </w:tc>
        <w:tc>
          <w:tcPr>
            <w:tcW w:w="80" w:type="dxa"/>
            <w:vAlign w:val="bottom"/>
            <w:tcBorders>
              <w:top w:val="single" w:sz="8" w:color="auto"/>
            </w:tcBorders>
            <w:shd w:val="clear" w:color="auto" w:fill="CCFFCC"/>
          </w:tcPr>
          <w:p>
            <w:pPr>
              <w:spacing w:after="0" w:line="20" w:lineRule="exact"/>
              <w:rPr>
                <w:sz w:val="1"/>
                <w:szCs w:val="1"/>
                <w:color w:val="auto"/>
              </w:rPr>
            </w:pPr>
          </w:p>
        </w:tc>
        <w:tc>
          <w:tcPr>
            <w:tcW w:w="20" w:type="dxa"/>
            <w:vAlign w:val="bottom"/>
            <w:tcBorders>
              <w:top w:val="single" w:sz="8" w:color="CCFFCC"/>
            </w:tcBorders>
            <w:shd w:val="clear" w:color="auto" w:fill="CCFFCC"/>
          </w:tcPr>
          <w:p>
            <w:pPr>
              <w:spacing w:after="0" w:line="20" w:lineRule="exact"/>
              <w:rPr>
                <w:sz w:val="1"/>
                <w:szCs w:val="1"/>
                <w:color w:val="auto"/>
              </w:rPr>
            </w:pPr>
          </w:p>
        </w:tc>
        <w:tc>
          <w:tcPr>
            <w:tcW w:w="60" w:type="dxa"/>
            <w:vAlign w:val="bottom"/>
            <w:tcBorders>
              <w:top w:val="single" w:sz="8" w:color="CCFFCC"/>
            </w:tcBorders>
            <w:shd w:val="clear" w:color="auto" w:fill="CCFFCC"/>
          </w:tcPr>
          <w:p>
            <w:pPr>
              <w:spacing w:after="0" w:line="20" w:lineRule="exact"/>
              <w:rPr>
                <w:sz w:val="1"/>
                <w:szCs w:val="1"/>
                <w:color w:val="auto"/>
              </w:rPr>
            </w:pPr>
          </w:p>
        </w:tc>
        <w:tc>
          <w:tcPr>
            <w:tcW w:w="20" w:type="dxa"/>
            <w:vAlign w:val="bottom"/>
            <w:tcBorders>
              <w:top w:val="single" w:sz="8" w:color="CCFFCC"/>
            </w:tcBorders>
            <w:shd w:val="clear" w:color="auto" w:fill="CCFFCC"/>
          </w:tcPr>
          <w:p>
            <w:pPr>
              <w:spacing w:after="0" w:line="20" w:lineRule="exact"/>
              <w:rPr>
                <w:sz w:val="1"/>
                <w:szCs w:val="1"/>
                <w:color w:val="auto"/>
              </w:rPr>
            </w:pPr>
          </w:p>
        </w:tc>
        <w:tc>
          <w:tcPr>
            <w:tcW w:w="20" w:type="dxa"/>
            <w:vAlign w:val="bottom"/>
            <w:tcBorders>
              <w:top w:val="single" w:sz="8" w:color="CCFFCC"/>
            </w:tcBorders>
            <w:shd w:val="clear" w:color="auto" w:fill="CCFFCC"/>
          </w:tcPr>
          <w:p>
            <w:pPr>
              <w:spacing w:after="0" w:line="20" w:lineRule="exact"/>
              <w:rPr>
                <w:sz w:val="1"/>
                <w:szCs w:val="1"/>
                <w:color w:val="auto"/>
              </w:rPr>
            </w:pPr>
          </w:p>
        </w:tc>
        <w:tc>
          <w:tcPr>
            <w:tcW w:w="20" w:type="dxa"/>
            <w:vAlign w:val="bottom"/>
            <w:tcBorders>
              <w:top w:val="single" w:sz="8" w:color="CCFFCC"/>
            </w:tcBorders>
            <w:shd w:val="clear" w:color="auto" w:fill="CCFFCC"/>
          </w:tcPr>
          <w:p>
            <w:pPr>
              <w:spacing w:after="0" w:line="20" w:lineRule="exact"/>
              <w:rPr>
                <w:sz w:val="1"/>
                <w:szCs w:val="1"/>
                <w:color w:val="auto"/>
              </w:rPr>
            </w:pPr>
          </w:p>
        </w:tc>
        <w:tc>
          <w:tcPr>
            <w:tcW w:w="40" w:type="dxa"/>
            <w:vAlign w:val="bottom"/>
            <w:tcBorders>
              <w:top w:val="single" w:sz="8" w:color="CCFFCC"/>
            </w:tcBorders>
            <w:shd w:val="clear" w:color="auto" w:fill="CCFFCC"/>
          </w:tcPr>
          <w:p>
            <w:pPr>
              <w:spacing w:after="0" w:line="20" w:lineRule="exact"/>
              <w:rPr>
                <w:sz w:val="1"/>
                <w:szCs w:val="1"/>
                <w:color w:val="auto"/>
              </w:rPr>
            </w:pPr>
          </w:p>
        </w:tc>
        <w:tc>
          <w:tcPr>
            <w:tcW w:w="40" w:type="dxa"/>
            <w:vAlign w:val="bottom"/>
            <w:tcBorders>
              <w:top w:val="single" w:sz="8" w:color="CCFFCC"/>
            </w:tcBorders>
            <w:shd w:val="clear" w:color="auto" w:fill="CCFFCC"/>
          </w:tcPr>
          <w:p>
            <w:pPr>
              <w:spacing w:after="0" w:line="20" w:lineRule="exact"/>
              <w:rPr>
                <w:sz w:val="1"/>
                <w:szCs w:val="1"/>
                <w:color w:val="auto"/>
              </w:rPr>
            </w:pPr>
          </w:p>
        </w:tc>
        <w:tc>
          <w:tcPr>
            <w:tcW w:w="20" w:type="dxa"/>
            <w:vAlign w:val="bottom"/>
            <w:tcBorders>
              <w:top w:val="single" w:sz="8" w:color="CCFFCC"/>
            </w:tcBorders>
            <w:shd w:val="clear" w:color="auto" w:fill="CCFFCC"/>
          </w:tcPr>
          <w:p>
            <w:pPr>
              <w:spacing w:after="0" w:line="20" w:lineRule="exact"/>
              <w:rPr>
                <w:sz w:val="1"/>
                <w:szCs w:val="1"/>
                <w:color w:val="auto"/>
              </w:rPr>
            </w:pPr>
          </w:p>
        </w:tc>
        <w:tc>
          <w:tcPr>
            <w:tcW w:w="260" w:type="dxa"/>
            <w:vAlign w:val="bottom"/>
            <w:tcBorders>
              <w:top w:val="single" w:sz="8" w:color="CCFFCC"/>
            </w:tcBorders>
            <w:shd w:val="clear" w:color="auto" w:fill="CCFFCC"/>
          </w:tcPr>
          <w:p>
            <w:pPr>
              <w:spacing w:after="0" w:line="20" w:lineRule="exact"/>
              <w:rPr>
                <w:sz w:val="1"/>
                <w:szCs w:val="1"/>
                <w:color w:val="auto"/>
              </w:rPr>
            </w:pPr>
          </w:p>
        </w:tc>
        <w:tc>
          <w:tcPr>
            <w:tcW w:w="140" w:type="dxa"/>
            <w:vAlign w:val="bottom"/>
            <w:tcBorders>
              <w:top w:val="single" w:sz="8" w:color="CCFFCC"/>
            </w:tcBorders>
            <w:shd w:val="clear" w:color="auto" w:fill="CCFFCC"/>
          </w:tcPr>
          <w:p>
            <w:pPr>
              <w:spacing w:after="0" w:line="20" w:lineRule="exact"/>
              <w:rPr>
                <w:sz w:val="1"/>
                <w:szCs w:val="1"/>
                <w:color w:val="auto"/>
              </w:rPr>
            </w:pPr>
          </w:p>
        </w:tc>
        <w:tc>
          <w:tcPr>
            <w:tcW w:w="60" w:type="dxa"/>
            <w:vAlign w:val="bottom"/>
            <w:tcBorders>
              <w:top w:val="single" w:sz="8" w:color="CCFFCC"/>
            </w:tcBorders>
            <w:shd w:val="clear" w:color="auto" w:fill="CCFFCC"/>
          </w:tcPr>
          <w:p>
            <w:pPr>
              <w:spacing w:after="0" w:line="20" w:lineRule="exact"/>
              <w:rPr>
                <w:sz w:val="1"/>
                <w:szCs w:val="1"/>
                <w:color w:val="auto"/>
              </w:rPr>
            </w:pPr>
          </w:p>
        </w:tc>
        <w:tc>
          <w:tcPr>
            <w:tcW w:w="200" w:type="dxa"/>
            <w:vAlign w:val="bottom"/>
            <w:tcBorders>
              <w:top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2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2440" w:type="dxa"/>
            <w:vAlign w:val="bottom"/>
            <w:tcBorders>
              <w:top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920" w:type="dxa"/>
            <w:vAlign w:val="bottom"/>
            <w:tcBorders>
              <w:top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840" w:type="dxa"/>
            <w:vAlign w:val="bottom"/>
            <w:tcBorders>
              <w:top w:val="single" w:sz="8" w:color="CCFFCC"/>
              <w:right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840" w:type="dxa"/>
            <w:vAlign w:val="bottom"/>
            <w:tcBorders>
              <w:top w:val="single" w:sz="8" w:color="CCFFCC"/>
              <w:right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440" w:type="dxa"/>
            <w:vAlign w:val="bottom"/>
            <w:tcBorders>
              <w:top w:val="single" w:sz="8" w:color="CCFFCC"/>
            </w:tcBorders>
            <w:shd w:val="clear" w:color="auto" w:fill="CCFFCC"/>
          </w:tcPr>
          <w:p>
            <w:pPr>
              <w:spacing w:after="0" w:line="20" w:lineRule="exact"/>
              <w:rPr>
                <w:sz w:val="1"/>
                <w:szCs w:val="1"/>
                <w:color w:val="auto"/>
              </w:rPr>
            </w:pPr>
          </w:p>
        </w:tc>
        <w:tc>
          <w:tcPr>
            <w:tcW w:w="240" w:type="dxa"/>
            <w:vAlign w:val="bottom"/>
            <w:tcBorders>
              <w:top w:val="single" w:sz="8" w:color="CCFFCC"/>
            </w:tcBorders>
            <w:shd w:val="clear" w:color="auto" w:fill="CCFFCC"/>
          </w:tcPr>
          <w:p>
            <w:pPr>
              <w:spacing w:after="0" w:line="20" w:lineRule="exact"/>
              <w:rPr>
                <w:sz w:val="1"/>
                <w:szCs w:val="1"/>
                <w:color w:val="auto"/>
              </w:rPr>
            </w:pPr>
          </w:p>
        </w:tc>
      </w:tr>
      <w:tr>
        <w:trPr>
          <w:trHeight w:val="203"/>
        </w:trPr>
        <w:tc>
          <w:tcPr>
            <w:tcW w:w="2040" w:type="dxa"/>
            <w:vAlign w:val="bottom"/>
            <w:gridSpan w:val="19"/>
          </w:tcPr>
          <w:p>
            <w:pPr>
              <w:ind w:left="20"/>
              <w:spacing w:after="0"/>
              <w:rPr>
                <w:sz w:val="20"/>
                <w:szCs w:val="20"/>
                <w:color w:val="auto"/>
              </w:rPr>
            </w:pPr>
            <w:r>
              <w:rPr>
                <w:rFonts w:ascii="Arial" w:cs="Arial" w:eastAsia="Arial" w:hAnsi="Arial"/>
                <w:sz w:val="16"/>
                <w:szCs w:val="16"/>
                <w:color w:val="auto"/>
              </w:rPr>
              <w:t>Preferred shares, Series B</w:t>
            </w:r>
          </w:p>
        </w:tc>
        <w:tc>
          <w:tcPr>
            <w:tcW w:w="80" w:type="dxa"/>
            <w:vAlign w:val="bottom"/>
          </w:tcPr>
          <w:p>
            <w:pPr>
              <w:spacing w:after="0"/>
              <w:rPr>
                <w:sz w:val="17"/>
                <w:szCs w:val="17"/>
                <w:color w:val="auto"/>
              </w:rPr>
            </w:pPr>
          </w:p>
        </w:tc>
        <w:tc>
          <w:tcPr>
            <w:tcW w:w="2440" w:type="dxa"/>
            <w:vAlign w:val="bottom"/>
          </w:tcPr>
          <w:p>
            <w:pPr>
              <w:jc w:val="center"/>
              <w:spacing w:after="0"/>
              <w:rPr>
                <w:sz w:val="20"/>
                <w:szCs w:val="20"/>
                <w:color w:val="auto"/>
              </w:rPr>
            </w:pPr>
            <w:r>
              <w:rPr>
                <w:rFonts w:ascii="Arial" w:cs="Arial" w:eastAsia="Arial" w:hAnsi="Arial"/>
                <w:sz w:val="16"/>
                <w:szCs w:val="16"/>
                <w:color w:val="auto"/>
                <w:w w:val="94"/>
              </w:rPr>
              <w:t>Social Media Analytics</w:t>
            </w: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904,977</w:t>
            </w:r>
          </w:p>
        </w:tc>
        <w:tc>
          <w:tcPr>
            <w:tcW w:w="940" w:type="dxa"/>
            <w:vAlign w:val="bottom"/>
            <w:gridSpan w:val="2"/>
          </w:tcPr>
          <w:p>
            <w:pPr>
              <w:jc w:val="right"/>
              <w:spacing w:after="0"/>
              <w:rPr>
                <w:sz w:val="20"/>
                <w:szCs w:val="20"/>
                <w:color w:val="auto"/>
              </w:rPr>
            </w:pPr>
            <w:r>
              <w:rPr>
                <w:rFonts w:ascii="Arial" w:cs="Arial" w:eastAsia="Arial" w:hAnsi="Arial"/>
                <w:sz w:val="16"/>
                <w:szCs w:val="16"/>
                <w:color w:val="auto"/>
              </w:rPr>
              <w:t>2,060,602</w:t>
            </w:r>
          </w:p>
        </w:tc>
        <w:tc>
          <w:tcPr>
            <w:tcW w:w="940" w:type="dxa"/>
            <w:vAlign w:val="bottom"/>
            <w:gridSpan w:val="2"/>
          </w:tcPr>
          <w:p>
            <w:pPr>
              <w:jc w:val="right"/>
              <w:spacing w:after="0"/>
              <w:rPr>
                <w:sz w:val="20"/>
                <w:szCs w:val="20"/>
                <w:color w:val="auto"/>
              </w:rPr>
            </w:pPr>
            <w:r>
              <w:rPr>
                <w:rFonts w:ascii="Arial" w:cs="Arial" w:eastAsia="Arial" w:hAnsi="Arial"/>
                <w:sz w:val="16"/>
                <w:szCs w:val="16"/>
                <w:color w:val="auto"/>
              </w:rPr>
              <w:t>1,999,999</w:t>
            </w:r>
          </w:p>
        </w:tc>
        <w:tc>
          <w:tcPr>
            <w:tcW w:w="760" w:type="dxa"/>
            <w:vAlign w:val="bottom"/>
            <w:gridSpan w:val="3"/>
          </w:tcPr>
          <w:p>
            <w:pPr>
              <w:jc w:val="right"/>
              <w:ind w:right="100"/>
              <w:spacing w:after="0"/>
              <w:rPr>
                <w:sz w:val="20"/>
                <w:szCs w:val="20"/>
                <w:color w:val="auto"/>
              </w:rPr>
            </w:pPr>
            <w:r>
              <w:rPr>
                <w:rFonts w:ascii="Arial" w:cs="Arial" w:eastAsia="Arial" w:hAnsi="Arial"/>
                <w:sz w:val="16"/>
                <w:szCs w:val="16"/>
                <w:color w:val="auto"/>
              </w:rPr>
              <w:t>0.79%</w:t>
            </w:r>
          </w:p>
        </w:tc>
      </w:tr>
      <w:tr>
        <w:trPr>
          <w:trHeight w:val="203"/>
        </w:trPr>
        <w:tc>
          <w:tcPr>
            <w:tcW w:w="2040" w:type="dxa"/>
            <w:vAlign w:val="bottom"/>
            <w:gridSpan w:val="19"/>
            <w:shd w:val="clear" w:color="auto" w:fill="CCFFCC"/>
          </w:tcPr>
          <w:p>
            <w:pPr>
              <w:ind w:left="20"/>
              <w:spacing w:after="0" w:line="202" w:lineRule="exact"/>
              <w:rPr>
                <w:sz w:val="20"/>
                <w:szCs w:val="20"/>
                <w:color w:val="auto"/>
              </w:rPr>
            </w:pPr>
            <w:r>
              <w:rPr>
                <w:rFonts w:ascii="Arial" w:cs="Arial" w:eastAsia="Arial" w:hAnsi="Arial"/>
                <w:sz w:val="14"/>
                <w:szCs w:val="14"/>
                <w:b w:val="1"/>
                <w:bCs w:val="1"/>
                <w:color w:val="auto"/>
              </w:rPr>
              <w:t>CUX, Inc. (d/b/a CorpU)</w:t>
            </w:r>
            <w:r>
              <w:rPr>
                <w:rFonts w:ascii="Arial" w:cs="Arial" w:eastAsia="Arial" w:hAnsi="Arial"/>
                <w:sz w:val="23"/>
                <w:szCs w:val="23"/>
                <w:b w:val="1"/>
                <w:bCs w:val="1"/>
                <w:color w:val="auto"/>
                <w:vertAlign w:val="superscript"/>
              </w:rPr>
              <w:t>(2)</w:t>
            </w:r>
          </w:p>
        </w:tc>
        <w:tc>
          <w:tcPr>
            <w:tcW w:w="80" w:type="dxa"/>
            <w:vAlign w:val="bottom"/>
            <w:shd w:val="clear" w:color="auto" w:fill="CCFFCC"/>
          </w:tcPr>
          <w:p>
            <w:pPr>
              <w:spacing w:after="0"/>
              <w:rPr>
                <w:sz w:val="17"/>
                <w:szCs w:val="17"/>
                <w:color w:val="auto"/>
              </w:rPr>
            </w:pPr>
          </w:p>
        </w:tc>
        <w:tc>
          <w:tcPr>
            <w:tcW w:w="2440" w:type="dxa"/>
            <w:vAlign w:val="bottom"/>
            <w:shd w:val="clear" w:color="auto" w:fill="CCFFCC"/>
          </w:tcPr>
          <w:p>
            <w:pPr>
              <w:jc w:val="center"/>
              <w:spacing w:after="0"/>
              <w:rPr>
                <w:sz w:val="20"/>
                <w:szCs w:val="20"/>
                <w:color w:val="auto"/>
              </w:rPr>
            </w:pPr>
            <w:r>
              <w:rPr>
                <w:rFonts w:ascii="Arial" w:cs="Arial" w:eastAsia="Arial" w:hAnsi="Arial"/>
                <w:sz w:val="16"/>
                <w:szCs w:val="16"/>
                <w:color w:val="auto"/>
                <w:w w:val="91"/>
              </w:rPr>
              <w:t>San Francisco, CA</w:t>
            </w:r>
          </w:p>
        </w:tc>
        <w:tc>
          <w:tcPr>
            <w:tcW w:w="100" w:type="dxa"/>
            <w:vAlign w:val="bottom"/>
            <w:shd w:val="clear" w:color="auto" w:fill="CCFFCC"/>
          </w:tcPr>
          <w:p>
            <w:pPr>
              <w:spacing w:after="0"/>
              <w:rPr>
                <w:sz w:val="17"/>
                <w:szCs w:val="17"/>
                <w:color w:val="auto"/>
              </w:rPr>
            </w:pPr>
          </w:p>
        </w:tc>
        <w:tc>
          <w:tcPr>
            <w:tcW w:w="92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840" w:type="dxa"/>
            <w:vAlign w:val="bottom"/>
            <w:tcBorders>
              <w:right w:val="single" w:sz="8" w:color="CCFFCC"/>
            </w:tcBorders>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840" w:type="dxa"/>
            <w:vAlign w:val="bottom"/>
            <w:tcBorders>
              <w:right w:val="single" w:sz="8" w:color="CCFFCC"/>
            </w:tcBorders>
            <w:shd w:val="clear" w:color="auto" w:fill="CCFFCC"/>
          </w:tcPr>
          <w:p>
            <w:pPr>
              <w:spacing w:after="0"/>
              <w:rPr>
                <w:sz w:val="17"/>
                <w:szCs w:val="17"/>
                <w:color w:val="auto"/>
              </w:rPr>
            </w:pPr>
          </w:p>
        </w:tc>
        <w:tc>
          <w:tcPr>
            <w:tcW w:w="80" w:type="dxa"/>
            <w:vAlign w:val="bottom"/>
            <w:shd w:val="clear" w:color="auto" w:fill="CCFFCC"/>
          </w:tcPr>
          <w:p>
            <w:pPr>
              <w:spacing w:after="0"/>
              <w:rPr>
                <w:sz w:val="17"/>
                <w:szCs w:val="17"/>
                <w:color w:val="auto"/>
              </w:rPr>
            </w:pPr>
          </w:p>
        </w:tc>
        <w:tc>
          <w:tcPr>
            <w:tcW w:w="440" w:type="dxa"/>
            <w:vAlign w:val="bottom"/>
            <w:shd w:val="clear" w:color="auto" w:fill="CCFFCC"/>
          </w:tcPr>
          <w:p>
            <w:pPr>
              <w:spacing w:after="0"/>
              <w:rPr>
                <w:sz w:val="17"/>
                <w:szCs w:val="17"/>
                <w:color w:val="auto"/>
              </w:rPr>
            </w:pPr>
          </w:p>
        </w:tc>
        <w:tc>
          <w:tcPr>
            <w:tcW w:w="240" w:type="dxa"/>
            <w:vAlign w:val="bottom"/>
            <w:shd w:val="clear" w:color="auto" w:fill="CCFFCC"/>
          </w:tcPr>
          <w:p>
            <w:pPr>
              <w:spacing w:after="0"/>
              <w:rPr>
                <w:sz w:val="17"/>
                <w:szCs w:val="17"/>
                <w:color w:val="auto"/>
              </w:rPr>
            </w:pPr>
          </w:p>
        </w:tc>
      </w:tr>
      <w:tr>
        <w:trPr>
          <w:trHeight w:val="21"/>
        </w:trPr>
        <w:tc>
          <w:tcPr>
            <w:tcW w:w="20" w:type="dxa"/>
            <w:vAlign w:val="bottom"/>
            <w:tcBorders>
              <w:top w:val="single" w:sz="8" w:color="CCFFCC"/>
            </w:tcBorders>
            <w:shd w:val="clear" w:color="auto" w:fill="CCFFCC"/>
          </w:tcPr>
          <w:p>
            <w:pPr>
              <w:spacing w:after="0" w:line="20" w:lineRule="exact"/>
              <w:rPr>
                <w:sz w:val="1"/>
                <w:szCs w:val="1"/>
                <w:color w:val="auto"/>
              </w:rPr>
            </w:pPr>
          </w:p>
        </w:tc>
        <w:tc>
          <w:tcPr>
            <w:tcW w:w="180" w:type="dxa"/>
            <w:vAlign w:val="bottom"/>
            <w:tcBorders>
              <w:top w:val="single" w:sz="8" w:color="auto"/>
            </w:tcBorders>
            <w:shd w:val="clear" w:color="auto" w:fill="CCFFCC"/>
          </w:tcPr>
          <w:p>
            <w:pPr>
              <w:spacing w:after="0" w:line="20" w:lineRule="exact"/>
              <w:rPr>
                <w:sz w:val="1"/>
                <w:szCs w:val="1"/>
                <w:color w:val="auto"/>
              </w:rPr>
            </w:pPr>
          </w:p>
        </w:tc>
        <w:tc>
          <w:tcPr>
            <w:tcW w:w="660" w:type="dxa"/>
            <w:vAlign w:val="bottom"/>
            <w:tcBorders>
              <w:top w:val="single" w:sz="8" w:color="auto"/>
            </w:tcBorders>
            <w:shd w:val="clear" w:color="auto" w:fill="CCFFCC"/>
          </w:tcPr>
          <w:p>
            <w:pPr>
              <w:spacing w:after="0" w:line="20" w:lineRule="exact"/>
              <w:rPr>
                <w:sz w:val="1"/>
                <w:szCs w:val="1"/>
                <w:color w:val="auto"/>
              </w:rPr>
            </w:pPr>
          </w:p>
        </w:tc>
        <w:tc>
          <w:tcPr>
            <w:tcW w:w="80" w:type="dxa"/>
            <w:vAlign w:val="bottom"/>
            <w:tcBorders>
              <w:top w:val="single" w:sz="8" w:color="auto"/>
            </w:tcBorders>
            <w:shd w:val="clear" w:color="auto" w:fill="CCFFCC"/>
          </w:tcPr>
          <w:p>
            <w:pPr>
              <w:spacing w:after="0" w:line="20" w:lineRule="exact"/>
              <w:rPr>
                <w:sz w:val="1"/>
                <w:szCs w:val="1"/>
                <w:color w:val="auto"/>
              </w:rPr>
            </w:pPr>
          </w:p>
        </w:tc>
        <w:tc>
          <w:tcPr>
            <w:tcW w:w="80" w:type="dxa"/>
            <w:vAlign w:val="bottom"/>
            <w:tcBorders>
              <w:top w:val="single" w:sz="8" w:color="auto"/>
            </w:tcBorders>
            <w:shd w:val="clear" w:color="auto" w:fill="CCFFCC"/>
          </w:tcPr>
          <w:p>
            <w:pPr>
              <w:spacing w:after="0" w:line="20" w:lineRule="exact"/>
              <w:rPr>
                <w:sz w:val="1"/>
                <w:szCs w:val="1"/>
                <w:color w:val="auto"/>
              </w:rPr>
            </w:pPr>
          </w:p>
        </w:tc>
        <w:tc>
          <w:tcPr>
            <w:tcW w:w="20" w:type="dxa"/>
            <w:vAlign w:val="bottom"/>
            <w:tcBorders>
              <w:top w:val="single" w:sz="8" w:color="auto"/>
            </w:tcBorders>
            <w:shd w:val="clear" w:color="auto" w:fill="CCFFCC"/>
          </w:tcPr>
          <w:p>
            <w:pPr>
              <w:spacing w:after="0" w:line="20" w:lineRule="exact"/>
              <w:rPr>
                <w:sz w:val="1"/>
                <w:szCs w:val="1"/>
                <w:color w:val="auto"/>
              </w:rPr>
            </w:pPr>
          </w:p>
        </w:tc>
        <w:tc>
          <w:tcPr>
            <w:tcW w:w="60" w:type="dxa"/>
            <w:vAlign w:val="bottom"/>
            <w:tcBorders>
              <w:top w:val="single" w:sz="8" w:color="auto"/>
            </w:tcBorders>
            <w:shd w:val="clear" w:color="auto" w:fill="CCFFCC"/>
          </w:tcPr>
          <w:p>
            <w:pPr>
              <w:spacing w:after="0" w:line="20" w:lineRule="exact"/>
              <w:rPr>
                <w:sz w:val="1"/>
                <w:szCs w:val="1"/>
                <w:color w:val="auto"/>
              </w:rPr>
            </w:pPr>
          </w:p>
        </w:tc>
        <w:tc>
          <w:tcPr>
            <w:tcW w:w="20" w:type="dxa"/>
            <w:vAlign w:val="bottom"/>
            <w:tcBorders>
              <w:top w:val="single" w:sz="8" w:color="auto"/>
            </w:tcBorders>
            <w:shd w:val="clear" w:color="auto" w:fill="CCFFCC"/>
          </w:tcPr>
          <w:p>
            <w:pPr>
              <w:spacing w:after="0" w:line="20" w:lineRule="exact"/>
              <w:rPr>
                <w:sz w:val="1"/>
                <w:szCs w:val="1"/>
                <w:color w:val="auto"/>
              </w:rPr>
            </w:pPr>
          </w:p>
        </w:tc>
        <w:tc>
          <w:tcPr>
            <w:tcW w:w="20" w:type="dxa"/>
            <w:vAlign w:val="bottom"/>
            <w:tcBorders>
              <w:top w:val="single" w:sz="8" w:color="auto"/>
            </w:tcBorders>
            <w:shd w:val="clear" w:color="auto" w:fill="CCFFCC"/>
          </w:tcPr>
          <w:p>
            <w:pPr>
              <w:spacing w:after="0" w:line="20" w:lineRule="exact"/>
              <w:rPr>
                <w:sz w:val="1"/>
                <w:szCs w:val="1"/>
                <w:color w:val="auto"/>
              </w:rPr>
            </w:pPr>
          </w:p>
        </w:tc>
        <w:tc>
          <w:tcPr>
            <w:tcW w:w="20" w:type="dxa"/>
            <w:vAlign w:val="bottom"/>
            <w:tcBorders>
              <w:top w:val="single" w:sz="8" w:color="auto"/>
            </w:tcBorders>
            <w:shd w:val="clear" w:color="auto" w:fill="CCFFCC"/>
          </w:tcPr>
          <w:p>
            <w:pPr>
              <w:spacing w:after="0" w:line="20" w:lineRule="exact"/>
              <w:rPr>
                <w:sz w:val="1"/>
                <w:szCs w:val="1"/>
                <w:color w:val="auto"/>
              </w:rPr>
            </w:pPr>
          </w:p>
        </w:tc>
        <w:tc>
          <w:tcPr>
            <w:tcW w:w="40" w:type="dxa"/>
            <w:vAlign w:val="bottom"/>
            <w:tcBorders>
              <w:top w:val="single" w:sz="8" w:color="auto"/>
            </w:tcBorders>
            <w:shd w:val="clear" w:color="auto" w:fill="CCFFCC"/>
          </w:tcPr>
          <w:p>
            <w:pPr>
              <w:spacing w:after="0" w:line="20" w:lineRule="exact"/>
              <w:rPr>
                <w:sz w:val="1"/>
                <w:szCs w:val="1"/>
                <w:color w:val="auto"/>
              </w:rPr>
            </w:pPr>
          </w:p>
        </w:tc>
        <w:tc>
          <w:tcPr>
            <w:tcW w:w="40" w:type="dxa"/>
            <w:vAlign w:val="bottom"/>
            <w:tcBorders>
              <w:top w:val="single" w:sz="8" w:color="auto"/>
            </w:tcBorders>
            <w:shd w:val="clear" w:color="auto" w:fill="CCFFCC"/>
          </w:tcPr>
          <w:p>
            <w:pPr>
              <w:spacing w:after="0" w:line="20" w:lineRule="exact"/>
              <w:rPr>
                <w:sz w:val="1"/>
                <w:szCs w:val="1"/>
                <w:color w:val="auto"/>
              </w:rPr>
            </w:pPr>
          </w:p>
        </w:tc>
        <w:tc>
          <w:tcPr>
            <w:tcW w:w="20" w:type="dxa"/>
            <w:vAlign w:val="bottom"/>
            <w:tcBorders>
              <w:top w:val="single" w:sz="8" w:color="auto"/>
            </w:tcBorders>
            <w:shd w:val="clear" w:color="auto" w:fill="CCFFCC"/>
          </w:tcPr>
          <w:p>
            <w:pPr>
              <w:spacing w:after="0" w:line="20" w:lineRule="exact"/>
              <w:rPr>
                <w:sz w:val="1"/>
                <w:szCs w:val="1"/>
                <w:color w:val="auto"/>
              </w:rPr>
            </w:pPr>
          </w:p>
        </w:tc>
        <w:tc>
          <w:tcPr>
            <w:tcW w:w="260" w:type="dxa"/>
            <w:vAlign w:val="bottom"/>
            <w:tcBorders>
              <w:top w:val="single" w:sz="8" w:color="auto"/>
            </w:tcBorders>
            <w:shd w:val="clear" w:color="auto" w:fill="CCFFCC"/>
          </w:tcPr>
          <w:p>
            <w:pPr>
              <w:spacing w:after="0" w:line="20" w:lineRule="exact"/>
              <w:rPr>
                <w:sz w:val="1"/>
                <w:szCs w:val="1"/>
                <w:color w:val="auto"/>
              </w:rPr>
            </w:pPr>
          </w:p>
        </w:tc>
        <w:tc>
          <w:tcPr>
            <w:tcW w:w="140" w:type="dxa"/>
            <w:vAlign w:val="bottom"/>
            <w:tcBorders>
              <w:top w:val="single" w:sz="8" w:color="auto"/>
            </w:tcBorders>
            <w:shd w:val="clear" w:color="auto" w:fill="CCFFCC"/>
          </w:tcPr>
          <w:p>
            <w:pPr>
              <w:spacing w:after="0" w:line="20" w:lineRule="exact"/>
              <w:rPr>
                <w:sz w:val="1"/>
                <w:szCs w:val="1"/>
                <w:color w:val="auto"/>
              </w:rPr>
            </w:pPr>
          </w:p>
        </w:tc>
        <w:tc>
          <w:tcPr>
            <w:tcW w:w="60" w:type="dxa"/>
            <w:vAlign w:val="bottom"/>
            <w:tcBorders>
              <w:top w:val="single" w:sz="8" w:color="auto"/>
            </w:tcBorders>
            <w:shd w:val="clear" w:color="auto" w:fill="CCFFCC"/>
          </w:tcPr>
          <w:p>
            <w:pPr>
              <w:spacing w:after="0" w:line="20" w:lineRule="exact"/>
              <w:rPr>
                <w:sz w:val="1"/>
                <w:szCs w:val="1"/>
                <w:color w:val="auto"/>
              </w:rPr>
            </w:pPr>
          </w:p>
        </w:tc>
        <w:tc>
          <w:tcPr>
            <w:tcW w:w="200" w:type="dxa"/>
            <w:vAlign w:val="bottom"/>
            <w:tcBorders>
              <w:top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2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2440" w:type="dxa"/>
            <w:vAlign w:val="bottom"/>
            <w:tcBorders>
              <w:top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920" w:type="dxa"/>
            <w:vAlign w:val="bottom"/>
            <w:tcBorders>
              <w:top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840" w:type="dxa"/>
            <w:vAlign w:val="bottom"/>
            <w:tcBorders>
              <w:top w:val="single" w:sz="8" w:color="CCFFCC"/>
              <w:right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840" w:type="dxa"/>
            <w:vAlign w:val="bottom"/>
            <w:tcBorders>
              <w:top w:val="single" w:sz="8" w:color="CCFFCC"/>
              <w:right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440" w:type="dxa"/>
            <w:vAlign w:val="bottom"/>
            <w:tcBorders>
              <w:top w:val="single" w:sz="8" w:color="CCFFCC"/>
            </w:tcBorders>
            <w:shd w:val="clear" w:color="auto" w:fill="CCFFCC"/>
          </w:tcPr>
          <w:p>
            <w:pPr>
              <w:spacing w:after="0" w:line="20" w:lineRule="exact"/>
              <w:rPr>
                <w:sz w:val="1"/>
                <w:szCs w:val="1"/>
                <w:color w:val="auto"/>
              </w:rPr>
            </w:pPr>
          </w:p>
        </w:tc>
        <w:tc>
          <w:tcPr>
            <w:tcW w:w="240" w:type="dxa"/>
            <w:vAlign w:val="bottom"/>
            <w:tcBorders>
              <w:top w:val="single" w:sz="8" w:color="CCFFCC"/>
            </w:tcBorders>
            <w:shd w:val="clear" w:color="auto" w:fill="CCFFCC"/>
          </w:tcPr>
          <w:p>
            <w:pPr>
              <w:spacing w:after="0" w:line="20" w:lineRule="exact"/>
              <w:rPr>
                <w:sz w:val="1"/>
                <w:szCs w:val="1"/>
                <w:color w:val="auto"/>
              </w:rPr>
            </w:pPr>
          </w:p>
        </w:tc>
      </w:tr>
      <w:tr>
        <w:trPr>
          <w:trHeight w:val="203"/>
        </w:trPr>
        <w:tc>
          <w:tcPr>
            <w:tcW w:w="2040" w:type="dxa"/>
            <w:vAlign w:val="bottom"/>
            <w:gridSpan w:val="19"/>
          </w:tcPr>
          <w:p>
            <w:pPr>
              <w:ind w:left="20"/>
              <w:spacing w:after="0"/>
              <w:rPr>
                <w:sz w:val="20"/>
                <w:szCs w:val="20"/>
                <w:color w:val="auto"/>
              </w:rPr>
            </w:pPr>
            <w:r>
              <w:rPr>
                <w:rFonts w:ascii="Arial" w:cs="Arial" w:eastAsia="Arial" w:hAnsi="Arial"/>
                <w:sz w:val="16"/>
                <w:szCs w:val="16"/>
                <w:color w:val="auto"/>
              </w:rPr>
              <w:t>Preferred shares, Series C</w:t>
            </w:r>
          </w:p>
        </w:tc>
        <w:tc>
          <w:tcPr>
            <w:tcW w:w="80" w:type="dxa"/>
            <w:vAlign w:val="bottom"/>
          </w:tcPr>
          <w:p>
            <w:pPr>
              <w:spacing w:after="0"/>
              <w:rPr>
                <w:sz w:val="17"/>
                <w:szCs w:val="17"/>
                <w:color w:val="auto"/>
              </w:rPr>
            </w:pPr>
          </w:p>
        </w:tc>
        <w:tc>
          <w:tcPr>
            <w:tcW w:w="2440" w:type="dxa"/>
            <w:vAlign w:val="bottom"/>
          </w:tcPr>
          <w:p>
            <w:pPr>
              <w:jc w:val="center"/>
              <w:spacing w:after="0"/>
              <w:rPr>
                <w:sz w:val="20"/>
                <w:szCs w:val="20"/>
                <w:color w:val="auto"/>
              </w:rPr>
            </w:pPr>
            <w:r>
              <w:rPr>
                <w:rFonts w:ascii="Arial" w:cs="Arial" w:eastAsia="Arial" w:hAnsi="Arial"/>
                <w:sz w:val="16"/>
                <w:szCs w:val="16"/>
                <w:color w:val="auto"/>
                <w:w w:val="91"/>
              </w:rPr>
              <w:t>Corporate Education</w:t>
            </w: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246,305</w:t>
            </w:r>
          </w:p>
        </w:tc>
        <w:tc>
          <w:tcPr>
            <w:tcW w:w="940" w:type="dxa"/>
            <w:vAlign w:val="bottom"/>
            <w:gridSpan w:val="2"/>
          </w:tcPr>
          <w:p>
            <w:pPr>
              <w:jc w:val="right"/>
              <w:spacing w:after="0"/>
              <w:rPr>
                <w:sz w:val="20"/>
                <w:szCs w:val="20"/>
                <w:color w:val="auto"/>
              </w:rPr>
            </w:pPr>
            <w:r>
              <w:rPr>
                <w:rFonts w:ascii="Arial" w:cs="Arial" w:eastAsia="Arial" w:hAnsi="Arial"/>
                <w:sz w:val="16"/>
                <w:szCs w:val="16"/>
                <w:color w:val="auto"/>
              </w:rPr>
              <w:t>2,006,077</w:t>
            </w:r>
          </w:p>
        </w:tc>
        <w:tc>
          <w:tcPr>
            <w:tcW w:w="940" w:type="dxa"/>
            <w:vAlign w:val="bottom"/>
            <w:gridSpan w:val="2"/>
          </w:tcPr>
          <w:p>
            <w:pPr>
              <w:jc w:val="right"/>
              <w:spacing w:after="0"/>
              <w:rPr>
                <w:sz w:val="20"/>
                <w:szCs w:val="20"/>
                <w:color w:val="auto"/>
              </w:rPr>
            </w:pPr>
            <w:r>
              <w:rPr>
                <w:rFonts w:ascii="Arial" w:cs="Arial" w:eastAsia="Arial" w:hAnsi="Arial"/>
                <w:sz w:val="16"/>
                <w:szCs w:val="16"/>
                <w:color w:val="auto"/>
              </w:rPr>
              <w:t>1,999,997</w:t>
            </w:r>
          </w:p>
        </w:tc>
        <w:tc>
          <w:tcPr>
            <w:tcW w:w="760" w:type="dxa"/>
            <w:vAlign w:val="bottom"/>
            <w:gridSpan w:val="3"/>
          </w:tcPr>
          <w:p>
            <w:pPr>
              <w:jc w:val="right"/>
              <w:ind w:right="100"/>
              <w:spacing w:after="0"/>
              <w:rPr>
                <w:sz w:val="20"/>
                <w:szCs w:val="20"/>
                <w:color w:val="auto"/>
              </w:rPr>
            </w:pPr>
            <w:r>
              <w:rPr>
                <w:rFonts w:ascii="Arial" w:cs="Arial" w:eastAsia="Arial" w:hAnsi="Arial"/>
                <w:sz w:val="16"/>
                <w:szCs w:val="16"/>
                <w:color w:val="auto"/>
              </w:rPr>
              <w:t>0.79%</w:t>
            </w:r>
          </w:p>
        </w:tc>
      </w:tr>
      <w:tr>
        <w:trPr>
          <w:trHeight w:val="203"/>
        </w:trPr>
        <w:tc>
          <w:tcPr>
            <w:tcW w:w="2040" w:type="dxa"/>
            <w:vAlign w:val="bottom"/>
            <w:gridSpan w:val="19"/>
            <w:shd w:val="clear" w:color="auto" w:fill="CCFFCC"/>
          </w:tcPr>
          <w:p>
            <w:pPr>
              <w:ind w:left="20"/>
              <w:spacing w:after="0" w:line="202" w:lineRule="exact"/>
              <w:rPr>
                <w:sz w:val="20"/>
                <w:szCs w:val="20"/>
                <w:color w:val="auto"/>
              </w:rPr>
            </w:pPr>
            <w:r>
              <w:rPr>
                <w:rFonts w:ascii="Arial" w:cs="Arial" w:eastAsia="Arial" w:hAnsi="Arial"/>
                <w:sz w:val="14"/>
                <w:szCs w:val="14"/>
                <w:b w:val="1"/>
                <w:bCs w:val="1"/>
                <w:color w:val="auto"/>
              </w:rPr>
              <w:t>Dailybreak, Inc.</w:t>
            </w:r>
            <w:r>
              <w:rPr>
                <w:rFonts w:ascii="Arial" w:cs="Arial" w:eastAsia="Arial" w:hAnsi="Arial"/>
                <w:sz w:val="23"/>
                <w:szCs w:val="23"/>
                <w:b w:val="1"/>
                <w:bCs w:val="1"/>
                <w:color w:val="auto"/>
                <w:vertAlign w:val="superscript"/>
              </w:rPr>
              <w:t>(2)</w:t>
            </w:r>
          </w:p>
        </w:tc>
        <w:tc>
          <w:tcPr>
            <w:tcW w:w="80" w:type="dxa"/>
            <w:vAlign w:val="bottom"/>
            <w:shd w:val="clear" w:color="auto" w:fill="CCFFCC"/>
          </w:tcPr>
          <w:p>
            <w:pPr>
              <w:spacing w:after="0"/>
              <w:rPr>
                <w:sz w:val="17"/>
                <w:szCs w:val="17"/>
                <w:color w:val="auto"/>
              </w:rPr>
            </w:pPr>
          </w:p>
        </w:tc>
        <w:tc>
          <w:tcPr>
            <w:tcW w:w="2440" w:type="dxa"/>
            <w:vAlign w:val="bottom"/>
            <w:shd w:val="clear" w:color="auto" w:fill="CCFFCC"/>
          </w:tcPr>
          <w:p>
            <w:pPr>
              <w:jc w:val="center"/>
              <w:spacing w:after="0"/>
              <w:rPr>
                <w:sz w:val="20"/>
                <w:szCs w:val="20"/>
                <w:color w:val="auto"/>
              </w:rPr>
            </w:pPr>
            <w:r>
              <w:rPr>
                <w:rFonts w:ascii="Arial" w:cs="Arial" w:eastAsia="Arial" w:hAnsi="Arial"/>
                <w:sz w:val="16"/>
                <w:szCs w:val="16"/>
                <w:color w:val="auto"/>
                <w:w w:val="96"/>
              </w:rPr>
              <w:t>Boston, MA</w:t>
            </w:r>
          </w:p>
        </w:tc>
        <w:tc>
          <w:tcPr>
            <w:tcW w:w="100" w:type="dxa"/>
            <w:vAlign w:val="bottom"/>
            <w:shd w:val="clear" w:color="auto" w:fill="CCFFCC"/>
          </w:tcPr>
          <w:p>
            <w:pPr>
              <w:spacing w:after="0"/>
              <w:rPr>
                <w:sz w:val="17"/>
                <w:szCs w:val="17"/>
                <w:color w:val="auto"/>
              </w:rPr>
            </w:pPr>
          </w:p>
        </w:tc>
        <w:tc>
          <w:tcPr>
            <w:tcW w:w="92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840" w:type="dxa"/>
            <w:vAlign w:val="bottom"/>
            <w:tcBorders>
              <w:right w:val="single" w:sz="8" w:color="CCFFCC"/>
            </w:tcBorders>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840" w:type="dxa"/>
            <w:vAlign w:val="bottom"/>
            <w:tcBorders>
              <w:right w:val="single" w:sz="8" w:color="CCFFCC"/>
            </w:tcBorders>
            <w:shd w:val="clear" w:color="auto" w:fill="CCFFCC"/>
          </w:tcPr>
          <w:p>
            <w:pPr>
              <w:spacing w:after="0"/>
              <w:rPr>
                <w:sz w:val="17"/>
                <w:szCs w:val="17"/>
                <w:color w:val="auto"/>
              </w:rPr>
            </w:pPr>
          </w:p>
        </w:tc>
        <w:tc>
          <w:tcPr>
            <w:tcW w:w="80" w:type="dxa"/>
            <w:vAlign w:val="bottom"/>
            <w:shd w:val="clear" w:color="auto" w:fill="CCFFCC"/>
          </w:tcPr>
          <w:p>
            <w:pPr>
              <w:spacing w:after="0"/>
              <w:rPr>
                <w:sz w:val="17"/>
                <w:szCs w:val="17"/>
                <w:color w:val="auto"/>
              </w:rPr>
            </w:pPr>
          </w:p>
        </w:tc>
        <w:tc>
          <w:tcPr>
            <w:tcW w:w="440" w:type="dxa"/>
            <w:vAlign w:val="bottom"/>
            <w:shd w:val="clear" w:color="auto" w:fill="CCFFCC"/>
          </w:tcPr>
          <w:p>
            <w:pPr>
              <w:spacing w:after="0"/>
              <w:rPr>
                <w:sz w:val="17"/>
                <w:szCs w:val="17"/>
                <w:color w:val="auto"/>
              </w:rPr>
            </w:pPr>
          </w:p>
        </w:tc>
        <w:tc>
          <w:tcPr>
            <w:tcW w:w="240" w:type="dxa"/>
            <w:vAlign w:val="bottom"/>
            <w:shd w:val="clear" w:color="auto" w:fill="CCFFCC"/>
          </w:tcPr>
          <w:p>
            <w:pPr>
              <w:spacing w:after="0"/>
              <w:rPr>
                <w:sz w:val="17"/>
                <w:szCs w:val="17"/>
                <w:color w:val="auto"/>
              </w:rPr>
            </w:pPr>
          </w:p>
        </w:tc>
      </w:tr>
      <w:tr>
        <w:trPr>
          <w:trHeight w:val="21"/>
        </w:trPr>
        <w:tc>
          <w:tcPr>
            <w:tcW w:w="20" w:type="dxa"/>
            <w:vAlign w:val="bottom"/>
            <w:tcBorders>
              <w:top w:val="single" w:sz="8" w:color="CCFFCC"/>
            </w:tcBorders>
            <w:shd w:val="clear" w:color="auto" w:fill="CCFFCC"/>
          </w:tcPr>
          <w:p>
            <w:pPr>
              <w:spacing w:after="0" w:line="20" w:lineRule="exact"/>
              <w:rPr>
                <w:sz w:val="1"/>
                <w:szCs w:val="1"/>
                <w:color w:val="auto"/>
              </w:rPr>
            </w:pPr>
          </w:p>
        </w:tc>
        <w:tc>
          <w:tcPr>
            <w:tcW w:w="180" w:type="dxa"/>
            <w:vAlign w:val="bottom"/>
            <w:tcBorders>
              <w:top w:val="single" w:sz="8" w:color="auto"/>
            </w:tcBorders>
            <w:shd w:val="clear" w:color="auto" w:fill="CCFFCC"/>
          </w:tcPr>
          <w:p>
            <w:pPr>
              <w:spacing w:after="0" w:line="20" w:lineRule="exact"/>
              <w:rPr>
                <w:sz w:val="1"/>
                <w:szCs w:val="1"/>
                <w:color w:val="auto"/>
              </w:rPr>
            </w:pPr>
          </w:p>
        </w:tc>
        <w:tc>
          <w:tcPr>
            <w:tcW w:w="660" w:type="dxa"/>
            <w:vAlign w:val="bottom"/>
            <w:tcBorders>
              <w:top w:val="single" w:sz="8" w:color="auto"/>
            </w:tcBorders>
            <w:shd w:val="clear" w:color="auto" w:fill="CCFFCC"/>
          </w:tcPr>
          <w:p>
            <w:pPr>
              <w:spacing w:after="0" w:line="20" w:lineRule="exact"/>
              <w:rPr>
                <w:sz w:val="1"/>
                <w:szCs w:val="1"/>
                <w:color w:val="auto"/>
              </w:rPr>
            </w:pPr>
          </w:p>
        </w:tc>
        <w:tc>
          <w:tcPr>
            <w:tcW w:w="80" w:type="dxa"/>
            <w:vAlign w:val="bottom"/>
            <w:tcBorders>
              <w:top w:val="single" w:sz="8" w:color="auto"/>
            </w:tcBorders>
            <w:shd w:val="clear" w:color="auto" w:fill="CCFFCC"/>
          </w:tcPr>
          <w:p>
            <w:pPr>
              <w:spacing w:after="0" w:line="20" w:lineRule="exact"/>
              <w:rPr>
                <w:sz w:val="1"/>
                <w:szCs w:val="1"/>
                <w:color w:val="auto"/>
              </w:rPr>
            </w:pPr>
          </w:p>
        </w:tc>
        <w:tc>
          <w:tcPr>
            <w:tcW w:w="80" w:type="dxa"/>
            <w:vAlign w:val="bottom"/>
            <w:tcBorders>
              <w:top w:val="single" w:sz="8" w:color="auto"/>
            </w:tcBorders>
            <w:shd w:val="clear" w:color="auto" w:fill="CCFFCC"/>
          </w:tcPr>
          <w:p>
            <w:pPr>
              <w:spacing w:after="0" w:line="20" w:lineRule="exact"/>
              <w:rPr>
                <w:sz w:val="1"/>
                <w:szCs w:val="1"/>
                <w:color w:val="auto"/>
              </w:rPr>
            </w:pPr>
          </w:p>
        </w:tc>
        <w:tc>
          <w:tcPr>
            <w:tcW w:w="20" w:type="dxa"/>
            <w:vAlign w:val="bottom"/>
            <w:tcBorders>
              <w:top w:val="single" w:sz="8" w:color="auto"/>
            </w:tcBorders>
            <w:shd w:val="clear" w:color="auto" w:fill="CCFFCC"/>
          </w:tcPr>
          <w:p>
            <w:pPr>
              <w:spacing w:after="0" w:line="20" w:lineRule="exact"/>
              <w:rPr>
                <w:sz w:val="1"/>
                <w:szCs w:val="1"/>
                <w:color w:val="auto"/>
              </w:rPr>
            </w:pPr>
          </w:p>
        </w:tc>
        <w:tc>
          <w:tcPr>
            <w:tcW w:w="60" w:type="dxa"/>
            <w:vAlign w:val="bottom"/>
            <w:tcBorders>
              <w:top w:val="single" w:sz="8" w:color="auto"/>
            </w:tcBorders>
            <w:shd w:val="clear" w:color="auto" w:fill="CCFFCC"/>
          </w:tcPr>
          <w:p>
            <w:pPr>
              <w:spacing w:after="0" w:line="20" w:lineRule="exact"/>
              <w:rPr>
                <w:sz w:val="1"/>
                <w:szCs w:val="1"/>
                <w:color w:val="auto"/>
              </w:rPr>
            </w:pPr>
          </w:p>
        </w:tc>
        <w:tc>
          <w:tcPr>
            <w:tcW w:w="20" w:type="dxa"/>
            <w:vAlign w:val="bottom"/>
            <w:tcBorders>
              <w:top w:val="single" w:sz="8" w:color="auto"/>
            </w:tcBorders>
            <w:shd w:val="clear" w:color="auto" w:fill="CCFFCC"/>
          </w:tcPr>
          <w:p>
            <w:pPr>
              <w:spacing w:after="0" w:line="20" w:lineRule="exact"/>
              <w:rPr>
                <w:sz w:val="1"/>
                <w:szCs w:val="1"/>
                <w:color w:val="auto"/>
              </w:rPr>
            </w:pPr>
          </w:p>
        </w:tc>
        <w:tc>
          <w:tcPr>
            <w:tcW w:w="20" w:type="dxa"/>
            <w:vAlign w:val="bottom"/>
            <w:tcBorders>
              <w:top w:val="single" w:sz="8" w:color="auto"/>
            </w:tcBorders>
            <w:shd w:val="clear" w:color="auto" w:fill="CCFFCC"/>
          </w:tcPr>
          <w:p>
            <w:pPr>
              <w:spacing w:after="0" w:line="20" w:lineRule="exact"/>
              <w:rPr>
                <w:sz w:val="1"/>
                <w:szCs w:val="1"/>
                <w:color w:val="auto"/>
              </w:rPr>
            </w:pPr>
          </w:p>
        </w:tc>
        <w:tc>
          <w:tcPr>
            <w:tcW w:w="20" w:type="dxa"/>
            <w:vAlign w:val="bottom"/>
            <w:tcBorders>
              <w:top w:val="single" w:sz="8" w:color="CCFFCC"/>
            </w:tcBorders>
            <w:shd w:val="clear" w:color="auto" w:fill="CCFFCC"/>
          </w:tcPr>
          <w:p>
            <w:pPr>
              <w:spacing w:after="0" w:line="20" w:lineRule="exact"/>
              <w:rPr>
                <w:sz w:val="1"/>
                <w:szCs w:val="1"/>
                <w:color w:val="auto"/>
              </w:rPr>
            </w:pPr>
          </w:p>
        </w:tc>
        <w:tc>
          <w:tcPr>
            <w:tcW w:w="40" w:type="dxa"/>
            <w:vAlign w:val="bottom"/>
            <w:tcBorders>
              <w:top w:val="single" w:sz="8" w:color="CCFFCC"/>
            </w:tcBorders>
            <w:shd w:val="clear" w:color="auto" w:fill="CCFFCC"/>
          </w:tcPr>
          <w:p>
            <w:pPr>
              <w:spacing w:after="0" w:line="20" w:lineRule="exact"/>
              <w:rPr>
                <w:sz w:val="1"/>
                <w:szCs w:val="1"/>
                <w:color w:val="auto"/>
              </w:rPr>
            </w:pPr>
          </w:p>
        </w:tc>
        <w:tc>
          <w:tcPr>
            <w:tcW w:w="40" w:type="dxa"/>
            <w:vAlign w:val="bottom"/>
            <w:tcBorders>
              <w:top w:val="single" w:sz="8" w:color="CCFFCC"/>
            </w:tcBorders>
            <w:shd w:val="clear" w:color="auto" w:fill="CCFFCC"/>
          </w:tcPr>
          <w:p>
            <w:pPr>
              <w:spacing w:after="0" w:line="20" w:lineRule="exact"/>
              <w:rPr>
                <w:sz w:val="1"/>
                <w:szCs w:val="1"/>
                <w:color w:val="auto"/>
              </w:rPr>
            </w:pPr>
          </w:p>
        </w:tc>
        <w:tc>
          <w:tcPr>
            <w:tcW w:w="20" w:type="dxa"/>
            <w:vAlign w:val="bottom"/>
            <w:tcBorders>
              <w:top w:val="single" w:sz="8" w:color="CCFFCC"/>
            </w:tcBorders>
            <w:shd w:val="clear" w:color="auto" w:fill="CCFFCC"/>
          </w:tcPr>
          <w:p>
            <w:pPr>
              <w:spacing w:after="0" w:line="20" w:lineRule="exact"/>
              <w:rPr>
                <w:sz w:val="1"/>
                <w:szCs w:val="1"/>
                <w:color w:val="auto"/>
              </w:rPr>
            </w:pPr>
          </w:p>
        </w:tc>
        <w:tc>
          <w:tcPr>
            <w:tcW w:w="260" w:type="dxa"/>
            <w:vAlign w:val="bottom"/>
            <w:tcBorders>
              <w:top w:val="single" w:sz="8" w:color="CCFFCC"/>
            </w:tcBorders>
            <w:shd w:val="clear" w:color="auto" w:fill="CCFFCC"/>
          </w:tcPr>
          <w:p>
            <w:pPr>
              <w:spacing w:after="0" w:line="20" w:lineRule="exact"/>
              <w:rPr>
                <w:sz w:val="1"/>
                <w:szCs w:val="1"/>
                <w:color w:val="auto"/>
              </w:rPr>
            </w:pPr>
          </w:p>
        </w:tc>
        <w:tc>
          <w:tcPr>
            <w:tcW w:w="140" w:type="dxa"/>
            <w:vAlign w:val="bottom"/>
            <w:tcBorders>
              <w:top w:val="single" w:sz="8" w:color="CCFFCC"/>
            </w:tcBorders>
            <w:shd w:val="clear" w:color="auto" w:fill="CCFFCC"/>
          </w:tcPr>
          <w:p>
            <w:pPr>
              <w:spacing w:after="0" w:line="20" w:lineRule="exact"/>
              <w:rPr>
                <w:sz w:val="1"/>
                <w:szCs w:val="1"/>
                <w:color w:val="auto"/>
              </w:rPr>
            </w:pPr>
          </w:p>
        </w:tc>
        <w:tc>
          <w:tcPr>
            <w:tcW w:w="60" w:type="dxa"/>
            <w:vAlign w:val="bottom"/>
            <w:tcBorders>
              <w:top w:val="single" w:sz="8" w:color="CCFFCC"/>
            </w:tcBorders>
            <w:shd w:val="clear" w:color="auto" w:fill="CCFFCC"/>
          </w:tcPr>
          <w:p>
            <w:pPr>
              <w:spacing w:after="0" w:line="20" w:lineRule="exact"/>
              <w:rPr>
                <w:sz w:val="1"/>
                <w:szCs w:val="1"/>
                <w:color w:val="auto"/>
              </w:rPr>
            </w:pPr>
          </w:p>
        </w:tc>
        <w:tc>
          <w:tcPr>
            <w:tcW w:w="200" w:type="dxa"/>
            <w:vAlign w:val="bottom"/>
            <w:tcBorders>
              <w:top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2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2440" w:type="dxa"/>
            <w:vAlign w:val="bottom"/>
            <w:tcBorders>
              <w:top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920" w:type="dxa"/>
            <w:vAlign w:val="bottom"/>
            <w:tcBorders>
              <w:top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840" w:type="dxa"/>
            <w:vAlign w:val="bottom"/>
            <w:tcBorders>
              <w:top w:val="single" w:sz="8" w:color="CCFFCC"/>
              <w:right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840" w:type="dxa"/>
            <w:vAlign w:val="bottom"/>
            <w:tcBorders>
              <w:top w:val="single" w:sz="8" w:color="CCFFCC"/>
              <w:right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440" w:type="dxa"/>
            <w:vAlign w:val="bottom"/>
            <w:tcBorders>
              <w:top w:val="single" w:sz="8" w:color="CCFFCC"/>
            </w:tcBorders>
            <w:shd w:val="clear" w:color="auto" w:fill="CCFFCC"/>
          </w:tcPr>
          <w:p>
            <w:pPr>
              <w:spacing w:after="0" w:line="20" w:lineRule="exact"/>
              <w:rPr>
                <w:sz w:val="1"/>
                <w:szCs w:val="1"/>
                <w:color w:val="auto"/>
              </w:rPr>
            </w:pPr>
          </w:p>
        </w:tc>
        <w:tc>
          <w:tcPr>
            <w:tcW w:w="240" w:type="dxa"/>
            <w:vAlign w:val="bottom"/>
            <w:tcBorders>
              <w:top w:val="single" w:sz="8" w:color="CCFFCC"/>
            </w:tcBorders>
            <w:shd w:val="clear" w:color="auto" w:fill="CCFFCC"/>
          </w:tcPr>
          <w:p>
            <w:pPr>
              <w:spacing w:after="0" w:line="20" w:lineRule="exact"/>
              <w:rPr>
                <w:sz w:val="1"/>
                <w:szCs w:val="1"/>
                <w:color w:val="auto"/>
              </w:rPr>
            </w:pPr>
          </w:p>
        </w:tc>
      </w:tr>
      <w:tr>
        <w:trPr>
          <w:trHeight w:val="206"/>
        </w:trPr>
        <w:tc>
          <w:tcPr>
            <w:tcW w:w="2040" w:type="dxa"/>
            <w:vAlign w:val="bottom"/>
            <w:gridSpan w:val="19"/>
          </w:tcPr>
          <w:p>
            <w:pPr>
              <w:ind w:left="20"/>
              <w:spacing w:after="0"/>
              <w:rPr>
                <w:sz w:val="20"/>
                <w:szCs w:val="20"/>
                <w:color w:val="auto"/>
              </w:rPr>
            </w:pPr>
            <w:r>
              <w:rPr>
                <w:rFonts w:ascii="Arial" w:cs="Arial" w:eastAsia="Arial" w:hAnsi="Arial"/>
                <w:sz w:val="16"/>
                <w:szCs w:val="16"/>
                <w:color w:val="auto"/>
                <w:w w:val="98"/>
              </w:rPr>
              <w:t>Preferred shares, Series A-1</w:t>
            </w:r>
          </w:p>
        </w:tc>
        <w:tc>
          <w:tcPr>
            <w:tcW w:w="80" w:type="dxa"/>
            <w:vAlign w:val="bottom"/>
          </w:tcPr>
          <w:p>
            <w:pPr>
              <w:spacing w:after="0"/>
              <w:rPr>
                <w:sz w:val="17"/>
                <w:szCs w:val="17"/>
                <w:color w:val="auto"/>
              </w:rPr>
            </w:pPr>
          </w:p>
        </w:tc>
        <w:tc>
          <w:tcPr>
            <w:tcW w:w="2440" w:type="dxa"/>
            <w:vAlign w:val="bottom"/>
          </w:tcPr>
          <w:p>
            <w:pPr>
              <w:jc w:val="center"/>
              <w:spacing w:after="0"/>
              <w:rPr>
                <w:sz w:val="20"/>
                <w:szCs w:val="20"/>
                <w:color w:val="auto"/>
              </w:rPr>
            </w:pPr>
            <w:r>
              <w:rPr>
                <w:rFonts w:ascii="Arial" w:cs="Arial" w:eastAsia="Arial" w:hAnsi="Arial"/>
                <w:sz w:val="16"/>
                <w:szCs w:val="16"/>
                <w:color w:val="auto"/>
                <w:w w:val="94"/>
              </w:rPr>
              <w:t>Social Advertising</w:t>
            </w: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1,545,181</w:t>
            </w:r>
          </w:p>
        </w:tc>
        <w:tc>
          <w:tcPr>
            <w:tcW w:w="940" w:type="dxa"/>
            <w:vAlign w:val="bottom"/>
            <w:gridSpan w:val="2"/>
          </w:tcPr>
          <w:p>
            <w:pPr>
              <w:jc w:val="right"/>
              <w:spacing w:after="0"/>
              <w:rPr>
                <w:sz w:val="20"/>
                <w:szCs w:val="20"/>
                <w:color w:val="auto"/>
              </w:rPr>
            </w:pPr>
            <w:r>
              <w:rPr>
                <w:rFonts w:ascii="Arial" w:cs="Arial" w:eastAsia="Arial" w:hAnsi="Arial"/>
                <w:sz w:val="16"/>
                <w:szCs w:val="16"/>
                <w:color w:val="auto"/>
              </w:rPr>
              <w:t>$ 2,000,000</w:t>
            </w:r>
          </w:p>
        </w:tc>
        <w:tc>
          <w:tcPr>
            <w:tcW w:w="940" w:type="dxa"/>
            <w:vAlign w:val="bottom"/>
            <w:gridSpan w:val="2"/>
          </w:tcPr>
          <w:p>
            <w:pPr>
              <w:jc w:val="right"/>
              <w:spacing w:after="0"/>
              <w:rPr>
                <w:sz w:val="20"/>
                <w:szCs w:val="20"/>
                <w:color w:val="auto"/>
              </w:rPr>
            </w:pPr>
            <w:r>
              <w:rPr>
                <w:rFonts w:ascii="Arial" w:cs="Arial" w:eastAsia="Arial" w:hAnsi="Arial"/>
                <w:sz w:val="16"/>
                <w:szCs w:val="16"/>
                <w:color w:val="auto"/>
              </w:rPr>
              <w:t>$ 1,993,283</w:t>
            </w:r>
          </w:p>
        </w:tc>
        <w:tc>
          <w:tcPr>
            <w:tcW w:w="760" w:type="dxa"/>
            <w:vAlign w:val="bottom"/>
            <w:gridSpan w:val="3"/>
          </w:tcPr>
          <w:p>
            <w:pPr>
              <w:jc w:val="right"/>
              <w:ind w:right="100"/>
              <w:spacing w:after="0"/>
              <w:rPr>
                <w:sz w:val="20"/>
                <w:szCs w:val="20"/>
                <w:color w:val="auto"/>
              </w:rPr>
            </w:pPr>
            <w:r>
              <w:rPr>
                <w:rFonts w:ascii="Arial" w:cs="Arial" w:eastAsia="Arial" w:hAnsi="Arial"/>
                <w:sz w:val="16"/>
                <w:szCs w:val="16"/>
                <w:color w:val="auto"/>
              </w:rPr>
              <w:t>0.79%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-3011805</wp:posOffset>
            </wp:positionV>
            <wp:extent cx="5213985" cy="14605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5213985" cy="14605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-2454275</wp:posOffset>
            </wp:positionV>
            <wp:extent cx="5213985" cy="14605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5213985" cy="14605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-1228090</wp:posOffset>
            </wp:positionV>
            <wp:extent cx="5213985" cy="14605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5213985" cy="146050"/>
                    </a:xfrm>
                    <a:prstGeom prst="rect">
                      <a:avLst/>
                    </a:prstGeom>
                    <a:noFill/>
                  </pic:spPr>
                </pic:pic>
              </a:graphicData>
            </a:graphic>
          </wp:anchor>
        </w:drawing>
      </w:r>
    </w:p>
    <w:p>
      <w:pPr>
        <w:spacing w:after="0" w:line="200" w:lineRule="exact"/>
        <w:rPr>
          <w:sz w:val="20"/>
          <w:szCs w:val="20"/>
          <w:color w:val="auto"/>
        </w:rPr>
      </w:pPr>
    </w:p>
    <w:p>
      <w:pPr>
        <w:spacing w:after="0" w:line="316"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499110</wp:posOffset>
            </wp:positionH>
            <wp:positionV relativeFrom="paragraph">
              <wp:posOffset>105410</wp:posOffset>
            </wp:positionV>
            <wp:extent cx="6114415" cy="596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2" w:right="1440" w:bottom="1440" w:gutter="0" w:footer="0" w:header="0"/>
        </w:sectPr>
      </w:pPr>
    </w:p>
    <w:bookmarkStart w:id="13" w:name="page14"/>
    <w:bookmarkEnd w:id="13"/>
    <w:p>
      <w:pPr>
        <w:ind w:left="2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left="1720" w:right="900"/>
        <w:spacing w:after="0" w:line="257" w:lineRule="auto"/>
        <w:rPr>
          <w:sz w:val="20"/>
          <w:szCs w:val="20"/>
          <w:color w:val="auto"/>
        </w:rPr>
      </w:pPr>
      <w:r>
        <w:rPr>
          <w:rFonts w:ascii="Arial" w:cs="Arial" w:eastAsia="Arial" w:hAnsi="Arial"/>
          <w:sz w:val="18"/>
          <w:szCs w:val="18"/>
          <w:b w:val="1"/>
          <w:bCs w:val="1"/>
          <w:color w:val="auto"/>
        </w:rPr>
        <w:t>GSV CAPITAL CORP. AND SUBSIDIARIES CONSOLIDATED SCHEDULE OF INVESTMENTS (continued) December 31, 2012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-75565</wp:posOffset>
            </wp:positionV>
            <wp:extent cx="5213985"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tbl>
      <w:tblPr>
        <w:tblLayout w:type="fixed"/>
        <w:tblInd w:w="10" w:type="dxa"/>
        <w:tblCellMar>
          <w:top w:w="0" w:type="dxa"/>
          <w:left w:w="0" w:type="dxa"/>
          <w:bottom w:w="0" w:type="dxa"/>
          <w:right w:w="0" w:type="dxa"/>
        </w:tblCellMar>
      </w:tblPr>
      <w:tr>
        <w:trPr>
          <w:trHeight w:val="141"/>
        </w:trPr>
        <w:tc>
          <w:tcPr>
            <w:tcW w:w="1920" w:type="dxa"/>
            <w:vAlign w:val="bottom"/>
            <w:gridSpan w:val="15"/>
          </w:tcPr>
          <w:p>
            <w:pPr>
              <w:ind w:left="20"/>
              <w:spacing w:after="0" w:line="141" w:lineRule="exact"/>
              <w:rPr>
                <w:sz w:val="20"/>
                <w:szCs w:val="20"/>
                <w:color w:val="auto"/>
              </w:rPr>
            </w:pPr>
            <w:r>
              <w:rPr>
                <w:rFonts w:ascii="Arial" w:cs="Arial" w:eastAsia="Arial" w:hAnsi="Arial"/>
                <w:sz w:val="14"/>
                <w:szCs w:val="14"/>
                <w:b w:val="1"/>
                <w:bCs w:val="1"/>
                <w:color w:val="auto"/>
              </w:rPr>
              <w:t>Portfolio Investments*</w:t>
            </w:r>
          </w:p>
        </w:tc>
        <w:tc>
          <w:tcPr>
            <w:tcW w:w="60" w:type="dxa"/>
            <w:vAlign w:val="bottom"/>
          </w:tcPr>
          <w:p>
            <w:pPr>
              <w:spacing w:after="0"/>
              <w:rPr>
                <w:sz w:val="12"/>
                <w:szCs w:val="12"/>
                <w:color w:val="auto"/>
              </w:rPr>
            </w:pPr>
          </w:p>
        </w:tc>
        <w:tc>
          <w:tcPr>
            <w:tcW w:w="2460" w:type="dxa"/>
            <w:vAlign w:val="bottom"/>
          </w:tcPr>
          <w:p>
            <w:pPr>
              <w:jc w:val="center"/>
              <w:spacing w:after="0" w:line="141" w:lineRule="exact"/>
              <w:rPr>
                <w:sz w:val="20"/>
                <w:szCs w:val="20"/>
                <w:color w:val="auto"/>
              </w:rPr>
            </w:pPr>
            <w:r>
              <w:rPr>
                <w:rFonts w:ascii="Arial" w:cs="Arial" w:eastAsia="Arial" w:hAnsi="Arial"/>
                <w:sz w:val="14"/>
                <w:szCs w:val="14"/>
                <w:b w:val="1"/>
                <w:bCs w:val="1"/>
                <w:color w:val="auto"/>
                <w:w w:val="96"/>
              </w:rPr>
              <w:t>Headquarters/Industry</w:t>
            </w:r>
          </w:p>
        </w:tc>
        <w:tc>
          <w:tcPr>
            <w:tcW w:w="80" w:type="dxa"/>
            <w:vAlign w:val="bottom"/>
          </w:tcPr>
          <w:p>
            <w:pPr>
              <w:spacing w:after="0"/>
              <w:rPr>
                <w:sz w:val="12"/>
                <w:szCs w:val="12"/>
                <w:color w:val="auto"/>
              </w:rPr>
            </w:pPr>
          </w:p>
        </w:tc>
        <w:tc>
          <w:tcPr>
            <w:tcW w:w="1060" w:type="dxa"/>
            <w:vAlign w:val="bottom"/>
            <w:gridSpan w:val="2"/>
          </w:tcPr>
          <w:p>
            <w:pPr>
              <w:jc w:val="right"/>
              <w:spacing w:after="0" w:line="141" w:lineRule="exact"/>
              <w:rPr>
                <w:sz w:val="20"/>
                <w:szCs w:val="20"/>
                <w:color w:val="auto"/>
              </w:rPr>
            </w:pPr>
            <w:r>
              <w:rPr>
                <w:rFonts w:ascii="Arial" w:cs="Arial" w:eastAsia="Arial" w:hAnsi="Arial"/>
                <w:sz w:val="14"/>
                <w:szCs w:val="14"/>
                <w:b w:val="1"/>
                <w:bCs w:val="1"/>
                <w:color w:val="auto"/>
                <w:w w:val="98"/>
              </w:rPr>
              <w:t>Shares/Capital</w:t>
            </w:r>
          </w:p>
        </w:tc>
        <w:tc>
          <w:tcPr>
            <w:tcW w:w="80" w:type="dxa"/>
            <w:vAlign w:val="bottom"/>
          </w:tcPr>
          <w:p>
            <w:pPr>
              <w:spacing w:after="0"/>
              <w:rPr>
                <w:sz w:val="12"/>
                <w:szCs w:val="12"/>
                <w:color w:val="auto"/>
              </w:rPr>
            </w:pPr>
          </w:p>
        </w:tc>
        <w:tc>
          <w:tcPr>
            <w:tcW w:w="860" w:type="dxa"/>
            <w:vAlign w:val="bottom"/>
            <w:gridSpan w:val="2"/>
          </w:tcPr>
          <w:p>
            <w:pPr>
              <w:jc w:val="right"/>
              <w:ind w:right="280"/>
              <w:spacing w:after="0" w:line="141" w:lineRule="exact"/>
              <w:rPr>
                <w:sz w:val="20"/>
                <w:szCs w:val="20"/>
                <w:color w:val="auto"/>
              </w:rPr>
            </w:pPr>
            <w:r>
              <w:rPr>
                <w:rFonts w:ascii="Arial" w:cs="Arial" w:eastAsia="Arial" w:hAnsi="Arial"/>
                <w:sz w:val="14"/>
                <w:szCs w:val="14"/>
                <w:b w:val="1"/>
                <w:bCs w:val="1"/>
                <w:color w:val="auto"/>
              </w:rPr>
              <w:t>Cost</w:t>
            </w:r>
          </w:p>
        </w:tc>
        <w:tc>
          <w:tcPr>
            <w:tcW w:w="80" w:type="dxa"/>
            <w:vAlign w:val="bottom"/>
          </w:tcPr>
          <w:p>
            <w:pPr>
              <w:spacing w:after="0"/>
              <w:rPr>
                <w:sz w:val="12"/>
                <w:szCs w:val="12"/>
                <w:color w:val="auto"/>
              </w:rPr>
            </w:pPr>
          </w:p>
        </w:tc>
        <w:tc>
          <w:tcPr>
            <w:tcW w:w="860" w:type="dxa"/>
            <w:vAlign w:val="bottom"/>
            <w:gridSpan w:val="2"/>
          </w:tcPr>
          <w:p>
            <w:pPr>
              <w:ind w:left="120"/>
              <w:spacing w:after="0" w:line="141" w:lineRule="exact"/>
              <w:rPr>
                <w:sz w:val="20"/>
                <w:szCs w:val="20"/>
                <w:color w:val="auto"/>
              </w:rPr>
            </w:pPr>
            <w:r>
              <w:rPr>
                <w:rFonts w:ascii="Arial" w:cs="Arial" w:eastAsia="Arial" w:hAnsi="Arial"/>
                <w:sz w:val="14"/>
                <w:szCs w:val="14"/>
                <w:b w:val="1"/>
                <w:bCs w:val="1"/>
                <w:color w:val="auto"/>
              </w:rPr>
              <w:t>Fair Value</w:t>
            </w:r>
          </w:p>
        </w:tc>
        <w:tc>
          <w:tcPr>
            <w:tcW w:w="80" w:type="dxa"/>
            <w:vAlign w:val="bottom"/>
          </w:tcPr>
          <w:p>
            <w:pPr>
              <w:spacing w:after="0"/>
              <w:rPr>
                <w:sz w:val="12"/>
                <w:szCs w:val="12"/>
                <w:color w:val="auto"/>
              </w:rPr>
            </w:pPr>
          </w:p>
        </w:tc>
        <w:tc>
          <w:tcPr>
            <w:tcW w:w="680" w:type="dxa"/>
            <w:vAlign w:val="bottom"/>
            <w:gridSpan w:val="2"/>
          </w:tcPr>
          <w:p>
            <w:pPr>
              <w:jc w:val="center"/>
              <w:spacing w:after="0" w:line="141" w:lineRule="exact"/>
              <w:rPr>
                <w:sz w:val="20"/>
                <w:szCs w:val="20"/>
                <w:color w:val="auto"/>
              </w:rPr>
            </w:pPr>
            <w:r>
              <w:rPr>
                <w:rFonts w:ascii="Arial" w:cs="Arial" w:eastAsia="Arial" w:hAnsi="Arial"/>
                <w:sz w:val="14"/>
                <w:szCs w:val="14"/>
                <w:b w:val="1"/>
                <w:bCs w:val="1"/>
                <w:color w:val="auto"/>
                <w:w w:val="96"/>
              </w:rPr>
              <w:t>% of Net</w:t>
            </w:r>
          </w:p>
        </w:tc>
      </w:tr>
      <w:tr>
        <w:trPr>
          <w:trHeight w:val="171"/>
        </w:trPr>
        <w:tc>
          <w:tcPr>
            <w:tcW w:w="20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246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59"/>
              <w:spacing w:after="0"/>
              <w:rPr>
                <w:sz w:val="20"/>
                <w:szCs w:val="20"/>
                <w:color w:val="auto"/>
              </w:rPr>
            </w:pPr>
            <w:r>
              <w:rPr>
                <w:rFonts w:ascii="Arial" w:cs="Arial" w:eastAsia="Arial" w:hAnsi="Arial"/>
                <w:sz w:val="14"/>
                <w:szCs w:val="14"/>
                <w:b w:val="1"/>
                <w:bCs w:val="1"/>
                <w:color w:val="auto"/>
                <w:w w:val="89"/>
              </w:rPr>
              <w:t>Transactions</w:t>
            </w:r>
          </w:p>
        </w:tc>
        <w:tc>
          <w:tcPr>
            <w:tcW w:w="80" w:type="dxa"/>
            <w:vAlign w:val="bottom"/>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2"/>
              </w:rPr>
              <w:t>Assets</w:t>
            </w:r>
          </w:p>
        </w:tc>
      </w:tr>
      <w:tr>
        <w:trPr>
          <w:trHeight w:val="156"/>
        </w:trPr>
        <w:tc>
          <w:tcPr>
            <w:tcW w:w="1920" w:type="dxa"/>
            <w:vAlign w:val="bottom"/>
            <w:tcBorders>
              <w:left w:val="single" w:sz="8" w:color="CCFFCC"/>
            </w:tcBorders>
            <w:gridSpan w:val="15"/>
            <w:shd w:val="clear" w:color="auto" w:fill="CCFFCC"/>
          </w:tcPr>
          <w:p>
            <w:pPr>
              <w:ind w:left="20"/>
              <w:spacing w:after="0" w:line="155" w:lineRule="exact"/>
              <w:rPr>
                <w:sz w:val="20"/>
                <w:szCs w:val="20"/>
                <w:color w:val="auto"/>
              </w:rPr>
            </w:pPr>
            <w:r>
              <w:rPr>
                <w:rFonts w:ascii="Arial" w:cs="Arial" w:eastAsia="Arial" w:hAnsi="Arial"/>
                <w:sz w:val="16"/>
                <w:szCs w:val="16"/>
                <w:b w:val="1"/>
                <w:bCs w:val="1"/>
                <w:color w:val="auto"/>
              </w:rPr>
              <w:t>Silver Spring Networks,</w:t>
            </w:r>
          </w:p>
        </w:tc>
        <w:tc>
          <w:tcPr>
            <w:tcW w:w="60" w:type="dxa"/>
            <w:vAlign w:val="bottom"/>
            <w:shd w:val="clear" w:color="auto" w:fill="CCFFCC"/>
          </w:tcPr>
          <w:p>
            <w:pPr>
              <w:spacing w:after="0"/>
              <w:rPr>
                <w:sz w:val="13"/>
                <w:szCs w:val="13"/>
                <w:color w:val="auto"/>
              </w:rPr>
            </w:pPr>
          </w:p>
        </w:tc>
        <w:tc>
          <w:tcPr>
            <w:tcW w:w="2460" w:type="dxa"/>
            <w:vAlign w:val="bottom"/>
            <w:shd w:val="clear" w:color="auto" w:fill="CCFFCC"/>
          </w:tcPr>
          <w:p>
            <w:pPr>
              <w:jc w:val="center"/>
              <w:spacing w:after="0" w:line="155" w:lineRule="exact"/>
              <w:rPr>
                <w:sz w:val="20"/>
                <w:szCs w:val="20"/>
                <w:color w:val="auto"/>
              </w:rPr>
            </w:pPr>
            <w:r>
              <w:rPr>
                <w:rFonts w:ascii="Arial" w:cs="Arial" w:eastAsia="Arial" w:hAnsi="Arial"/>
                <w:sz w:val="16"/>
                <w:szCs w:val="16"/>
                <w:color w:val="auto"/>
                <w:w w:val="94"/>
              </w:rPr>
              <w:t>Redwood City, CA</w:t>
            </w:r>
          </w:p>
        </w:tc>
        <w:tc>
          <w:tcPr>
            <w:tcW w:w="80" w:type="dxa"/>
            <w:vAlign w:val="bottom"/>
            <w:shd w:val="clear" w:color="auto" w:fill="CCFFCC"/>
          </w:tcPr>
          <w:p>
            <w:pPr>
              <w:spacing w:after="0"/>
              <w:rPr>
                <w:sz w:val="13"/>
                <w:szCs w:val="13"/>
                <w:color w:val="auto"/>
              </w:rPr>
            </w:pPr>
          </w:p>
        </w:tc>
        <w:tc>
          <w:tcPr>
            <w:tcW w:w="120" w:type="dxa"/>
            <w:vAlign w:val="bottom"/>
            <w:shd w:val="clear" w:color="auto" w:fill="CCFFCC"/>
          </w:tcPr>
          <w:p>
            <w:pPr>
              <w:spacing w:after="0"/>
              <w:rPr>
                <w:sz w:val="13"/>
                <w:szCs w:val="13"/>
                <w:color w:val="auto"/>
              </w:rPr>
            </w:pPr>
          </w:p>
        </w:tc>
        <w:tc>
          <w:tcPr>
            <w:tcW w:w="940" w:type="dxa"/>
            <w:vAlign w:val="bottom"/>
            <w:shd w:val="clear" w:color="auto" w:fill="CCFFCC"/>
          </w:tcPr>
          <w:p>
            <w:pPr>
              <w:spacing w:after="0"/>
              <w:rPr>
                <w:sz w:val="13"/>
                <w:szCs w:val="13"/>
                <w:color w:val="auto"/>
              </w:rPr>
            </w:pPr>
          </w:p>
        </w:tc>
        <w:tc>
          <w:tcPr>
            <w:tcW w:w="80" w:type="dxa"/>
            <w:vAlign w:val="bottom"/>
            <w:shd w:val="clear" w:color="auto" w:fill="CCFFCC"/>
          </w:tcPr>
          <w:p>
            <w:pPr>
              <w:spacing w:after="0"/>
              <w:rPr>
                <w:sz w:val="13"/>
                <w:szCs w:val="13"/>
                <w:color w:val="auto"/>
              </w:rPr>
            </w:pPr>
          </w:p>
        </w:tc>
        <w:tc>
          <w:tcPr>
            <w:tcW w:w="800" w:type="dxa"/>
            <w:vAlign w:val="bottom"/>
            <w:shd w:val="clear" w:color="auto" w:fill="CCFFCC"/>
          </w:tcPr>
          <w:p>
            <w:pPr>
              <w:spacing w:after="0"/>
              <w:rPr>
                <w:sz w:val="13"/>
                <w:szCs w:val="13"/>
                <w:color w:val="auto"/>
              </w:rPr>
            </w:pPr>
          </w:p>
        </w:tc>
        <w:tc>
          <w:tcPr>
            <w:tcW w:w="60" w:type="dxa"/>
            <w:vAlign w:val="bottom"/>
            <w:shd w:val="clear" w:color="auto" w:fill="CCFFCC"/>
          </w:tcPr>
          <w:p>
            <w:pPr>
              <w:spacing w:after="0"/>
              <w:rPr>
                <w:sz w:val="13"/>
                <w:szCs w:val="13"/>
                <w:color w:val="auto"/>
              </w:rPr>
            </w:pPr>
          </w:p>
        </w:tc>
        <w:tc>
          <w:tcPr>
            <w:tcW w:w="80" w:type="dxa"/>
            <w:vAlign w:val="bottom"/>
            <w:shd w:val="clear" w:color="auto" w:fill="CCFFCC"/>
          </w:tcPr>
          <w:p>
            <w:pPr>
              <w:spacing w:after="0"/>
              <w:rPr>
                <w:sz w:val="13"/>
                <w:szCs w:val="13"/>
                <w:color w:val="auto"/>
              </w:rPr>
            </w:pPr>
          </w:p>
        </w:tc>
        <w:tc>
          <w:tcPr>
            <w:tcW w:w="820" w:type="dxa"/>
            <w:vAlign w:val="bottom"/>
            <w:shd w:val="clear" w:color="auto" w:fill="CCFFCC"/>
          </w:tcPr>
          <w:p>
            <w:pPr>
              <w:spacing w:after="0"/>
              <w:rPr>
                <w:sz w:val="13"/>
                <w:szCs w:val="13"/>
                <w:color w:val="auto"/>
              </w:rPr>
            </w:pPr>
          </w:p>
        </w:tc>
        <w:tc>
          <w:tcPr>
            <w:tcW w:w="40" w:type="dxa"/>
            <w:vAlign w:val="bottom"/>
            <w:shd w:val="clear" w:color="auto" w:fill="CCFFCC"/>
          </w:tcPr>
          <w:p>
            <w:pPr>
              <w:spacing w:after="0"/>
              <w:rPr>
                <w:sz w:val="13"/>
                <w:szCs w:val="13"/>
                <w:color w:val="auto"/>
              </w:rPr>
            </w:pPr>
          </w:p>
        </w:tc>
        <w:tc>
          <w:tcPr>
            <w:tcW w:w="80" w:type="dxa"/>
            <w:vAlign w:val="bottom"/>
            <w:shd w:val="clear" w:color="auto" w:fill="CCFFCC"/>
          </w:tcPr>
          <w:p>
            <w:pPr>
              <w:spacing w:after="0"/>
              <w:rPr>
                <w:sz w:val="13"/>
                <w:szCs w:val="13"/>
                <w:color w:val="auto"/>
              </w:rPr>
            </w:pPr>
          </w:p>
        </w:tc>
        <w:tc>
          <w:tcPr>
            <w:tcW w:w="440" w:type="dxa"/>
            <w:vAlign w:val="bottom"/>
            <w:shd w:val="clear" w:color="auto" w:fill="CCFFCC"/>
          </w:tcPr>
          <w:p>
            <w:pPr>
              <w:spacing w:after="0"/>
              <w:rPr>
                <w:sz w:val="13"/>
                <w:szCs w:val="13"/>
                <w:color w:val="auto"/>
              </w:rPr>
            </w:pPr>
          </w:p>
        </w:tc>
        <w:tc>
          <w:tcPr>
            <w:tcW w:w="240" w:type="dxa"/>
            <w:vAlign w:val="bottom"/>
            <w:shd w:val="clear" w:color="auto" w:fill="CCFFCC"/>
          </w:tcPr>
          <w:p>
            <w:pPr>
              <w:spacing w:after="0"/>
              <w:rPr>
                <w:sz w:val="13"/>
                <w:szCs w:val="13"/>
                <w:color w:val="auto"/>
              </w:rPr>
            </w:pPr>
          </w:p>
        </w:tc>
      </w:tr>
      <w:tr>
        <w:trPr>
          <w:trHeight w:val="183"/>
        </w:trPr>
        <w:tc>
          <w:tcPr>
            <w:tcW w:w="1680" w:type="dxa"/>
            <w:vAlign w:val="bottom"/>
            <w:tcBorders>
              <w:top w:val="single" w:sz="8" w:color="auto"/>
              <w:left w:val="single" w:sz="8" w:color="CCFFCC"/>
            </w:tcBorders>
            <w:gridSpan w:val="13"/>
            <w:shd w:val="clear" w:color="auto" w:fill="CCFFCC"/>
          </w:tcPr>
          <w:p>
            <w:pPr>
              <w:ind w:left="200"/>
              <w:spacing w:after="0" w:line="183" w:lineRule="exact"/>
              <w:rPr>
                <w:sz w:val="20"/>
                <w:szCs w:val="20"/>
                <w:color w:val="auto"/>
              </w:rPr>
            </w:pPr>
            <w:r>
              <w:rPr>
                <w:rFonts w:ascii="Arial" w:cs="Arial" w:eastAsia="Arial" w:hAnsi="Arial"/>
                <w:sz w:val="16"/>
                <w:szCs w:val="16"/>
                <w:b w:val="1"/>
                <w:bCs w:val="1"/>
                <w:color w:val="auto"/>
              </w:rPr>
              <w:t>Inc.</w:t>
            </w:r>
          </w:p>
        </w:tc>
        <w:tc>
          <w:tcPr>
            <w:tcW w:w="240" w:type="dxa"/>
            <w:vAlign w:val="bottom"/>
            <w:tcBorders>
              <w:top w:val="single" w:sz="8" w:color="CCFFCC"/>
            </w:tcBorders>
            <w:gridSpan w:val="2"/>
            <w:shd w:val="clear" w:color="auto" w:fill="CCFFCC"/>
          </w:tcPr>
          <w:p>
            <w:pPr>
              <w:spacing w:after="0"/>
              <w:rPr>
                <w:sz w:val="15"/>
                <w:szCs w:val="15"/>
                <w:color w:val="auto"/>
              </w:rPr>
            </w:pPr>
          </w:p>
        </w:tc>
        <w:tc>
          <w:tcPr>
            <w:tcW w:w="60" w:type="dxa"/>
            <w:vAlign w:val="bottom"/>
            <w:tcBorders>
              <w:top w:val="single" w:sz="8" w:color="CCFFCC"/>
            </w:tcBorders>
            <w:shd w:val="clear" w:color="auto" w:fill="CCFFCC"/>
          </w:tcPr>
          <w:p>
            <w:pPr>
              <w:spacing w:after="0"/>
              <w:rPr>
                <w:sz w:val="15"/>
                <w:szCs w:val="15"/>
                <w:color w:val="auto"/>
              </w:rPr>
            </w:pPr>
          </w:p>
        </w:tc>
        <w:tc>
          <w:tcPr>
            <w:tcW w:w="2460" w:type="dxa"/>
            <w:vAlign w:val="bottom"/>
            <w:tcBorders>
              <w:top w:val="single" w:sz="8" w:color="CCFFCC"/>
            </w:tcBorders>
            <w:shd w:val="clear" w:color="auto" w:fill="CCFFCC"/>
          </w:tcPr>
          <w:p>
            <w:pPr>
              <w:spacing w:after="0"/>
              <w:rPr>
                <w:sz w:val="15"/>
                <w:szCs w:val="15"/>
                <w:color w:val="auto"/>
              </w:rPr>
            </w:pPr>
          </w:p>
        </w:tc>
        <w:tc>
          <w:tcPr>
            <w:tcW w:w="80" w:type="dxa"/>
            <w:vAlign w:val="bottom"/>
            <w:tcBorders>
              <w:top w:val="single" w:sz="8" w:color="CCFFCC"/>
            </w:tcBorders>
            <w:shd w:val="clear" w:color="auto" w:fill="CCFFCC"/>
          </w:tcPr>
          <w:p>
            <w:pPr>
              <w:spacing w:after="0"/>
              <w:rPr>
                <w:sz w:val="15"/>
                <w:szCs w:val="15"/>
                <w:color w:val="auto"/>
              </w:rPr>
            </w:pPr>
          </w:p>
        </w:tc>
        <w:tc>
          <w:tcPr>
            <w:tcW w:w="120" w:type="dxa"/>
            <w:vAlign w:val="bottom"/>
            <w:tcBorders>
              <w:top w:val="single" w:sz="8" w:color="CCFFCC"/>
            </w:tcBorders>
            <w:shd w:val="clear" w:color="auto" w:fill="CCFFCC"/>
          </w:tcPr>
          <w:p>
            <w:pPr>
              <w:spacing w:after="0"/>
              <w:rPr>
                <w:sz w:val="15"/>
                <w:szCs w:val="15"/>
                <w:color w:val="auto"/>
              </w:rPr>
            </w:pPr>
          </w:p>
        </w:tc>
        <w:tc>
          <w:tcPr>
            <w:tcW w:w="940" w:type="dxa"/>
            <w:vAlign w:val="bottom"/>
            <w:tcBorders>
              <w:top w:val="single" w:sz="8" w:color="CCFFCC"/>
            </w:tcBorders>
            <w:shd w:val="clear" w:color="auto" w:fill="CCFFCC"/>
          </w:tcPr>
          <w:p>
            <w:pPr>
              <w:spacing w:after="0"/>
              <w:rPr>
                <w:sz w:val="15"/>
                <w:szCs w:val="15"/>
                <w:color w:val="auto"/>
              </w:rPr>
            </w:pPr>
          </w:p>
        </w:tc>
        <w:tc>
          <w:tcPr>
            <w:tcW w:w="80" w:type="dxa"/>
            <w:vAlign w:val="bottom"/>
            <w:tcBorders>
              <w:top w:val="single" w:sz="8" w:color="CCFFCC"/>
            </w:tcBorders>
            <w:shd w:val="clear" w:color="auto" w:fill="CCFFCC"/>
          </w:tcPr>
          <w:p>
            <w:pPr>
              <w:spacing w:after="0"/>
              <w:rPr>
                <w:sz w:val="15"/>
                <w:szCs w:val="15"/>
                <w:color w:val="auto"/>
              </w:rPr>
            </w:pPr>
          </w:p>
        </w:tc>
        <w:tc>
          <w:tcPr>
            <w:tcW w:w="800" w:type="dxa"/>
            <w:vAlign w:val="bottom"/>
            <w:tcBorders>
              <w:top w:val="single" w:sz="8" w:color="CCFFCC"/>
            </w:tcBorders>
            <w:shd w:val="clear" w:color="auto" w:fill="CCFFCC"/>
          </w:tcPr>
          <w:p>
            <w:pPr>
              <w:spacing w:after="0"/>
              <w:rPr>
                <w:sz w:val="15"/>
                <w:szCs w:val="15"/>
                <w:color w:val="auto"/>
              </w:rPr>
            </w:pPr>
          </w:p>
        </w:tc>
        <w:tc>
          <w:tcPr>
            <w:tcW w:w="60" w:type="dxa"/>
            <w:vAlign w:val="bottom"/>
            <w:tcBorders>
              <w:top w:val="single" w:sz="8" w:color="CCFFCC"/>
            </w:tcBorders>
            <w:shd w:val="clear" w:color="auto" w:fill="CCFFCC"/>
          </w:tcPr>
          <w:p>
            <w:pPr>
              <w:spacing w:after="0"/>
              <w:rPr>
                <w:sz w:val="15"/>
                <w:szCs w:val="15"/>
                <w:color w:val="auto"/>
              </w:rPr>
            </w:pPr>
          </w:p>
        </w:tc>
        <w:tc>
          <w:tcPr>
            <w:tcW w:w="80" w:type="dxa"/>
            <w:vAlign w:val="bottom"/>
            <w:tcBorders>
              <w:top w:val="single" w:sz="8" w:color="CCFFCC"/>
            </w:tcBorders>
            <w:shd w:val="clear" w:color="auto" w:fill="CCFFCC"/>
          </w:tcPr>
          <w:p>
            <w:pPr>
              <w:spacing w:after="0"/>
              <w:rPr>
                <w:sz w:val="15"/>
                <w:szCs w:val="15"/>
                <w:color w:val="auto"/>
              </w:rPr>
            </w:pPr>
          </w:p>
        </w:tc>
        <w:tc>
          <w:tcPr>
            <w:tcW w:w="820" w:type="dxa"/>
            <w:vAlign w:val="bottom"/>
            <w:tcBorders>
              <w:top w:val="single" w:sz="8" w:color="CCFFCC"/>
            </w:tcBorders>
            <w:shd w:val="clear" w:color="auto" w:fill="CCFFCC"/>
          </w:tcPr>
          <w:p>
            <w:pPr>
              <w:spacing w:after="0"/>
              <w:rPr>
                <w:sz w:val="15"/>
                <w:szCs w:val="15"/>
                <w:color w:val="auto"/>
              </w:rPr>
            </w:pPr>
          </w:p>
        </w:tc>
        <w:tc>
          <w:tcPr>
            <w:tcW w:w="40" w:type="dxa"/>
            <w:vAlign w:val="bottom"/>
            <w:tcBorders>
              <w:top w:val="single" w:sz="8" w:color="CCFFCC"/>
            </w:tcBorders>
            <w:shd w:val="clear" w:color="auto" w:fill="CCFFCC"/>
          </w:tcPr>
          <w:p>
            <w:pPr>
              <w:spacing w:after="0"/>
              <w:rPr>
                <w:sz w:val="15"/>
                <w:szCs w:val="15"/>
                <w:color w:val="auto"/>
              </w:rPr>
            </w:pPr>
          </w:p>
        </w:tc>
        <w:tc>
          <w:tcPr>
            <w:tcW w:w="80" w:type="dxa"/>
            <w:vAlign w:val="bottom"/>
            <w:tcBorders>
              <w:top w:val="single" w:sz="8" w:color="CCFFCC"/>
            </w:tcBorders>
            <w:shd w:val="clear" w:color="auto" w:fill="CCFFCC"/>
          </w:tcPr>
          <w:p>
            <w:pPr>
              <w:spacing w:after="0"/>
              <w:rPr>
                <w:sz w:val="15"/>
                <w:szCs w:val="15"/>
                <w:color w:val="auto"/>
              </w:rPr>
            </w:pPr>
          </w:p>
        </w:tc>
        <w:tc>
          <w:tcPr>
            <w:tcW w:w="440" w:type="dxa"/>
            <w:vAlign w:val="bottom"/>
            <w:tcBorders>
              <w:top w:val="single" w:sz="8" w:color="CCFFCC"/>
            </w:tcBorders>
            <w:shd w:val="clear" w:color="auto" w:fill="CCFFCC"/>
          </w:tcPr>
          <w:p>
            <w:pPr>
              <w:spacing w:after="0"/>
              <w:rPr>
                <w:sz w:val="15"/>
                <w:szCs w:val="15"/>
                <w:color w:val="auto"/>
              </w:rPr>
            </w:pPr>
          </w:p>
        </w:tc>
        <w:tc>
          <w:tcPr>
            <w:tcW w:w="240" w:type="dxa"/>
            <w:vAlign w:val="bottom"/>
            <w:tcBorders>
              <w:top w:val="single" w:sz="8" w:color="CCFFCC"/>
            </w:tcBorders>
            <w:shd w:val="clear" w:color="auto" w:fill="CCFFCC"/>
          </w:tcPr>
          <w:p>
            <w:pPr>
              <w:spacing w:after="0"/>
              <w:rPr>
                <w:sz w:val="15"/>
                <w:szCs w:val="15"/>
                <w:color w:val="auto"/>
              </w:rPr>
            </w:pPr>
          </w:p>
        </w:tc>
      </w:tr>
      <w:tr>
        <w:trPr>
          <w:trHeight w:val="21"/>
        </w:trPr>
        <w:tc>
          <w:tcPr>
            <w:tcW w:w="200" w:type="dxa"/>
            <w:vAlign w:val="bottom"/>
            <w:tcBorders>
              <w:top w:val="single" w:sz="8" w:color="CCFFCC"/>
              <w:left w:val="single" w:sz="8" w:color="CCFFCC"/>
            </w:tcBorders>
            <w:shd w:val="clear" w:color="auto" w:fill="CCFFCC"/>
          </w:tcPr>
          <w:p>
            <w:pPr>
              <w:spacing w:after="0" w:line="20" w:lineRule="exact"/>
              <w:rPr>
                <w:sz w:val="1"/>
                <w:szCs w:val="1"/>
                <w:color w:val="auto"/>
              </w:rPr>
            </w:pPr>
          </w:p>
        </w:tc>
        <w:tc>
          <w:tcPr>
            <w:tcW w:w="260" w:type="dxa"/>
            <w:vAlign w:val="bottom"/>
            <w:tcBorders>
              <w:top w:val="single" w:sz="8" w:color="auto"/>
            </w:tcBorders>
            <w:shd w:val="clear" w:color="auto" w:fill="CCFFCC"/>
          </w:tcPr>
          <w:p>
            <w:pPr>
              <w:spacing w:after="0" w:line="20" w:lineRule="exact"/>
              <w:rPr>
                <w:sz w:val="1"/>
                <w:szCs w:val="1"/>
                <w:color w:val="auto"/>
              </w:rPr>
            </w:pPr>
          </w:p>
        </w:tc>
        <w:tc>
          <w:tcPr>
            <w:tcW w:w="60" w:type="dxa"/>
            <w:vAlign w:val="bottom"/>
            <w:tcBorders>
              <w:top w:val="single" w:sz="8" w:color="CCFFCC"/>
            </w:tcBorders>
            <w:shd w:val="clear" w:color="auto" w:fill="CCFFCC"/>
          </w:tcPr>
          <w:p>
            <w:pPr>
              <w:spacing w:after="0" w:line="20" w:lineRule="exact"/>
              <w:rPr>
                <w:sz w:val="1"/>
                <w:szCs w:val="1"/>
                <w:color w:val="auto"/>
              </w:rPr>
            </w:pPr>
          </w:p>
        </w:tc>
        <w:tc>
          <w:tcPr>
            <w:tcW w:w="280" w:type="dxa"/>
            <w:vAlign w:val="bottom"/>
            <w:tcBorders>
              <w:top w:val="single" w:sz="8" w:color="CCFFCC"/>
            </w:tcBorders>
            <w:shd w:val="clear" w:color="auto" w:fill="CCFFCC"/>
          </w:tcPr>
          <w:p>
            <w:pPr>
              <w:spacing w:after="0" w:line="20" w:lineRule="exact"/>
              <w:rPr>
                <w:sz w:val="1"/>
                <w:szCs w:val="1"/>
                <w:color w:val="auto"/>
              </w:rPr>
            </w:pPr>
          </w:p>
        </w:tc>
        <w:tc>
          <w:tcPr>
            <w:tcW w:w="120" w:type="dxa"/>
            <w:vAlign w:val="bottom"/>
            <w:tcBorders>
              <w:top w:val="single" w:sz="8" w:color="CCFFCC"/>
            </w:tcBorders>
            <w:shd w:val="clear" w:color="auto" w:fill="CCFFCC"/>
          </w:tcPr>
          <w:p>
            <w:pPr>
              <w:spacing w:after="0" w:line="20" w:lineRule="exact"/>
              <w:rPr>
                <w:sz w:val="1"/>
                <w:szCs w:val="1"/>
                <w:color w:val="auto"/>
              </w:rPr>
            </w:pPr>
          </w:p>
        </w:tc>
        <w:tc>
          <w:tcPr>
            <w:tcW w:w="60" w:type="dxa"/>
            <w:vAlign w:val="bottom"/>
            <w:tcBorders>
              <w:top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20" w:type="dxa"/>
            <w:vAlign w:val="bottom"/>
            <w:tcBorders>
              <w:top w:val="single" w:sz="8" w:color="CCFFCC"/>
            </w:tcBorders>
            <w:shd w:val="clear" w:color="auto" w:fill="CCFFCC"/>
          </w:tcPr>
          <w:p>
            <w:pPr>
              <w:spacing w:after="0" w:line="20" w:lineRule="exact"/>
              <w:rPr>
                <w:sz w:val="1"/>
                <w:szCs w:val="1"/>
                <w:color w:val="auto"/>
              </w:rPr>
            </w:pPr>
          </w:p>
        </w:tc>
        <w:tc>
          <w:tcPr>
            <w:tcW w:w="20" w:type="dxa"/>
            <w:vAlign w:val="bottom"/>
            <w:tcBorders>
              <w:top w:val="single" w:sz="8" w:color="CCFFCC"/>
            </w:tcBorders>
            <w:shd w:val="clear" w:color="auto" w:fill="CCFFCC"/>
          </w:tcPr>
          <w:p>
            <w:pPr>
              <w:spacing w:after="0" w:line="20" w:lineRule="exact"/>
              <w:rPr>
                <w:sz w:val="1"/>
                <w:szCs w:val="1"/>
                <w:color w:val="auto"/>
              </w:rPr>
            </w:pPr>
          </w:p>
        </w:tc>
        <w:tc>
          <w:tcPr>
            <w:tcW w:w="2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440" w:type="dxa"/>
            <w:vAlign w:val="bottom"/>
            <w:tcBorders>
              <w:top w:val="single" w:sz="8" w:color="CCFFCC"/>
            </w:tcBorders>
            <w:shd w:val="clear" w:color="auto" w:fill="CCFFCC"/>
          </w:tcPr>
          <w:p>
            <w:pPr>
              <w:spacing w:after="0" w:line="20" w:lineRule="exact"/>
              <w:rPr>
                <w:sz w:val="1"/>
                <w:szCs w:val="1"/>
                <w:color w:val="auto"/>
              </w:rPr>
            </w:pPr>
          </w:p>
        </w:tc>
        <w:tc>
          <w:tcPr>
            <w:tcW w:w="20" w:type="dxa"/>
            <w:vAlign w:val="bottom"/>
            <w:tcBorders>
              <w:top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140" w:type="dxa"/>
            <w:vAlign w:val="bottom"/>
            <w:tcBorders>
              <w:top w:val="single" w:sz="8" w:color="CCFFCC"/>
            </w:tcBorders>
            <w:shd w:val="clear" w:color="auto" w:fill="CCFFCC"/>
          </w:tcPr>
          <w:p>
            <w:pPr>
              <w:spacing w:after="0" w:line="20" w:lineRule="exact"/>
              <w:rPr>
                <w:sz w:val="1"/>
                <w:szCs w:val="1"/>
                <w:color w:val="auto"/>
              </w:rPr>
            </w:pPr>
          </w:p>
        </w:tc>
        <w:tc>
          <w:tcPr>
            <w:tcW w:w="60" w:type="dxa"/>
            <w:vAlign w:val="bottom"/>
            <w:tcBorders>
              <w:top w:val="single" w:sz="8" w:color="CCFFCC"/>
            </w:tcBorders>
            <w:shd w:val="clear" w:color="auto" w:fill="CCFFCC"/>
          </w:tcPr>
          <w:p>
            <w:pPr>
              <w:spacing w:after="0" w:line="20" w:lineRule="exact"/>
              <w:rPr>
                <w:sz w:val="1"/>
                <w:szCs w:val="1"/>
                <w:color w:val="auto"/>
              </w:rPr>
            </w:pPr>
          </w:p>
        </w:tc>
        <w:tc>
          <w:tcPr>
            <w:tcW w:w="246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120" w:type="dxa"/>
            <w:vAlign w:val="bottom"/>
            <w:tcBorders>
              <w:top w:val="single" w:sz="8" w:color="CCFFCC"/>
            </w:tcBorders>
            <w:shd w:val="clear" w:color="auto" w:fill="CCFFCC"/>
          </w:tcPr>
          <w:p>
            <w:pPr>
              <w:spacing w:after="0" w:line="20" w:lineRule="exact"/>
              <w:rPr>
                <w:sz w:val="1"/>
                <w:szCs w:val="1"/>
                <w:color w:val="auto"/>
              </w:rPr>
            </w:pPr>
          </w:p>
        </w:tc>
        <w:tc>
          <w:tcPr>
            <w:tcW w:w="94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800" w:type="dxa"/>
            <w:vAlign w:val="bottom"/>
            <w:tcBorders>
              <w:top w:val="single" w:sz="8" w:color="CCFFCC"/>
            </w:tcBorders>
            <w:shd w:val="clear" w:color="auto" w:fill="CCFFCC"/>
          </w:tcPr>
          <w:p>
            <w:pPr>
              <w:spacing w:after="0" w:line="20" w:lineRule="exact"/>
              <w:rPr>
                <w:sz w:val="1"/>
                <w:szCs w:val="1"/>
                <w:color w:val="auto"/>
              </w:rPr>
            </w:pPr>
          </w:p>
        </w:tc>
        <w:tc>
          <w:tcPr>
            <w:tcW w:w="6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820" w:type="dxa"/>
            <w:vAlign w:val="bottom"/>
            <w:tcBorders>
              <w:top w:val="single" w:sz="8" w:color="CCFFCC"/>
            </w:tcBorders>
            <w:shd w:val="clear" w:color="auto" w:fill="CCFFCC"/>
          </w:tcPr>
          <w:p>
            <w:pPr>
              <w:spacing w:after="0" w:line="20" w:lineRule="exact"/>
              <w:rPr>
                <w:sz w:val="1"/>
                <w:szCs w:val="1"/>
                <w:color w:val="auto"/>
              </w:rPr>
            </w:pPr>
          </w:p>
        </w:tc>
        <w:tc>
          <w:tcPr>
            <w:tcW w:w="4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440" w:type="dxa"/>
            <w:vAlign w:val="bottom"/>
            <w:tcBorders>
              <w:top w:val="single" w:sz="8" w:color="CCFFCC"/>
            </w:tcBorders>
            <w:shd w:val="clear" w:color="auto" w:fill="CCFFCC"/>
          </w:tcPr>
          <w:p>
            <w:pPr>
              <w:spacing w:after="0" w:line="20" w:lineRule="exact"/>
              <w:rPr>
                <w:sz w:val="1"/>
                <w:szCs w:val="1"/>
                <w:color w:val="auto"/>
              </w:rPr>
            </w:pPr>
          </w:p>
        </w:tc>
        <w:tc>
          <w:tcPr>
            <w:tcW w:w="240" w:type="dxa"/>
            <w:vAlign w:val="bottom"/>
            <w:tcBorders>
              <w:top w:val="single" w:sz="8" w:color="CCFFCC"/>
            </w:tcBorders>
            <w:shd w:val="clear" w:color="auto" w:fill="CCFFCC"/>
          </w:tcPr>
          <w:p>
            <w:pPr>
              <w:spacing w:after="0" w:line="20" w:lineRule="exact"/>
              <w:rPr>
                <w:sz w:val="1"/>
                <w:szCs w:val="1"/>
                <w:color w:val="auto"/>
              </w:rPr>
            </w:pPr>
          </w:p>
        </w:tc>
      </w:tr>
      <w:tr>
        <w:trPr>
          <w:trHeight w:val="243"/>
        </w:trPr>
        <w:tc>
          <w:tcPr>
            <w:tcW w:w="1920" w:type="dxa"/>
            <w:vAlign w:val="bottom"/>
            <w:gridSpan w:val="15"/>
          </w:tcPr>
          <w:p>
            <w:pPr>
              <w:ind w:left="20"/>
              <w:spacing w:after="0" w:line="242" w:lineRule="exact"/>
              <w:rPr>
                <w:sz w:val="20"/>
                <w:szCs w:val="20"/>
                <w:color w:val="auto"/>
              </w:rPr>
            </w:pPr>
            <w:r>
              <w:rPr>
                <w:rFonts w:ascii="Arial" w:cs="Arial" w:eastAsia="Arial" w:hAnsi="Arial"/>
                <w:sz w:val="16"/>
                <w:szCs w:val="16"/>
                <w:color w:val="auto"/>
              </w:rPr>
              <w:t>Common shares</w:t>
            </w:r>
            <w:r>
              <w:rPr>
                <w:rFonts w:ascii="Arial" w:cs="Arial" w:eastAsia="Arial" w:hAnsi="Arial"/>
                <w:sz w:val="27"/>
                <w:szCs w:val="27"/>
                <w:color w:val="auto"/>
                <w:vertAlign w:val="superscript"/>
              </w:rPr>
              <w:t>(11)</w:t>
            </w:r>
          </w:p>
        </w:tc>
        <w:tc>
          <w:tcPr>
            <w:tcW w:w="60" w:type="dxa"/>
            <w:vAlign w:val="bottom"/>
          </w:tcPr>
          <w:p>
            <w:pPr>
              <w:spacing w:after="0"/>
              <w:rPr>
                <w:sz w:val="21"/>
                <w:szCs w:val="21"/>
                <w:color w:val="auto"/>
              </w:rPr>
            </w:pPr>
          </w:p>
        </w:tc>
        <w:tc>
          <w:tcPr>
            <w:tcW w:w="2460" w:type="dxa"/>
            <w:vAlign w:val="bottom"/>
          </w:tcPr>
          <w:p>
            <w:pPr>
              <w:jc w:val="center"/>
              <w:spacing w:after="0"/>
              <w:rPr>
                <w:sz w:val="20"/>
                <w:szCs w:val="20"/>
                <w:color w:val="auto"/>
              </w:rPr>
            </w:pPr>
            <w:r>
              <w:rPr>
                <w:rFonts w:ascii="Arial" w:cs="Arial" w:eastAsia="Arial" w:hAnsi="Arial"/>
                <w:sz w:val="16"/>
                <w:szCs w:val="16"/>
                <w:color w:val="auto"/>
                <w:w w:val="93"/>
              </w:rPr>
              <w:t>Smart Grid</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510,143</w:t>
            </w:r>
          </w:p>
        </w:tc>
        <w:tc>
          <w:tcPr>
            <w:tcW w:w="940" w:type="dxa"/>
            <w:vAlign w:val="bottom"/>
            <w:gridSpan w:val="3"/>
          </w:tcPr>
          <w:p>
            <w:pPr>
              <w:jc w:val="right"/>
              <w:ind w:right="60"/>
              <w:spacing w:after="0"/>
              <w:rPr>
                <w:sz w:val="20"/>
                <w:szCs w:val="20"/>
                <w:color w:val="auto"/>
              </w:rPr>
            </w:pPr>
            <w:r>
              <w:rPr>
                <w:rFonts w:ascii="Arial" w:cs="Arial" w:eastAsia="Arial" w:hAnsi="Arial"/>
                <w:sz w:val="16"/>
                <w:szCs w:val="16"/>
                <w:color w:val="auto"/>
              </w:rPr>
              <w:t>5,145,271</w:t>
            </w:r>
          </w:p>
        </w:tc>
        <w:tc>
          <w:tcPr>
            <w:tcW w:w="940" w:type="dxa"/>
            <w:vAlign w:val="bottom"/>
            <w:gridSpan w:val="3"/>
          </w:tcPr>
          <w:p>
            <w:pPr>
              <w:jc w:val="right"/>
              <w:ind w:right="40"/>
              <w:spacing w:after="0"/>
              <w:rPr>
                <w:sz w:val="20"/>
                <w:szCs w:val="20"/>
                <w:color w:val="auto"/>
              </w:rPr>
            </w:pPr>
            <w:r>
              <w:rPr>
                <w:rFonts w:ascii="Arial" w:cs="Arial" w:eastAsia="Arial" w:hAnsi="Arial"/>
                <w:sz w:val="16"/>
                <w:szCs w:val="16"/>
                <w:color w:val="auto"/>
              </w:rPr>
              <w:t>1,976,804</w:t>
            </w:r>
          </w:p>
        </w:tc>
        <w:tc>
          <w:tcPr>
            <w:tcW w:w="760" w:type="dxa"/>
            <w:vAlign w:val="bottom"/>
            <w:gridSpan w:val="3"/>
          </w:tcPr>
          <w:p>
            <w:pPr>
              <w:jc w:val="center"/>
              <w:ind w:left="59"/>
              <w:spacing w:after="0"/>
              <w:rPr>
                <w:sz w:val="20"/>
                <w:szCs w:val="20"/>
                <w:color w:val="auto"/>
              </w:rPr>
            </w:pPr>
            <w:r>
              <w:rPr>
                <w:rFonts w:ascii="Arial" w:cs="Arial" w:eastAsia="Arial" w:hAnsi="Arial"/>
                <w:sz w:val="16"/>
                <w:szCs w:val="16"/>
                <w:color w:val="auto"/>
                <w:w w:val="92"/>
              </w:rPr>
              <w:t>0.78%</w:t>
            </w:r>
          </w:p>
        </w:tc>
      </w:tr>
      <w:tr>
        <w:trPr>
          <w:trHeight w:val="203"/>
        </w:trPr>
        <w:tc>
          <w:tcPr>
            <w:tcW w:w="1920" w:type="dxa"/>
            <w:vAlign w:val="bottom"/>
            <w:tcBorders>
              <w:left w:val="single" w:sz="8" w:color="CCFFCC"/>
            </w:tcBorders>
            <w:gridSpan w:val="15"/>
            <w:shd w:val="clear" w:color="auto" w:fill="CCFFCC"/>
          </w:tcPr>
          <w:p>
            <w:pPr>
              <w:ind w:left="20"/>
              <w:spacing w:after="0" w:line="202" w:lineRule="exact"/>
              <w:rPr>
                <w:sz w:val="20"/>
                <w:szCs w:val="20"/>
                <w:color w:val="auto"/>
              </w:rPr>
            </w:pPr>
            <w:r>
              <w:rPr>
                <w:rFonts w:ascii="Arial" w:cs="Arial" w:eastAsia="Arial" w:hAnsi="Arial"/>
                <w:sz w:val="14"/>
                <w:szCs w:val="14"/>
                <w:b w:val="1"/>
                <w:bCs w:val="1"/>
                <w:color w:val="auto"/>
              </w:rPr>
              <w:t>The Echo System Corp.</w:t>
            </w:r>
            <w:r>
              <w:rPr>
                <w:rFonts w:ascii="Arial" w:cs="Arial" w:eastAsia="Arial" w:hAnsi="Arial"/>
                <w:sz w:val="23"/>
                <w:szCs w:val="23"/>
                <w:b w:val="1"/>
                <w:bCs w:val="1"/>
                <w:color w:val="auto"/>
                <w:vertAlign w:val="superscript"/>
              </w:rPr>
              <w:t>(2)</w:t>
            </w:r>
          </w:p>
        </w:tc>
        <w:tc>
          <w:tcPr>
            <w:tcW w:w="60" w:type="dxa"/>
            <w:vAlign w:val="bottom"/>
            <w:shd w:val="clear" w:color="auto" w:fill="CCFFCC"/>
          </w:tcPr>
          <w:p>
            <w:pPr>
              <w:spacing w:after="0"/>
              <w:rPr>
                <w:sz w:val="17"/>
                <w:szCs w:val="17"/>
                <w:color w:val="auto"/>
              </w:rPr>
            </w:pPr>
          </w:p>
        </w:tc>
        <w:tc>
          <w:tcPr>
            <w:tcW w:w="2460" w:type="dxa"/>
            <w:vAlign w:val="bottom"/>
            <w:shd w:val="clear" w:color="auto" w:fill="CCFFCC"/>
          </w:tcPr>
          <w:p>
            <w:pPr>
              <w:jc w:val="center"/>
              <w:spacing w:after="0"/>
              <w:rPr>
                <w:sz w:val="20"/>
                <w:szCs w:val="20"/>
                <w:color w:val="auto"/>
              </w:rPr>
            </w:pPr>
            <w:r>
              <w:rPr>
                <w:rFonts w:ascii="Arial" w:cs="Arial" w:eastAsia="Arial" w:hAnsi="Arial"/>
                <w:sz w:val="16"/>
                <w:szCs w:val="16"/>
                <w:color w:val="auto"/>
                <w:w w:val="97"/>
              </w:rPr>
              <w:t>New York, NY</w:t>
            </w:r>
          </w:p>
        </w:tc>
        <w:tc>
          <w:tcPr>
            <w:tcW w:w="80" w:type="dxa"/>
            <w:vAlign w:val="bottom"/>
            <w:shd w:val="clear" w:color="auto" w:fill="CCFFCC"/>
          </w:tcPr>
          <w:p>
            <w:pPr>
              <w:spacing w:after="0"/>
              <w:rPr>
                <w:sz w:val="17"/>
                <w:szCs w:val="17"/>
                <w:color w:val="auto"/>
              </w:rPr>
            </w:pPr>
          </w:p>
        </w:tc>
        <w:tc>
          <w:tcPr>
            <w:tcW w:w="120" w:type="dxa"/>
            <w:vAlign w:val="bottom"/>
            <w:shd w:val="clear" w:color="auto" w:fill="CCFFCC"/>
          </w:tcPr>
          <w:p>
            <w:pPr>
              <w:spacing w:after="0"/>
              <w:rPr>
                <w:sz w:val="17"/>
                <w:szCs w:val="17"/>
                <w:color w:val="auto"/>
              </w:rPr>
            </w:pPr>
          </w:p>
        </w:tc>
        <w:tc>
          <w:tcPr>
            <w:tcW w:w="940" w:type="dxa"/>
            <w:vAlign w:val="bottom"/>
            <w:shd w:val="clear" w:color="auto" w:fill="CCFFCC"/>
          </w:tcPr>
          <w:p>
            <w:pPr>
              <w:spacing w:after="0"/>
              <w:rPr>
                <w:sz w:val="17"/>
                <w:szCs w:val="17"/>
                <w:color w:val="auto"/>
              </w:rPr>
            </w:pPr>
          </w:p>
        </w:tc>
        <w:tc>
          <w:tcPr>
            <w:tcW w:w="80" w:type="dxa"/>
            <w:vAlign w:val="bottom"/>
            <w:shd w:val="clear" w:color="auto" w:fill="CCFFCC"/>
          </w:tcPr>
          <w:p>
            <w:pPr>
              <w:spacing w:after="0"/>
              <w:rPr>
                <w:sz w:val="17"/>
                <w:szCs w:val="17"/>
                <w:color w:val="auto"/>
              </w:rPr>
            </w:pPr>
          </w:p>
        </w:tc>
        <w:tc>
          <w:tcPr>
            <w:tcW w:w="800" w:type="dxa"/>
            <w:vAlign w:val="bottom"/>
            <w:shd w:val="clear" w:color="auto" w:fill="CCFFCC"/>
          </w:tcPr>
          <w:p>
            <w:pPr>
              <w:spacing w:after="0"/>
              <w:rPr>
                <w:sz w:val="17"/>
                <w:szCs w:val="17"/>
                <w:color w:val="auto"/>
              </w:rPr>
            </w:pPr>
          </w:p>
        </w:tc>
        <w:tc>
          <w:tcPr>
            <w:tcW w:w="60" w:type="dxa"/>
            <w:vAlign w:val="bottom"/>
            <w:shd w:val="clear" w:color="auto" w:fill="CCFFCC"/>
          </w:tcPr>
          <w:p>
            <w:pPr>
              <w:spacing w:after="0"/>
              <w:rPr>
                <w:sz w:val="17"/>
                <w:szCs w:val="17"/>
                <w:color w:val="auto"/>
              </w:rPr>
            </w:pPr>
          </w:p>
        </w:tc>
        <w:tc>
          <w:tcPr>
            <w:tcW w:w="80" w:type="dxa"/>
            <w:vAlign w:val="bottom"/>
            <w:shd w:val="clear" w:color="auto" w:fill="CCFFCC"/>
          </w:tcPr>
          <w:p>
            <w:pPr>
              <w:spacing w:after="0"/>
              <w:rPr>
                <w:sz w:val="17"/>
                <w:szCs w:val="17"/>
                <w:color w:val="auto"/>
              </w:rPr>
            </w:pPr>
          </w:p>
        </w:tc>
        <w:tc>
          <w:tcPr>
            <w:tcW w:w="820" w:type="dxa"/>
            <w:vAlign w:val="bottom"/>
            <w:shd w:val="clear" w:color="auto" w:fill="CCFFCC"/>
          </w:tcPr>
          <w:p>
            <w:pPr>
              <w:spacing w:after="0"/>
              <w:rPr>
                <w:sz w:val="17"/>
                <w:szCs w:val="17"/>
                <w:color w:val="auto"/>
              </w:rPr>
            </w:pPr>
          </w:p>
        </w:tc>
        <w:tc>
          <w:tcPr>
            <w:tcW w:w="40" w:type="dxa"/>
            <w:vAlign w:val="bottom"/>
            <w:shd w:val="clear" w:color="auto" w:fill="CCFFCC"/>
          </w:tcPr>
          <w:p>
            <w:pPr>
              <w:spacing w:after="0"/>
              <w:rPr>
                <w:sz w:val="17"/>
                <w:szCs w:val="17"/>
                <w:color w:val="auto"/>
              </w:rPr>
            </w:pPr>
          </w:p>
        </w:tc>
        <w:tc>
          <w:tcPr>
            <w:tcW w:w="80" w:type="dxa"/>
            <w:vAlign w:val="bottom"/>
            <w:shd w:val="clear" w:color="auto" w:fill="CCFFCC"/>
          </w:tcPr>
          <w:p>
            <w:pPr>
              <w:spacing w:after="0"/>
              <w:rPr>
                <w:sz w:val="17"/>
                <w:szCs w:val="17"/>
                <w:color w:val="auto"/>
              </w:rPr>
            </w:pPr>
          </w:p>
        </w:tc>
        <w:tc>
          <w:tcPr>
            <w:tcW w:w="440" w:type="dxa"/>
            <w:vAlign w:val="bottom"/>
            <w:shd w:val="clear" w:color="auto" w:fill="CCFFCC"/>
          </w:tcPr>
          <w:p>
            <w:pPr>
              <w:spacing w:after="0"/>
              <w:rPr>
                <w:sz w:val="17"/>
                <w:szCs w:val="17"/>
                <w:color w:val="auto"/>
              </w:rPr>
            </w:pPr>
          </w:p>
        </w:tc>
        <w:tc>
          <w:tcPr>
            <w:tcW w:w="240" w:type="dxa"/>
            <w:vAlign w:val="bottom"/>
            <w:shd w:val="clear" w:color="auto" w:fill="CCFFCC"/>
          </w:tcPr>
          <w:p>
            <w:pPr>
              <w:spacing w:after="0"/>
              <w:rPr>
                <w:sz w:val="17"/>
                <w:szCs w:val="17"/>
                <w:color w:val="auto"/>
              </w:rPr>
            </w:pPr>
          </w:p>
        </w:tc>
      </w:tr>
      <w:tr>
        <w:trPr>
          <w:trHeight w:val="21"/>
        </w:trPr>
        <w:tc>
          <w:tcPr>
            <w:tcW w:w="200" w:type="dxa"/>
            <w:vAlign w:val="bottom"/>
            <w:tcBorders>
              <w:top w:val="single" w:sz="8" w:color="auto"/>
              <w:left w:val="single" w:sz="8" w:color="CCFFCC"/>
            </w:tcBorders>
            <w:shd w:val="clear" w:color="auto" w:fill="CCFFCC"/>
          </w:tcPr>
          <w:p>
            <w:pPr>
              <w:spacing w:after="0" w:line="20" w:lineRule="exact"/>
              <w:rPr>
                <w:sz w:val="1"/>
                <w:szCs w:val="1"/>
                <w:color w:val="auto"/>
              </w:rPr>
            </w:pPr>
          </w:p>
        </w:tc>
        <w:tc>
          <w:tcPr>
            <w:tcW w:w="260" w:type="dxa"/>
            <w:vAlign w:val="bottom"/>
            <w:tcBorders>
              <w:top w:val="single" w:sz="8" w:color="auto"/>
            </w:tcBorders>
            <w:shd w:val="clear" w:color="auto" w:fill="CCFFCC"/>
          </w:tcPr>
          <w:p>
            <w:pPr>
              <w:spacing w:after="0" w:line="20" w:lineRule="exact"/>
              <w:rPr>
                <w:sz w:val="1"/>
                <w:szCs w:val="1"/>
                <w:color w:val="auto"/>
              </w:rPr>
            </w:pPr>
          </w:p>
        </w:tc>
        <w:tc>
          <w:tcPr>
            <w:tcW w:w="60" w:type="dxa"/>
            <w:vAlign w:val="bottom"/>
            <w:tcBorders>
              <w:top w:val="single" w:sz="8" w:color="auto"/>
            </w:tcBorders>
            <w:shd w:val="clear" w:color="auto" w:fill="CCFFCC"/>
          </w:tcPr>
          <w:p>
            <w:pPr>
              <w:spacing w:after="0" w:line="20" w:lineRule="exact"/>
              <w:rPr>
                <w:sz w:val="1"/>
                <w:szCs w:val="1"/>
                <w:color w:val="auto"/>
              </w:rPr>
            </w:pPr>
          </w:p>
        </w:tc>
        <w:tc>
          <w:tcPr>
            <w:tcW w:w="280" w:type="dxa"/>
            <w:vAlign w:val="bottom"/>
            <w:tcBorders>
              <w:top w:val="single" w:sz="8" w:color="auto"/>
            </w:tcBorders>
            <w:shd w:val="clear" w:color="auto" w:fill="CCFFCC"/>
          </w:tcPr>
          <w:p>
            <w:pPr>
              <w:spacing w:after="0" w:line="20" w:lineRule="exact"/>
              <w:rPr>
                <w:sz w:val="1"/>
                <w:szCs w:val="1"/>
                <w:color w:val="auto"/>
              </w:rPr>
            </w:pPr>
          </w:p>
        </w:tc>
        <w:tc>
          <w:tcPr>
            <w:tcW w:w="120" w:type="dxa"/>
            <w:vAlign w:val="bottom"/>
            <w:tcBorders>
              <w:top w:val="single" w:sz="8" w:color="auto"/>
            </w:tcBorders>
            <w:shd w:val="clear" w:color="auto" w:fill="CCFFCC"/>
          </w:tcPr>
          <w:p>
            <w:pPr>
              <w:spacing w:after="0" w:line="20" w:lineRule="exact"/>
              <w:rPr>
                <w:sz w:val="1"/>
                <w:szCs w:val="1"/>
                <w:color w:val="auto"/>
              </w:rPr>
            </w:pPr>
          </w:p>
        </w:tc>
        <w:tc>
          <w:tcPr>
            <w:tcW w:w="60" w:type="dxa"/>
            <w:vAlign w:val="bottom"/>
            <w:tcBorders>
              <w:top w:val="single" w:sz="8" w:color="auto"/>
            </w:tcBorders>
            <w:shd w:val="clear" w:color="auto" w:fill="CCFFCC"/>
          </w:tcPr>
          <w:p>
            <w:pPr>
              <w:spacing w:after="0" w:line="20" w:lineRule="exact"/>
              <w:rPr>
                <w:sz w:val="1"/>
                <w:szCs w:val="1"/>
                <w:color w:val="auto"/>
              </w:rPr>
            </w:pPr>
          </w:p>
        </w:tc>
        <w:tc>
          <w:tcPr>
            <w:tcW w:w="100" w:type="dxa"/>
            <w:vAlign w:val="bottom"/>
            <w:tcBorders>
              <w:top w:val="single" w:sz="8" w:color="auto"/>
            </w:tcBorders>
            <w:shd w:val="clear" w:color="auto" w:fill="CCFFCC"/>
          </w:tcPr>
          <w:p>
            <w:pPr>
              <w:spacing w:after="0" w:line="20" w:lineRule="exact"/>
              <w:rPr>
                <w:sz w:val="1"/>
                <w:szCs w:val="1"/>
                <w:color w:val="auto"/>
              </w:rPr>
            </w:pPr>
          </w:p>
        </w:tc>
        <w:tc>
          <w:tcPr>
            <w:tcW w:w="20" w:type="dxa"/>
            <w:vAlign w:val="bottom"/>
            <w:tcBorders>
              <w:top w:val="single" w:sz="8" w:color="auto"/>
            </w:tcBorders>
            <w:shd w:val="clear" w:color="auto" w:fill="CCFFCC"/>
          </w:tcPr>
          <w:p>
            <w:pPr>
              <w:spacing w:after="0" w:line="20" w:lineRule="exact"/>
              <w:rPr>
                <w:sz w:val="1"/>
                <w:szCs w:val="1"/>
                <w:color w:val="auto"/>
              </w:rPr>
            </w:pPr>
          </w:p>
        </w:tc>
        <w:tc>
          <w:tcPr>
            <w:tcW w:w="20" w:type="dxa"/>
            <w:vAlign w:val="bottom"/>
            <w:tcBorders>
              <w:top w:val="single" w:sz="8" w:color="auto"/>
            </w:tcBorders>
            <w:shd w:val="clear" w:color="auto" w:fill="CCFFCC"/>
          </w:tcPr>
          <w:p>
            <w:pPr>
              <w:spacing w:after="0" w:line="20" w:lineRule="exact"/>
              <w:rPr>
                <w:sz w:val="1"/>
                <w:szCs w:val="1"/>
                <w:color w:val="auto"/>
              </w:rPr>
            </w:pPr>
          </w:p>
        </w:tc>
        <w:tc>
          <w:tcPr>
            <w:tcW w:w="20" w:type="dxa"/>
            <w:vAlign w:val="bottom"/>
            <w:tcBorders>
              <w:top w:val="single" w:sz="8" w:color="auto"/>
            </w:tcBorders>
            <w:shd w:val="clear" w:color="auto" w:fill="CCFFCC"/>
          </w:tcPr>
          <w:p>
            <w:pPr>
              <w:spacing w:after="0" w:line="20" w:lineRule="exact"/>
              <w:rPr>
                <w:sz w:val="1"/>
                <w:szCs w:val="1"/>
                <w:color w:val="auto"/>
              </w:rPr>
            </w:pPr>
          </w:p>
        </w:tc>
        <w:tc>
          <w:tcPr>
            <w:tcW w:w="80" w:type="dxa"/>
            <w:vAlign w:val="bottom"/>
            <w:tcBorders>
              <w:top w:val="single" w:sz="8" w:color="auto"/>
            </w:tcBorders>
            <w:shd w:val="clear" w:color="auto" w:fill="CCFFCC"/>
          </w:tcPr>
          <w:p>
            <w:pPr>
              <w:spacing w:after="0" w:line="20" w:lineRule="exact"/>
              <w:rPr>
                <w:sz w:val="1"/>
                <w:szCs w:val="1"/>
                <w:color w:val="auto"/>
              </w:rPr>
            </w:pPr>
          </w:p>
        </w:tc>
        <w:tc>
          <w:tcPr>
            <w:tcW w:w="440" w:type="dxa"/>
            <w:vAlign w:val="bottom"/>
            <w:tcBorders>
              <w:top w:val="single" w:sz="8" w:color="auto"/>
            </w:tcBorders>
            <w:shd w:val="clear" w:color="auto" w:fill="CCFFCC"/>
          </w:tcPr>
          <w:p>
            <w:pPr>
              <w:spacing w:after="0" w:line="20" w:lineRule="exact"/>
              <w:rPr>
                <w:sz w:val="1"/>
                <w:szCs w:val="1"/>
                <w:color w:val="auto"/>
              </w:rPr>
            </w:pPr>
          </w:p>
        </w:tc>
        <w:tc>
          <w:tcPr>
            <w:tcW w:w="20" w:type="dxa"/>
            <w:vAlign w:val="bottom"/>
            <w:tcBorders>
              <w:top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140" w:type="dxa"/>
            <w:vAlign w:val="bottom"/>
            <w:tcBorders>
              <w:top w:val="single" w:sz="8" w:color="CCFFCC"/>
            </w:tcBorders>
            <w:shd w:val="clear" w:color="auto" w:fill="CCFFCC"/>
          </w:tcPr>
          <w:p>
            <w:pPr>
              <w:spacing w:after="0" w:line="20" w:lineRule="exact"/>
              <w:rPr>
                <w:sz w:val="1"/>
                <w:szCs w:val="1"/>
                <w:color w:val="auto"/>
              </w:rPr>
            </w:pPr>
          </w:p>
        </w:tc>
        <w:tc>
          <w:tcPr>
            <w:tcW w:w="60" w:type="dxa"/>
            <w:vAlign w:val="bottom"/>
            <w:tcBorders>
              <w:top w:val="single" w:sz="8" w:color="CCFFCC"/>
            </w:tcBorders>
            <w:shd w:val="clear" w:color="auto" w:fill="CCFFCC"/>
          </w:tcPr>
          <w:p>
            <w:pPr>
              <w:spacing w:after="0" w:line="20" w:lineRule="exact"/>
              <w:rPr>
                <w:sz w:val="1"/>
                <w:szCs w:val="1"/>
                <w:color w:val="auto"/>
              </w:rPr>
            </w:pPr>
          </w:p>
        </w:tc>
        <w:tc>
          <w:tcPr>
            <w:tcW w:w="246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120" w:type="dxa"/>
            <w:vAlign w:val="bottom"/>
            <w:tcBorders>
              <w:top w:val="single" w:sz="8" w:color="CCFFCC"/>
            </w:tcBorders>
            <w:shd w:val="clear" w:color="auto" w:fill="CCFFCC"/>
          </w:tcPr>
          <w:p>
            <w:pPr>
              <w:spacing w:after="0" w:line="20" w:lineRule="exact"/>
              <w:rPr>
                <w:sz w:val="1"/>
                <w:szCs w:val="1"/>
                <w:color w:val="auto"/>
              </w:rPr>
            </w:pPr>
          </w:p>
        </w:tc>
        <w:tc>
          <w:tcPr>
            <w:tcW w:w="94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800" w:type="dxa"/>
            <w:vAlign w:val="bottom"/>
            <w:tcBorders>
              <w:top w:val="single" w:sz="8" w:color="CCFFCC"/>
            </w:tcBorders>
            <w:shd w:val="clear" w:color="auto" w:fill="CCFFCC"/>
          </w:tcPr>
          <w:p>
            <w:pPr>
              <w:spacing w:after="0" w:line="20" w:lineRule="exact"/>
              <w:rPr>
                <w:sz w:val="1"/>
                <w:szCs w:val="1"/>
                <w:color w:val="auto"/>
              </w:rPr>
            </w:pPr>
          </w:p>
        </w:tc>
        <w:tc>
          <w:tcPr>
            <w:tcW w:w="6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820" w:type="dxa"/>
            <w:vAlign w:val="bottom"/>
            <w:tcBorders>
              <w:top w:val="single" w:sz="8" w:color="CCFFCC"/>
            </w:tcBorders>
            <w:shd w:val="clear" w:color="auto" w:fill="CCFFCC"/>
          </w:tcPr>
          <w:p>
            <w:pPr>
              <w:spacing w:after="0" w:line="20" w:lineRule="exact"/>
              <w:rPr>
                <w:sz w:val="1"/>
                <w:szCs w:val="1"/>
                <w:color w:val="auto"/>
              </w:rPr>
            </w:pPr>
          </w:p>
        </w:tc>
        <w:tc>
          <w:tcPr>
            <w:tcW w:w="4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440" w:type="dxa"/>
            <w:vAlign w:val="bottom"/>
            <w:tcBorders>
              <w:top w:val="single" w:sz="8" w:color="CCFFCC"/>
            </w:tcBorders>
            <w:shd w:val="clear" w:color="auto" w:fill="CCFFCC"/>
          </w:tcPr>
          <w:p>
            <w:pPr>
              <w:spacing w:after="0" w:line="20" w:lineRule="exact"/>
              <w:rPr>
                <w:sz w:val="1"/>
                <w:szCs w:val="1"/>
                <w:color w:val="auto"/>
              </w:rPr>
            </w:pPr>
          </w:p>
        </w:tc>
        <w:tc>
          <w:tcPr>
            <w:tcW w:w="240" w:type="dxa"/>
            <w:vAlign w:val="bottom"/>
            <w:tcBorders>
              <w:top w:val="single" w:sz="8" w:color="CCFFCC"/>
            </w:tcBorders>
            <w:shd w:val="clear" w:color="auto" w:fill="CCFFCC"/>
          </w:tcPr>
          <w:p>
            <w:pPr>
              <w:spacing w:after="0" w:line="20" w:lineRule="exact"/>
              <w:rPr>
                <w:sz w:val="1"/>
                <w:szCs w:val="1"/>
                <w:color w:val="auto"/>
              </w:rPr>
            </w:pPr>
          </w:p>
        </w:tc>
      </w:tr>
      <w:tr>
        <w:trPr>
          <w:trHeight w:val="203"/>
        </w:trPr>
        <w:tc>
          <w:tcPr>
            <w:tcW w:w="1920" w:type="dxa"/>
            <w:vAlign w:val="bottom"/>
            <w:gridSpan w:val="15"/>
          </w:tcPr>
          <w:p>
            <w:pPr>
              <w:ind w:left="20"/>
              <w:spacing w:after="0"/>
              <w:rPr>
                <w:sz w:val="20"/>
                <w:szCs w:val="20"/>
                <w:color w:val="auto"/>
              </w:rPr>
            </w:pPr>
            <w:r>
              <w:rPr>
                <w:rFonts w:ascii="Arial" w:cs="Arial" w:eastAsia="Arial" w:hAnsi="Arial"/>
                <w:sz w:val="16"/>
                <w:szCs w:val="16"/>
                <w:color w:val="auto"/>
                <w:w w:val="99"/>
              </w:rPr>
              <w:t>Preferred shares, Series A</w:t>
            </w:r>
          </w:p>
        </w:tc>
        <w:tc>
          <w:tcPr>
            <w:tcW w:w="60" w:type="dxa"/>
            <w:vAlign w:val="bottom"/>
          </w:tcPr>
          <w:p>
            <w:pPr>
              <w:spacing w:after="0"/>
              <w:rPr>
                <w:sz w:val="17"/>
                <w:szCs w:val="17"/>
                <w:color w:val="auto"/>
              </w:rPr>
            </w:pPr>
          </w:p>
        </w:tc>
        <w:tc>
          <w:tcPr>
            <w:tcW w:w="2460" w:type="dxa"/>
            <w:vAlign w:val="bottom"/>
          </w:tcPr>
          <w:p>
            <w:pPr>
              <w:jc w:val="center"/>
              <w:spacing w:after="0"/>
              <w:rPr>
                <w:sz w:val="20"/>
                <w:szCs w:val="20"/>
                <w:color w:val="auto"/>
              </w:rPr>
            </w:pPr>
            <w:r>
              <w:rPr>
                <w:rFonts w:ascii="Arial" w:cs="Arial" w:eastAsia="Arial" w:hAnsi="Arial"/>
                <w:sz w:val="16"/>
                <w:szCs w:val="16"/>
                <w:color w:val="auto"/>
                <w:w w:val="94"/>
              </w:rPr>
              <w:t>Social Analytics</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512,365</w:t>
            </w:r>
          </w:p>
        </w:tc>
        <w:tc>
          <w:tcPr>
            <w:tcW w:w="940" w:type="dxa"/>
            <w:vAlign w:val="bottom"/>
            <w:gridSpan w:val="3"/>
          </w:tcPr>
          <w:p>
            <w:pPr>
              <w:jc w:val="right"/>
              <w:ind w:right="60"/>
              <w:spacing w:after="0"/>
              <w:rPr>
                <w:sz w:val="20"/>
                <w:szCs w:val="20"/>
                <w:color w:val="auto"/>
              </w:rPr>
            </w:pPr>
            <w:r>
              <w:rPr>
                <w:rFonts w:ascii="Arial" w:cs="Arial" w:eastAsia="Arial" w:hAnsi="Arial"/>
                <w:sz w:val="16"/>
                <w:szCs w:val="16"/>
                <w:color w:val="auto"/>
              </w:rPr>
              <w:t>1,436,404</w:t>
            </w:r>
          </w:p>
        </w:tc>
        <w:tc>
          <w:tcPr>
            <w:tcW w:w="940" w:type="dxa"/>
            <w:vAlign w:val="bottom"/>
            <w:gridSpan w:val="3"/>
          </w:tcPr>
          <w:p>
            <w:pPr>
              <w:jc w:val="right"/>
              <w:ind w:right="40"/>
              <w:spacing w:after="0"/>
              <w:rPr>
                <w:sz w:val="20"/>
                <w:szCs w:val="20"/>
                <w:color w:val="auto"/>
              </w:rPr>
            </w:pPr>
            <w:r>
              <w:rPr>
                <w:rFonts w:ascii="Arial" w:cs="Arial" w:eastAsia="Arial" w:hAnsi="Arial"/>
                <w:sz w:val="16"/>
                <w:szCs w:val="16"/>
                <w:color w:val="auto"/>
              </w:rPr>
              <w:t>1,639,568</w:t>
            </w:r>
          </w:p>
        </w:tc>
        <w:tc>
          <w:tcPr>
            <w:tcW w:w="760" w:type="dxa"/>
            <w:vAlign w:val="bottom"/>
            <w:gridSpan w:val="3"/>
          </w:tcPr>
          <w:p>
            <w:pPr>
              <w:jc w:val="center"/>
              <w:ind w:left="59"/>
              <w:spacing w:after="0"/>
              <w:rPr>
                <w:sz w:val="20"/>
                <w:szCs w:val="20"/>
                <w:color w:val="auto"/>
              </w:rPr>
            </w:pPr>
            <w:r>
              <w:rPr>
                <w:rFonts w:ascii="Arial" w:cs="Arial" w:eastAsia="Arial" w:hAnsi="Arial"/>
                <w:sz w:val="16"/>
                <w:szCs w:val="16"/>
                <w:color w:val="auto"/>
                <w:w w:val="92"/>
              </w:rPr>
              <w:t>0.65%</w:t>
            </w:r>
          </w:p>
        </w:tc>
      </w:tr>
      <w:tr>
        <w:trPr>
          <w:trHeight w:val="193"/>
        </w:trPr>
        <w:tc>
          <w:tcPr>
            <w:tcW w:w="1920" w:type="dxa"/>
            <w:vAlign w:val="bottom"/>
            <w:tcBorders>
              <w:left w:val="single" w:sz="8" w:color="CCFFCC"/>
            </w:tcBorders>
            <w:gridSpan w:val="15"/>
            <w:shd w:val="clear" w:color="auto" w:fill="CCFFCC"/>
          </w:tcPr>
          <w:p>
            <w:pPr>
              <w:ind w:left="20"/>
              <w:spacing w:after="0"/>
              <w:rPr>
                <w:sz w:val="20"/>
                <w:szCs w:val="20"/>
                <w:color w:val="auto"/>
              </w:rPr>
            </w:pPr>
            <w:r>
              <w:rPr>
                <w:rFonts w:ascii="Arial" w:cs="Arial" w:eastAsia="Arial" w:hAnsi="Arial"/>
                <w:sz w:val="16"/>
                <w:szCs w:val="16"/>
                <w:color w:val="auto"/>
              </w:rPr>
              <w:t>Preferred warrants, $0.20</w:t>
            </w:r>
          </w:p>
        </w:tc>
        <w:tc>
          <w:tcPr>
            <w:tcW w:w="60" w:type="dxa"/>
            <w:vAlign w:val="bottom"/>
            <w:shd w:val="clear" w:color="auto" w:fill="CCFFCC"/>
          </w:tcPr>
          <w:p>
            <w:pPr>
              <w:spacing w:after="0"/>
              <w:rPr>
                <w:sz w:val="16"/>
                <w:szCs w:val="16"/>
                <w:color w:val="auto"/>
              </w:rPr>
            </w:pPr>
          </w:p>
        </w:tc>
        <w:tc>
          <w:tcPr>
            <w:tcW w:w="2460" w:type="dxa"/>
            <w:vAlign w:val="bottom"/>
            <w:shd w:val="clear" w:color="auto" w:fill="CCFFCC"/>
          </w:tcPr>
          <w:p>
            <w:pPr>
              <w:spacing w:after="0"/>
              <w:rPr>
                <w:sz w:val="16"/>
                <w:szCs w:val="16"/>
                <w:color w:val="auto"/>
              </w:rPr>
            </w:pPr>
          </w:p>
        </w:tc>
        <w:tc>
          <w:tcPr>
            <w:tcW w:w="80" w:type="dxa"/>
            <w:vAlign w:val="bottom"/>
            <w:shd w:val="clear" w:color="auto" w:fill="CCFFCC"/>
          </w:tcPr>
          <w:p>
            <w:pPr>
              <w:spacing w:after="0"/>
              <w:rPr>
                <w:sz w:val="16"/>
                <w:szCs w:val="16"/>
                <w:color w:val="auto"/>
              </w:rPr>
            </w:pPr>
          </w:p>
        </w:tc>
        <w:tc>
          <w:tcPr>
            <w:tcW w:w="120" w:type="dxa"/>
            <w:vAlign w:val="bottom"/>
            <w:shd w:val="clear" w:color="auto" w:fill="CCFFCC"/>
          </w:tcPr>
          <w:p>
            <w:pPr>
              <w:spacing w:after="0"/>
              <w:rPr>
                <w:sz w:val="16"/>
                <w:szCs w:val="16"/>
                <w:color w:val="auto"/>
              </w:rPr>
            </w:pPr>
          </w:p>
        </w:tc>
        <w:tc>
          <w:tcPr>
            <w:tcW w:w="940" w:type="dxa"/>
            <w:vAlign w:val="bottom"/>
            <w:shd w:val="clear" w:color="auto" w:fill="CCFFCC"/>
          </w:tcPr>
          <w:p>
            <w:pPr>
              <w:jc w:val="right"/>
              <w:spacing w:after="0"/>
              <w:rPr>
                <w:sz w:val="20"/>
                <w:szCs w:val="20"/>
                <w:color w:val="auto"/>
              </w:rPr>
            </w:pPr>
            <w:r>
              <w:rPr>
                <w:rFonts w:ascii="Arial" w:cs="Arial" w:eastAsia="Arial" w:hAnsi="Arial"/>
                <w:sz w:val="16"/>
                <w:szCs w:val="16"/>
                <w:color w:val="auto"/>
              </w:rPr>
              <w:t>68,359</w:t>
            </w:r>
          </w:p>
        </w:tc>
        <w:tc>
          <w:tcPr>
            <w:tcW w:w="940" w:type="dxa"/>
            <w:vAlign w:val="bottom"/>
            <w:gridSpan w:val="3"/>
            <w:shd w:val="clear" w:color="auto" w:fill="CCFFCC"/>
          </w:tcPr>
          <w:p>
            <w:pPr>
              <w:jc w:val="right"/>
              <w:ind w:right="60"/>
              <w:spacing w:after="0"/>
              <w:rPr>
                <w:sz w:val="20"/>
                <w:szCs w:val="20"/>
                <w:color w:val="auto"/>
              </w:rPr>
            </w:pPr>
            <w:r>
              <w:rPr>
                <w:rFonts w:ascii="Arial" w:cs="Arial" w:eastAsia="Arial" w:hAnsi="Arial"/>
                <w:sz w:val="16"/>
                <w:szCs w:val="16"/>
                <w:color w:val="auto"/>
              </w:rPr>
              <w:t>75,988</w:t>
            </w:r>
          </w:p>
        </w:tc>
        <w:tc>
          <w:tcPr>
            <w:tcW w:w="940" w:type="dxa"/>
            <w:vAlign w:val="bottom"/>
            <w:gridSpan w:val="3"/>
            <w:shd w:val="clear" w:color="auto" w:fill="CCFFCC"/>
          </w:tcPr>
          <w:p>
            <w:pPr>
              <w:jc w:val="right"/>
              <w:ind w:right="40"/>
              <w:spacing w:after="0"/>
              <w:rPr>
                <w:sz w:val="20"/>
                <w:szCs w:val="20"/>
                <w:color w:val="auto"/>
              </w:rPr>
            </w:pPr>
            <w:r>
              <w:rPr>
                <w:rFonts w:ascii="Arial" w:cs="Arial" w:eastAsia="Arial" w:hAnsi="Arial"/>
                <w:sz w:val="16"/>
                <w:szCs w:val="16"/>
                <w:color w:val="auto"/>
              </w:rPr>
              <w:t>68,359</w:t>
            </w:r>
          </w:p>
        </w:tc>
        <w:tc>
          <w:tcPr>
            <w:tcW w:w="760" w:type="dxa"/>
            <w:vAlign w:val="bottom"/>
            <w:gridSpan w:val="3"/>
            <w:shd w:val="clear" w:color="auto" w:fill="CCFFCC"/>
          </w:tcPr>
          <w:p>
            <w:pPr>
              <w:jc w:val="center"/>
              <w:ind w:left="59"/>
              <w:spacing w:after="0"/>
              <w:rPr>
                <w:sz w:val="20"/>
                <w:szCs w:val="20"/>
                <w:color w:val="auto"/>
              </w:rPr>
            </w:pPr>
            <w:r>
              <w:rPr>
                <w:rFonts w:ascii="Arial" w:cs="Arial" w:eastAsia="Arial" w:hAnsi="Arial"/>
                <w:sz w:val="16"/>
                <w:szCs w:val="16"/>
                <w:color w:val="auto"/>
                <w:w w:val="92"/>
              </w:rPr>
              <w:t>0.03%</w:t>
            </w:r>
          </w:p>
        </w:tc>
      </w:tr>
      <w:tr>
        <w:trPr>
          <w:trHeight w:val="203"/>
        </w:trPr>
        <w:tc>
          <w:tcPr>
            <w:tcW w:w="1920" w:type="dxa"/>
            <w:vAlign w:val="bottom"/>
            <w:tcBorders>
              <w:left w:val="single" w:sz="8" w:color="CCFFCC"/>
            </w:tcBorders>
            <w:gridSpan w:val="15"/>
            <w:shd w:val="clear" w:color="auto" w:fill="CCFFCC"/>
          </w:tcPr>
          <w:p>
            <w:pPr>
              <w:ind w:left="200"/>
              <w:spacing w:after="0"/>
              <w:rPr>
                <w:sz w:val="20"/>
                <w:szCs w:val="20"/>
                <w:color w:val="auto"/>
              </w:rPr>
            </w:pPr>
            <w:r>
              <w:rPr>
                <w:rFonts w:ascii="Arial" w:cs="Arial" w:eastAsia="Arial" w:hAnsi="Arial"/>
                <w:sz w:val="16"/>
                <w:szCs w:val="16"/>
                <w:color w:val="auto"/>
              </w:rPr>
              <w:t>strike price, expire</w:t>
            </w:r>
          </w:p>
        </w:tc>
        <w:tc>
          <w:tcPr>
            <w:tcW w:w="60" w:type="dxa"/>
            <w:vAlign w:val="bottom"/>
            <w:shd w:val="clear" w:color="auto" w:fill="CCFFCC"/>
          </w:tcPr>
          <w:p>
            <w:pPr>
              <w:spacing w:after="0"/>
              <w:rPr>
                <w:sz w:val="17"/>
                <w:szCs w:val="17"/>
                <w:color w:val="auto"/>
              </w:rPr>
            </w:pPr>
          </w:p>
        </w:tc>
        <w:tc>
          <w:tcPr>
            <w:tcW w:w="2460" w:type="dxa"/>
            <w:vAlign w:val="bottom"/>
            <w:shd w:val="clear" w:color="auto" w:fill="CCFFCC"/>
          </w:tcPr>
          <w:p>
            <w:pPr>
              <w:spacing w:after="0"/>
              <w:rPr>
                <w:sz w:val="17"/>
                <w:szCs w:val="17"/>
                <w:color w:val="auto"/>
              </w:rPr>
            </w:pPr>
          </w:p>
        </w:tc>
        <w:tc>
          <w:tcPr>
            <w:tcW w:w="80" w:type="dxa"/>
            <w:vAlign w:val="bottom"/>
            <w:shd w:val="clear" w:color="auto" w:fill="CCFFCC"/>
          </w:tcPr>
          <w:p>
            <w:pPr>
              <w:spacing w:after="0"/>
              <w:rPr>
                <w:sz w:val="17"/>
                <w:szCs w:val="17"/>
                <w:color w:val="auto"/>
              </w:rPr>
            </w:pPr>
          </w:p>
        </w:tc>
        <w:tc>
          <w:tcPr>
            <w:tcW w:w="120" w:type="dxa"/>
            <w:vAlign w:val="bottom"/>
            <w:shd w:val="clear" w:color="auto" w:fill="CCFFCC"/>
          </w:tcPr>
          <w:p>
            <w:pPr>
              <w:spacing w:after="0"/>
              <w:rPr>
                <w:sz w:val="17"/>
                <w:szCs w:val="17"/>
                <w:color w:val="auto"/>
              </w:rPr>
            </w:pPr>
          </w:p>
        </w:tc>
        <w:tc>
          <w:tcPr>
            <w:tcW w:w="940" w:type="dxa"/>
            <w:vAlign w:val="bottom"/>
            <w:shd w:val="clear" w:color="auto" w:fill="CCFFCC"/>
          </w:tcPr>
          <w:p>
            <w:pPr>
              <w:spacing w:after="0"/>
              <w:rPr>
                <w:sz w:val="17"/>
                <w:szCs w:val="17"/>
                <w:color w:val="auto"/>
              </w:rPr>
            </w:pPr>
          </w:p>
        </w:tc>
        <w:tc>
          <w:tcPr>
            <w:tcW w:w="80" w:type="dxa"/>
            <w:vAlign w:val="bottom"/>
            <w:shd w:val="clear" w:color="auto" w:fill="CCFFCC"/>
          </w:tcPr>
          <w:p>
            <w:pPr>
              <w:spacing w:after="0"/>
              <w:rPr>
                <w:sz w:val="17"/>
                <w:szCs w:val="17"/>
                <w:color w:val="auto"/>
              </w:rPr>
            </w:pPr>
          </w:p>
        </w:tc>
        <w:tc>
          <w:tcPr>
            <w:tcW w:w="800" w:type="dxa"/>
            <w:vAlign w:val="bottom"/>
            <w:shd w:val="clear" w:color="auto" w:fill="CCFFCC"/>
          </w:tcPr>
          <w:p>
            <w:pPr>
              <w:spacing w:after="0"/>
              <w:rPr>
                <w:sz w:val="17"/>
                <w:szCs w:val="17"/>
                <w:color w:val="auto"/>
              </w:rPr>
            </w:pPr>
          </w:p>
        </w:tc>
        <w:tc>
          <w:tcPr>
            <w:tcW w:w="60" w:type="dxa"/>
            <w:vAlign w:val="bottom"/>
            <w:shd w:val="clear" w:color="auto" w:fill="CCFFCC"/>
          </w:tcPr>
          <w:p>
            <w:pPr>
              <w:spacing w:after="0"/>
              <w:rPr>
                <w:sz w:val="17"/>
                <w:szCs w:val="17"/>
                <w:color w:val="auto"/>
              </w:rPr>
            </w:pPr>
          </w:p>
        </w:tc>
        <w:tc>
          <w:tcPr>
            <w:tcW w:w="80" w:type="dxa"/>
            <w:vAlign w:val="bottom"/>
            <w:shd w:val="clear" w:color="auto" w:fill="CCFFCC"/>
          </w:tcPr>
          <w:p>
            <w:pPr>
              <w:spacing w:after="0"/>
              <w:rPr>
                <w:sz w:val="17"/>
                <w:szCs w:val="17"/>
                <w:color w:val="auto"/>
              </w:rPr>
            </w:pPr>
          </w:p>
        </w:tc>
        <w:tc>
          <w:tcPr>
            <w:tcW w:w="820" w:type="dxa"/>
            <w:vAlign w:val="bottom"/>
            <w:shd w:val="clear" w:color="auto" w:fill="CCFFCC"/>
          </w:tcPr>
          <w:p>
            <w:pPr>
              <w:spacing w:after="0"/>
              <w:rPr>
                <w:sz w:val="17"/>
                <w:szCs w:val="17"/>
                <w:color w:val="auto"/>
              </w:rPr>
            </w:pPr>
          </w:p>
        </w:tc>
        <w:tc>
          <w:tcPr>
            <w:tcW w:w="40" w:type="dxa"/>
            <w:vAlign w:val="bottom"/>
            <w:shd w:val="clear" w:color="auto" w:fill="CCFFCC"/>
          </w:tcPr>
          <w:p>
            <w:pPr>
              <w:spacing w:after="0"/>
              <w:rPr>
                <w:sz w:val="17"/>
                <w:szCs w:val="17"/>
                <w:color w:val="auto"/>
              </w:rPr>
            </w:pPr>
          </w:p>
        </w:tc>
        <w:tc>
          <w:tcPr>
            <w:tcW w:w="80" w:type="dxa"/>
            <w:vAlign w:val="bottom"/>
            <w:shd w:val="clear" w:color="auto" w:fill="CCFFCC"/>
          </w:tcPr>
          <w:p>
            <w:pPr>
              <w:spacing w:after="0"/>
              <w:rPr>
                <w:sz w:val="17"/>
                <w:szCs w:val="17"/>
                <w:color w:val="auto"/>
              </w:rPr>
            </w:pPr>
          </w:p>
        </w:tc>
        <w:tc>
          <w:tcPr>
            <w:tcW w:w="440" w:type="dxa"/>
            <w:vAlign w:val="bottom"/>
            <w:shd w:val="clear" w:color="auto" w:fill="CCFFCC"/>
          </w:tcPr>
          <w:p>
            <w:pPr>
              <w:spacing w:after="0"/>
              <w:rPr>
                <w:sz w:val="17"/>
                <w:szCs w:val="17"/>
                <w:color w:val="auto"/>
              </w:rPr>
            </w:pPr>
          </w:p>
        </w:tc>
        <w:tc>
          <w:tcPr>
            <w:tcW w:w="240" w:type="dxa"/>
            <w:vAlign w:val="bottom"/>
            <w:shd w:val="clear" w:color="auto" w:fill="CCFFCC"/>
          </w:tcPr>
          <w:p>
            <w:pPr>
              <w:spacing w:after="0"/>
              <w:rPr>
                <w:sz w:val="17"/>
                <w:szCs w:val="17"/>
                <w:color w:val="auto"/>
              </w:rPr>
            </w:pPr>
          </w:p>
        </w:tc>
      </w:tr>
      <w:tr>
        <w:trPr>
          <w:trHeight w:val="209"/>
        </w:trPr>
        <w:tc>
          <w:tcPr>
            <w:tcW w:w="980" w:type="dxa"/>
            <w:vAlign w:val="bottom"/>
            <w:tcBorders>
              <w:left w:val="single" w:sz="8" w:color="CCFFCC"/>
              <w:bottom w:val="single" w:sz="8" w:color="CCFFCC"/>
            </w:tcBorders>
            <w:gridSpan w:val="6"/>
            <w:shd w:val="clear" w:color="auto" w:fill="CCFFCC"/>
          </w:tcPr>
          <w:p>
            <w:pPr>
              <w:ind w:left="200"/>
              <w:spacing w:after="0"/>
              <w:rPr>
                <w:sz w:val="20"/>
                <w:szCs w:val="20"/>
                <w:color w:val="auto"/>
              </w:rPr>
            </w:pPr>
            <w:r>
              <w:rPr>
                <w:rFonts w:ascii="Arial" w:cs="Arial" w:eastAsia="Arial" w:hAnsi="Arial"/>
                <w:sz w:val="16"/>
                <w:szCs w:val="16"/>
                <w:color w:val="auto"/>
                <w:w w:val="94"/>
              </w:rPr>
              <w:t>11/14/2016</w:t>
            </w:r>
          </w:p>
        </w:tc>
        <w:tc>
          <w:tcPr>
            <w:tcW w:w="100" w:type="dxa"/>
            <w:vAlign w:val="bottom"/>
            <w:tcBorders>
              <w:bottom w:val="single" w:sz="8" w:color="CCFFCC"/>
            </w:tcBorders>
            <w:shd w:val="clear" w:color="auto" w:fill="CCFFCC"/>
          </w:tcPr>
          <w:p>
            <w:pPr>
              <w:spacing w:after="0"/>
              <w:rPr>
                <w:sz w:val="18"/>
                <w:szCs w:val="18"/>
                <w:color w:val="auto"/>
              </w:rPr>
            </w:pPr>
          </w:p>
        </w:tc>
        <w:tc>
          <w:tcPr>
            <w:tcW w:w="20" w:type="dxa"/>
            <w:vAlign w:val="bottom"/>
            <w:tcBorders>
              <w:bottom w:val="single" w:sz="8" w:color="CCFFCC"/>
            </w:tcBorders>
            <w:shd w:val="clear" w:color="auto" w:fill="CCFFCC"/>
          </w:tcPr>
          <w:p>
            <w:pPr>
              <w:spacing w:after="0"/>
              <w:rPr>
                <w:sz w:val="18"/>
                <w:szCs w:val="18"/>
                <w:color w:val="auto"/>
              </w:rPr>
            </w:pPr>
          </w:p>
        </w:tc>
        <w:tc>
          <w:tcPr>
            <w:tcW w:w="20" w:type="dxa"/>
            <w:vAlign w:val="bottom"/>
            <w:tcBorders>
              <w:bottom w:val="single" w:sz="8" w:color="CCFFCC"/>
            </w:tcBorders>
            <w:shd w:val="clear" w:color="auto" w:fill="CCFFCC"/>
          </w:tcPr>
          <w:p>
            <w:pPr>
              <w:spacing w:after="0"/>
              <w:rPr>
                <w:sz w:val="18"/>
                <w:szCs w:val="18"/>
                <w:color w:val="auto"/>
              </w:rPr>
            </w:pPr>
          </w:p>
        </w:tc>
        <w:tc>
          <w:tcPr>
            <w:tcW w:w="20" w:type="dxa"/>
            <w:vAlign w:val="bottom"/>
            <w:tcBorders>
              <w:bottom w:val="single" w:sz="8" w:color="CCFFCC"/>
            </w:tcBorders>
            <w:shd w:val="clear" w:color="auto" w:fill="CCFFCC"/>
          </w:tcPr>
          <w:p>
            <w:pPr>
              <w:spacing w:after="0"/>
              <w:rPr>
                <w:sz w:val="18"/>
                <w:szCs w:val="18"/>
                <w:color w:val="auto"/>
              </w:rPr>
            </w:pPr>
          </w:p>
        </w:tc>
        <w:tc>
          <w:tcPr>
            <w:tcW w:w="80" w:type="dxa"/>
            <w:vAlign w:val="bottom"/>
            <w:tcBorders>
              <w:bottom w:val="single" w:sz="8" w:color="CCFFCC"/>
            </w:tcBorders>
            <w:shd w:val="clear" w:color="auto" w:fill="CCFFCC"/>
          </w:tcPr>
          <w:p>
            <w:pPr>
              <w:spacing w:after="0"/>
              <w:rPr>
                <w:sz w:val="18"/>
                <w:szCs w:val="18"/>
                <w:color w:val="auto"/>
              </w:rPr>
            </w:pPr>
          </w:p>
        </w:tc>
        <w:tc>
          <w:tcPr>
            <w:tcW w:w="440" w:type="dxa"/>
            <w:vAlign w:val="bottom"/>
            <w:tcBorders>
              <w:bottom w:val="single" w:sz="8" w:color="CCFFCC"/>
            </w:tcBorders>
            <w:shd w:val="clear" w:color="auto" w:fill="CCFFCC"/>
          </w:tcPr>
          <w:p>
            <w:pPr>
              <w:spacing w:after="0"/>
              <w:rPr>
                <w:sz w:val="18"/>
                <w:szCs w:val="18"/>
                <w:color w:val="auto"/>
              </w:rPr>
            </w:pPr>
          </w:p>
        </w:tc>
        <w:tc>
          <w:tcPr>
            <w:tcW w:w="20" w:type="dxa"/>
            <w:vAlign w:val="bottom"/>
            <w:tcBorders>
              <w:bottom w:val="single" w:sz="8" w:color="CCFFCC"/>
            </w:tcBorders>
            <w:shd w:val="clear" w:color="auto" w:fill="CCFFCC"/>
          </w:tcPr>
          <w:p>
            <w:pPr>
              <w:spacing w:after="0"/>
              <w:rPr>
                <w:sz w:val="18"/>
                <w:szCs w:val="18"/>
                <w:color w:val="auto"/>
              </w:rPr>
            </w:pPr>
          </w:p>
        </w:tc>
        <w:tc>
          <w:tcPr>
            <w:tcW w:w="100" w:type="dxa"/>
            <w:vAlign w:val="bottom"/>
            <w:tcBorders>
              <w:bottom w:val="single" w:sz="8" w:color="CCFFCC"/>
            </w:tcBorders>
            <w:shd w:val="clear" w:color="auto" w:fill="CCFFCC"/>
          </w:tcPr>
          <w:p>
            <w:pPr>
              <w:spacing w:after="0"/>
              <w:rPr>
                <w:sz w:val="18"/>
                <w:szCs w:val="18"/>
                <w:color w:val="auto"/>
              </w:rPr>
            </w:pPr>
          </w:p>
        </w:tc>
        <w:tc>
          <w:tcPr>
            <w:tcW w:w="140" w:type="dxa"/>
            <w:vAlign w:val="bottom"/>
            <w:tcBorders>
              <w:bottom w:val="single" w:sz="8" w:color="CCFFCC"/>
            </w:tcBorders>
            <w:shd w:val="clear" w:color="auto" w:fill="CCFFCC"/>
          </w:tcPr>
          <w:p>
            <w:pPr>
              <w:spacing w:after="0"/>
              <w:rPr>
                <w:sz w:val="18"/>
                <w:szCs w:val="18"/>
                <w:color w:val="auto"/>
              </w:rPr>
            </w:pPr>
          </w:p>
        </w:tc>
        <w:tc>
          <w:tcPr>
            <w:tcW w:w="60" w:type="dxa"/>
            <w:vAlign w:val="bottom"/>
            <w:tcBorders>
              <w:bottom w:val="single" w:sz="8" w:color="CCFFCC"/>
            </w:tcBorders>
            <w:shd w:val="clear" w:color="auto" w:fill="CCFFCC"/>
          </w:tcPr>
          <w:p>
            <w:pPr>
              <w:spacing w:after="0"/>
              <w:rPr>
                <w:sz w:val="18"/>
                <w:szCs w:val="18"/>
                <w:color w:val="auto"/>
              </w:rPr>
            </w:pPr>
          </w:p>
        </w:tc>
        <w:tc>
          <w:tcPr>
            <w:tcW w:w="2460" w:type="dxa"/>
            <w:vAlign w:val="bottom"/>
            <w:tcBorders>
              <w:bottom w:val="single" w:sz="8" w:color="CCFFCC"/>
            </w:tcBorders>
            <w:shd w:val="clear" w:color="auto" w:fill="CCFFCC"/>
          </w:tcPr>
          <w:p>
            <w:pPr>
              <w:spacing w:after="0"/>
              <w:rPr>
                <w:sz w:val="18"/>
                <w:szCs w:val="18"/>
                <w:color w:val="auto"/>
              </w:rPr>
            </w:pPr>
          </w:p>
        </w:tc>
        <w:tc>
          <w:tcPr>
            <w:tcW w:w="80" w:type="dxa"/>
            <w:vAlign w:val="bottom"/>
            <w:tcBorders>
              <w:bottom w:val="single" w:sz="8" w:color="CCFFCC"/>
            </w:tcBorders>
            <w:shd w:val="clear" w:color="auto" w:fill="CCFFCC"/>
          </w:tcPr>
          <w:p>
            <w:pPr>
              <w:spacing w:after="0"/>
              <w:rPr>
                <w:sz w:val="18"/>
                <w:szCs w:val="18"/>
                <w:color w:val="auto"/>
              </w:rPr>
            </w:pPr>
          </w:p>
        </w:tc>
        <w:tc>
          <w:tcPr>
            <w:tcW w:w="120" w:type="dxa"/>
            <w:vAlign w:val="bottom"/>
            <w:tcBorders>
              <w:bottom w:val="single" w:sz="8" w:color="CCFFCC"/>
            </w:tcBorders>
            <w:shd w:val="clear" w:color="auto" w:fill="CCFFCC"/>
          </w:tcPr>
          <w:p>
            <w:pPr>
              <w:spacing w:after="0"/>
              <w:rPr>
                <w:sz w:val="18"/>
                <w:szCs w:val="18"/>
                <w:color w:val="auto"/>
              </w:rPr>
            </w:pPr>
          </w:p>
        </w:tc>
        <w:tc>
          <w:tcPr>
            <w:tcW w:w="940" w:type="dxa"/>
            <w:vAlign w:val="bottom"/>
            <w:tcBorders>
              <w:bottom w:val="single" w:sz="8" w:color="CCFFCC"/>
            </w:tcBorders>
            <w:shd w:val="clear" w:color="auto" w:fill="CCFFCC"/>
          </w:tcPr>
          <w:p>
            <w:pPr>
              <w:spacing w:after="0"/>
              <w:rPr>
                <w:sz w:val="18"/>
                <w:szCs w:val="18"/>
                <w:color w:val="auto"/>
              </w:rPr>
            </w:pPr>
          </w:p>
        </w:tc>
        <w:tc>
          <w:tcPr>
            <w:tcW w:w="80" w:type="dxa"/>
            <w:vAlign w:val="bottom"/>
            <w:tcBorders>
              <w:bottom w:val="single" w:sz="8" w:color="CCFFCC"/>
            </w:tcBorders>
            <w:shd w:val="clear" w:color="auto" w:fill="CCFFCC"/>
          </w:tcPr>
          <w:p>
            <w:pPr>
              <w:spacing w:after="0"/>
              <w:rPr>
                <w:sz w:val="18"/>
                <w:szCs w:val="18"/>
                <w:color w:val="auto"/>
              </w:rPr>
            </w:pPr>
          </w:p>
        </w:tc>
        <w:tc>
          <w:tcPr>
            <w:tcW w:w="800" w:type="dxa"/>
            <w:vAlign w:val="bottom"/>
            <w:tcBorders>
              <w:bottom w:val="single" w:sz="8" w:color="auto"/>
            </w:tcBorders>
            <w:shd w:val="clear" w:color="auto" w:fill="CCFFCC"/>
          </w:tcPr>
          <w:p>
            <w:pPr>
              <w:spacing w:after="0"/>
              <w:rPr>
                <w:sz w:val="18"/>
                <w:szCs w:val="18"/>
                <w:color w:val="auto"/>
              </w:rPr>
            </w:pPr>
          </w:p>
        </w:tc>
        <w:tc>
          <w:tcPr>
            <w:tcW w:w="60" w:type="dxa"/>
            <w:vAlign w:val="bottom"/>
            <w:tcBorders>
              <w:bottom w:val="single" w:sz="8" w:color="CCFFCC"/>
            </w:tcBorders>
            <w:shd w:val="clear" w:color="auto" w:fill="CCFFCC"/>
          </w:tcPr>
          <w:p>
            <w:pPr>
              <w:spacing w:after="0"/>
              <w:rPr>
                <w:sz w:val="18"/>
                <w:szCs w:val="18"/>
                <w:color w:val="auto"/>
              </w:rPr>
            </w:pPr>
          </w:p>
        </w:tc>
        <w:tc>
          <w:tcPr>
            <w:tcW w:w="80" w:type="dxa"/>
            <w:vAlign w:val="bottom"/>
            <w:tcBorders>
              <w:bottom w:val="single" w:sz="8" w:color="CCFFCC"/>
            </w:tcBorders>
            <w:shd w:val="clear" w:color="auto" w:fill="CCFFCC"/>
          </w:tcPr>
          <w:p>
            <w:pPr>
              <w:spacing w:after="0"/>
              <w:rPr>
                <w:sz w:val="18"/>
                <w:szCs w:val="18"/>
                <w:color w:val="auto"/>
              </w:rPr>
            </w:pPr>
          </w:p>
        </w:tc>
        <w:tc>
          <w:tcPr>
            <w:tcW w:w="820" w:type="dxa"/>
            <w:vAlign w:val="bottom"/>
            <w:tcBorders>
              <w:bottom w:val="single" w:sz="8" w:color="auto"/>
            </w:tcBorders>
            <w:shd w:val="clear" w:color="auto" w:fill="CCFFCC"/>
          </w:tcPr>
          <w:p>
            <w:pPr>
              <w:spacing w:after="0"/>
              <w:rPr>
                <w:sz w:val="18"/>
                <w:szCs w:val="18"/>
                <w:color w:val="auto"/>
              </w:rPr>
            </w:pPr>
          </w:p>
        </w:tc>
        <w:tc>
          <w:tcPr>
            <w:tcW w:w="40" w:type="dxa"/>
            <w:vAlign w:val="bottom"/>
            <w:tcBorders>
              <w:bottom w:val="single" w:sz="8" w:color="CCFFCC"/>
            </w:tcBorders>
            <w:shd w:val="clear" w:color="auto" w:fill="CCFFCC"/>
          </w:tcPr>
          <w:p>
            <w:pPr>
              <w:spacing w:after="0"/>
              <w:rPr>
                <w:sz w:val="18"/>
                <w:szCs w:val="18"/>
                <w:color w:val="auto"/>
              </w:rPr>
            </w:pPr>
          </w:p>
        </w:tc>
        <w:tc>
          <w:tcPr>
            <w:tcW w:w="80" w:type="dxa"/>
            <w:vAlign w:val="bottom"/>
            <w:tcBorders>
              <w:bottom w:val="single" w:sz="8" w:color="CCFFCC"/>
            </w:tcBorders>
            <w:shd w:val="clear" w:color="auto" w:fill="CCFFCC"/>
          </w:tcPr>
          <w:p>
            <w:pPr>
              <w:spacing w:after="0"/>
              <w:rPr>
                <w:sz w:val="18"/>
                <w:szCs w:val="18"/>
                <w:color w:val="auto"/>
              </w:rPr>
            </w:pPr>
          </w:p>
        </w:tc>
        <w:tc>
          <w:tcPr>
            <w:tcW w:w="440" w:type="dxa"/>
            <w:vAlign w:val="bottom"/>
            <w:tcBorders>
              <w:bottom w:val="single" w:sz="8" w:color="auto"/>
            </w:tcBorders>
            <w:shd w:val="clear" w:color="auto" w:fill="CCFFCC"/>
          </w:tcPr>
          <w:p>
            <w:pPr>
              <w:spacing w:after="0"/>
              <w:rPr>
                <w:sz w:val="18"/>
                <w:szCs w:val="18"/>
                <w:color w:val="auto"/>
              </w:rPr>
            </w:pPr>
          </w:p>
        </w:tc>
        <w:tc>
          <w:tcPr>
            <w:tcW w:w="240" w:type="dxa"/>
            <w:vAlign w:val="bottom"/>
            <w:tcBorders>
              <w:bottom w:val="single" w:sz="8" w:color="CCFFCC"/>
            </w:tcBorders>
            <w:shd w:val="clear" w:color="auto" w:fill="CCFFCC"/>
          </w:tcPr>
          <w:p>
            <w:pPr>
              <w:spacing w:after="0"/>
              <w:rPr>
                <w:sz w:val="18"/>
                <w:szCs w:val="18"/>
                <w:color w:val="auto"/>
              </w:rPr>
            </w:pPr>
          </w:p>
        </w:tc>
      </w:tr>
      <w:tr>
        <w:trPr>
          <w:trHeight w:val="199"/>
        </w:trPr>
        <w:tc>
          <w:tcPr>
            <w:tcW w:w="1920" w:type="dxa"/>
            <w:vAlign w:val="bottom"/>
            <w:gridSpan w:val="15"/>
          </w:tcPr>
          <w:p>
            <w:pPr>
              <w:ind w:left="200"/>
              <w:spacing w:after="0"/>
              <w:rPr>
                <w:sz w:val="20"/>
                <w:szCs w:val="20"/>
                <w:color w:val="auto"/>
              </w:rPr>
            </w:pPr>
            <w:r>
              <w:rPr>
                <w:rFonts w:ascii="Arial" w:cs="Arial" w:eastAsia="Arial" w:hAnsi="Arial"/>
                <w:sz w:val="16"/>
                <w:szCs w:val="16"/>
                <w:color w:val="auto"/>
              </w:rPr>
              <w:t>Total</w:t>
            </w:r>
          </w:p>
        </w:tc>
        <w:tc>
          <w:tcPr>
            <w:tcW w:w="60" w:type="dxa"/>
            <w:vAlign w:val="bottom"/>
          </w:tcPr>
          <w:p>
            <w:pPr>
              <w:spacing w:after="0"/>
              <w:rPr>
                <w:sz w:val="17"/>
                <w:szCs w:val="17"/>
                <w:color w:val="auto"/>
              </w:rPr>
            </w:pPr>
          </w:p>
        </w:tc>
        <w:tc>
          <w:tcPr>
            <w:tcW w:w="2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940" w:type="dxa"/>
            <w:vAlign w:val="bottom"/>
            <w:gridSpan w:val="3"/>
          </w:tcPr>
          <w:p>
            <w:pPr>
              <w:jc w:val="right"/>
              <w:ind w:right="60"/>
              <w:spacing w:after="0"/>
              <w:rPr>
                <w:sz w:val="20"/>
                <w:szCs w:val="20"/>
                <w:color w:val="auto"/>
              </w:rPr>
            </w:pPr>
            <w:r>
              <w:rPr>
                <w:rFonts w:ascii="Arial" w:cs="Arial" w:eastAsia="Arial" w:hAnsi="Arial"/>
                <w:sz w:val="16"/>
                <w:szCs w:val="16"/>
                <w:color w:val="auto"/>
              </w:rPr>
              <w:t>1,512,392</w:t>
            </w:r>
          </w:p>
        </w:tc>
        <w:tc>
          <w:tcPr>
            <w:tcW w:w="940" w:type="dxa"/>
            <w:vAlign w:val="bottom"/>
            <w:gridSpan w:val="3"/>
          </w:tcPr>
          <w:p>
            <w:pPr>
              <w:jc w:val="right"/>
              <w:ind w:right="40"/>
              <w:spacing w:after="0"/>
              <w:rPr>
                <w:sz w:val="20"/>
                <w:szCs w:val="20"/>
                <w:color w:val="auto"/>
              </w:rPr>
            </w:pPr>
            <w:r>
              <w:rPr>
                <w:rFonts w:ascii="Arial" w:cs="Arial" w:eastAsia="Arial" w:hAnsi="Arial"/>
                <w:sz w:val="16"/>
                <w:szCs w:val="16"/>
                <w:color w:val="auto"/>
              </w:rPr>
              <w:t>1,707,927</w:t>
            </w:r>
          </w:p>
        </w:tc>
        <w:tc>
          <w:tcPr>
            <w:tcW w:w="760" w:type="dxa"/>
            <w:vAlign w:val="bottom"/>
            <w:gridSpan w:val="3"/>
          </w:tcPr>
          <w:p>
            <w:pPr>
              <w:jc w:val="center"/>
              <w:ind w:left="59"/>
              <w:spacing w:after="0"/>
              <w:rPr>
                <w:sz w:val="20"/>
                <w:szCs w:val="20"/>
                <w:color w:val="auto"/>
              </w:rPr>
            </w:pPr>
            <w:r>
              <w:rPr>
                <w:rFonts w:ascii="Arial" w:cs="Arial" w:eastAsia="Arial" w:hAnsi="Arial"/>
                <w:sz w:val="16"/>
                <w:szCs w:val="16"/>
                <w:color w:val="auto"/>
                <w:w w:val="92"/>
              </w:rPr>
              <w:t>0.68%</w:t>
            </w:r>
          </w:p>
        </w:tc>
      </w:tr>
      <w:tr>
        <w:trPr>
          <w:trHeight w:val="196"/>
        </w:trPr>
        <w:tc>
          <w:tcPr>
            <w:tcW w:w="1920" w:type="dxa"/>
            <w:vAlign w:val="bottom"/>
            <w:tcBorders>
              <w:left w:val="single" w:sz="8" w:color="CCFFCC"/>
            </w:tcBorders>
            <w:gridSpan w:val="15"/>
            <w:shd w:val="clear" w:color="auto" w:fill="CCFFCC"/>
          </w:tcPr>
          <w:p>
            <w:pPr>
              <w:ind w:left="20"/>
              <w:spacing w:after="0" w:line="197" w:lineRule="exact"/>
              <w:rPr>
                <w:sz w:val="20"/>
                <w:szCs w:val="20"/>
                <w:color w:val="auto"/>
              </w:rPr>
            </w:pPr>
            <w:r>
              <w:rPr>
                <w:rFonts w:ascii="Arial" w:cs="Arial" w:eastAsia="Arial" w:hAnsi="Arial"/>
                <w:sz w:val="14"/>
                <w:szCs w:val="14"/>
                <w:b w:val="1"/>
                <w:bCs w:val="1"/>
                <w:color w:val="auto"/>
              </w:rPr>
              <w:t>AltEgo, LLC</w:t>
            </w:r>
            <w:r>
              <w:rPr>
                <w:rFonts w:ascii="Arial" w:cs="Arial" w:eastAsia="Arial" w:hAnsi="Arial"/>
                <w:sz w:val="22"/>
                <w:szCs w:val="22"/>
                <w:b w:val="1"/>
                <w:bCs w:val="1"/>
                <w:color w:val="auto"/>
                <w:vertAlign w:val="superscript"/>
              </w:rPr>
              <w:t>(2)(8)</w:t>
            </w:r>
          </w:p>
        </w:tc>
        <w:tc>
          <w:tcPr>
            <w:tcW w:w="60" w:type="dxa"/>
            <w:vAlign w:val="bottom"/>
            <w:shd w:val="clear" w:color="auto" w:fill="CCFFCC"/>
          </w:tcPr>
          <w:p>
            <w:pPr>
              <w:spacing w:after="0"/>
              <w:rPr>
                <w:sz w:val="17"/>
                <w:szCs w:val="17"/>
                <w:color w:val="auto"/>
              </w:rPr>
            </w:pPr>
          </w:p>
        </w:tc>
        <w:tc>
          <w:tcPr>
            <w:tcW w:w="2460" w:type="dxa"/>
            <w:vAlign w:val="bottom"/>
            <w:shd w:val="clear" w:color="auto" w:fill="CCFFCC"/>
          </w:tcPr>
          <w:p>
            <w:pPr>
              <w:jc w:val="center"/>
              <w:spacing w:after="0"/>
              <w:rPr>
                <w:sz w:val="20"/>
                <w:szCs w:val="20"/>
                <w:color w:val="auto"/>
              </w:rPr>
            </w:pPr>
            <w:r>
              <w:rPr>
                <w:rFonts w:ascii="Arial" w:cs="Arial" w:eastAsia="Arial" w:hAnsi="Arial"/>
                <w:sz w:val="16"/>
                <w:szCs w:val="16"/>
                <w:color w:val="auto"/>
                <w:w w:val="93"/>
              </w:rPr>
              <w:t>Santa Monica, CA</w:t>
            </w:r>
          </w:p>
        </w:tc>
        <w:tc>
          <w:tcPr>
            <w:tcW w:w="80" w:type="dxa"/>
            <w:vAlign w:val="bottom"/>
            <w:shd w:val="clear" w:color="auto" w:fill="CCFFCC"/>
          </w:tcPr>
          <w:p>
            <w:pPr>
              <w:spacing w:after="0"/>
              <w:rPr>
                <w:sz w:val="17"/>
                <w:szCs w:val="17"/>
                <w:color w:val="auto"/>
              </w:rPr>
            </w:pPr>
          </w:p>
        </w:tc>
        <w:tc>
          <w:tcPr>
            <w:tcW w:w="120" w:type="dxa"/>
            <w:vAlign w:val="bottom"/>
            <w:shd w:val="clear" w:color="auto" w:fill="CCFFCC"/>
          </w:tcPr>
          <w:p>
            <w:pPr>
              <w:spacing w:after="0"/>
              <w:rPr>
                <w:sz w:val="17"/>
                <w:szCs w:val="17"/>
                <w:color w:val="auto"/>
              </w:rPr>
            </w:pPr>
          </w:p>
        </w:tc>
        <w:tc>
          <w:tcPr>
            <w:tcW w:w="940" w:type="dxa"/>
            <w:vAlign w:val="bottom"/>
            <w:shd w:val="clear" w:color="auto" w:fill="CCFFCC"/>
          </w:tcPr>
          <w:p>
            <w:pPr>
              <w:spacing w:after="0"/>
              <w:rPr>
                <w:sz w:val="17"/>
                <w:szCs w:val="17"/>
                <w:color w:val="auto"/>
              </w:rPr>
            </w:pPr>
          </w:p>
        </w:tc>
        <w:tc>
          <w:tcPr>
            <w:tcW w:w="80" w:type="dxa"/>
            <w:vAlign w:val="bottom"/>
            <w:shd w:val="clear" w:color="auto" w:fill="CCFFCC"/>
          </w:tcPr>
          <w:p>
            <w:pPr>
              <w:spacing w:after="0"/>
              <w:rPr>
                <w:sz w:val="17"/>
                <w:szCs w:val="17"/>
                <w:color w:val="auto"/>
              </w:rPr>
            </w:pPr>
          </w:p>
        </w:tc>
        <w:tc>
          <w:tcPr>
            <w:tcW w:w="800" w:type="dxa"/>
            <w:vAlign w:val="bottom"/>
            <w:tcBorders>
              <w:top w:val="single" w:sz="8" w:color="auto"/>
            </w:tcBorders>
            <w:shd w:val="clear" w:color="auto" w:fill="CCFFCC"/>
          </w:tcPr>
          <w:p>
            <w:pPr>
              <w:spacing w:after="0"/>
              <w:rPr>
                <w:sz w:val="17"/>
                <w:szCs w:val="17"/>
                <w:color w:val="auto"/>
              </w:rPr>
            </w:pPr>
          </w:p>
        </w:tc>
        <w:tc>
          <w:tcPr>
            <w:tcW w:w="60" w:type="dxa"/>
            <w:vAlign w:val="bottom"/>
            <w:shd w:val="clear" w:color="auto" w:fill="CCFFCC"/>
          </w:tcPr>
          <w:p>
            <w:pPr>
              <w:spacing w:after="0"/>
              <w:rPr>
                <w:sz w:val="17"/>
                <w:szCs w:val="17"/>
                <w:color w:val="auto"/>
              </w:rPr>
            </w:pPr>
          </w:p>
        </w:tc>
        <w:tc>
          <w:tcPr>
            <w:tcW w:w="80" w:type="dxa"/>
            <w:vAlign w:val="bottom"/>
            <w:shd w:val="clear" w:color="auto" w:fill="CCFFCC"/>
          </w:tcPr>
          <w:p>
            <w:pPr>
              <w:spacing w:after="0"/>
              <w:rPr>
                <w:sz w:val="17"/>
                <w:szCs w:val="17"/>
                <w:color w:val="auto"/>
              </w:rPr>
            </w:pPr>
          </w:p>
        </w:tc>
        <w:tc>
          <w:tcPr>
            <w:tcW w:w="820" w:type="dxa"/>
            <w:vAlign w:val="bottom"/>
            <w:tcBorders>
              <w:top w:val="single" w:sz="8" w:color="auto"/>
            </w:tcBorders>
            <w:shd w:val="clear" w:color="auto" w:fill="CCFFCC"/>
          </w:tcPr>
          <w:p>
            <w:pPr>
              <w:spacing w:after="0"/>
              <w:rPr>
                <w:sz w:val="17"/>
                <w:szCs w:val="17"/>
                <w:color w:val="auto"/>
              </w:rPr>
            </w:pPr>
          </w:p>
        </w:tc>
        <w:tc>
          <w:tcPr>
            <w:tcW w:w="40" w:type="dxa"/>
            <w:vAlign w:val="bottom"/>
            <w:shd w:val="clear" w:color="auto" w:fill="CCFFCC"/>
          </w:tcPr>
          <w:p>
            <w:pPr>
              <w:spacing w:after="0"/>
              <w:rPr>
                <w:sz w:val="17"/>
                <w:szCs w:val="17"/>
                <w:color w:val="auto"/>
              </w:rPr>
            </w:pPr>
          </w:p>
        </w:tc>
        <w:tc>
          <w:tcPr>
            <w:tcW w:w="80" w:type="dxa"/>
            <w:vAlign w:val="bottom"/>
            <w:shd w:val="clear" w:color="auto" w:fill="CCFFCC"/>
          </w:tcPr>
          <w:p>
            <w:pPr>
              <w:spacing w:after="0"/>
              <w:rPr>
                <w:sz w:val="17"/>
                <w:szCs w:val="17"/>
                <w:color w:val="auto"/>
              </w:rPr>
            </w:pPr>
          </w:p>
        </w:tc>
        <w:tc>
          <w:tcPr>
            <w:tcW w:w="440" w:type="dxa"/>
            <w:vAlign w:val="bottom"/>
            <w:tcBorders>
              <w:top w:val="single" w:sz="8" w:color="auto"/>
            </w:tcBorders>
            <w:shd w:val="clear" w:color="auto" w:fill="CCFFCC"/>
          </w:tcPr>
          <w:p>
            <w:pPr>
              <w:spacing w:after="0"/>
              <w:rPr>
                <w:sz w:val="17"/>
                <w:szCs w:val="17"/>
                <w:color w:val="auto"/>
              </w:rPr>
            </w:pPr>
          </w:p>
        </w:tc>
        <w:tc>
          <w:tcPr>
            <w:tcW w:w="240" w:type="dxa"/>
            <w:vAlign w:val="bottom"/>
            <w:shd w:val="clear" w:color="auto" w:fill="CCFFCC"/>
          </w:tcPr>
          <w:p>
            <w:pPr>
              <w:spacing w:after="0"/>
              <w:rPr>
                <w:sz w:val="17"/>
                <w:szCs w:val="17"/>
                <w:color w:val="auto"/>
              </w:rPr>
            </w:pPr>
          </w:p>
        </w:tc>
      </w:tr>
      <w:tr>
        <w:trPr>
          <w:trHeight w:val="21"/>
        </w:trPr>
        <w:tc>
          <w:tcPr>
            <w:tcW w:w="200" w:type="dxa"/>
            <w:vAlign w:val="bottom"/>
            <w:tcBorders>
              <w:top w:val="single" w:sz="8" w:color="auto"/>
              <w:left w:val="single" w:sz="8" w:color="CCFFCC"/>
            </w:tcBorders>
            <w:shd w:val="clear" w:color="auto" w:fill="CCFFCC"/>
          </w:tcPr>
          <w:p>
            <w:pPr>
              <w:spacing w:after="0" w:line="20" w:lineRule="exact"/>
              <w:rPr>
                <w:sz w:val="1"/>
                <w:szCs w:val="1"/>
                <w:color w:val="auto"/>
              </w:rPr>
            </w:pPr>
          </w:p>
        </w:tc>
        <w:tc>
          <w:tcPr>
            <w:tcW w:w="260" w:type="dxa"/>
            <w:vAlign w:val="bottom"/>
            <w:tcBorders>
              <w:top w:val="single" w:sz="8" w:color="auto"/>
            </w:tcBorders>
            <w:shd w:val="clear" w:color="auto" w:fill="CCFFCC"/>
          </w:tcPr>
          <w:p>
            <w:pPr>
              <w:spacing w:after="0" w:line="20" w:lineRule="exact"/>
              <w:rPr>
                <w:sz w:val="1"/>
                <w:szCs w:val="1"/>
                <w:color w:val="auto"/>
              </w:rPr>
            </w:pPr>
          </w:p>
        </w:tc>
        <w:tc>
          <w:tcPr>
            <w:tcW w:w="60" w:type="dxa"/>
            <w:vAlign w:val="bottom"/>
            <w:tcBorders>
              <w:top w:val="single" w:sz="8" w:color="auto"/>
            </w:tcBorders>
            <w:shd w:val="clear" w:color="auto" w:fill="CCFFCC"/>
          </w:tcPr>
          <w:p>
            <w:pPr>
              <w:spacing w:after="0" w:line="20" w:lineRule="exact"/>
              <w:rPr>
                <w:sz w:val="1"/>
                <w:szCs w:val="1"/>
                <w:color w:val="auto"/>
              </w:rPr>
            </w:pPr>
          </w:p>
        </w:tc>
        <w:tc>
          <w:tcPr>
            <w:tcW w:w="280" w:type="dxa"/>
            <w:vAlign w:val="bottom"/>
            <w:tcBorders>
              <w:top w:val="single" w:sz="8" w:color="auto"/>
            </w:tcBorders>
            <w:shd w:val="clear" w:color="auto" w:fill="CCFFCC"/>
          </w:tcPr>
          <w:p>
            <w:pPr>
              <w:spacing w:after="0" w:line="20" w:lineRule="exact"/>
              <w:rPr>
                <w:sz w:val="1"/>
                <w:szCs w:val="1"/>
                <w:color w:val="auto"/>
              </w:rPr>
            </w:pPr>
          </w:p>
        </w:tc>
        <w:tc>
          <w:tcPr>
            <w:tcW w:w="120" w:type="dxa"/>
            <w:vAlign w:val="bottom"/>
            <w:tcBorders>
              <w:top w:val="single" w:sz="8" w:color="auto"/>
            </w:tcBorders>
            <w:shd w:val="clear" w:color="auto" w:fill="CCFFCC"/>
          </w:tcPr>
          <w:p>
            <w:pPr>
              <w:spacing w:after="0" w:line="20" w:lineRule="exact"/>
              <w:rPr>
                <w:sz w:val="1"/>
                <w:szCs w:val="1"/>
                <w:color w:val="auto"/>
              </w:rPr>
            </w:pPr>
          </w:p>
        </w:tc>
        <w:tc>
          <w:tcPr>
            <w:tcW w:w="60" w:type="dxa"/>
            <w:vAlign w:val="bottom"/>
            <w:tcBorders>
              <w:top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20" w:type="dxa"/>
            <w:vAlign w:val="bottom"/>
            <w:tcBorders>
              <w:top w:val="single" w:sz="8" w:color="CCFFCC"/>
            </w:tcBorders>
            <w:shd w:val="clear" w:color="auto" w:fill="CCFFCC"/>
          </w:tcPr>
          <w:p>
            <w:pPr>
              <w:spacing w:after="0" w:line="20" w:lineRule="exact"/>
              <w:rPr>
                <w:sz w:val="1"/>
                <w:szCs w:val="1"/>
                <w:color w:val="auto"/>
              </w:rPr>
            </w:pPr>
          </w:p>
        </w:tc>
        <w:tc>
          <w:tcPr>
            <w:tcW w:w="20" w:type="dxa"/>
            <w:vAlign w:val="bottom"/>
            <w:tcBorders>
              <w:top w:val="single" w:sz="8" w:color="CCFFCC"/>
            </w:tcBorders>
            <w:shd w:val="clear" w:color="auto" w:fill="CCFFCC"/>
          </w:tcPr>
          <w:p>
            <w:pPr>
              <w:spacing w:after="0" w:line="20" w:lineRule="exact"/>
              <w:rPr>
                <w:sz w:val="1"/>
                <w:szCs w:val="1"/>
                <w:color w:val="auto"/>
              </w:rPr>
            </w:pPr>
          </w:p>
        </w:tc>
        <w:tc>
          <w:tcPr>
            <w:tcW w:w="2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440" w:type="dxa"/>
            <w:vAlign w:val="bottom"/>
            <w:tcBorders>
              <w:top w:val="single" w:sz="8" w:color="CCFFCC"/>
            </w:tcBorders>
            <w:shd w:val="clear" w:color="auto" w:fill="CCFFCC"/>
          </w:tcPr>
          <w:p>
            <w:pPr>
              <w:spacing w:after="0" w:line="20" w:lineRule="exact"/>
              <w:rPr>
                <w:sz w:val="1"/>
                <w:szCs w:val="1"/>
                <w:color w:val="auto"/>
              </w:rPr>
            </w:pPr>
          </w:p>
        </w:tc>
        <w:tc>
          <w:tcPr>
            <w:tcW w:w="20" w:type="dxa"/>
            <w:vAlign w:val="bottom"/>
            <w:tcBorders>
              <w:top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140" w:type="dxa"/>
            <w:vAlign w:val="bottom"/>
            <w:tcBorders>
              <w:top w:val="single" w:sz="8" w:color="CCFFCC"/>
            </w:tcBorders>
            <w:shd w:val="clear" w:color="auto" w:fill="CCFFCC"/>
          </w:tcPr>
          <w:p>
            <w:pPr>
              <w:spacing w:after="0" w:line="20" w:lineRule="exact"/>
              <w:rPr>
                <w:sz w:val="1"/>
                <w:szCs w:val="1"/>
                <w:color w:val="auto"/>
              </w:rPr>
            </w:pPr>
          </w:p>
        </w:tc>
        <w:tc>
          <w:tcPr>
            <w:tcW w:w="60" w:type="dxa"/>
            <w:vAlign w:val="bottom"/>
            <w:tcBorders>
              <w:top w:val="single" w:sz="8" w:color="CCFFCC"/>
            </w:tcBorders>
            <w:shd w:val="clear" w:color="auto" w:fill="CCFFCC"/>
          </w:tcPr>
          <w:p>
            <w:pPr>
              <w:spacing w:after="0" w:line="20" w:lineRule="exact"/>
              <w:rPr>
                <w:sz w:val="1"/>
                <w:szCs w:val="1"/>
                <w:color w:val="auto"/>
              </w:rPr>
            </w:pPr>
          </w:p>
        </w:tc>
        <w:tc>
          <w:tcPr>
            <w:tcW w:w="246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120" w:type="dxa"/>
            <w:vAlign w:val="bottom"/>
            <w:tcBorders>
              <w:top w:val="single" w:sz="8" w:color="CCFFCC"/>
            </w:tcBorders>
            <w:shd w:val="clear" w:color="auto" w:fill="CCFFCC"/>
          </w:tcPr>
          <w:p>
            <w:pPr>
              <w:spacing w:after="0" w:line="20" w:lineRule="exact"/>
              <w:rPr>
                <w:sz w:val="1"/>
                <w:szCs w:val="1"/>
                <w:color w:val="auto"/>
              </w:rPr>
            </w:pPr>
          </w:p>
        </w:tc>
        <w:tc>
          <w:tcPr>
            <w:tcW w:w="94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800" w:type="dxa"/>
            <w:vAlign w:val="bottom"/>
            <w:tcBorders>
              <w:top w:val="single" w:sz="8" w:color="CCFFCC"/>
            </w:tcBorders>
            <w:shd w:val="clear" w:color="auto" w:fill="CCFFCC"/>
          </w:tcPr>
          <w:p>
            <w:pPr>
              <w:spacing w:after="0" w:line="20" w:lineRule="exact"/>
              <w:rPr>
                <w:sz w:val="1"/>
                <w:szCs w:val="1"/>
                <w:color w:val="auto"/>
              </w:rPr>
            </w:pPr>
          </w:p>
        </w:tc>
        <w:tc>
          <w:tcPr>
            <w:tcW w:w="6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820" w:type="dxa"/>
            <w:vAlign w:val="bottom"/>
            <w:tcBorders>
              <w:top w:val="single" w:sz="8" w:color="CCFFCC"/>
            </w:tcBorders>
            <w:shd w:val="clear" w:color="auto" w:fill="CCFFCC"/>
          </w:tcPr>
          <w:p>
            <w:pPr>
              <w:spacing w:after="0" w:line="20" w:lineRule="exact"/>
              <w:rPr>
                <w:sz w:val="1"/>
                <w:szCs w:val="1"/>
                <w:color w:val="auto"/>
              </w:rPr>
            </w:pPr>
          </w:p>
        </w:tc>
        <w:tc>
          <w:tcPr>
            <w:tcW w:w="4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440" w:type="dxa"/>
            <w:vAlign w:val="bottom"/>
            <w:tcBorders>
              <w:top w:val="single" w:sz="8" w:color="CCFFCC"/>
            </w:tcBorders>
            <w:shd w:val="clear" w:color="auto" w:fill="CCFFCC"/>
          </w:tcPr>
          <w:p>
            <w:pPr>
              <w:spacing w:after="0" w:line="20" w:lineRule="exact"/>
              <w:rPr>
                <w:sz w:val="1"/>
                <w:szCs w:val="1"/>
                <w:color w:val="auto"/>
              </w:rPr>
            </w:pPr>
          </w:p>
        </w:tc>
        <w:tc>
          <w:tcPr>
            <w:tcW w:w="240" w:type="dxa"/>
            <w:vAlign w:val="bottom"/>
            <w:tcBorders>
              <w:top w:val="single" w:sz="8" w:color="CCFFCC"/>
            </w:tcBorders>
            <w:shd w:val="clear" w:color="auto" w:fill="CCFFCC"/>
          </w:tcPr>
          <w:p>
            <w:pPr>
              <w:spacing w:after="0" w:line="20" w:lineRule="exact"/>
              <w:rPr>
                <w:sz w:val="1"/>
                <w:szCs w:val="1"/>
                <w:color w:val="auto"/>
              </w:rPr>
            </w:pPr>
          </w:p>
        </w:tc>
      </w:tr>
      <w:tr>
        <w:trPr>
          <w:trHeight w:val="193"/>
        </w:trPr>
        <w:tc>
          <w:tcPr>
            <w:tcW w:w="1920" w:type="dxa"/>
            <w:vAlign w:val="bottom"/>
            <w:gridSpan w:val="15"/>
          </w:tcPr>
          <w:p>
            <w:pPr>
              <w:ind w:left="20"/>
              <w:spacing w:after="0"/>
              <w:rPr>
                <w:sz w:val="20"/>
                <w:szCs w:val="20"/>
                <w:color w:val="auto"/>
              </w:rPr>
            </w:pPr>
            <w:r>
              <w:rPr>
                <w:rFonts w:ascii="Arial" w:cs="Arial" w:eastAsia="Arial" w:hAnsi="Arial"/>
                <w:sz w:val="16"/>
                <w:szCs w:val="16"/>
                <w:color w:val="auto"/>
                <w:w w:val="92"/>
              </w:rPr>
              <w:t>Preferred shares, Series B-2</w:t>
            </w:r>
          </w:p>
        </w:tc>
        <w:tc>
          <w:tcPr>
            <w:tcW w:w="60" w:type="dxa"/>
            <w:vAlign w:val="bottom"/>
          </w:tcPr>
          <w:p>
            <w:pPr>
              <w:spacing w:after="0"/>
              <w:rPr>
                <w:sz w:val="16"/>
                <w:szCs w:val="16"/>
                <w:color w:val="auto"/>
              </w:rPr>
            </w:pPr>
          </w:p>
        </w:tc>
        <w:tc>
          <w:tcPr>
            <w:tcW w:w="2460" w:type="dxa"/>
            <w:vAlign w:val="bottom"/>
          </w:tcPr>
          <w:p>
            <w:pPr>
              <w:jc w:val="center"/>
              <w:spacing w:after="0"/>
              <w:rPr>
                <w:sz w:val="20"/>
                <w:szCs w:val="20"/>
                <w:color w:val="auto"/>
              </w:rPr>
            </w:pPr>
            <w:r>
              <w:rPr>
                <w:rFonts w:ascii="Arial" w:cs="Arial" w:eastAsia="Arial" w:hAnsi="Arial"/>
                <w:sz w:val="16"/>
                <w:szCs w:val="16"/>
                <w:color w:val="auto"/>
                <w:w w:val="93"/>
              </w:rPr>
              <w:t>Social Media Customer Acquisition</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1,400,000</w:t>
            </w:r>
          </w:p>
        </w:tc>
        <w:tc>
          <w:tcPr>
            <w:tcW w:w="940" w:type="dxa"/>
            <w:vAlign w:val="bottom"/>
            <w:gridSpan w:val="3"/>
          </w:tcPr>
          <w:p>
            <w:pPr>
              <w:jc w:val="right"/>
              <w:ind w:right="60"/>
              <w:spacing w:after="0"/>
              <w:rPr>
                <w:sz w:val="20"/>
                <w:szCs w:val="20"/>
                <w:color w:val="auto"/>
              </w:rPr>
            </w:pPr>
            <w:r>
              <w:rPr>
                <w:rFonts w:ascii="Arial" w:cs="Arial" w:eastAsia="Arial" w:hAnsi="Arial"/>
                <w:sz w:val="16"/>
                <w:szCs w:val="16"/>
                <w:color w:val="auto"/>
              </w:rPr>
              <w:t>1,420,406</w:t>
            </w:r>
          </w:p>
        </w:tc>
        <w:tc>
          <w:tcPr>
            <w:tcW w:w="940" w:type="dxa"/>
            <w:vAlign w:val="bottom"/>
            <w:gridSpan w:val="3"/>
          </w:tcPr>
          <w:p>
            <w:pPr>
              <w:jc w:val="right"/>
              <w:ind w:right="40"/>
              <w:spacing w:after="0"/>
              <w:rPr>
                <w:sz w:val="20"/>
                <w:szCs w:val="20"/>
                <w:color w:val="auto"/>
              </w:rPr>
            </w:pPr>
            <w:r>
              <w:rPr>
                <w:rFonts w:ascii="Arial" w:cs="Arial" w:eastAsia="Arial" w:hAnsi="Arial"/>
                <w:sz w:val="16"/>
                <w:szCs w:val="16"/>
                <w:color w:val="auto"/>
              </w:rPr>
              <w:t>1,400,000</w:t>
            </w:r>
          </w:p>
        </w:tc>
        <w:tc>
          <w:tcPr>
            <w:tcW w:w="760" w:type="dxa"/>
            <w:vAlign w:val="bottom"/>
            <w:gridSpan w:val="3"/>
          </w:tcPr>
          <w:p>
            <w:pPr>
              <w:jc w:val="center"/>
              <w:ind w:left="59"/>
              <w:spacing w:after="0"/>
              <w:rPr>
                <w:sz w:val="20"/>
                <w:szCs w:val="20"/>
                <w:color w:val="auto"/>
              </w:rPr>
            </w:pPr>
            <w:r>
              <w:rPr>
                <w:rFonts w:ascii="Arial" w:cs="Arial" w:eastAsia="Arial" w:hAnsi="Arial"/>
                <w:sz w:val="16"/>
                <w:szCs w:val="16"/>
                <w:color w:val="auto"/>
                <w:w w:val="92"/>
              </w:rPr>
              <w:t>0.55%</w:t>
            </w:r>
          </w:p>
        </w:tc>
      </w:tr>
      <w:tr>
        <w:trPr>
          <w:trHeight w:val="209"/>
        </w:trPr>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60" w:type="dxa"/>
            <w:vAlign w:val="bottom"/>
          </w:tcPr>
          <w:p>
            <w:pPr>
              <w:jc w:val="center"/>
              <w:spacing w:after="0"/>
              <w:rPr>
                <w:sz w:val="20"/>
                <w:szCs w:val="20"/>
                <w:color w:val="auto"/>
              </w:rPr>
            </w:pPr>
            <w:r>
              <w:rPr>
                <w:rFonts w:ascii="Arial" w:cs="Arial" w:eastAsia="Arial" w:hAnsi="Arial"/>
                <w:sz w:val="16"/>
                <w:szCs w:val="16"/>
                <w:color w:val="auto"/>
                <w:w w:val="93"/>
              </w:rPr>
              <w:t>Platform</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40" w:type="dxa"/>
            <w:vAlign w:val="bottom"/>
          </w:tcPr>
          <w:p>
            <w:pPr>
              <w:spacing w:after="0"/>
              <w:rPr>
                <w:sz w:val="18"/>
                <w:szCs w:val="18"/>
                <w:color w:val="auto"/>
              </w:rPr>
            </w:pPr>
          </w:p>
        </w:tc>
      </w:tr>
      <w:tr>
        <w:trPr>
          <w:trHeight w:val="206"/>
        </w:trPr>
        <w:tc>
          <w:tcPr>
            <w:tcW w:w="1920" w:type="dxa"/>
            <w:vAlign w:val="bottom"/>
            <w:tcBorders>
              <w:left w:val="single" w:sz="8" w:color="CCFFCC"/>
            </w:tcBorders>
            <w:gridSpan w:val="15"/>
            <w:shd w:val="clear" w:color="auto" w:fill="CCFFCC"/>
          </w:tcPr>
          <w:p>
            <w:pPr>
              <w:ind w:left="20"/>
              <w:spacing w:after="0" w:line="205" w:lineRule="exact"/>
              <w:rPr>
                <w:sz w:val="20"/>
                <w:szCs w:val="20"/>
                <w:color w:val="auto"/>
              </w:rPr>
            </w:pPr>
            <w:r>
              <w:rPr>
                <w:rFonts w:ascii="Arial" w:cs="Arial" w:eastAsia="Arial" w:hAnsi="Arial"/>
                <w:sz w:val="14"/>
                <w:szCs w:val="14"/>
                <w:b w:val="1"/>
                <w:bCs w:val="1"/>
                <w:color w:val="auto"/>
              </w:rPr>
              <w:t>Zynga, Inc.</w:t>
            </w:r>
            <w:r>
              <w:rPr>
                <w:rFonts w:ascii="Arial" w:cs="Arial" w:eastAsia="Arial" w:hAnsi="Arial"/>
                <w:sz w:val="23"/>
                <w:szCs w:val="23"/>
                <w:b w:val="1"/>
                <w:bCs w:val="1"/>
                <w:color w:val="auto"/>
                <w:vertAlign w:val="superscript"/>
              </w:rPr>
              <w:t>(10)</w:t>
            </w:r>
          </w:p>
        </w:tc>
        <w:tc>
          <w:tcPr>
            <w:tcW w:w="60" w:type="dxa"/>
            <w:vAlign w:val="bottom"/>
            <w:shd w:val="clear" w:color="auto" w:fill="CCFFCC"/>
          </w:tcPr>
          <w:p>
            <w:pPr>
              <w:spacing w:after="0"/>
              <w:rPr>
                <w:sz w:val="17"/>
                <w:szCs w:val="17"/>
                <w:color w:val="auto"/>
              </w:rPr>
            </w:pPr>
          </w:p>
        </w:tc>
        <w:tc>
          <w:tcPr>
            <w:tcW w:w="2460" w:type="dxa"/>
            <w:vAlign w:val="bottom"/>
            <w:shd w:val="clear" w:color="auto" w:fill="CCFFCC"/>
          </w:tcPr>
          <w:p>
            <w:pPr>
              <w:jc w:val="center"/>
              <w:spacing w:after="0"/>
              <w:rPr>
                <w:sz w:val="20"/>
                <w:szCs w:val="20"/>
                <w:color w:val="auto"/>
              </w:rPr>
            </w:pPr>
            <w:r>
              <w:rPr>
                <w:rFonts w:ascii="Arial" w:cs="Arial" w:eastAsia="Arial" w:hAnsi="Arial"/>
                <w:sz w:val="16"/>
                <w:szCs w:val="16"/>
                <w:color w:val="auto"/>
                <w:w w:val="91"/>
              </w:rPr>
              <w:t>San Francisco, CA</w:t>
            </w:r>
          </w:p>
        </w:tc>
        <w:tc>
          <w:tcPr>
            <w:tcW w:w="80" w:type="dxa"/>
            <w:vAlign w:val="bottom"/>
            <w:shd w:val="clear" w:color="auto" w:fill="CCFFCC"/>
          </w:tcPr>
          <w:p>
            <w:pPr>
              <w:spacing w:after="0"/>
              <w:rPr>
                <w:sz w:val="17"/>
                <w:szCs w:val="17"/>
                <w:color w:val="auto"/>
              </w:rPr>
            </w:pPr>
          </w:p>
        </w:tc>
        <w:tc>
          <w:tcPr>
            <w:tcW w:w="120" w:type="dxa"/>
            <w:vAlign w:val="bottom"/>
            <w:shd w:val="clear" w:color="auto" w:fill="CCFFCC"/>
          </w:tcPr>
          <w:p>
            <w:pPr>
              <w:spacing w:after="0"/>
              <w:rPr>
                <w:sz w:val="17"/>
                <w:szCs w:val="17"/>
                <w:color w:val="auto"/>
              </w:rPr>
            </w:pPr>
          </w:p>
        </w:tc>
        <w:tc>
          <w:tcPr>
            <w:tcW w:w="940" w:type="dxa"/>
            <w:vAlign w:val="bottom"/>
            <w:shd w:val="clear" w:color="auto" w:fill="CCFFCC"/>
          </w:tcPr>
          <w:p>
            <w:pPr>
              <w:spacing w:after="0"/>
              <w:rPr>
                <w:sz w:val="17"/>
                <w:szCs w:val="17"/>
                <w:color w:val="auto"/>
              </w:rPr>
            </w:pPr>
          </w:p>
        </w:tc>
        <w:tc>
          <w:tcPr>
            <w:tcW w:w="80" w:type="dxa"/>
            <w:vAlign w:val="bottom"/>
            <w:shd w:val="clear" w:color="auto" w:fill="CCFFCC"/>
          </w:tcPr>
          <w:p>
            <w:pPr>
              <w:spacing w:after="0"/>
              <w:rPr>
                <w:sz w:val="17"/>
                <w:szCs w:val="17"/>
                <w:color w:val="auto"/>
              </w:rPr>
            </w:pPr>
          </w:p>
        </w:tc>
        <w:tc>
          <w:tcPr>
            <w:tcW w:w="800" w:type="dxa"/>
            <w:vAlign w:val="bottom"/>
            <w:shd w:val="clear" w:color="auto" w:fill="CCFFCC"/>
          </w:tcPr>
          <w:p>
            <w:pPr>
              <w:spacing w:after="0"/>
              <w:rPr>
                <w:sz w:val="17"/>
                <w:szCs w:val="17"/>
                <w:color w:val="auto"/>
              </w:rPr>
            </w:pPr>
          </w:p>
        </w:tc>
        <w:tc>
          <w:tcPr>
            <w:tcW w:w="60" w:type="dxa"/>
            <w:vAlign w:val="bottom"/>
            <w:shd w:val="clear" w:color="auto" w:fill="CCFFCC"/>
          </w:tcPr>
          <w:p>
            <w:pPr>
              <w:spacing w:after="0"/>
              <w:rPr>
                <w:sz w:val="17"/>
                <w:szCs w:val="17"/>
                <w:color w:val="auto"/>
              </w:rPr>
            </w:pPr>
          </w:p>
        </w:tc>
        <w:tc>
          <w:tcPr>
            <w:tcW w:w="80" w:type="dxa"/>
            <w:vAlign w:val="bottom"/>
            <w:shd w:val="clear" w:color="auto" w:fill="CCFFCC"/>
          </w:tcPr>
          <w:p>
            <w:pPr>
              <w:spacing w:after="0"/>
              <w:rPr>
                <w:sz w:val="17"/>
                <w:szCs w:val="17"/>
                <w:color w:val="auto"/>
              </w:rPr>
            </w:pPr>
          </w:p>
        </w:tc>
        <w:tc>
          <w:tcPr>
            <w:tcW w:w="820" w:type="dxa"/>
            <w:vAlign w:val="bottom"/>
            <w:shd w:val="clear" w:color="auto" w:fill="CCFFCC"/>
          </w:tcPr>
          <w:p>
            <w:pPr>
              <w:spacing w:after="0"/>
              <w:rPr>
                <w:sz w:val="17"/>
                <w:szCs w:val="17"/>
                <w:color w:val="auto"/>
              </w:rPr>
            </w:pPr>
          </w:p>
        </w:tc>
        <w:tc>
          <w:tcPr>
            <w:tcW w:w="40" w:type="dxa"/>
            <w:vAlign w:val="bottom"/>
            <w:shd w:val="clear" w:color="auto" w:fill="CCFFCC"/>
          </w:tcPr>
          <w:p>
            <w:pPr>
              <w:spacing w:after="0"/>
              <w:rPr>
                <w:sz w:val="17"/>
                <w:szCs w:val="17"/>
                <w:color w:val="auto"/>
              </w:rPr>
            </w:pPr>
          </w:p>
        </w:tc>
        <w:tc>
          <w:tcPr>
            <w:tcW w:w="80" w:type="dxa"/>
            <w:vAlign w:val="bottom"/>
            <w:shd w:val="clear" w:color="auto" w:fill="CCFFCC"/>
          </w:tcPr>
          <w:p>
            <w:pPr>
              <w:spacing w:after="0"/>
              <w:rPr>
                <w:sz w:val="17"/>
                <w:szCs w:val="17"/>
                <w:color w:val="auto"/>
              </w:rPr>
            </w:pPr>
          </w:p>
        </w:tc>
        <w:tc>
          <w:tcPr>
            <w:tcW w:w="440" w:type="dxa"/>
            <w:vAlign w:val="bottom"/>
            <w:shd w:val="clear" w:color="auto" w:fill="CCFFCC"/>
          </w:tcPr>
          <w:p>
            <w:pPr>
              <w:spacing w:after="0"/>
              <w:rPr>
                <w:sz w:val="17"/>
                <w:szCs w:val="17"/>
                <w:color w:val="auto"/>
              </w:rPr>
            </w:pPr>
          </w:p>
        </w:tc>
        <w:tc>
          <w:tcPr>
            <w:tcW w:w="240" w:type="dxa"/>
            <w:vAlign w:val="bottom"/>
            <w:shd w:val="clear" w:color="auto" w:fill="CCFFCC"/>
          </w:tcPr>
          <w:p>
            <w:pPr>
              <w:spacing w:after="0"/>
              <w:rPr>
                <w:sz w:val="17"/>
                <w:szCs w:val="17"/>
                <w:color w:val="auto"/>
              </w:rPr>
            </w:pPr>
          </w:p>
        </w:tc>
      </w:tr>
      <w:tr>
        <w:trPr>
          <w:trHeight w:val="21"/>
        </w:trPr>
        <w:tc>
          <w:tcPr>
            <w:tcW w:w="200" w:type="dxa"/>
            <w:vAlign w:val="bottom"/>
            <w:tcBorders>
              <w:top w:val="single" w:sz="8" w:color="auto"/>
              <w:left w:val="single" w:sz="8" w:color="CCFFCC"/>
            </w:tcBorders>
            <w:shd w:val="clear" w:color="auto" w:fill="CCFFCC"/>
          </w:tcPr>
          <w:p>
            <w:pPr>
              <w:spacing w:after="0" w:line="20" w:lineRule="exact"/>
              <w:rPr>
                <w:sz w:val="1"/>
                <w:szCs w:val="1"/>
                <w:color w:val="auto"/>
              </w:rPr>
            </w:pPr>
          </w:p>
        </w:tc>
        <w:tc>
          <w:tcPr>
            <w:tcW w:w="260" w:type="dxa"/>
            <w:vAlign w:val="bottom"/>
            <w:tcBorders>
              <w:top w:val="single" w:sz="8" w:color="auto"/>
            </w:tcBorders>
            <w:shd w:val="clear" w:color="auto" w:fill="CCFFCC"/>
          </w:tcPr>
          <w:p>
            <w:pPr>
              <w:spacing w:after="0" w:line="20" w:lineRule="exact"/>
              <w:rPr>
                <w:sz w:val="1"/>
                <w:szCs w:val="1"/>
                <w:color w:val="auto"/>
              </w:rPr>
            </w:pPr>
          </w:p>
        </w:tc>
        <w:tc>
          <w:tcPr>
            <w:tcW w:w="60" w:type="dxa"/>
            <w:vAlign w:val="bottom"/>
            <w:tcBorders>
              <w:top w:val="single" w:sz="8" w:color="auto"/>
            </w:tcBorders>
            <w:shd w:val="clear" w:color="auto" w:fill="CCFFCC"/>
          </w:tcPr>
          <w:p>
            <w:pPr>
              <w:spacing w:after="0" w:line="20" w:lineRule="exact"/>
              <w:rPr>
                <w:sz w:val="1"/>
                <w:szCs w:val="1"/>
                <w:color w:val="auto"/>
              </w:rPr>
            </w:pPr>
          </w:p>
        </w:tc>
        <w:tc>
          <w:tcPr>
            <w:tcW w:w="280" w:type="dxa"/>
            <w:vAlign w:val="bottom"/>
            <w:tcBorders>
              <w:top w:val="single" w:sz="8" w:color="auto"/>
            </w:tcBorders>
            <w:shd w:val="clear" w:color="auto" w:fill="CCFFCC"/>
          </w:tcPr>
          <w:p>
            <w:pPr>
              <w:spacing w:after="0" w:line="20" w:lineRule="exact"/>
              <w:rPr>
                <w:sz w:val="1"/>
                <w:szCs w:val="1"/>
                <w:color w:val="auto"/>
              </w:rPr>
            </w:pPr>
          </w:p>
        </w:tc>
        <w:tc>
          <w:tcPr>
            <w:tcW w:w="120" w:type="dxa"/>
            <w:vAlign w:val="bottom"/>
            <w:tcBorders>
              <w:top w:val="single" w:sz="8" w:color="CCFFCC"/>
            </w:tcBorders>
            <w:shd w:val="clear" w:color="auto" w:fill="CCFFCC"/>
          </w:tcPr>
          <w:p>
            <w:pPr>
              <w:spacing w:after="0" w:line="20" w:lineRule="exact"/>
              <w:rPr>
                <w:sz w:val="1"/>
                <w:szCs w:val="1"/>
                <w:color w:val="auto"/>
              </w:rPr>
            </w:pPr>
          </w:p>
        </w:tc>
        <w:tc>
          <w:tcPr>
            <w:tcW w:w="60" w:type="dxa"/>
            <w:vAlign w:val="bottom"/>
            <w:tcBorders>
              <w:top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20" w:type="dxa"/>
            <w:vAlign w:val="bottom"/>
            <w:tcBorders>
              <w:top w:val="single" w:sz="8" w:color="CCFFCC"/>
            </w:tcBorders>
            <w:shd w:val="clear" w:color="auto" w:fill="CCFFCC"/>
          </w:tcPr>
          <w:p>
            <w:pPr>
              <w:spacing w:after="0" w:line="20" w:lineRule="exact"/>
              <w:rPr>
                <w:sz w:val="1"/>
                <w:szCs w:val="1"/>
                <w:color w:val="auto"/>
              </w:rPr>
            </w:pPr>
          </w:p>
        </w:tc>
        <w:tc>
          <w:tcPr>
            <w:tcW w:w="20" w:type="dxa"/>
            <w:vAlign w:val="bottom"/>
            <w:tcBorders>
              <w:top w:val="single" w:sz="8" w:color="CCFFCC"/>
            </w:tcBorders>
            <w:shd w:val="clear" w:color="auto" w:fill="CCFFCC"/>
          </w:tcPr>
          <w:p>
            <w:pPr>
              <w:spacing w:after="0" w:line="20" w:lineRule="exact"/>
              <w:rPr>
                <w:sz w:val="1"/>
                <w:szCs w:val="1"/>
                <w:color w:val="auto"/>
              </w:rPr>
            </w:pPr>
          </w:p>
        </w:tc>
        <w:tc>
          <w:tcPr>
            <w:tcW w:w="2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440" w:type="dxa"/>
            <w:vAlign w:val="bottom"/>
            <w:tcBorders>
              <w:top w:val="single" w:sz="8" w:color="CCFFCC"/>
            </w:tcBorders>
            <w:shd w:val="clear" w:color="auto" w:fill="CCFFCC"/>
          </w:tcPr>
          <w:p>
            <w:pPr>
              <w:spacing w:after="0" w:line="20" w:lineRule="exact"/>
              <w:rPr>
                <w:sz w:val="1"/>
                <w:szCs w:val="1"/>
                <w:color w:val="auto"/>
              </w:rPr>
            </w:pPr>
          </w:p>
        </w:tc>
        <w:tc>
          <w:tcPr>
            <w:tcW w:w="20" w:type="dxa"/>
            <w:vAlign w:val="bottom"/>
            <w:tcBorders>
              <w:top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140" w:type="dxa"/>
            <w:vAlign w:val="bottom"/>
            <w:tcBorders>
              <w:top w:val="single" w:sz="8" w:color="CCFFCC"/>
            </w:tcBorders>
            <w:shd w:val="clear" w:color="auto" w:fill="CCFFCC"/>
          </w:tcPr>
          <w:p>
            <w:pPr>
              <w:spacing w:after="0" w:line="20" w:lineRule="exact"/>
              <w:rPr>
                <w:sz w:val="1"/>
                <w:szCs w:val="1"/>
                <w:color w:val="auto"/>
              </w:rPr>
            </w:pPr>
          </w:p>
        </w:tc>
        <w:tc>
          <w:tcPr>
            <w:tcW w:w="60" w:type="dxa"/>
            <w:vAlign w:val="bottom"/>
            <w:tcBorders>
              <w:top w:val="single" w:sz="8" w:color="CCFFCC"/>
            </w:tcBorders>
            <w:shd w:val="clear" w:color="auto" w:fill="CCFFCC"/>
          </w:tcPr>
          <w:p>
            <w:pPr>
              <w:spacing w:after="0" w:line="20" w:lineRule="exact"/>
              <w:rPr>
                <w:sz w:val="1"/>
                <w:szCs w:val="1"/>
                <w:color w:val="auto"/>
              </w:rPr>
            </w:pPr>
          </w:p>
        </w:tc>
        <w:tc>
          <w:tcPr>
            <w:tcW w:w="246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120" w:type="dxa"/>
            <w:vAlign w:val="bottom"/>
            <w:tcBorders>
              <w:top w:val="single" w:sz="8" w:color="CCFFCC"/>
            </w:tcBorders>
            <w:shd w:val="clear" w:color="auto" w:fill="CCFFCC"/>
          </w:tcPr>
          <w:p>
            <w:pPr>
              <w:spacing w:after="0" w:line="20" w:lineRule="exact"/>
              <w:rPr>
                <w:sz w:val="1"/>
                <w:szCs w:val="1"/>
                <w:color w:val="auto"/>
              </w:rPr>
            </w:pPr>
          </w:p>
        </w:tc>
        <w:tc>
          <w:tcPr>
            <w:tcW w:w="94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800" w:type="dxa"/>
            <w:vAlign w:val="bottom"/>
            <w:tcBorders>
              <w:top w:val="single" w:sz="8" w:color="CCFFCC"/>
            </w:tcBorders>
            <w:shd w:val="clear" w:color="auto" w:fill="CCFFCC"/>
          </w:tcPr>
          <w:p>
            <w:pPr>
              <w:spacing w:after="0" w:line="20" w:lineRule="exact"/>
              <w:rPr>
                <w:sz w:val="1"/>
                <w:szCs w:val="1"/>
                <w:color w:val="auto"/>
              </w:rPr>
            </w:pPr>
          </w:p>
        </w:tc>
        <w:tc>
          <w:tcPr>
            <w:tcW w:w="6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820" w:type="dxa"/>
            <w:vAlign w:val="bottom"/>
            <w:tcBorders>
              <w:top w:val="single" w:sz="8" w:color="CCFFCC"/>
            </w:tcBorders>
            <w:shd w:val="clear" w:color="auto" w:fill="CCFFCC"/>
          </w:tcPr>
          <w:p>
            <w:pPr>
              <w:spacing w:after="0" w:line="20" w:lineRule="exact"/>
              <w:rPr>
                <w:sz w:val="1"/>
                <w:szCs w:val="1"/>
                <w:color w:val="auto"/>
              </w:rPr>
            </w:pPr>
          </w:p>
        </w:tc>
        <w:tc>
          <w:tcPr>
            <w:tcW w:w="4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440" w:type="dxa"/>
            <w:vAlign w:val="bottom"/>
            <w:tcBorders>
              <w:top w:val="single" w:sz="8" w:color="CCFFCC"/>
            </w:tcBorders>
            <w:shd w:val="clear" w:color="auto" w:fill="CCFFCC"/>
          </w:tcPr>
          <w:p>
            <w:pPr>
              <w:spacing w:after="0" w:line="20" w:lineRule="exact"/>
              <w:rPr>
                <w:sz w:val="1"/>
                <w:szCs w:val="1"/>
                <w:color w:val="auto"/>
              </w:rPr>
            </w:pPr>
          </w:p>
        </w:tc>
        <w:tc>
          <w:tcPr>
            <w:tcW w:w="240" w:type="dxa"/>
            <w:vAlign w:val="bottom"/>
            <w:tcBorders>
              <w:top w:val="single" w:sz="8" w:color="CCFFCC"/>
            </w:tcBorders>
            <w:shd w:val="clear" w:color="auto" w:fill="CCFFCC"/>
          </w:tcPr>
          <w:p>
            <w:pPr>
              <w:spacing w:after="0" w:line="20" w:lineRule="exact"/>
              <w:rPr>
                <w:sz w:val="1"/>
                <w:szCs w:val="1"/>
                <w:color w:val="auto"/>
              </w:rPr>
            </w:pPr>
          </w:p>
        </w:tc>
      </w:tr>
      <w:tr>
        <w:trPr>
          <w:trHeight w:val="203"/>
        </w:trPr>
        <w:tc>
          <w:tcPr>
            <w:tcW w:w="1920" w:type="dxa"/>
            <w:vAlign w:val="bottom"/>
            <w:gridSpan w:val="15"/>
          </w:tcPr>
          <w:p>
            <w:pPr>
              <w:ind w:left="20"/>
              <w:spacing w:after="0"/>
              <w:rPr>
                <w:sz w:val="20"/>
                <w:szCs w:val="20"/>
                <w:color w:val="auto"/>
              </w:rPr>
            </w:pPr>
            <w:r>
              <w:rPr>
                <w:rFonts w:ascii="Arial" w:cs="Arial" w:eastAsia="Arial" w:hAnsi="Arial"/>
                <w:sz w:val="16"/>
                <w:szCs w:val="16"/>
                <w:color w:val="auto"/>
              </w:rPr>
              <w:t>Common shares</w:t>
            </w:r>
          </w:p>
        </w:tc>
        <w:tc>
          <w:tcPr>
            <w:tcW w:w="60" w:type="dxa"/>
            <w:vAlign w:val="bottom"/>
          </w:tcPr>
          <w:p>
            <w:pPr>
              <w:spacing w:after="0"/>
              <w:rPr>
                <w:sz w:val="17"/>
                <w:szCs w:val="17"/>
                <w:color w:val="auto"/>
              </w:rPr>
            </w:pPr>
          </w:p>
        </w:tc>
        <w:tc>
          <w:tcPr>
            <w:tcW w:w="2460" w:type="dxa"/>
            <w:vAlign w:val="bottom"/>
          </w:tcPr>
          <w:p>
            <w:pPr>
              <w:jc w:val="center"/>
              <w:spacing w:after="0"/>
              <w:rPr>
                <w:sz w:val="20"/>
                <w:szCs w:val="20"/>
                <w:color w:val="auto"/>
              </w:rPr>
            </w:pPr>
            <w:r>
              <w:rPr>
                <w:rFonts w:ascii="Arial" w:cs="Arial" w:eastAsia="Arial" w:hAnsi="Arial"/>
                <w:sz w:val="16"/>
                <w:szCs w:val="16"/>
                <w:color w:val="auto"/>
                <w:w w:val="92"/>
              </w:rPr>
              <w:t>Social Gaming</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533,333</w:t>
            </w:r>
          </w:p>
        </w:tc>
        <w:tc>
          <w:tcPr>
            <w:tcW w:w="940" w:type="dxa"/>
            <w:vAlign w:val="bottom"/>
            <w:gridSpan w:val="3"/>
          </w:tcPr>
          <w:p>
            <w:pPr>
              <w:jc w:val="right"/>
              <w:ind w:right="60"/>
              <w:spacing w:after="0"/>
              <w:rPr>
                <w:sz w:val="20"/>
                <w:szCs w:val="20"/>
                <w:color w:val="auto"/>
              </w:rPr>
            </w:pPr>
            <w:r>
              <w:rPr>
                <w:rFonts w:ascii="Arial" w:cs="Arial" w:eastAsia="Arial" w:hAnsi="Arial"/>
                <w:sz w:val="16"/>
                <w:szCs w:val="16"/>
                <w:color w:val="auto"/>
              </w:rPr>
              <w:t>3,003,462</w:t>
            </w:r>
          </w:p>
        </w:tc>
        <w:tc>
          <w:tcPr>
            <w:tcW w:w="940" w:type="dxa"/>
            <w:vAlign w:val="bottom"/>
            <w:gridSpan w:val="3"/>
          </w:tcPr>
          <w:p>
            <w:pPr>
              <w:jc w:val="right"/>
              <w:ind w:right="40"/>
              <w:spacing w:after="0"/>
              <w:rPr>
                <w:sz w:val="20"/>
                <w:szCs w:val="20"/>
                <w:color w:val="auto"/>
              </w:rPr>
            </w:pPr>
            <w:r>
              <w:rPr>
                <w:rFonts w:ascii="Arial" w:cs="Arial" w:eastAsia="Arial" w:hAnsi="Arial"/>
                <w:sz w:val="16"/>
                <w:szCs w:val="16"/>
                <w:color w:val="auto"/>
              </w:rPr>
              <w:t>1,258,666</w:t>
            </w:r>
          </w:p>
        </w:tc>
        <w:tc>
          <w:tcPr>
            <w:tcW w:w="760" w:type="dxa"/>
            <w:vAlign w:val="bottom"/>
            <w:gridSpan w:val="3"/>
          </w:tcPr>
          <w:p>
            <w:pPr>
              <w:jc w:val="center"/>
              <w:ind w:left="59"/>
              <w:spacing w:after="0"/>
              <w:rPr>
                <w:sz w:val="20"/>
                <w:szCs w:val="20"/>
                <w:color w:val="auto"/>
              </w:rPr>
            </w:pPr>
            <w:r>
              <w:rPr>
                <w:rFonts w:ascii="Arial" w:cs="Arial" w:eastAsia="Arial" w:hAnsi="Arial"/>
                <w:sz w:val="16"/>
                <w:szCs w:val="16"/>
                <w:color w:val="auto"/>
                <w:w w:val="92"/>
              </w:rPr>
              <w:t>0.50%</w:t>
            </w:r>
          </w:p>
        </w:tc>
      </w:tr>
      <w:tr>
        <w:trPr>
          <w:trHeight w:val="162"/>
        </w:trPr>
        <w:tc>
          <w:tcPr>
            <w:tcW w:w="1920" w:type="dxa"/>
            <w:vAlign w:val="bottom"/>
            <w:tcBorders>
              <w:left w:val="single" w:sz="8" w:color="CCFFCC"/>
            </w:tcBorders>
            <w:gridSpan w:val="15"/>
            <w:shd w:val="clear" w:color="auto" w:fill="CCFFCC"/>
          </w:tcPr>
          <w:p>
            <w:pPr>
              <w:ind w:left="20"/>
              <w:spacing w:after="0" w:line="162" w:lineRule="exact"/>
              <w:rPr>
                <w:sz w:val="20"/>
                <w:szCs w:val="20"/>
                <w:color w:val="auto"/>
              </w:rPr>
            </w:pPr>
            <w:r>
              <w:rPr>
                <w:rFonts w:ascii="Arial" w:cs="Arial" w:eastAsia="Arial" w:hAnsi="Arial"/>
                <w:sz w:val="16"/>
                <w:szCs w:val="16"/>
                <w:b w:val="1"/>
                <w:bCs w:val="1"/>
                <w:color w:val="auto"/>
              </w:rPr>
              <w:t>The rSmart Group, Inc.</w:t>
            </w:r>
          </w:p>
        </w:tc>
        <w:tc>
          <w:tcPr>
            <w:tcW w:w="60" w:type="dxa"/>
            <w:vAlign w:val="bottom"/>
            <w:shd w:val="clear" w:color="auto" w:fill="CCFFCC"/>
          </w:tcPr>
          <w:p>
            <w:pPr>
              <w:spacing w:after="0"/>
              <w:rPr>
                <w:sz w:val="14"/>
                <w:szCs w:val="14"/>
                <w:color w:val="auto"/>
              </w:rPr>
            </w:pPr>
          </w:p>
        </w:tc>
        <w:tc>
          <w:tcPr>
            <w:tcW w:w="2460" w:type="dxa"/>
            <w:vAlign w:val="bottom"/>
            <w:shd w:val="clear" w:color="auto" w:fill="CCFFCC"/>
          </w:tcPr>
          <w:p>
            <w:pPr>
              <w:jc w:val="center"/>
              <w:spacing w:after="0" w:line="162" w:lineRule="exact"/>
              <w:rPr>
                <w:sz w:val="20"/>
                <w:szCs w:val="20"/>
                <w:color w:val="auto"/>
              </w:rPr>
            </w:pPr>
            <w:r>
              <w:rPr>
                <w:rFonts w:ascii="Arial" w:cs="Arial" w:eastAsia="Arial" w:hAnsi="Arial"/>
                <w:sz w:val="16"/>
                <w:szCs w:val="16"/>
                <w:color w:val="auto"/>
                <w:w w:val="92"/>
              </w:rPr>
              <w:t>Scottsdale, AZ</w:t>
            </w:r>
          </w:p>
        </w:tc>
        <w:tc>
          <w:tcPr>
            <w:tcW w:w="80" w:type="dxa"/>
            <w:vAlign w:val="bottom"/>
            <w:shd w:val="clear" w:color="auto" w:fill="CCFFCC"/>
          </w:tcPr>
          <w:p>
            <w:pPr>
              <w:spacing w:after="0"/>
              <w:rPr>
                <w:sz w:val="14"/>
                <w:szCs w:val="14"/>
                <w:color w:val="auto"/>
              </w:rPr>
            </w:pPr>
          </w:p>
        </w:tc>
        <w:tc>
          <w:tcPr>
            <w:tcW w:w="120" w:type="dxa"/>
            <w:vAlign w:val="bottom"/>
            <w:shd w:val="clear" w:color="auto" w:fill="CCFFCC"/>
          </w:tcPr>
          <w:p>
            <w:pPr>
              <w:spacing w:after="0"/>
              <w:rPr>
                <w:sz w:val="14"/>
                <w:szCs w:val="14"/>
                <w:color w:val="auto"/>
              </w:rPr>
            </w:pPr>
          </w:p>
        </w:tc>
        <w:tc>
          <w:tcPr>
            <w:tcW w:w="940" w:type="dxa"/>
            <w:vAlign w:val="bottom"/>
            <w:shd w:val="clear" w:color="auto" w:fill="CCFFCC"/>
          </w:tcPr>
          <w:p>
            <w:pPr>
              <w:spacing w:after="0"/>
              <w:rPr>
                <w:sz w:val="14"/>
                <w:szCs w:val="14"/>
                <w:color w:val="auto"/>
              </w:rPr>
            </w:pPr>
          </w:p>
        </w:tc>
        <w:tc>
          <w:tcPr>
            <w:tcW w:w="80" w:type="dxa"/>
            <w:vAlign w:val="bottom"/>
            <w:shd w:val="clear" w:color="auto" w:fill="CCFFCC"/>
          </w:tcPr>
          <w:p>
            <w:pPr>
              <w:spacing w:after="0"/>
              <w:rPr>
                <w:sz w:val="14"/>
                <w:szCs w:val="14"/>
                <w:color w:val="auto"/>
              </w:rPr>
            </w:pPr>
          </w:p>
        </w:tc>
        <w:tc>
          <w:tcPr>
            <w:tcW w:w="800" w:type="dxa"/>
            <w:vAlign w:val="bottom"/>
            <w:shd w:val="clear" w:color="auto" w:fill="CCFFCC"/>
          </w:tcPr>
          <w:p>
            <w:pPr>
              <w:spacing w:after="0"/>
              <w:rPr>
                <w:sz w:val="14"/>
                <w:szCs w:val="14"/>
                <w:color w:val="auto"/>
              </w:rPr>
            </w:pPr>
          </w:p>
        </w:tc>
        <w:tc>
          <w:tcPr>
            <w:tcW w:w="60" w:type="dxa"/>
            <w:vAlign w:val="bottom"/>
            <w:shd w:val="clear" w:color="auto" w:fill="CCFFCC"/>
          </w:tcPr>
          <w:p>
            <w:pPr>
              <w:spacing w:after="0"/>
              <w:rPr>
                <w:sz w:val="14"/>
                <w:szCs w:val="14"/>
                <w:color w:val="auto"/>
              </w:rPr>
            </w:pPr>
          </w:p>
        </w:tc>
        <w:tc>
          <w:tcPr>
            <w:tcW w:w="80" w:type="dxa"/>
            <w:vAlign w:val="bottom"/>
            <w:shd w:val="clear" w:color="auto" w:fill="CCFFCC"/>
          </w:tcPr>
          <w:p>
            <w:pPr>
              <w:spacing w:after="0"/>
              <w:rPr>
                <w:sz w:val="14"/>
                <w:szCs w:val="14"/>
                <w:color w:val="auto"/>
              </w:rPr>
            </w:pPr>
          </w:p>
        </w:tc>
        <w:tc>
          <w:tcPr>
            <w:tcW w:w="820" w:type="dxa"/>
            <w:vAlign w:val="bottom"/>
            <w:shd w:val="clear" w:color="auto" w:fill="CCFFCC"/>
          </w:tcPr>
          <w:p>
            <w:pPr>
              <w:spacing w:after="0"/>
              <w:rPr>
                <w:sz w:val="14"/>
                <w:szCs w:val="14"/>
                <w:color w:val="auto"/>
              </w:rPr>
            </w:pPr>
          </w:p>
        </w:tc>
        <w:tc>
          <w:tcPr>
            <w:tcW w:w="40" w:type="dxa"/>
            <w:vAlign w:val="bottom"/>
            <w:shd w:val="clear" w:color="auto" w:fill="CCFFCC"/>
          </w:tcPr>
          <w:p>
            <w:pPr>
              <w:spacing w:after="0"/>
              <w:rPr>
                <w:sz w:val="14"/>
                <w:szCs w:val="14"/>
                <w:color w:val="auto"/>
              </w:rPr>
            </w:pPr>
          </w:p>
        </w:tc>
        <w:tc>
          <w:tcPr>
            <w:tcW w:w="80" w:type="dxa"/>
            <w:vAlign w:val="bottom"/>
            <w:shd w:val="clear" w:color="auto" w:fill="CCFFCC"/>
          </w:tcPr>
          <w:p>
            <w:pPr>
              <w:spacing w:after="0"/>
              <w:rPr>
                <w:sz w:val="14"/>
                <w:szCs w:val="14"/>
                <w:color w:val="auto"/>
              </w:rPr>
            </w:pPr>
          </w:p>
        </w:tc>
        <w:tc>
          <w:tcPr>
            <w:tcW w:w="440" w:type="dxa"/>
            <w:vAlign w:val="bottom"/>
            <w:shd w:val="clear" w:color="auto" w:fill="CCFFCC"/>
          </w:tcPr>
          <w:p>
            <w:pPr>
              <w:spacing w:after="0"/>
              <w:rPr>
                <w:sz w:val="14"/>
                <w:szCs w:val="14"/>
                <w:color w:val="auto"/>
              </w:rPr>
            </w:pPr>
          </w:p>
        </w:tc>
        <w:tc>
          <w:tcPr>
            <w:tcW w:w="240" w:type="dxa"/>
            <w:vAlign w:val="bottom"/>
            <w:shd w:val="clear" w:color="auto" w:fill="CCFFCC"/>
          </w:tcPr>
          <w:p>
            <w:pPr>
              <w:spacing w:after="0"/>
              <w:rPr>
                <w:sz w:val="14"/>
                <w:szCs w:val="14"/>
                <w:color w:val="auto"/>
              </w:rPr>
            </w:pPr>
          </w:p>
        </w:tc>
      </w:tr>
      <w:tr>
        <w:trPr>
          <w:trHeight w:val="21"/>
        </w:trPr>
        <w:tc>
          <w:tcPr>
            <w:tcW w:w="200" w:type="dxa"/>
            <w:vAlign w:val="bottom"/>
            <w:tcBorders>
              <w:top w:val="single" w:sz="8" w:color="auto"/>
              <w:left w:val="single" w:sz="8" w:color="CCFFCC"/>
            </w:tcBorders>
            <w:shd w:val="clear" w:color="auto" w:fill="CCFFCC"/>
          </w:tcPr>
          <w:p>
            <w:pPr>
              <w:spacing w:after="0" w:line="20" w:lineRule="exact"/>
              <w:rPr>
                <w:sz w:val="1"/>
                <w:szCs w:val="1"/>
                <w:color w:val="auto"/>
              </w:rPr>
            </w:pPr>
          </w:p>
        </w:tc>
        <w:tc>
          <w:tcPr>
            <w:tcW w:w="260" w:type="dxa"/>
            <w:vAlign w:val="bottom"/>
            <w:tcBorders>
              <w:top w:val="single" w:sz="8" w:color="auto"/>
            </w:tcBorders>
            <w:shd w:val="clear" w:color="auto" w:fill="CCFFCC"/>
          </w:tcPr>
          <w:p>
            <w:pPr>
              <w:spacing w:after="0" w:line="20" w:lineRule="exact"/>
              <w:rPr>
                <w:sz w:val="1"/>
                <w:szCs w:val="1"/>
                <w:color w:val="auto"/>
              </w:rPr>
            </w:pPr>
          </w:p>
        </w:tc>
        <w:tc>
          <w:tcPr>
            <w:tcW w:w="60" w:type="dxa"/>
            <w:vAlign w:val="bottom"/>
            <w:tcBorders>
              <w:top w:val="single" w:sz="8" w:color="auto"/>
            </w:tcBorders>
            <w:shd w:val="clear" w:color="auto" w:fill="CCFFCC"/>
          </w:tcPr>
          <w:p>
            <w:pPr>
              <w:spacing w:after="0" w:line="20" w:lineRule="exact"/>
              <w:rPr>
                <w:sz w:val="1"/>
                <w:szCs w:val="1"/>
                <w:color w:val="auto"/>
              </w:rPr>
            </w:pPr>
          </w:p>
        </w:tc>
        <w:tc>
          <w:tcPr>
            <w:tcW w:w="280" w:type="dxa"/>
            <w:vAlign w:val="bottom"/>
            <w:tcBorders>
              <w:top w:val="single" w:sz="8" w:color="auto"/>
            </w:tcBorders>
            <w:shd w:val="clear" w:color="auto" w:fill="CCFFCC"/>
          </w:tcPr>
          <w:p>
            <w:pPr>
              <w:spacing w:after="0" w:line="20" w:lineRule="exact"/>
              <w:rPr>
                <w:sz w:val="1"/>
                <w:szCs w:val="1"/>
                <w:color w:val="auto"/>
              </w:rPr>
            </w:pPr>
          </w:p>
        </w:tc>
        <w:tc>
          <w:tcPr>
            <w:tcW w:w="120" w:type="dxa"/>
            <w:vAlign w:val="bottom"/>
            <w:tcBorders>
              <w:top w:val="single" w:sz="8" w:color="auto"/>
            </w:tcBorders>
            <w:shd w:val="clear" w:color="auto" w:fill="CCFFCC"/>
          </w:tcPr>
          <w:p>
            <w:pPr>
              <w:spacing w:after="0" w:line="20" w:lineRule="exact"/>
              <w:rPr>
                <w:sz w:val="1"/>
                <w:szCs w:val="1"/>
                <w:color w:val="auto"/>
              </w:rPr>
            </w:pPr>
          </w:p>
        </w:tc>
        <w:tc>
          <w:tcPr>
            <w:tcW w:w="60" w:type="dxa"/>
            <w:vAlign w:val="bottom"/>
            <w:tcBorders>
              <w:top w:val="single" w:sz="8" w:color="auto"/>
            </w:tcBorders>
            <w:shd w:val="clear" w:color="auto" w:fill="CCFFCC"/>
          </w:tcPr>
          <w:p>
            <w:pPr>
              <w:spacing w:after="0" w:line="20" w:lineRule="exact"/>
              <w:rPr>
                <w:sz w:val="1"/>
                <w:szCs w:val="1"/>
                <w:color w:val="auto"/>
              </w:rPr>
            </w:pPr>
          </w:p>
        </w:tc>
        <w:tc>
          <w:tcPr>
            <w:tcW w:w="100" w:type="dxa"/>
            <w:vAlign w:val="bottom"/>
            <w:tcBorders>
              <w:top w:val="single" w:sz="8" w:color="auto"/>
            </w:tcBorders>
            <w:shd w:val="clear" w:color="auto" w:fill="CCFFCC"/>
          </w:tcPr>
          <w:p>
            <w:pPr>
              <w:spacing w:after="0" w:line="20" w:lineRule="exact"/>
              <w:rPr>
                <w:sz w:val="1"/>
                <w:szCs w:val="1"/>
                <w:color w:val="auto"/>
              </w:rPr>
            </w:pPr>
          </w:p>
        </w:tc>
        <w:tc>
          <w:tcPr>
            <w:tcW w:w="20" w:type="dxa"/>
            <w:vAlign w:val="bottom"/>
            <w:tcBorders>
              <w:top w:val="single" w:sz="8" w:color="auto"/>
            </w:tcBorders>
            <w:shd w:val="clear" w:color="auto" w:fill="CCFFCC"/>
          </w:tcPr>
          <w:p>
            <w:pPr>
              <w:spacing w:after="0" w:line="20" w:lineRule="exact"/>
              <w:rPr>
                <w:sz w:val="1"/>
                <w:szCs w:val="1"/>
                <w:color w:val="auto"/>
              </w:rPr>
            </w:pPr>
          </w:p>
        </w:tc>
        <w:tc>
          <w:tcPr>
            <w:tcW w:w="20" w:type="dxa"/>
            <w:vAlign w:val="bottom"/>
            <w:tcBorders>
              <w:top w:val="single" w:sz="8" w:color="auto"/>
            </w:tcBorders>
            <w:shd w:val="clear" w:color="auto" w:fill="CCFFCC"/>
          </w:tcPr>
          <w:p>
            <w:pPr>
              <w:spacing w:after="0" w:line="20" w:lineRule="exact"/>
              <w:rPr>
                <w:sz w:val="1"/>
                <w:szCs w:val="1"/>
                <w:color w:val="auto"/>
              </w:rPr>
            </w:pPr>
          </w:p>
        </w:tc>
        <w:tc>
          <w:tcPr>
            <w:tcW w:w="20" w:type="dxa"/>
            <w:vAlign w:val="bottom"/>
            <w:tcBorders>
              <w:top w:val="single" w:sz="8" w:color="auto"/>
            </w:tcBorders>
            <w:shd w:val="clear" w:color="auto" w:fill="CCFFCC"/>
          </w:tcPr>
          <w:p>
            <w:pPr>
              <w:spacing w:after="0" w:line="20" w:lineRule="exact"/>
              <w:rPr>
                <w:sz w:val="1"/>
                <w:szCs w:val="1"/>
                <w:color w:val="auto"/>
              </w:rPr>
            </w:pPr>
          </w:p>
        </w:tc>
        <w:tc>
          <w:tcPr>
            <w:tcW w:w="80" w:type="dxa"/>
            <w:vAlign w:val="bottom"/>
            <w:tcBorders>
              <w:top w:val="single" w:sz="8" w:color="auto"/>
            </w:tcBorders>
            <w:shd w:val="clear" w:color="auto" w:fill="CCFFCC"/>
          </w:tcPr>
          <w:p>
            <w:pPr>
              <w:spacing w:after="0" w:line="20" w:lineRule="exact"/>
              <w:rPr>
                <w:sz w:val="1"/>
                <w:szCs w:val="1"/>
                <w:color w:val="auto"/>
              </w:rPr>
            </w:pPr>
          </w:p>
        </w:tc>
        <w:tc>
          <w:tcPr>
            <w:tcW w:w="440" w:type="dxa"/>
            <w:vAlign w:val="bottom"/>
            <w:tcBorders>
              <w:top w:val="single" w:sz="8" w:color="auto"/>
            </w:tcBorders>
            <w:shd w:val="clear" w:color="auto" w:fill="CCFFCC"/>
          </w:tcPr>
          <w:p>
            <w:pPr>
              <w:spacing w:after="0" w:line="20" w:lineRule="exact"/>
              <w:rPr>
                <w:sz w:val="1"/>
                <w:szCs w:val="1"/>
                <w:color w:val="auto"/>
              </w:rPr>
            </w:pPr>
          </w:p>
        </w:tc>
        <w:tc>
          <w:tcPr>
            <w:tcW w:w="20" w:type="dxa"/>
            <w:vAlign w:val="bottom"/>
            <w:tcBorders>
              <w:top w:val="single" w:sz="8" w:color="auto"/>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140" w:type="dxa"/>
            <w:vAlign w:val="bottom"/>
            <w:tcBorders>
              <w:top w:val="single" w:sz="8" w:color="CCFFCC"/>
            </w:tcBorders>
            <w:shd w:val="clear" w:color="auto" w:fill="CCFFCC"/>
          </w:tcPr>
          <w:p>
            <w:pPr>
              <w:spacing w:after="0" w:line="20" w:lineRule="exact"/>
              <w:rPr>
                <w:sz w:val="1"/>
                <w:szCs w:val="1"/>
                <w:color w:val="auto"/>
              </w:rPr>
            </w:pPr>
          </w:p>
        </w:tc>
        <w:tc>
          <w:tcPr>
            <w:tcW w:w="60" w:type="dxa"/>
            <w:vAlign w:val="bottom"/>
            <w:tcBorders>
              <w:top w:val="single" w:sz="8" w:color="CCFFCC"/>
            </w:tcBorders>
            <w:shd w:val="clear" w:color="auto" w:fill="CCFFCC"/>
          </w:tcPr>
          <w:p>
            <w:pPr>
              <w:spacing w:after="0" w:line="20" w:lineRule="exact"/>
              <w:rPr>
                <w:sz w:val="1"/>
                <w:szCs w:val="1"/>
                <w:color w:val="auto"/>
              </w:rPr>
            </w:pPr>
          </w:p>
        </w:tc>
        <w:tc>
          <w:tcPr>
            <w:tcW w:w="246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120" w:type="dxa"/>
            <w:vAlign w:val="bottom"/>
            <w:tcBorders>
              <w:top w:val="single" w:sz="8" w:color="CCFFCC"/>
            </w:tcBorders>
            <w:shd w:val="clear" w:color="auto" w:fill="CCFFCC"/>
          </w:tcPr>
          <w:p>
            <w:pPr>
              <w:spacing w:after="0" w:line="20" w:lineRule="exact"/>
              <w:rPr>
                <w:sz w:val="1"/>
                <w:szCs w:val="1"/>
                <w:color w:val="auto"/>
              </w:rPr>
            </w:pPr>
          </w:p>
        </w:tc>
        <w:tc>
          <w:tcPr>
            <w:tcW w:w="94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800" w:type="dxa"/>
            <w:vAlign w:val="bottom"/>
            <w:tcBorders>
              <w:top w:val="single" w:sz="8" w:color="CCFFCC"/>
            </w:tcBorders>
            <w:shd w:val="clear" w:color="auto" w:fill="CCFFCC"/>
          </w:tcPr>
          <w:p>
            <w:pPr>
              <w:spacing w:after="0" w:line="20" w:lineRule="exact"/>
              <w:rPr>
                <w:sz w:val="1"/>
                <w:szCs w:val="1"/>
                <w:color w:val="auto"/>
              </w:rPr>
            </w:pPr>
          </w:p>
        </w:tc>
        <w:tc>
          <w:tcPr>
            <w:tcW w:w="6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820" w:type="dxa"/>
            <w:vAlign w:val="bottom"/>
            <w:tcBorders>
              <w:top w:val="single" w:sz="8" w:color="CCFFCC"/>
            </w:tcBorders>
            <w:shd w:val="clear" w:color="auto" w:fill="CCFFCC"/>
          </w:tcPr>
          <w:p>
            <w:pPr>
              <w:spacing w:after="0" w:line="20" w:lineRule="exact"/>
              <w:rPr>
                <w:sz w:val="1"/>
                <w:szCs w:val="1"/>
                <w:color w:val="auto"/>
              </w:rPr>
            </w:pPr>
          </w:p>
        </w:tc>
        <w:tc>
          <w:tcPr>
            <w:tcW w:w="4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440" w:type="dxa"/>
            <w:vAlign w:val="bottom"/>
            <w:tcBorders>
              <w:top w:val="single" w:sz="8" w:color="CCFFCC"/>
            </w:tcBorders>
            <w:shd w:val="clear" w:color="auto" w:fill="CCFFCC"/>
          </w:tcPr>
          <w:p>
            <w:pPr>
              <w:spacing w:after="0" w:line="20" w:lineRule="exact"/>
              <w:rPr>
                <w:sz w:val="1"/>
                <w:szCs w:val="1"/>
                <w:color w:val="auto"/>
              </w:rPr>
            </w:pPr>
          </w:p>
        </w:tc>
        <w:tc>
          <w:tcPr>
            <w:tcW w:w="240" w:type="dxa"/>
            <w:vAlign w:val="bottom"/>
            <w:tcBorders>
              <w:top w:val="single" w:sz="8" w:color="CCFFCC"/>
            </w:tcBorders>
            <w:shd w:val="clear" w:color="auto" w:fill="CCFFCC"/>
          </w:tcPr>
          <w:p>
            <w:pPr>
              <w:spacing w:after="0" w:line="20" w:lineRule="exact"/>
              <w:rPr>
                <w:sz w:val="1"/>
                <w:szCs w:val="1"/>
                <w:color w:val="auto"/>
              </w:rPr>
            </w:pPr>
          </w:p>
        </w:tc>
      </w:tr>
      <w:tr>
        <w:trPr>
          <w:trHeight w:val="193"/>
        </w:trPr>
        <w:tc>
          <w:tcPr>
            <w:tcW w:w="1920" w:type="dxa"/>
            <w:vAlign w:val="bottom"/>
            <w:gridSpan w:val="15"/>
          </w:tcPr>
          <w:p>
            <w:pPr>
              <w:ind w:left="20"/>
              <w:spacing w:after="0"/>
              <w:rPr>
                <w:sz w:val="20"/>
                <w:szCs w:val="20"/>
                <w:color w:val="auto"/>
              </w:rPr>
            </w:pPr>
            <w:r>
              <w:rPr>
                <w:rFonts w:ascii="Arial" w:cs="Arial" w:eastAsia="Arial" w:hAnsi="Arial"/>
                <w:sz w:val="16"/>
                <w:szCs w:val="16"/>
                <w:color w:val="auto"/>
                <w:w w:val="99"/>
              </w:rPr>
              <w:t>Preferred shares, Series B</w:t>
            </w:r>
          </w:p>
        </w:tc>
        <w:tc>
          <w:tcPr>
            <w:tcW w:w="60" w:type="dxa"/>
            <w:vAlign w:val="bottom"/>
          </w:tcPr>
          <w:p>
            <w:pPr>
              <w:spacing w:after="0"/>
              <w:rPr>
                <w:sz w:val="16"/>
                <w:szCs w:val="16"/>
                <w:color w:val="auto"/>
              </w:rPr>
            </w:pPr>
          </w:p>
        </w:tc>
        <w:tc>
          <w:tcPr>
            <w:tcW w:w="2460" w:type="dxa"/>
            <w:vAlign w:val="bottom"/>
          </w:tcPr>
          <w:p>
            <w:pPr>
              <w:jc w:val="center"/>
              <w:spacing w:after="0"/>
              <w:rPr>
                <w:sz w:val="20"/>
                <w:szCs w:val="20"/>
                <w:color w:val="auto"/>
              </w:rPr>
            </w:pPr>
            <w:r>
              <w:rPr>
                <w:rFonts w:ascii="Arial" w:cs="Arial" w:eastAsia="Arial" w:hAnsi="Arial"/>
                <w:sz w:val="16"/>
                <w:szCs w:val="16"/>
                <w:color w:val="auto"/>
                <w:w w:val="93"/>
              </w:rPr>
              <w:t>Higher Education Learning</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1,201,923</w:t>
            </w:r>
          </w:p>
        </w:tc>
        <w:tc>
          <w:tcPr>
            <w:tcW w:w="940" w:type="dxa"/>
            <w:vAlign w:val="bottom"/>
            <w:gridSpan w:val="3"/>
          </w:tcPr>
          <w:p>
            <w:pPr>
              <w:jc w:val="right"/>
              <w:ind w:right="60"/>
              <w:spacing w:after="0"/>
              <w:rPr>
                <w:sz w:val="20"/>
                <w:szCs w:val="20"/>
                <w:color w:val="auto"/>
              </w:rPr>
            </w:pPr>
            <w:r>
              <w:rPr>
                <w:rFonts w:ascii="Arial" w:cs="Arial" w:eastAsia="Arial" w:hAnsi="Arial"/>
                <w:sz w:val="16"/>
                <w:szCs w:val="16"/>
                <w:color w:val="auto"/>
              </w:rPr>
              <w:t>1,266,940</w:t>
            </w:r>
          </w:p>
        </w:tc>
        <w:tc>
          <w:tcPr>
            <w:tcW w:w="940" w:type="dxa"/>
            <w:vAlign w:val="bottom"/>
            <w:gridSpan w:val="3"/>
          </w:tcPr>
          <w:p>
            <w:pPr>
              <w:jc w:val="right"/>
              <w:ind w:right="40"/>
              <w:spacing w:after="0"/>
              <w:rPr>
                <w:sz w:val="20"/>
                <w:szCs w:val="20"/>
                <w:color w:val="auto"/>
              </w:rPr>
            </w:pPr>
            <w:r>
              <w:rPr>
                <w:rFonts w:ascii="Arial" w:cs="Arial" w:eastAsia="Arial" w:hAnsi="Arial"/>
                <w:sz w:val="16"/>
                <w:szCs w:val="16"/>
                <w:color w:val="auto"/>
              </w:rPr>
              <w:t>1,250,000</w:t>
            </w:r>
          </w:p>
        </w:tc>
        <w:tc>
          <w:tcPr>
            <w:tcW w:w="760" w:type="dxa"/>
            <w:vAlign w:val="bottom"/>
            <w:gridSpan w:val="3"/>
          </w:tcPr>
          <w:p>
            <w:pPr>
              <w:jc w:val="center"/>
              <w:ind w:left="59"/>
              <w:spacing w:after="0"/>
              <w:rPr>
                <w:sz w:val="20"/>
                <w:szCs w:val="20"/>
                <w:color w:val="auto"/>
              </w:rPr>
            </w:pPr>
            <w:r>
              <w:rPr>
                <w:rFonts w:ascii="Arial" w:cs="Arial" w:eastAsia="Arial" w:hAnsi="Arial"/>
                <w:sz w:val="16"/>
                <w:szCs w:val="16"/>
                <w:color w:val="auto"/>
                <w:w w:val="92"/>
              </w:rPr>
              <w:t>0.49%</w:t>
            </w:r>
          </w:p>
        </w:tc>
      </w:tr>
      <w:tr>
        <w:trPr>
          <w:trHeight w:val="209"/>
        </w:trPr>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60" w:type="dxa"/>
            <w:vAlign w:val="bottom"/>
          </w:tcPr>
          <w:p>
            <w:pPr>
              <w:jc w:val="center"/>
              <w:spacing w:after="0"/>
              <w:rPr>
                <w:sz w:val="20"/>
                <w:szCs w:val="20"/>
                <w:color w:val="auto"/>
              </w:rPr>
            </w:pPr>
            <w:r>
              <w:rPr>
                <w:rFonts w:ascii="Arial" w:cs="Arial" w:eastAsia="Arial" w:hAnsi="Arial"/>
                <w:sz w:val="16"/>
                <w:szCs w:val="16"/>
                <w:color w:val="auto"/>
                <w:w w:val="93"/>
              </w:rPr>
              <w:t>Platform</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40" w:type="dxa"/>
            <w:vAlign w:val="bottom"/>
          </w:tcPr>
          <w:p>
            <w:pPr>
              <w:spacing w:after="0"/>
              <w:rPr>
                <w:sz w:val="18"/>
                <w:szCs w:val="18"/>
                <w:color w:val="auto"/>
              </w:rPr>
            </w:pPr>
          </w:p>
        </w:tc>
      </w:tr>
      <w:tr>
        <w:trPr>
          <w:trHeight w:val="165"/>
        </w:trPr>
        <w:tc>
          <w:tcPr>
            <w:tcW w:w="1920" w:type="dxa"/>
            <w:vAlign w:val="bottom"/>
            <w:tcBorders>
              <w:left w:val="single" w:sz="8" w:color="CCFFCC"/>
            </w:tcBorders>
            <w:gridSpan w:val="15"/>
            <w:shd w:val="clear" w:color="auto" w:fill="CCFFCC"/>
          </w:tcPr>
          <w:p>
            <w:pPr>
              <w:ind w:left="20"/>
              <w:spacing w:after="0" w:line="165" w:lineRule="exact"/>
              <w:rPr>
                <w:sz w:val="20"/>
                <w:szCs w:val="20"/>
                <w:color w:val="auto"/>
              </w:rPr>
            </w:pPr>
            <w:r>
              <w:rPr>
                <w:rFonts w:ascii="Arial" w:cs="Arial" w:eastAsia="Arial" w:hAnsi="Arial"/>
                <w:sz w:val="16"/>
                <w:szCs w:val="16"/>
                <w:b w:val="1"/>
                <w:bCs w:val="1"/>
                <w:color w:val="auto"/>
              </w:rPr>
              <w:t>S3 Digital Corp.</w:t>
            </w:r>
          </w:p>
        </w:tc>
        <w:tc>
          <w:tcPr>
            <w:tcW w:w="60" w:type="dxa"/>
            <w:vAlign w:val="bottom"/>
            <w:shd w:val="clear" w:color="auto" w:fill="CCFFCC"/>
          </w:tcPr>
          <w:p>
            <w:pPr>
              <w:spacing w:after="0"/>
              <w:rPr>
                <w:sz w:val="14"/>
                <w:szCs w:val="14"/>
                <w:color w:val="auto"/>
              </w:rPr>
            </w:pPr>
          </w:p>
        </w:tc>
        <w:tc>
          <w:tcPr>
            <w:tcW w:w="2460" w:type="dxa"/>
            <w:vAlign w:val="bottom"/>
            <w:shd w:val="clear" w:color="auto" w:fill="CCFFCC"/>
          </w:tcPr>
          <w:p>
            <w:pPr>
              <w:jc w:val="center"/>
              <w:spacing w:after="0" w:line="165" w:lineRule="exact"/>
              <w:rPr>
                <w:sz w:val="20"/>
                <w:szCs w:val="20"/>
                <w:color w:val="auto"/>
              </w:rPr>
            </w:pPr>
            <w:r>
              <w:rPr>
                <w:rFonts w:ascii="Arial" w:cs="Arial" w:eastAsia="Arial" w:hAnsi="Arial"/>
                <w:sz w:val="16"/>
                <w:szCs w:val="16"/>
                <w:color w:val="auto"/>
                <w:w w:val="97"/>
              </w:rPr>
              <w:t>New York, NY</w:t>
            </w:r>
          </w:p>
        </w:tc>
        <w:tc>
          <w:tcPr>
            <w:tcW w:w="80" w:type="dxa"/>
            <w:vAlign w:val="bottom"/>
            <w:shd w:val="clear" w:color="auto" w:fill="CCFFCC"/>
          </w:tcPr>
          <w:p>
            <w:pPr>
              <w:spacing w:after="0"/>
              <w:rPr>
                <w:sz w:val="14"/>
                <w:szCs w:val="14"/>
                <w:color w:val="auto"/>
              </w:rPr>
            </w:pPr>
          </w:p>
        </w:tc>
        <w:tc>
          <w:tcPr>
            <w:tcW w:w="120" w:type="dxa"/>
            <w:vAlign w:val="bottom"/>
            <w:shd w:val="clear" w:color="auto" w:fill="CCFFCC"/>
          </w:tcPr>
          <w:p>
            <w:pPr>
              <w:spacing w:after="0"/>
              <w:rPr>
                <w:sz w:val="14"/>
                <w:szCs w:val="14"/>
                <w:color w:val="auto"/>
              </w:rPr>
            </w:pPr>
          </w:p>
        </w:tc>
        <w:tc>
          <w:tcPr>
            <w:tcW w:w="940" w:type="dxa"/>
            <w:vAlign w:val="bottom"/>
            <w:shd w:val="clear" w:color="auto" w:fill="CCFFCC"/>
          </w:tcPr>
          <w:p>
            <w:pPr>
              <w:spacing w:after="0"/>
              <w:rPr>
                <w:sz w:val="14"/>
                <w:szCs w:val="14"/>
                <w:color w:val="auto"/>
              </w:rPr>
            </w:pPr>
          </w:p>
        </w:tc>
        <w:tc>
          <w:tcPr>
            <w:tcW w:w="80" w:type="dxa"/>
            <w:vAlign w:val="bottom"/>
            <w:shd w:val="clear" w:color="auto" w:fill="CCFFCC"/>
          </w:tcPr>
          <w:p>
            <w:pPr>
              <w:spacing w:after="0"/>
              <w:rPr>
                <w:sz w:val="14"/>
                <w:szCs w:val="14"/>
                <w:color w:val="auto"/>
              </w:rPr>
            </w:pPr>
          </w:p>
        </w:tc>
        <w:tc>
          <w:tcPr>
            <w:tcW w:w="800" w:type="dxa"/>
            <w:vAlign w:val="bottom"/>
            <w:shd w:val="clear" w:color="auto" w:fill="CCFFCC"/>
          </w:tcPr>
          <w:p>
            <w:pPr>
              <w:spacing w:after="0"/>
              <w:rPr>
                <w:sz w:val="14"/>
                <w:szCs w:val="14"/>
                <w:color w:val="auto"/>
              </w:rPr>
            </w:pPr>
          </w:p>
        </w:tc>
        <w:tc>
          <w:tcPr>
            <w:tcW w:w="60" w:type="dxa"/>
            <w:vAlign w:val="bottom"/>
            <w:shd w:val="clear" w:color="auto" w:fill="CCFFCC"/>
          </w:tcPr>
          <w:p>
            <w:pPr>
              <w:spacing w:after="0"/>
              <w:rPr>
                <w:sz w:val="14"/>
                <w:szCs w:val="14"/>
                <w:color w:val="auto"/>
              </w:rPr>
            </w:pPr>
          </w:p>
        </w:tc>
        <w:tc>
          <w:tcPr>
            <w:tcW w:w="80" w:type="dxa"/>
            <w:vAlign w:val="bottom"/>
            <w:shd w:val="clear" w:color="auto" w:fill="CCFFCC"/>
          </w:tcPr>
          <w:p>
            <w:pPr>
              <w:spacing w:after="0"/>
              <w:rPr>
                <w:sz w:val="14"/>
                <w:szCs w:val="14"/>
                <w:color w:val="auto"/>
              </w:rPr>
            </w:pPr>
          </w:p>
        </w:tc>
        <w:tc>
          <w:tcPr>
            <w:tcW w:w="820" w:type="dxa"/>
            <w:vAlign w:val="bottom"/>
            <w:shd w:val="clear" w:color="auto" w:fill="CCFFCC"/>
          </w:tcPr>
          <w:p>
            <w:pPr>
              <w:spacing w:after="0"/>
              <w:rPr>
                <w:sz w:val="14"/>
                <w:szCs w:val="14"/>
                <w:color w:val="auto"/>
              </w:rPr>
            </w:pPr>
          </w:p>
        </w:tc>
        <w:tc>
          <w:tcPr>
            <w:tcW w:w="40" w:type="dxa"/>
            <w:vAlign w:val="bottom"/>
            <w:shd w:val="clear" w:color="auto" w:fill="CCFFCC"/>
          </w:tcPr>
          <w:p>
            <w:pPr>
              <w:spacing w:after="0"/>
              <w:rPr>
                <w:sz w:val="14"/>
                <w:szCs w:val="14"/>
                <w:color w:val="auto"/>
              </w:rPr>
            </w:pPr>
          </w:p>
        </w:tc>
        <w:tc>
          <w:tcPr>
            <w:tcW w:w="80" w:type="dxa"/>
            <w:vAlign w:val="bottom"/>
            <w:shd w:val="clear" w:color="auto" w:fill="CCFFCC"/>
          </w:tcPr>
          <w:p>
            <w:pPr>
              <w:spacing w:after="0"/>
              <w:rPr>
                <w:sz w:val="14"/>
                <w:szCs w:val="14"/>
                <w:color w:val="auto"/>
              </w:rPr>
            </w:pPr>
          </w:p>
        </w:tc>
        <w:tc>
          <w:tcPr>
            <w:tcW w:w="440" w:type="dxa"/>
            <w:vAlign w:val="bottom"/>
            <w:shd w:val="clear" w:color="auto" w:fill="CCFFCC"/>
          </w:tcPr>
          <w:p>
            <w:pPr>
              <w:spacing w:after="0"/>
              <w:rPr>
                <w:sz w:val="14"/>
                <w:szCs w:val="14"/>
                <w:color w:val="auto"/>
              </w:rPr>
            </w:pPr>
          </w:p>
        </w:tc>
        <w:tc>
          <w:tcPr>
            <w:tcW w:w="240" w:type="dxa"/>
            <w:vAlign w:val="bottom"/>
            <w:shd w:val="clear" w:color="auto" w:fill="CCFFCC"/>
          </w:tcPr>
          <w:p>
            <w:pPr>
              <w:spacing w:after="0"/>
              <w:rPr>
                <w:sz w:val="14"/>
                <w:szCs w:val="14"/>
                <w:color w:val="auto"/>
              </w:rPr>
            </w:pPr>
          </w:p>
        </w:tc>
      </w:tr>
      <w:tr>
        <w:trPr>
          <w:trHeight w:val="223"/>
        </w:trPr>
        <w:tc>
          <w:tcPr>
            <w:tcW w:w="1140" w:type="dxa"/>
            <w:vAlign w:val="bottom"/>
            <w:tcBorders>
              <w:top w:val="single" w:sz="8" w:color="auto"/>
              <w:left w:val="single" w:sz="8" w:color="CCFFCC"/>
            </w:tcBorders>
            <w:gridSpan w:val="10"/>
            <w:shd w:val="clear" w:color="auto" w:fill="CCFFCC"/>
          </w:tcPr>
          <w:p>
            <w:pPr>
              <w:ind w:left="200"/>
              <w:spacing w:after="0" w:line="223" w:lineRule="exact"/>
              <w:rPr>
                <w:sz w:val="20"/>
                <w:szCs w:val="20"/>
                <w:color w:val="auto"/>
              </w:rPr>
            </w:pPr>
            <w:r>
              <w:rPr>
                <w:rFonts w:ascii="Arial" w:cs="Arial" w:eastAsia="Arial" w:hAnsi="Arial"/>
                <w:sz w:val="15"/>
                <w:szCs w:val="15"/>
                <w:b w:val="1"/>
                <w:bCs w:val="1"/>
                <w:color w:val="auto"/>
                <w:w w:val="99"/>
              </w:rPr>
              <w:t>(d/b/a S3i)</w:t>
            </w:r>
            <w:r>
              <w:rPr>
                <w:rFonts w:ascii="Arial" w:cs="Arial" w:eastAsia="Arial" w:hAnsi="Arial"/>
                <w:sz w:val="25"/>
                <w:szCs w:val="25"/>
                <w:b w:val="1"/>
                <w:bCs w:val="1"/>
                <w:color w:val="auto"/>
                <w:w w:val="99"/>
                <w:vertAlign w:val="superscript"/>
              </w:rPr>
              <w:t>(2)</w:t>
            </w:r>
          </w:p>
        </w:tc>
        <w:tc>
          <w:tcPr>
            <w:tcW w:w="780" w:type="dxa"/>
            <w:vAlign w:val="bottom"/>
            <w:tcBorders>
              <w:top w:val="single" w:sz="8" w:color="CCFFCC"/>
            </w:tcBorders>
            <w:gridSpan w:val="5"/>
            <w:shd w:val="clear" w:color="auto" w:fill="CCFFCC"/>
          </w:tcPr>
          <w:p>
            <w:pPr>
              <w:spacing w:after="0"/>
              <w:rPr>
                <w:sz w:val="19"/>
                <w:szCs w:val="19"/>
                <w:color w:val="auto"/>
              </w:rPr>
            </w:pPr>
          </w:p>
        </w:tc>
        <w:tc>
          <w:tcPr>
            <w:tcW w:w="60" w:type="dxa"/>
            <w:vAlign w:val="bottom"/>
            <w:tcBorders>
              <w:top w:val="single" w:sz="8" w:color="CCFFCC"/>
            </w:tcBorders>
            <w:shd w:val="clear" w:color="auto" w:fill="CCFFCC"/>
          </w:tcPr>
          <w:p>
            <w:pPr>
              <w:spacing w:after="0"/>
              <w:rPr>
                <w:sz w:val="19"/>
                <w:szCs w:val="19"/>
                <w:color w:val="auto"/>
              </w:rPr>
            </w:pPr>
          </w:p>
        </w:tc>
        <w:tc>
          <w:tcPr>
            <w:tcW w:w="2460" w:type="dxa"/>
            <w:vAlign w:val="bottom"/>
            <w:tcBorders>
              <w:top w:val="single" w:sz="8" w:color="CCFFCC"/>
            </w:tcBorders>
            <w:shd w:val="clear" w:color="auto" w:fill="CCFFCC"/>
          </w:tcPr>
          <w:p>
            <w:pPr>
              <w:spacing w:after="0"/>
              <w:rPr>
                <w:sz w:val="19"/>
                <w:szCs w:val="19"/>
                <w:color w:val="auto"/>
              </w:rPr>
            </w:pPr>
          </w:p>
        </w:tc>
        <w:tc>
          <w:tcPr>
            <w:tcW w:w="80" w:type="dxa"/>
            <w:vAlign w:val="bottom"/>
            <w:tcBorders>
              <w:top w:val="single" w:sz="8" w:color="CCFFCC"/>
            </w:tcBorders>
            <w:shd w:val="clear" w:color="auto" w:fill="CCFFCC"/>
          </w:tcPr>
          <w:p>
            <w:pPr>
              <w:spacing w:after="0"/>
              <w:rPr>
                <w:sz w:val="19"/>
                <w:szCs w:val="19"/>
                <w:color w:val="auto"/>
              </w:rPr>
            </w:pPr>
          </w:p>
        </w:tc>
        <w:tc>
          <w:tcPr>
            <w:tcW w:w="120" w:type="dxa"/>
            <w:vAlign w:val="bottom"/>
            <w:tcBorders>
              <w:top w:val="single" w:sz="8" w:color="CCFFCC"/>
            </w:tcBorders>
            <w:shd w:val="clear" w:color="auto" w:fill="CCFFCC"/>
          </w:tcPr>
          <w:p>
            <w:pPr>
              <w:spacing w:after="0"/>
              <w:rPr>
                <w:sz w:val="19"/>
                <w:szCs w:val="19"/>
                <w:color w:val="auto"/>
              </w:rPr>
            </w:pPr>
          </w:p>
        </w:tc>
        <w:tc>
          <w:tcPr>
            <w:tcW w:w="940" w:type="dxa"/>
            <w:vAlign w:val="bottom"/>
            <w:tcBorders>
              <w:top w:val="single" w:sz="8" w:color="CCFFCC"/>
            </w:tcBorders>
            <w:shd w:val="clear" w:color="auto" w:fill="CCFFCC"/>
          </w:tcPr>
          <w:p>
            <w:pPr>
              <w:spacing w:after="0"/>
              <w:rPr>
                <w:sz w:val="19"/>
                <w:szCs w:val="19"/>
                <w:color w:val="auto"/>
              </w:rPr>
            </w:pPr>
          </w:p>
        </w:tc>
        <w:tc>
          <w:tcPr>
            <w:tcW w:w="80" w:type="dxa"/>
            <w:vAlign w:val="bottom"/>
            <w:tcBorders>
              <w:top w:val="single" w:sz="8" w:color="CCFFCC"/>
            </w:tcBorders>
            <w:shd w:val="clear" w:color="auto" w:fill="CCFFCC"/>
          </w:tcPr>
          <w:p>
            <w:pPr>
              <w:spacing w:after="0"/>
              <w:rPr>
                <w:sz w:val="19"/>
                <w:szCs w:val="19"/>
                <w:color w:val="auto"/>
              </w:rPr>
            </w:pPr>
          </w:p>
        </w:tc>
        <w:tc>
          <w:tcPr>
            <w:tcW w:w="800" w:type="dxa"/>
            <w:vAlign w:val="bottom"/>
            <w:tcBorders>
              <w:top w:val="single" w:sz="8" w:color="CCFFCC"/>
            </w:tcBorders>
            <w:shd w:val="clear" w:color="auto" w:fill="CCFFCC"/>
          </w:tcPr>
          <w:p>
            <w:pPr>
              <w:spacing w:after="0"/>
              <w:rPr>
                <w:sz w:val="19"/>
                <w:szCs w:val="19"/>
                <w:color w:val="auto"/>
              </w:rPr>
            </w:pPr>
          </w:p>
        </w:tc>
        <w:tc>
          <w:tcPr>
            <w:tcW w:w="60" w:type="dxa"/>
            <w:vAlign w:val="bottom"/>
            <w:tcBorders>
              <w:top w:val="single" w:sz="8" w:color="CCFFCC"/>
            </w:tcBorders>
            <w:shd w:val="clear" w:color="auto" w:fill="CCFFCC"/>
          </w:tcPr>
          <w:p>
            <w:pPr>
              <w:spacing w:after="0"/>
              <w:rPr>
                <w:sz w:val="19"/>
                <w:szCs w:val="19"/>
                <w:color w:val="auto"/>
              </w:rPr>
            </w:pPr>
          </w:p>
        </w:tc>
        <w:tc>
          <w:tcPr>
            <w:tcW w:w="80" w:type="dxa"/>
            <w:vAlign w:val="bottom"/>
            <w:tcBorders>
              <w:top w:val="single" w:sz="8" w:color="CCFFCC"/>
            </w:tcBorders>
            <w:shd w:val="clear" w:color="auto" w:fill="CCFFCC"/>
          </w:tcPr>
          <w:p>
            <w:pPr>
              <w:spacing w:after="0"/>
              <w:rPr>
                <w:sz w:val="19"/>
                <w:szCs w:val="19"/>
                <w:color w:val="auto"/>
              </w:rPr>
            </w:pPr>
          </w:p>
        </w:tc>
        <w:tc>
          <w:tcPr>
            <w:tcW w:w="820" w:type="dxa"/>
            <w:vAlign w:val="bottom"/>
            <w:tcBorders>
              <w:top w:val="single" w:sz="8" w:color="CCFFCC"/>
            </w:tcBorders>
            <w:shd w:val="clear" w:color="auto" w:fill="CCFFCC"/>
          </w:tcPr>
          <w:p>
            <w:pPr>
              <w:spacing w:after="0"/>
              <w:rPr>
                <w:sz w:val="19"/>
                <w:szCs w:val="19"/>
                <w:color w:val="auto"/>
              </w:rPr>
            </w:pPr>
          </w:p>
        </w:tc>
        <w:tc>
          <w:tcPr>
            <w:tcW w:w="40" w:type="dxa"/>
            <w:vAlign w:val="bottom"/>
            <w:tcBorders>
              <w:top w:val="single" w:sz="8" w:color="CCFFCC"/>
            </w:tcBorders>
            <w:shd w:val="clear" w:color="auto" w:fill="CCFFCC"/>
          </w:tcPr>
          <w:p>
            <w:pPr>
              <w:spacing w:after="0"/>
              <w:rPr>
                <w:sz w:val="19"/>
                <w:szCs w:val="19"/>
                <w:color w:val="auto"/>
              </w:rPr>
            </w:pPr>
          </w:p>
        </w:tc>
        <w:tc>
          <w:tcPr>
            <w:tcW w:w="80" w:type="dxa"/>
            <w:vAlign w:val="bottom"/>
            <w:tcBorders>
              <w:top w:val="single" w:sz="8" w:color="CCFFCC"/>
            </w:tcBorders>
            <w:shd w:val="clear" w:color="auto" w:fill="CCFFCC"/>
          </w:tcPr>
          <w:p>
            <w:pPr>
              <w:spacing w:after="0"/>
              <w:rPr>
                <w:sz w:val="19"/>
                <w:szCs w:val="19"/>
                <w:color w:val="auto"/>
              </w:rPr>
            </w:pPr>
          </w:p>
        </w:tc>
        <w:tc>
          <w:tcPr>
            <w:tcW w:w="440" w:type="dxa"/>
            <w:vAlign w:val="bottom"/>
            <w:tcBorders>
              <w:top w:val="single" w:sz="8" w:color="CCFFCC"/>
            </w:tcBorders>
            <w:shd w:val="clear" w:color="auto" w:fill="CCFFCC"/>
          </w:tcPr>
          <w:p>
            <w:pPr>
              <w:spacing w:after="0"/>
              <w:rPr>
                <w:sz w:val="19"/>
                <w:szCs w:val="19"/>
                <w:color w:val="auto"/>
              </w:rPr>
            </w:pPr>
          </w:p>
        </w:tc>
        <w:tc>
          <w:tcPr>
            <w:tcW w:w="240" w:type="dxa"/>
            <w:vAlign w:val="bottom"/>
            <w:tcBorders>
              <w:top w:val="single" w:sz="8" w:color="CCFFCC"/>
            </w:tcBorders>
            <w:shd w:val="clear" w:color="auto" w:fill="CCFFCC"/>
          </w:tcPr>
          <w:p>
            <w:pPr>
              <w:spacing w:after="0"/>
              <w:rPr>
                <w:sz w:val="19"/>
                <w:szCs w:val="19"/>
                <w:color w:val="auto"/>
              </w:rPr>
            </w:pPr>
          </w:p>
        </w:tc>
      </w:tr>
      <w:tr>
        <w:trPr>
          <w:trHeight w:val="21"/>
        </w:trPr>
        <w:tc>
          <w:tcPr>
            <w:tcW w:w="200" w:type="dxa"/>
            <w:vAlign w:val="bottom"/>
            <w:tcBorders>
              <w:top w:val="single" w:sz="8" w:color="CCFFCC"/>
              <w:left w:val="single" w:sz="8" w:color="CCFFCC"/>
            </w:tcBorders>
            <w:shd w:val="clear" w:color="auto" w:fill="CCFFCC"/>
          </w:tcPr>
          <w:p>
            <w:pPr>
              <w:spacing w:after="0" w:line="20" w:lineRule="exact"/>
              <w:rPr>
                <w:sz w:val="1"/>
                <w:szCs w:val="1"/>
                <w:color w:val="auto"/>
              </w:rPr>
            </w:pPr>
          </w:p>
        </w:tc>
        <w:tc>
          <w:tcPr>
            <w:tcW w:w="260" w:type="dxa"/>
            <w:vAlign w:val="bottom"/>
            <w:tcBorders>
              <w:top w:val="single" w:sz="8" w:color="auto"/>
            </w:tcBorders>
            <w:shd w:val="clear" w:color="auto" w:fill="CCFFCC"/>
          </w:tcPr>
          <w:p>
            <w:pPr>
              <w:spacing w:after="0" w:line="20" w:lineRule="exact"/>
              <w:rPr>
                <w:sz w:val="1"/>
                <w:szCs w:val="1"/>
                <w:color w:val="auto"/>
              </w:rPr>
            </w:pPr>
          </w:p>
        </w:tc>
        <w:tc>
          <w:tcPr>
            <w:tcW w:w="60" w:type="dxa"/>
            <w:vAlign w:val="bottom"/>
            <w:tcBorders>
              <w:top w:val="single" w:sz="8" w:color="auto"/>
            </w:tcBorders>
            <w:shd w:val="clear" w:color="auto" w:fill="CCFFCC"/>
          </w:tcPr>
          <w:p>
            <w:pPr>
              <w:spacing w:after="0" w:line="20" w:lineRule="exact"/>
              <w:rPr>
                <w:sz w:val="1"/>
                <w:szCs w:val="1"/>
                <w:color w:val="auto"/>
              </w:rPr>
            </w:pPr>
          </w:p>
        </w:tc>
        <w:tc>
          <w:tcPr>
            <w:tcW w:w="280" w:type="dxa"/>
            <w:vAlign w:val="bottom"/>
            <w:tcBorders>
              <w:top w:val="single" w:sz="8" w:color="auto"/>
            </w:tcBorders>
            <w:shd w:val="clear" w:color="auto" w:fill="CCFFCC"/>
          </w:tcPr>
          <w:p>
            <w:pPr>
              <w:spacing w:after="0" w:line="20" w:lineRule="exact"/>
              <w:rPr>
                <w:sz w:val="1"/>
                <w:szCs w:val="1"/>
                <w:color w:val="auto"/>
              </w:rPr>
            </w:pPr>
          </w:p>
        </w:tc>
        <w:tc>
          <w:tcPr>
            <w:tcW w:w="120" w:type="dxa"/>
            <w:vAlign w:val="bottom"/>
            <w:tcBorders>
              <w:top w:val="single" w:sz="8" w:color="auto"/>
            </w:tcBorders>
            <w:shd w:val="clear" w:color="auto" w:fill="CCFFCC"/>
          </w:tcPr>
          <w:p>
            <w:pPr>
              <w:spacing w:after="0" w:line="20" w:lineRule="exact"/>
              <w:rPr>
                <w:sz w:val="1"/>
                <w:szCs w:val="1"/>
                <w:color w:val="auto"/>
              </w:rPr>
            </w:pPr>
          </w:p>
        </w:tc>
        <w:tc>
          <w:tcPr>
            <w:tcW w:w="60" w:type="dxa"/>
            <w:vAlign w:val="bottom"/>
            <w:tcBorders>
              <w:top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20" w:type="dxa"/>
            <w:vAlign w:val="bottom"/>
            <w:tcBorders>
              <w:top w:val="single" w:sz="8" w:color="CCFFCC"/>
            </w:tcBorders>
            <w:shd w:val="clear" w:color="auto" w:fill="CCFFCC"/>
          </w:tcPr>
          <w:p>
            <w:pPr>
              <w:spacing w:after="0" w:line="20" w:lineRule="exact"/>
              <w:rPr>
                <w:sz w:val="1"/>
                <w:szCs w:val="1"/>
                <w:color w:val="auto"/>
              </w:rPr>
            </w:pPr>
          </w:p>
        </w:tc>
        <w:tc>
          <w:tcPr>
            <w:tcW w:w="20" w:type="dxa"/>
            <w:vAlign w:val="bottom"/>
            <w:tcBorders>
              <w:top w:val="single" w:sz="8" w:color="CCFFCC"/>
            </w:tcBorders>
            <w:shd w:val="clear" w:color="auto" w:fill="CCFFCC"/>
          </w:tcPr>
          <w:p>
            <w:pPr>
              <w:spacing w:after="0" w:line="20" w:lineRule="exact"/>
              <w:rPr>
                <w:sz w:val="1"/>
                <w:szCs w:val="1"/>
                <w:color w:val="auto"/>
              </w:rPr>
            </w:pPr>
          </w:p>
        </w:tc>
        <w:tc>
          <w:tcPr>
            <w:tcW w:w="2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440" w:type="dxa"/>
            <w:vAlign w:val="bottom"/>
            <w:tcBorders>
              <w:top w:val="single" w:sz="8" w:color="CCFFCC"/>
            </w:tcBorders>
            <w:shd w:val="clear" w:color="auto" w:fill="CCFFCC"/>
          </w:tcPr>
          <w:p>
            <w:pPr>
              <w:spacing w:after="0" w:line="20" w:lineRule="exact"/>
              <w:rPr>
                <w:sz w:val="1"/>
                <w:szCs w:val="1"/>
                <w:color w:val="auto"/>
              </w:rPr>
            </w:pPr>
          </w:p>
        </w:tc>
        <w:tc>
          <w:tcPr>
            <w:tcW w:w="20" w:type="dxa"/>
            <w:vAlign w:val="bottom"/>
            <w:tcBorders>
              <w:top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140" w:type="dxa"/>
            <w:vAlign w:val="bottom"/>
            <w:tcBorders>
              <w:top w:val="single" w:sz="8" w:color="CCFFCC"/>
            </w:tcBorders>
            <w:shd w:val="clear" w:color="auto" w:fill="CCFFCC"/>
          </w:tcPr>
          <w:p>
            <w:pPr>
              <w:spacing w:after="0" w:line="20" w:lineRule="exact"/>
              <w:rPr>
                <w:sz w:val="1"/>
                <w:szCs w:val="1"/>
                <w:color w:val="auto"/>
              </w:rPr>
            </w:pPr>
          </w:p>
        </w:tc>
        <w:tc>
          <w:tcPr>
            <w:tcW w:w="60" w:type="dxa"/>
            <w:vAlign w:val="bottom"/>
            <w:tcBorders>
              <w:top w:val="single" w:sz="8" w:color="CCFFCC"/>
            </w:tcBorders>
            <w:shd w:val="clear" w:color="auto" w:fill="CCFFCC"/>
          </w:tcPr>
          <w:p>
            <w:pPr>
              <w:spacing w:after="0" w:line="20" w:lineRule="exact"/>
              <w:rPr>
                <w:sz w:val="1"/>
                <w:szCs w:val="1"/>
                <w:color w:val="auto"/>
              </w:rPr>
            </w:pPr>
          </w:p>
        </w:tc>
        <w:tc>
          <w:tcPr>
            <w:tcW w:w="246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120" w:type="dxa"/>
            <w:vAlign w:val="bottom"/>
            <w:tcBorders>
              <w:top w:val="single" w:sz="8" w:color="CCFFCC"/>
            </w:tcBorders>
            <w:shd w:val="clear" w:color="auto" w:fill="CCFFCC"/>
          </w:tcPr>
          <w:p>
            <w:pPr>
              <w:spacing w:after="0" w:line="20" w:lineRule="exact"/>
              <w:rPr>
                <w:sz w:val="1"/>
                <w:szCs w:val="1"/>
                <w:color w:val="auto"/>
              </w:rPr>
            </w:pPr>
          </w:p>
        </w:tc>
        <w:tc>
          <w:tcPr>
            <w:tcW w:w="94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800" w:type="dxa"/>
            <w:vAlign w:val="bottom"/>
            <w:tcBorders>
              <w:top w:val="single" w:sz="8" w:color="CCFFCC"/>
            </w:tcBorders>
            <w:shd w:val="clear" w:color="auto" w:fill="CCFFCC"/>
          </w:tcPr>
          <w:p>
            <w:pPr>
              <w:spacing w:after="0" w:line="20" w:lineRule="exact"/>
              <w:rPr>
                <w:sz w:val="1"/>
                <w:szCs w:val="1"/>
                <w:color w:val="auto"/>
              </w:rPr>
            </w:pPr>
          </w:p>
        </w:tc>
        <w:tc>
          <w:tcPr>
            <w:tcW w:w="6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820" w:type="dxa"/>
            <w:vAlign w:val="bottom"/>
            <w:tcBorders>
              <w:top w:val="single" w:sz="8" w:color="CCFFCC"/>
            </w:tcBorders>
            <w:shd w:val="clear" w:color="auto" w:fill="CCFFCC"/>
          </w:tcPr>
          <w:p>
            <w:pPr>
              <w:spacing w:after="0" w:line="20" w:lineRule="exact"/>
              <w:rPr>
                <w:sz w:val="1"/>
                <w:szCs w:val="1"/>
                <w:color w:val="auto"/>
              </w:rPr>
            </w:pPr>
          </w:p>
        </w:tc>
        <w:tc>
          <w:tcPr>
            <w:tcW w:w="4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440" w:type="dxa"/>
            <w:vAlign w:val="bottom"/>
            <w:tcBorders>
              <w:top w:val="single" w:sz="8" w:color="CCFFCC"/>
            </w:tcBorders>
            <w:shd w:val="clear" w:color="auto" w:fill="CCFFCC"/>
          </w:tcPr>
          <w:p>
            <w:pPr>
              <w:spacing w:after="0" w:line="20" w:lineRule="exact"/>
              <w:rPr>
                <w:sz w:val="1"/>
                <w:szCs w:val="1"/>
                <w:color w:val="auto"/>
              </w:rPr>
            </w:pPr>
          </w:p>
        </w:tc>
        <w:tc>
          <w:tcPr>
            <w:tcW w:w="240" w:type="dxa"/>
            <w:vAlign w:val="bottom"/>
            <w:tcBorders>
              <w:top w:val="single" w:sz="8" w:color="CCFFCC"/>
            </w:tcBorders>
            <w:shd w:val="clear" w:color="auto" w:fill="CCFFCC"/>
          </w:tcPr>
          <w:p>
            <w:pPr>
              <w:spacing w:after="0" w:line="20" w:lineRule="exact"/>
              <w:rPr>
                <w:sz w:val="1"/>
                <w:szCs w:val="1"/>
                <w:color w:val="auto"/>
              </w:rPr>
            </w:pPr>
          </w:p>
        </w:tc>
      </w:tr>
      <w:tr>
        <w:trPr>
          <w:trHeight w:val="203"/>
        </w:trPr>
        <w:tc>
          <w:tcPr>
            <w:tcW w:w="1920" w:type="dxa"/>
            <w:vAlign w:val="bottom"/>
            <w:gridSpan w:val="15"/>
          </w:tcPr>
          <w:p>
            <w:pPr>
              <w:ind w:left="20"/>
              <w:spacing w:after="0"/>
              <w:rPr>
                <w:sz w:val="20"/>
                <w:szCs w:val="20"/>
                <w:color w:val="auto"/>
              </w:rPr>
            </w:pPr>
            <w:r>
              <w:rPr>
                <w:rFonts w:ascii="Arial" w:cs="Arial" w:eastAsia="Arial" w:hAnsi="Arial"/>
                <w:sz w:val="16"/>
                <w:szCs w:val="16"/>
                <w:color w:val="auto"/>
                <w:w w:val="97"/>
              </w:rPr>
              <w:t>Preferred shares, Class A1</w:t>
            </w:r>
          </w:p>
        </w:tc>
        <w:tc>
          <w:tcPr>
            <w:tcW w:w="60" w:type="dxa"/>
            <w:vAlign w:val="bottom"/>
          </w:tcPr>
          <w:p>
            <w:pPr>
              <w:spacing w:after="0"/>
              <w:rPr>
                <w:sz w:val="17"/>
                <w:szCs w:val="17"/>
                <w:color w:val="auto"/>
              </w:rPr>
            </w:pPr>
          </w:p>
        </w:tc>
        <w:tc>
          <w:tcPr>
            <w:tcW w:w="2460" w:type="dxa"/>
            <w:vAlign w:val="bottom"/>
          </w:tcPr>
          <w:p>
            <w:pPr>
              <w:jc w:val="center"/>
              <w:spacing w:after="0"/>
              <w:rPr>
                <w:sz w:val="20"/>
                <w:szCs w:val="20"/>
                <w:color w:val="auto"/>
              </w:rPr>
            </w:pPr>
            <w:r>
              <w:rPr>
                <w:rFonts w:ascii="Arial" w:cs="Arial" w:eastAsia="Arial" w:hAnsi="Arial"/>
                <w:sz w:val="16"/>
                <w:szCs w:val="16"/>
                <w:color w:val="auto"/>
                <w:w w:val="94"/>
              </w:rPr>
              <w:t>Sports Analytics</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1,033,452</w:t>
            </w:r>
          </w:p>
        </w:tc>
        <w:tc>
          <w:tcPr>
            <w:tcW w:w="940" w:type="dxa"/>
            <w:vAlign w:val="bottom"/>
            <w:gridSpan w:val="3"/>
          </w:tcPr>
          <w:p>
            <w:pPr>
              <w:jc w:val="right"/>
              <w:ind w:right="60"/>
              <w:spacing w:after="0"/>
              <w:rPr>
                <w:sz w:val="20"/>
                <w:szCs w:val="20"/>
                <w:color w:val="auto"/>
              </w:rPr>
            </w:pPr>
            <w:r>
              <w:rPr>
                <w:rFonts w:ascii="Arial" w:cs="Arial" w:eastAsia="Arial" w:hAnsi="Arial"/>
                <w:sz w:val="16"/>
                <w:szCs w:val="16"/>
                <w:color w:val="auto"/>
              </w:rPr>
              <w:t>989,058</w:t>
            </w:r>
          </w:p>
        </w:tc>
        <w:tc>
          <w:tcPr>
            <w:tcW w:w="940" w:type="dxa"/>
            <w:vAlign w:val="bottom"/>
            <w:gridSpan w:val="3"/>
          </w:tcPr>
          <w:p>
            <w:pPr>
              <w:jc w:val="right"/>
              <w:ind w:right="40"/>
              <w:spacing w:after="0"/>
              <w:rPr>
                <w:sz w:val="20"/>
                <w:szCs w:val="20"/>
                <w:color w:val="auto"/>
              </w:rPr>
            </w:pPr>
            <w:r>
              <w:rPr>
                <w:rFonts w:ascii="Arial" w:cs="Arial" w:eastAsia="Arial" w:hAnsi="Arial"/>
                <w:sz w:val="16"/>
                <w:szCs w:val="16"/>
                <w:color w:val="auto"/>
              </w:rPr>
              <w:t>1,033,452</w:t>
            </w:r>
          </w:p>
        </w:tc>
        <w:tc>
          <w:tcPr>
            <w:tcW w:w="760" w:type="dxa"/>
            <w:vAlign w:val="bottom"/>
            <w:gridSpan w:val="3"/>
          </w:tcPr>
          <w:p>
            <w:pPr>
              <w:jc w:val="center"/>
              <w:ind w:left="59"/>
              <w:spacing w:after="0"/>
              <w:rPr>
                <w:sz w:val="20"/>
                <w:szCs w:val="20"/>
                <w:color w:val="auto"/>
              </w:rPr>
            </w:pPr>
            <w:r>
              <w:rPr>
                <w:rFonts w:ascii="Arial" w:cs="Arial" w:eastAsia="Arial" w:hAnsi="Arial"/>
                <w:sz w:val="16"/>
                <w:szCs w:val="16"/>
                <w:color w:val="auto"/>
                <w:w w:val="92"/>
              </w:rPr>
              <w:t>0.41%</w:t>
            </w:r>
          </w:p>
        </w:tc>
      </w:tr>
      <w:tr>
        <w:trPr>
          <w:trHeight w:val="193"/>
        </w:trPr>
        <w:tc>
          <w:tcPr>
            <w:tcW w:w="1920" w:type="dxa"/>
            <w:vAlign w:val="bottom"/>
            <w:tcBorders>
              <w:left w:val="single" w:sz="8" w:color="CCFFCC"/>
            </w:tcBorders>
            <w:gridSpan w:val="15"/>
            <w:shd w:val="clear" w:color="auto" w:fill="CCFFCC"/>
          </w:tcPr>
          <w:p>
            <w:pPr>
              <w:ind w:left="20"/>
              <w:spacing w:after="0"/>
              <w:rPr>
                <w:sz w:val="20"/>
                <w:szCs w:val="20"/>
                <w:color w:val="auto"/>
              </w:rPr>
            </w:pPr>
            <w:r>
              <w:rPr>
                <w:rFonts w:ascii="Arial" w:cs="Arial" w:eastAsia="Arial" w:hAnsi="Arial"/>
                <w:sz w:val="16"/>
                <w:szCs w:val="16"/>
                <w:color w:val="auto"/>
              </w:rPr>
              <w:t>Preferred warrants, $1.00</w:t>
            </w:r>
          </w:p>
        </w:tc>
        <w:tc>
          <w:tcPr>
            <w:tcW w:w="60" w:type="dxa"/>
            <w:vAlign w:val="bottom"/>
            <w:shd w:val="clear" w:color="auto" w:fill="CCFFCC"/>
          </w:tcPr>
          <w:p>
            <w:pPr>
              <w:spacing w:after="0"/>
              <w:rPr>
                <w:sz w:val="16"/>
                <w:szCs w:val="16"/>
                <w:color w:val="auto"/>
              </w:rPr>
            </w:pPr>
          </w:p>
        </w:tc>
        <w:tc>
          <w:tcPr>
            <w:tcW w:w="2460" w:type="dxa"/>
            <w:vAlign w:val="bottom"/>
            <w:shd w:val="clear" w:color="auto" w:fill="CCFFCC"/>
          </w:tcPr>
          <w:p>
            <w:pPr>
              <w:spacing w:after="0"/>
              <w:rPr>
                <w:sz w:val="16"/>
                <w:szCs w:val="16"/>
                <w:color w:val="auto"/>
              </w:rPr>
            </w:pPr>
          </w:p>
        </w:tc>
        <w:tc>
          <w:tcPr>
            <w:tcW w:w="80" w:type="dxa"/>
            <w:vAlign w:val="bottom"/>
            <w:shd w:val="clear" w:color="auto" w:fill="CCFFCC"/>
          </w:tcPr>
          <w:p>
            <w:pPr>
              <w:spacing w:after="0"/>
              <w:rPr>
                <w:sz w:val="16"/>
                <w:szCs w:val="16"/>
                <w:color w:val="auto"/>
              </w:rPr>
            </w:pPr>
          </w:p>
        </w:tc>
        <w:tc>
          <w:tcPr>
            <w:tcW w:w="120" w:type="dxa"/>
            <w:vAlign w:val="bottom"/>
            <w:shd w:val="clear" w:color="auto" w:fill="CCFFCC"/>
          </w:tcPr>
          <w:p>
            <w:pPr>
              <w:spacing w:after="0"/>
              <w:rPr>
                <w:sz w:val="16"/>
                <w:szCs w:val="16"/>
                <w:color w:val="auto"/>
              </w:rPr>
            </w:pPr>
          </w:p>
        </w:tc>
        <w:tc>
          <w:tcPr>
            <w:tcW w:w="940" w:type="dxa"/>
            <w:vAlign w:val="bottom"/>
            <w:shd w:val="clear" w:color="auto" w:fill="CCFFCC"/>
          </w:tcPr>
          <w:p>
            <w:pPr>
              <w:jc w:val="right"/>
              <w:spacing w:after="0"/>
              <w:rPr>
                <w:sz w:val="20"/>
                <w:szCs w:val="20"/>
                <w:color w:val="auto"/>
              </w:rPr>
            </w:pPr>
            <w:r>
              <w:rPr>
                <w:rFonts w:ascii="Arial" w:cs="Arial" w:eastAsia="Arial" w:hAnsi="Arial"/>
                <w:sz w:val="16"/>
                <w:szCs w:val="16"/>
                <w:color w:val="auto"/>
              </w:rPr>
              <w:t>500,000</w:t>
            </w:r>
          </w:p>
        </w:tc>
        <w:tc>
          <w:tcPr>
            <w:tcW w:w="940" w:type="dxa"/>
            <w:vAlign w:val="bottom"/>
            <w:gridSpan w:val="3"/>
            <w:shd w:val="clear" w:color="auto" w:fill="CCFFCC"/>
          </w:tcPr>
          <w:p>
            <w:pPr>
              <w:jc w:val="right"/>
              <w:ind w:right="60"/>
              <w:spacing w:after="0"/>
              <w:rPr>
                <w:sz w:val="20"/>
                <w:szCs w:val="20"/>
                <w:color w:val="auto"/>
              </w:rPr>
            </w:pPr>
            <w:r>
              <w:rPr>
                <w:rFonts w:ascii="Arial" w:cs="Arial" w:eastAsia="Arial" w:hAnsi="Arial"/>
                <w:sz w:val="16"/>
                <w:szCs w:val="16"/>
                <w:color w:val="auto"/>
              </w:rPr>
              <w:t>31,354</w:t>
            </w:r>
          </w:p>
        </w:tc>
        <w:tc>
          <w:tcPr>
            <w:tcW w:w="940" w:type="dxa"/>
            <w:vAlign w:val="bottom"/>
            <w:gridSpan w:val="3"/>
            <w:shd w:val="clear" w:color="auto" w:fill="CCFFCC"/>
          </w:tcPr>
          <w:p>
            <w:pPr>
              <w:jc w:val="right"/>
              <w:ind w:right="40"/>
              <w:spacing w:after="0"/>
              <w:rPr>
                <w:sz w:val="20"/>
                <w:szCs w:val="20"/>
                <w:color w:val="auto"/>
              </w:rPr>
            </w:pPr>
            <w:r>
              <w:rPr>
                <w:rFonts w:ascii="Arial" w:cs="Arial" w:eastAsia="Arial" w:hAnsi="Arial"/>
                <w:sz w:val="16"/>
                <w:szCs w:val="16"/>
                <w:color w:val="auto"/>
              </w:rPr>
              <w:t>31,354</w:t>
            </w:r>
          </w:p>
        </w:tc>
        <w:tc>
          <w:tcPr>
            <w:tcW w:w="760" w:type="dxa"/>
            <w:vAlign w:val="bottom"/>
            <w:gridSpan w:val="3"/>
            <w:shd w:val="clear" w:color="auto" w:fill="CCFFCC"/>
          </w:tcPr>
          <w:p>
            <w:pPr>
              <w:jc w:val="center"/>
              <w:ind w:left="59"/>
              <w:spacing w:after="0"/>
              <w:rPr>
                <w:sz w:val="20"/>
                <w:szCs w:val="20"/>
                <w:color w:val="auto"/>
              </w:rPr>
            </w:pPr>
            <w:r>
              <w:rPr>
                <w:rFonts w:ascii="Arial" w:cs="Arial" w:eastAsia="Arial" w:hAnsi="Arial"/>
                <w:sz w:val="16"/>
                <w:szCs w:val="16"/>
                <w:color w:val="auto"/>
                <w:w w:val="92"/>
              </w:rPr>
              <w:t>0.01%</w:t>
            </w:r>
          </w:p>
        </w:tc>
      </w:tr>
      <w:tr>
        <w:trPr>
          <w:trHeight w:val="203"/>
        </w:trPr>
        <w:tc>
          <w:tcPr>
            <w:tcW w:w="1920" w:type="dxa"/>
            <w:vAlign w:val="bottom"/>
            <w:tcBorders>
              <w:left w:val="single" w:sz="8" w:color="CCFFCC"/>
            </w:tcBorders>
            <w:gridSpan w:val="15"/>
            <w:shd w:val="clear" w:color="auto" w:fill="CCFFCC"/>
          </w:tcPr>
          <w:p>
            <w:pPr>
              <w:ind w:left="200"/>
              <w:spacing w:after="0"/>
              <w:rPr>
                <w:sz w:val="20"/>
                <w:szCs w:val="20"/>
                <w:color w:val="auto"/>
              </w:rPr>
            </w:pPr>
            <w:r>
              <w:rPr>
                <w:rFonts w:ascii="Arial" w:cs="Arial" w:eastAsia="Arial" w:hAnsi="Arial"/>
                <w:sz w:val="16"/>
                <w:szCs w:val="16"/>
                <w:color w:val="auto"/>
              </w:rPr>
              <w:t>strike price, expire</w:t>
            </w:r>
          </w:p>
        </w:tc>
        <w:tc>
          <w:tcPr>
            <w:tcW w:w="60" w:type="dxa"/>
            <w:vAlign w:val="bottom"/>
            <w:shd w:val="clear" w:color="auto" w:fill="CCFFCC"/>
          </w:tcPr>
          <w:p>
            <w:pPr>
              <w:spacing w:after="0"/>
              <w:rPr>
                <w:sz w:val="17"/>
                <w:szCs w:val="17"/>
                <w:color w:val="auto"/>
              </w:rPr>
            </w:pPr>
          </w:p>
        </w:tc>
        <w:tc>
          <w:tcPr>
            <w:tcW w:w="2460" w:type="dxa"/>
            <w:vAlign w:val="bottom"/>
            <w:shd w:val="clear" w:color="auto" w:fill="CCFFCC"/>
          </w:tcPr>
          <w:p>
            <w:pPr>
              <w:spacing w:after="0"/>
              <w:rPr>
                <w:sz w:val="17"/>
                <w:szCs w:val="17"/>
                <w:color w:val="auto"/>
              </w:rPr>
            </w:pPr>
          </w:p>
        </w:tc>
        <w:tc>
          <w:tcPr>
            <w:tcW w:w="80" w:type="dxa"/>
            <w:vAlign w:val="bottom"/>
            <w:shd w:val="clear" w:color="auto" w:fill="CCFFCC"/>
          </w:tcPr>
          <w:p>
            <w:pPr>
              <w:spacing w:after="0"/>
              <w:rPr>
                <w:sz w:val="17"/>
                <w:szCs w:val="17"/>
                <w:color w:val="auto"/>
              </w:rPr>
            </w:pPr>
          </w:p>
        </w:tc>
        <w:tc>
          <w:tcPr>
            <w:tcW w:w="120" w:type="dxa"/>
            <w:vAlign w:val="bottom"/>
            <w:shd w:val="clear" w:color="auto" w:fill="CCFFCC"/>
          </w:tcPr>
          <w:p>
            <w:pPr>
              <w:spacing w:after="0"/>
              <w:rPr>
                <w:sz w:val="17"/>
                <w:szCs w:val="17"/>
                <w:color w:val="auto"/>
              </w:rPr>
            </w:pPr>
          </w:p>
        </w:tc>
        <w:tc>
          <w:tcPr>
            <w:tcW w:w="940" w:type="dxa"/>
            <w:vAlign w:val="bottom"/>
            <w:shd w:val="clear" w:color="auto" w:fill="CCFFCC"/>
          </w:tcPr>
          <w:p>
            <w:pPr>
              <w:spacing w:after="0"/>
              <w:rPr>
                <w:sz w:val="17"/>
                <w:szCs w:val="17"/>
                <w:color w:val="auto"/>
              </w:rPr>
            </w:pPr>
          </w:p>
        </w:tc>
        <w:tc>
          <w:tcPr>
            <w:tcW w:w="80" w:type="dxa"/>
            <w:vAlign w:val="bottom"/>
            <w:shd w:val="clear" w:color="auto" w:fill="CCFFCC"/>
          </w:tcPr>
          <w:p>
            <w:pPr>
              <w:spacing w:after="0"/>
              <w:rPr>
                <w:sz w:val="17"/>
                <w:szCs w:val="17"/>
                <w:color w:val="auto"/>
              </w:rPr>
            </w:pPr>
          </w:p>
        </w:tc>
        <w:tc>
          <w:tcPr>
            <w:tcW w:w="800" w:type="dxa"/>
            <w:vAlign w:val="bottom"/>
            <w:shd w:val="clear" w:color="auto" w:fill="CCFFCC"/>
          </w:tcPr>
          <w:p>
            <w:pPr>
              <w:spacing w:after="0"/>
              <w:rPr>
                <w:sz w:val="17"/>
                <w:szCs w:val="17"/>
                <w:color w:val="auto"/>
              </w:rPr>
            </w:pPr>
          </w:p>
        </w:tc>
        <w:tc>
          <w:tcPr>
            <w:tcW w:w="60" w:type="dxa"/>
            <w:vAlign w:val="bottom"/>
            <w:shd w:val="clear" w:color="auto" w:fill="CCFFCC"/>
          </w:tcPr>
          <w:p>
            <w:pPr>
              <w:spacing w:after="0"/>
              <w:rPr>
                <w:sz w:val="17"/>
                <w:szCs w:val="17"/>
                <w:color w:val="auto"/>
              </w:rPr>
            </w:pPr>
          </w:p>
        </w:tc>
        <w:tc>
          <w:tcPr>
            <w:tcW w:w="80" w:type="dxa"/>
            <w:vAlign w:val="bottom"/>
            <w:shd w:val="clear" w:color="auto" w:fill="CCFFCC"/>
          </w:tcPr>
          <w:p>
            <w:pPr>
              <w:spacing w:after="0"/>
              <w:rPr>
                <w:sz w:val="17"/>
                <w:szCs w:val="17"/>
                <w:color w:val="auto"/>
              </w:rPr>
            </w:pPr>
          </w:p>
        </w:tc>
        <w:tc>
          <w:tcPr>
            <w:tcW w:w="820" w:type="dxa"/>
            <w:vAlign w:val="bottom"/>
            <w:shd w:val="clear" w:color="auto" w:fill="CCFFCC"/>
          </w:tcPr>
          <w:p>
            <w:pPr>
              <w:spacing w:after="0"/>
              <w:rPr>
                <w:sz w:val="17"/>
                <w:szCs w:val="17"/>
                <w:color w:val="auto"/>
              </w:rPr>
            </w:pPr>
          </w:p>
        </w:tc>
        <w:tc>
          <w:tcPr>
            <w:tcW w:w="40" w:type="dxa"/>
            <w:vAlign w:val="bottom"/>
            <w:shd w:val="clear" w:color="auto" w:fill="CCFFCC"/>
          </w:tcPr>
          <w:p>
            <w:pPr>
              <w:spacing w:after="0"/>
              <w:rPr>
                <w:sz w:val="17"/>
                <w:szCs w:val="17"/>
                <w:color w:val="auto"/>
              </w:rPr>
            </w:pPr>
          </w:p>
        </w:tc>
        <w:tc>
          <w:tcPr>
            <w:tcW w:w="80" w:type="dxa"/>
            <w:vAlign w:val="bottom"/>
            <w:shd w:val="clear" w:color="auto" w:fill="CCFFCC"/>
          </w:tcPr>
          <w:p>
            <w:pPr>
              <w:spacing w:after="0"/>
              <w:rPr>
                <w:sz w:val="17"/>
                <w:szCs w:val="17"/>
                <w:color w:val="auto"/>
              </w:rPr>
            </w:pPr>
          </w:p>
        </w:tc>
        <w:tc>
          <w:tcPr>
            <w:tcW w:w="440" w:type="dxa"/>
            <w:vAlign w:val="bottom"/>
            <w:shd w:val="clear" w:color="auto" w:fill="CCFFCC"/>
          </w:tcPr>
          <w:p>
            <w:pPr>
              <w:spacing w:after="0"/>
              <w:rPr>
                <w:sz w:val="17"/>
                <w:szCs w:val="17"/>
                <w:color w:val="auto"/>
              </w:rPr>
            </w:pPr>
          </w:p>
        </w:tc>
        <w:tc>
          <w:tcPr>
            <w:tcW w:w="240" w:type="dxa"/>
            <w:vAlign w:val="bottom"/>
            <w:shd w:val="clear" w:color="auto" w:fill="CCFFCC"/>
          </w:tcPr>
          <w:p>
            <w:pPr>
              <w:spacing w:after="0"/>
              <w:rPr>
                <w:sz w:val="17"/>
                <w:szCs w:val="17"/>
                <w:color w:val="auto"/>
              </w:rPr>
            </w:pPr>
          </w:p>
        </w:tc>
      </w:tr>
      <w:tr>
        <w:trPr>
          <w:trHeight w:val="209"/>
        </w:trPr>
        <w:tc>
          <w:tcPr>
            <w:tcW w:w="980" w:type="dxa"/>
            <w:vAlign w:val="bottom"/>
            <w:tcBorders>
              <w:left w:val="single" w:sz="8" w:color="CCFFCC"/>
              <w:bottom w:val="single" w:sz="8" w:color="CCFFCC"/>
            </w:tcBorders>
            <w:gridSpan w:val="6"/>
            <w:shd w:val="clear" w:color="auto" w:fill="CCFFCC"/>
          </w:tcPr>
          <w:p>
            <w:pPr>
              <w:ind w:left="200"/>
              <w:spacing w:after="0"/>
              <w:rPr>
                <w:sz w:val="20"/>
                <w:szCs w:val="20"/>
                <w:color w:val="auto"/>
              </w:rPr>
            </w:pPr>
            <w:r>
              <w:rPr>
                <w:rFonts w:ascii="Arial" w:cs="Arial" w:eastAsia="Arial" w:hAnsi="Arial"/>
                <w:sz w:val="16"/>
                <w:szCs w:val="16"/>
                <w:color w:val="auto"/>
                <w:w w:val="94"/>
              </w:rPr>
              <w:t>11/21/2017</w:t>
            </w:r>
          </w:p>
        </w:tc>
        <w:tc>
          <w:tcPr>
            <w:tcW w:w="100" w:type="dxa"/>
            <w:vAlign w:val="bottom"/>
            <w:tcBorders>
              <w:bottom w:val="single" w:sz="8" w:color="CCFFCC"/>
            </w:tcBorders>
            <w:shd w:val="clear" w:color="auto" w:fill="CCFFCC"/>
          </w:tcPr>
          <w:p>
            <w:pPr>
              <w:spacing w:after="0"/>
              <w:rPr>
                <w:sz w:val="18"/>
                <w:szCs w:val="18"/>
                <w:color w:val="auto"/>
              </w:rPr>
            </w:pPr>
          </w:p>
        </w:tc>
        <w:tc>
          <w:tcPr>
            <w:tcW w:w="20" w:type="dxa"/>
            <w:vAlign w:val="bottom"/>
            <w:tcBorders>
              <w:bottom w:val="single" w:sz="8" w:color="CCFFCC"/>
            </w:tcBorders>
            <w:shd w:val="clear" w:color="auto" w:fill="CCFFCC"/>
          </w:tcPr>
          <w:p>
            <w:pPr>
              <w:spacing w:after="0"/>
              <w:rPr>
                <w:sz w:val="18"/>
                <w:szCs w:val="18"/>
                <w:color w:val="auto"/>
              </w:rPr>
            </w:pPr>
          </w:p>
        </w:tc>
        <w:tc>
          <w:tcPr>
            <w:tcW w:w="20" w:type="dxa"/>
            <w:vAlign w:val="bottom"/>
            <w:tcBorders>
              <w:bottom w:val="single" w:sz="8" w:color="CCFFCC"/>
            </w:tcBorders>
            <w:shd w:val="clear" w:color="auto" w:fill="CCFFCC"/>
          </w:tcPr>
          <w:p>
            <w:pPr>
              <w:spacing w:after="0"/>
              <w:rPr>
                <w:sz w:val="18"/>
                <w:szCs w:val="18"/>
                <w:color w:val="auto"/>
              </w:rPr>
            </w:pPr>
          </w:p>
        </w:tc>
        <w:tc>
          <w:tcPr>
            <w:tcW w:w="20" w:type="dxa"/>
            <w:vAlign w:val="bottom"/>
            <w:tcBorders>
              <w:bottom w:val="single" w:sz="8" w:color="CCFFCC"/>
            </w:tcBorders>
            <w:shd w:val="clear" w:color="auto" w:fill="CCFFCC"/>
          </w:tcPr>
          <w:p>
            <w:pPr>
              <w:spacing w:after="0"/>
              <w:rPr>
                <w:sz w:val="18"/>
                <w:szCs w:val="18"/>
                <w:color w:val="auto"/>
              </w:rPr>
            </w:pPr>
          </w:p>
        </w:tc>
        <w:tc>
          <w:tcPr>
            <w:tcW w:w="80" w:type="dxa"/>
            <w:vAlign w:val="bottom"/>
            <w:tcBorders>
              <w:bottom w:val="single" w:sz="8" w:color="CCFFCC"/>
            </w:tcBorders>
            <w:shd w:val="clear" w:color="auto" w:fill="CCFFCC"/>
          </w:tcPr>
          <w:p>
            <w:pPr>
              <w:spacing w:after="0"/>
              <w:rPr>
                <w:sz w:val="18"/>
                <w:szCs w:val="18"/>
                <w:color w:val="auto"/>
              </w:rPr>
            </w:pPr>
          </w:p>
        </w:tc>
        <w:tc>
          <w:tcPr>
            <w:tcW w:w="440" w:type="dxa"/>
            <w:vAlign w:val="bottom"/>
            <w:tcBorders>
              <w:bottom w:val="single" w:sz="8" w:color="CCFFCC"/>
            </w:tcBorders>
            <w:shd w:val="clear" w:color="auto" w:fill="CCFFCC"/>
          </w:tcPr>
          <w:p>
            <w:pPr>
              <w:spacing w:after="0"/>
              <w:rPr>
                <w:sz w:val="18"/>
                <w:szCs w:val="18"/>
                <w:color w:val="auto"/>
              </w:rPr>
            </w:pPr>
          </w:p>
        </w:tc>
        <w:tc>
          <w:tcPr>
            <w:tcW w:w="20" w:type="dxa"/>
            <w:vAlign w:val="bottom"/>
            <w:tcBorders>
              <w:bottom w:val="single" w:sz="8" w:color="CCFFCC"/>
            </w:tcBorders>
            <w:shd w:val="clear" w:color="auto" w:fill="CCFFCC"/>
          </w:tcPr>
          <w:p>
            <w:pPr>
              <w:spacing w:after="0"/>
              <w:rPr>
                <w:sz w:val="18"/>
                <w:szCs w:val="18"/>
                <w:color w:val="auto"/>
              </w:rPr>
            </w:pPr>
          </w:p>
        </w:tc>
        <w:tc>
          <w:tcPr>
            <w:tcW w:w="100" w:type="dxa"/>
            <w:vAlign w:val="bottom"/>
            <w:tcBorders>
              <w:bottom w:val="single" w:sz="8" w:color="CCFFCC"/>
            </w:tcBorders>
            <w:shd w:val="clear" w:color="auto" w:fill="CCFFCC"/>
          </w:tcPr>
          <w:p>
            <w:pPr>
              <w:spacing w:after="0"/>
              <w:rPr>
                <w:sz w:val="18"/>
                <w:szCs w:val="18"/>
                <w:color w:val="auto"/>
              </w:rPr>
            </w:pPr>
          </w:p>
        </w:tc>
        <w:tc>
          <w:tcPr>
            <w:tcW w:w="140" w:type="dxa"/>
            <w:vAlign w:val="bottom"/>
            <w:tcBorders>
              <w:bottom w:val="single" w:sz="8" w:color="CCFFCC"/>
            </w:tcBorders>
            <w:shd w:val="clear" w:color="auto" w:fill="CCFFCC"/>
          </w:tcPr>
          <w:p>
            <w:pPr>
              <w:spacing w:after="0"/>
              <w:rPr>
                <w:sz w:val="18"/>
                <w:szCs w:val="18"/>
                <w:color w:val="auto"/>
              </w:rPr>
            </w:pPr>
          </w:p>
        </w:tc>
        <w:tc>
          <w:tcPr>
            <w:tcW w:w="60" w:type="dxa"/>
            <w:vAlign w:val="bottom"/>
            <w:tcBorders>
              <w:bottom w:val="single" w:sz="8" w:color="CCFFCC"/>
            </w:tcBorders>
            <w:shd w:val="clear" w:color="auto" w:fill="CCFFCC"/>
          </w:tcPr>
          <w:p>
            <w:pPr>
              <w:spacing w:after="0"/>
              <w:rPr>
                <w:sz w:val="18"/>
                <w:szCs w:val="18"/>
                <w:color w:val="auto"/>
              </w:rPr>
            </w:pPr>
          </w:p>
        </w:tc>
        <w:tc>
          <w:tcPr>
            <w:tcW w:w="2460" w:type="dxa"/>
            <w:vAlign w:val="bottom"/>
            <w:tcBorders>
              <w:bottom w:val="single" w:sz="8" w:color="CCFFCC"/>
            </w:tcBorders>
            <w:shd w:val="clear" w:color="auto" w:fill="CCFFCC"/>
          </w:tcPr>
          <w:p>
            <w:pPr>
              <w:spacing w:after="0"/>
              <w:rPr>
                <w:sz w:val="18"/>
                <w:szCs w:val="18"/>
                <w:color w:val="auto"/>
              </w:rPr>
            </w:pPr>
          </w:p>
        </w:tc>
        <w:tc>
          <w:tcPr>
            <w:tcW w:w="80" w:type="dxa"/>
            <w:vAlign w:val="bottom"/>
            <w:tcBorders>
              <w:bottom w:val="single" w:sz="8" w:color="CCFFCC"/>
            </w:tcBorders>
            <w:shd w:val="clear" w:color="auto" w:fill="CCFFCC"/>
          </w:tcPr>
          <w:p>
            <w:pPr>
              <w:spacing w:after="0"/>
              <w:rPr>
                <w:sz w:val="18"/>
                <w:szCs w:val="18"/>
                <w:color w:val="auto"/>
              </w:rPr>
            </w:pPr>
          </w:p>
        </w:tc>
        <w:tc>
          <w:tcPr>
            <w:tcW w:w="120" w:type="dxa"/>
            <w:vAlign w:val="bottom"/>
            <w:tcBorders>
              <w:bottom w:val="single" w:sz="8" w:color="CCFFCC"/>
            </w:tcBorders>
            <w:shd w:val="clear" w:color="auto" w:fill="CCFFCC"/>
          </w:tcPr>
          <w:p>
            <w:pPr>
              <w:spacing w:after="0"/>
              <w:rPr>
                <w:sz w:val="18"/>
                <w:szCs w:val="18"/>
                <w:color w:val="auto"/>
              </w:rPr>
            </w:pPr>
          </w:p>
        </w:tc>
        <w:tc>
          <w:tcPr>
            <w:tcW w:w="940" w:type="dxa"/>
            <w:vAlign w:val="bottom"/>
            <w:tcBorders>
              <w:bottom w:val="single" w:sz="8" w:color="CCFFCC"/>
            </w:tcBorders>
            <w:shd w:val="clear" w:color="auto" w:fill="CCFFCC"/>
          </w:tcPr>
          <w:p>
            <w:pPr>
              <w:spacing w:after="0"/>
              <w:rPr>
                <w:sz w:val="18"/>
                <w:szCs w:val="18"/>
                <w:color w:val="auto"/>
              </w:rPr>
            </w:pPr>
          </w:p>
        </w:tc>
        <w:tc>
          <w:tcPr>
            <w:tcW w:w="80" w:type="dxa"/>
            <w:vAlign w:val="bottom"/>
            <w:tcBorders>
              <w:bottom w:val="single" w:sz="8" w:color="CCFFCC"/>
            </w:tcBorders>
            <w:shd w:val="clear" w:color="auto" w:fill="CCFFCC"/>
          </w:tcPr>
          <w:p>
            <w:pPr>
              <w:spacing w:after="0"/>
              <w:rPr>
                <w:sz w:val="18"/>
                <w:szCs w:val="18"/>
                <w:color w:val="auto"/>
              </w:rPr>
            </w:pPr>
          </w:p>
        </w:tc>
        <w:tc>
          <w:tcPr>
            <w:tcW w:w="800" w:type="dxa"/>
            <w:vAlign w:val="bottom"/>
            <w:tcBorders>
              <w:bottom w:val="single" w:sz="8" w:color="auto"/>
            </w:tcBorders>
            <w:shd w:val="clear" w:color="auto" w:fill="CCFFCC"/>
          </w:tcPr>
          <w:p>
            <w:pPr>
              <w:spacing w:after="0"/>
              <w:rPr>
                <w:sz w:val="18"/>
                <w:szCs w:val="18"/>
                <w:color w:val="auto"/>
              </w:rPr>
            </w:pPr>
          </w:p>
        </w:tc>
        <w:tc>
          <w:tcPr>
            <w:tcW w:w="60" w:type="dxa"/>
            <w:vAlign w:val="bottom"/>
            <w:tcBorders>
              <w:bottom w:val="single" w:sz="8" w:color="CCFFCC"/>
            </w:tcBorders>
            <w:shd w:val="clear" w:color="auto" w:fill="CCFFCC"/>
          </w:tcPr>
          <w:p>
            <w:pPr>
              <w:spacing w:after="0"/>
              <w:rPr>
                <w:sz w:val="18"/>
                <w:szCs w:val="18"/>
                <w:color w:val="auto"/>
              </w:rPr>
            </w:pPr>
          </w:p>
        </w:tc>
        <w:tc>
          <w:tcPr>
            <w:tcW w:w="80" w:type="dxa"/>
            <w:vAlign w:val="bottom"/>
            <w:tcBorders>
              <w:bottom w:val="single" w:sz="8" w:color="CCFFCC"/>
            </w:tcBorders>
            <w:shd w:val="clear" w:color="auto" w:fill="CCFFCC"/>
          </w:tcPr>
          <w:p>
            <w:pPr>
              <w:spacing w:after="0"/>
              <w:rPr>
                <w:sz w:val="18"/>
                <w:szCs w:val="18"/>
                <w:color w:val="auto"/>
              </w:rPr>
            </w:pPr>
          </w:p>
        </w:tc>
        <w:tc>
          <w:tcPr>
            <w:tcW w:w="820" w:type="dxa"/>
            <w:vAlign w:val="bottom"/>
            <w:tcBorders>
              <w:bottom w:val="single" w:sz="8" w:color="auto"/>
            </w:tcBorders>
            <w:shd w:val="clear" w:color="auto" w:fill="CCFFCC"/>
          </w:tcPr>
          <w:p>
            <w:pPr>
              <w:spacing w:after="0"/>
              <w:rPr>
                <w:sz w:val="18"/>
                <w:szCs w:val="18"/>
                <w:color w:val="auto"/>
              </w:rPr>
            </w:pPr>
          </w:p>
        </w:tc>
        <w:tc>
          <w:tcPr>
            <w:tcW w:w="40" w:type="dxa"/>
            <w:vAlign w:val="bottom"/>
            <w:tcBorders>
              <w:bottom w:val="single" w:sz="8" w:color="CCFFCC"/>
            </w:tcBorders>
            <w:shd w:val="clear" w:color="auto" w:fill="CCFFCC"/>
          </w:tcPr>
          <w:p>
            <w:pPr>
              <w:spacing w:after="0"/>
              <w:rPr>
                <w:sz w:val="18"/>
                <w:szCs w:val="18"/>
                <w:color w:val="auto"/>
              </w:rPr>
            </w:pPr>
          </w:p>
        </w:tc>
        <w:tc>
          <w:tcPr>
            <w:tcW w:w="80" w:type="dxa"/>
            <w:vAlign w:val="bottom"/>
            <w:tcBorders>
              <w:bottom w:val="single" w:sz="8" w:color="CCFFCC"/>
            </w:tcBorders>
            <w:shd w:val="clear" w:color="auto" w:fill="CCFFCC"/>
          </w:tcPr>
          <w:p>
            <w:pPr>
              <w:spacing w:after="0"/>
              <w:rPr>
                <w:sz w:val="18"/>
                <w:szCs w:val="18"/>
                <w:color w:val="auto"/>
              </w:rPr>
            </w:pPr>
          </w:p>
        </w:tc>
        <w:tc>
          <w:tcPr>
            <w:tcW w:w="440" w:type="dxa"/>
            <w:vAlign w:val="bottom"/>
            <w:tcBorders>
              <w:bottom w:val="single" w:sz="8" w:color="auto"/>
            </w:tcBorders>
            <w:shd w:val="clear" w:color="auto" w:fill="CCFFCC"/>
          </w:tcPr>
          <w:p>
            <w:pPr>
              <w:spacing w:after="0"/>
              <w:rPr>
                <w:sz w:val="18"/>
                <w:szCs w:val="18"/>
                <w:color w:val="auto"/>
              </w:rPr>
            </w:pPr>
          </w:p>
        </w:tc>
        <w:tc>
          <w:tcPr>
            <w:tcW w:w="240" w:type="dxa"/>
            <w:vAlign w:val="bottom"/>
            <w:tcBorders>
              <w:bottom w:val="single" w:sz="8" w:color="CCFFCC"/>
            </w:tcBorders>
            <w:shd w:val="clear" w:color="auto" w:fill="CCFFCC"/>
          </w:tcPr>
          <w:p>
            <w:pPr>
              <w:spacing w:after="0"/>
              <w:rPr>
                <w:sz w:val="18"/>
                <w:szCs w:val="18"/>
                <w:color w:val="auto"/>
              </w:rPr>
            </w:pPr>
          </w:p>
        </w:tc>
      </w:tr>
      <w:tr>
        <w:trPr>
          <w:trHeight w:val="199"/>
        </w:trPr>
        <w:tc>
          <w:tcPr>
            <w:tcW w:w="1920" w:type="dxa"/>
            <w:vAlign w:val="bottom"/>
            <w:gridSpan w:val="15"/>
          </w:tcPr>
          <w:p>
            <w:pPr>
              <w:ind w:left="200"/>
              <w:spacing w:after="0"/>
              <w:rPr>
                <w:sz w:val="20"/>
                <w:szCs w:val="20"/>
                <w:color w:val="auto"/>
              </w:rPr>
            </w:pPr>
            <w:r>
              <w:rPr>
                <w:rFonts w:ascii="Arial" w:cs="Arial" w:eastAsia="Arial" w:hAnsi="Arial"/>
                <w:sz w:val="16"/>
                <w:szCs w:val="16"/>
                <w:color w:val="auto"/>
              </w:rPr>
              <w:t>Total</w:t>
            </w:r>
          </w:p>
        </w:tc>
        <w:tc>
          <w:tcPr>
            <w:tcW w:w="60" w:type="dxa"/>
            <w:vAlign w:val="bottom"/>
          </w:tcPr>
          <w:p>
            <w:pPr>
              <w:spacing w:after="0"/>
              <w:rPr>
                <w:sz w:val="17"/>
                <w:szCs w:val="17"/>
                <w:color w:val="auto"/>
              </w:rPr>
            </w:pPr>
          </w:p>
        </w:tc>
        <w:tc>
          <w:tcPr>
            <w:tcW w:w="2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940" w:type="dxa"/>
            <w:vAlign w:val="bottom"/>
            <w:gridSpan w:val="3"/>
          </w:tcPr>
          <w:p>
            <w:pPr>
              <w:jc w:val="right"/>
              <w:ind w:right="60"/>
              <w:spacing w:after="0"/>
              <w:rPr>
                <w:sz w:val="20"/>
                <w:szCs w:val="20"/>
                <w:color w:val="auto"/>
              </w:rPr>
            </w:pPr>
            <w:r>
              <w:rPr>
                <w:rFonts w:ascii="Arial" w:cs="Arial" w:eastAsia="Arial" w:hAnsi="Arial"/>
                <w:sz w:val="16"/>
                <w:szCs w:val="16"/>
                <w:color w:val="auto"/>
              </w:rPr>
              <w:t>1,020,412</w:t>
            </w:r>
          </w:p>
        </w:tc>
        <w:tc>
          <w:tcPr>
            <w:tcW w:w="940" w:type="dxa"/>
            <w:vAlign w:val="bottom"/>
            <w:gridSpan w:val="3"/>
          </w:tcPr>
          <w:p>
            <w:pPr>
              <w:jc w:val="right"/>
              <w:ind w:right="40"/>
              <w:spacing w:after="0"/>
              <w:rPr>
                <w:sz w:val="20"/>
                <w:szCs w:val="20"/>
                <w:color w:val="auto"/>
              </w:rPr>
            </w:pPr>
            <w:r>
              <w:rPr>
                <w:rFonts w:ascii="Arial" w:cs="Arial" w:eastAsia="Arial" w:hAnsi="Arial"/>
                <w:sz w:val="16"/>
                <w:szCs w:val="16"/>
                <w:color w:val="auto"/>
              </w:rPr>
              <w:t>1,064,806</w:t>
            </w:r>
          </w:p>
        </w:tc>
        <w:tc>
          <w:tcPr>
            <w:tcW w:w="760" w:type="dxa"/>
            <w:vAlign w:val="bottom"/>
            <w:gridSpan w:val="3"/>
          </w:tcPr>
          <w:p>
            <w:pPr>
              <w:jc w:val="center"/>
              <w:ind w:left="59"/>
              <w:spacing w:after="0"/>
              <w:rPr>
                <w:sz w:val="20"/>
                <w:szCs w:val="20"/>
                <w:color w:val="auto"/>
              </w:rPr>
            </w:pPr>
            <w:r>
              <w:rPr>
                <w:rFonts w:ascii="Arial" w:cs="Arial" w:eastAsia="Arial" w:hAnsi="Arial"/>
                <w:sz w:val="16"/>
                <w:szCs w:val="16"/>
                <w:color w:val="auto"/>
                <w:w w:val="92"/>
              </w:rPr>
              <w:t>0.42%</w:t>
            </w:r>
          </w:p>
        </w:tc>
      </w:tr>
      <w:tr>
        <w:trPr>
          <w:trHeight w:val="196"/>
        </w:trPr>
        <w:tc>
          <w:tcPr>
            <w:tcW w:w="1920" w:type="dxa"/>
            <w:vAlign w:val="bottom"/>
            <w:tcBorders>
              <w:left w:val="single" w:sz="8" w:color="CCFFCC"/>
            </w:tcBorders>
            <w:gridSpan w:val="15"/>
            <w:shd w:val="clear" w:color="auto" w:fill="CCFFCC"/>
          </w:tcPr>
          <w:p>
            <w:pPr>
              <w:ind w:left="20"/>
              <w:spacing w:after="0" w:line="197" w:lineRule="exact"/>
              <w:rPr>
                <w:sz w:val="20"/>
                <w:szCs w:val="20"/>
                <w:color w:val="auto"/>
              </w:rPr>
            </w:pPr>
            <w:r>
              <w:rPr>
                <w:rFonts w:ascii="Arial" w:cs="Arial" w:eastAsia="Arial" w:hAnsi="Arial"/>
                <w:sz w:val="14"/>
                <w:szCs w:val="14"/>
                <w:b w:val="1"/>
                <w:bCs w:val="1"/>
                <w:color w:val="auto"/>
              </w:rPr>
              <w:t>NestGSV, Inc.</w:t>
            </w:r>
            <w:r>
              <w:rPr>
                <w:rFonts w:ascii="Arial" w:cs="Arial" w:eastAsia="Arial" w:hAnsi="Arial"/>
                <w:sz w:val="22"/>
                <w:szCs w:val="22"/>
                <w:b w:val="1"/>
                <w:bCs w:val="1"/>
                <w:color w:val="auto"/>
                <w:vertAlign w:val="superscript"/>
              </w:rPr>
              <w:t>(2)</w:t>
            </w:r>
          </w:p>
        </w:tc>
        <w:tc>
          <w:tcPr>
            <w:tcW w:w="60" w:type="dxa"/>
            <w:vAlign w:val="bottom"/>
            <w:shd w:val="clear" w:color="auto" w:fill="CCFFCC"/>
          </w:tcPr>
          <w:p>
            <w:pPr>
              <w:spacing w:after="0"/>
              <w:rPr>
                <w:sz w:val="17"/>
                <w:szCs w:val="17"/>
                <w:color w:val="auto"/>
              </w:rPr>
            </w:pPr>
          </w:p>
        </w:tc>
        <w:tc>
          <w:tcPr>
            <w:tcW w:w="2460" w:type="dxa"/>
            <w:vAlign w:val="bottom"/>
            <w:shd w:val="clear" w:color="auto" w:fill="CCFFCC"/>
          </w:tcPr>
          <w:p>
            <w:pPr>
              <w:jc w:val="center"/>
              <w:spacing w:after="0"/>
              <w:rPr>
                <w:sz w:val="20"/>
                <w:szCs w:val="20"/>
                <w:color w:val="auto"/>
              </w:rPr>
            </w:pPr>
            <w:r>
              <w:rPr>
                <w:rFonts w:ascii="Arial" w:cs="Arial" w:eastAsia="Arial" w:hAnsi="Arial"/>
                <w:sz w:val="16"/>
                <w:szCs w:val="16"/>
                <w:color w:val="auto"/>
                <w:w w:val="94"/>
              </w:rPr>
              <w:t>Redwood City, CA</w:t>
            </w:r>
          </w:p>
        </w:tc>
        <w:tc>
          <w:tcPr>
            <w:tcW w:w="80" w:type="dxa"/>
            <w:vAlign w:val="bottom"/>
            <w:shd w:val="clear" w:color="auto" w:fill="CCFFCC"/>
          </w:tcPr>
          <w:p>
            <w:pPr>
              <w:spacing w:after="0"/>
              <w:rPr>
                <w:sz w:val="17"/>
                <w:szCs w:val="17"/>
                <w:color w:val="auto"/>
              </w:rPr>
            </w:pPr>
          </w:p>
        </w:tc>
        <w:tc>
          <w:tcPr>
            <w:tcW w:w="120" w:type="dxa"/>
            <w:vAlign w:val="bottom"/>
            <w:shd w:val="clear" w:color="auto" w:fill="CCFFCC"/>
          </w:tcPr>
          <w:p>
            <w:pPr>
              <w:spacing w:after="0"/>
              <w:rPr>
                <w:sz w:val="17"/>
                <w:szCs w:val="17"/>
                <w:color w:val="auto"/>
              </w:rPr>
            </w:pPr>
          </w:p>
        </w:tc>
        <w:tc>
          <w:tcPr>
            <w:tcW w:w="940" w:type="dxa"/>
            <w:vAlign w:val="bottom"/>
            <w:shd w:val="clear" w:color="auto" w:fill="CCFFCC"/>
          </w:tcPr>
          <w:p>
            <w:pPr>
              <w:spacing w:after="0"/>
              <w:rPr>
                <w:sz w:val="17"/>
                <w:szCs w:val="17"/>
                <w:color w:val="auto"/>
              </w:rPr>
            </w:pPr>
          </w:p>
        </w:tc>
        <w:tc>
          <w:tcPr>
            <w:tcW w:w="80" w:type="dxa"/>
            <w:vAlign w:val="bottom"/>
            <w:shd w:val="clear" w:color="auto" w:fill="CCFFCC"/>
          </w:tcPr>
          <w:p>
            <w:pPr>
              <w:spacing w:after="0"/>
              <w:rPr>
                <w:sz w:val="17"/>
                <w:szCs w:val="17"/>
                <w:color w:val="auto"/>
              </w:rPr>
            </w:pPr>
          </w:p>
        </w:tc>
        <w:tc>
          <w:tcPr>
            <w:tcW w:w="800" w:type="dxa"/>
            <w:vAlign w:val="bottom"/>
            <w:tcBorders>
              <w:top w:val="single" w:sz="8" w:color="auto"/>
            </w:tcBorders>
            <w:shd w:val="clear" w:color="auto" w:fill="CCFFCC"/>
          </w:tcPr>
          <w:p>
            <w:pPr>
              <w:spacing w:after="0"/>
              <w:rPr>
                <w:sz w:val="17"/>
                <w:szCs w:val="17"/>
                <w:color w:val="auto"/>
              </w:rPr>
            </w:pPr>
          </w:p>
        </w:tc>
        <w:tc>
          <w:tcPr>
            <w:tcW w:w="60" w:type="dxa"/>
            <w:vAlign w:val="bottom"/>
            <w:shd w:val="clear" w:color="auto" w:fill="CCFFCC"/>
          </w:tcPr>
          <w:p>
            <w:pPr>
              <w:spacing w:after="0"/>
              <w:rPr>
                <w:sz w:val="17"/>
                <w:szCs w:val="17"/>
                <w:color w:val="auto"/>
              </w:rPr>
            </w:pPr>
          </w:p>
        </w:tc>
        <w:tc>
          <w:tcPr>
            <w:tcW w:w="80" w:type="dxa"/>
            <w:vAlign w:val="bottom"/>
            <w:shd w:val="clear" w:color="auto" w:fill="CCFFCC"/>
          </w:tcPr>
          <w:p>
            <w:pPr>
              <w:spacing w:after="0"/>
              <w:rPr>
                <w:sz w:val="17"/>
                <w:szCs w:val="17"/>
                <w:color w:val="auto"/>
              </w:rPr>
            </w:pPr>
          </w:p>
        </w:tc>
        <w:tc>
          <w:tcPr>
            <w:tcW w:w="820" w:type="dxa"/>
            <w:vAlign w:val="bottom"/>
            <w:tcBorders>
              <w:top w:val="single" w:sz="8" w:color="auto"/>
            </w:tcBorders>
            <w:shd w:val="clear" w:color="auto" w:fill="CCFFCC"/>
          </w:tcPr>
          <w:p>
            <w:pPr>
              <w:spacing w:after="0"/>
              <w:rPr>
                <w:sz w:val="17"/>
                <w:szCs w:val="17"/>
                <w:color w:val="auto"/>
              </w:rPr>
            </w:pPr>
          </w:p>
        </w:tc>
        <w:tc>
          <w:tcPr>
            <w:tcW w:w="40" w:type="dxa"/>
            <w:vAlign w:val="bottom"/>
            <w:shd w:val="clear" w:color="auto" w:fill="CCFFCC"/>
          </w:tcPr>
          <w:p>
            <w:pPr>
              <w:spacing w:after="0"/>
              <w:rPr>
                <w:sz w:val="17"/>
                <w:szCs w:val="17"/>
                <w:color w:val="auto"/>
              </w:rPr>
            </w:pPr>
          </w:p>
        </w:tc>
        <w:tc>
          <w:tcPr>
            <w:tcW w:w="80" w:type="dxa"/>
            <w:vAlign w:val="bottom"/>
            <w:shd w:val="clear" w:color="auto" w:fill="CCFFCC"/>
          </w:tcPr>
          <w:p>
            <w:pPr>
              <w:spacing w:after="0"/>
              <w:rPr>
                <w:sz w:val="17"/>
                <w:szCs w:val="17"/>
                <w:color w:val="auto"/>
              </w:rPr>
            </w:pPr>
          </w:p>
        </w:tc>
        <w:tc>
          <w:tcPr>
            <w:tcW w:w="440" w:type="dxa"/>
            <w:vAlign w:val="bottom"/>
            <w:tcBorders>
              <w:top w:val="single" w:sz="8" w:color="auto"/>
            </w:tcBorders>
            <w:shd w:val="clear" w:color="auto" w:fill="CCFFCC"/>
          </w:tcPr>
          <w:p>
            <w:pPr>
              <w:spacing w:after="0"/>
              <w:rPr>
                <w:sz w:val="17"/>
                <w:szCs w:val="17"/>
                <w:color w:val="auto"/>
              </w:rPr>
            </w:pPr>
          </w:p>
        </w:tc>
        <w:tc>
          <w:tcPr>
            <w:tcW w:w="240" w:type="dxa"/>
            <w:vAlign w:val="bottom"/>
            <w:shd w:val="clear" w:color="auto" w:fill="CCFFCC"/>
          </w:tcPr>
          <w:p>
            <w:pPr>
              <w:spacing w:after="0"/>
              <w:rPr>
                <w:sz w:val="17"/>
                <w:szCs w:val="17"/>
                <w:color w:val="auto"/>
              </w:rPr>
            </w:pPr>
          </w:p>
        </w:tc>
      </w:tr>
      <w:tr>
        <w:trPr>
          <w:trHeight w:val="21"/>
        </w:trPr>
        <w:tc>
          <w:tcPr>
            <w:tcW w:w="200" w:type="dxa"/>
            <w:vAlign w:val="bottom"/>
            <w:tcBorders>
              <w:top w:val="single" w:sz="8" w:color="auto"/>
              <w:left w:val="single" w:sz="8" w:color="CCFFCC"/>
            </w:tcBorders>
            <w:shd w:val="clear" w:color="auto" w:fill="CCFFCC"/>
          </w:tcPr>
          <w:p>
            <w:pPr>
              <w:spacing w:after="0" w:line="20" w:lineRule="exact"/>
              <w:rPr>
                <w:sz w:val="1"/>
                <w:szCs w:val="1"/>
                <w:color w:val="auto"/>
              </w:rPr>
            </w:pPr>
          </w:p>
        </w:tc>
        <w:tc>
          <w:tcPr>
            <w:tcW w:w="260" w:type="dxa"/>
            <w:vAlign w:val="bottom"/>
            <w:tcBorders>
              <w:top w:val="single" w:sz="8" w:color="auto"/>
            </w:tcBorders>
            <w:shd w:val="clear" w:color="auto" w:fill="CCFFCC"/>
          </w:tcPr>
          <w:p>
            <w:pPr>
              <w:spacing w:after="0" w:line="20" w:lineRule="exact"/>
              <w:rPr>
                <w:sz w:val="1"/>
                <w:szCs w:val="1"/>
                <w:color w:val="auto"/>
              </w:rPr>
            </w:pPr>
          </w:p>
        </w:tc>
        <w:tc>
          <w:tcPr>
            <w:tcW w:w="60" w:type="dxa"/>
            <w:vAlign w:val="bottom"/>
            <w:tcBorders>
              <w:top w:val="single" w:sz="8" w:color="auto"/>
            </w:tcBorders>
            <w:shd w:val="clear" w:color="auto" w:fill="CCFFCC"/>
          </w:tcPr>
          <w:p>
            <w:pPr>
              <w:spacing w:after="0" w:line="20" w:lineRule="exact"/>
              <w:rPr>
                <w:sz w:val="1"/>
                <w:szCs w:val="1"/>
                <w:color w:val="auto"/>
              </w:rPr>
            </w:pPr>
          </w:p>
        </w:tc>
        <w:tc>
          <w:tcPr>
            <w:tcW w:w="280" w:type="dxa"/>
            <w:vAlign w:val="bottom"/>
            <w:tcBorders>
              <w:top w:val="single" w:sz="8" w:color="auto"/>
            </w:tcBorders>
            <w:shd w:val="clear" w:color="auto" w:fill="CCFFCC"/>
          </w:tcPr>
          <w:p>
            <w:pPr>
              <w:spacing w:after="0" w:line="20" w:lineRule="exact"/>
              <w:rPr>
                <w:sz w:val="1"/>
                <w:szCs w:val="1"/>
                <w:color w:val="auto"/>
              </w:rPr>
            </w:pPr>
          </w:p>
        </w:tc>
        <w:tc>
          <w:tcPr>
            <w:tcW w:w="120" w:type="dxa"/>
            <w:vAlign w:val="bottom"/>
            <w:tcBorders>
              <w:top w:val="single" w:sz="8" w:color="auto"/>
            </w:tcBorders>
            <w:shd w:val="clear" w:color="auto" w:fill="CCFFCC"/>
          </w:tcPr>
          <w:p>
            <w:pPr>
              <w:spacing w:after="0" w:line="20" w:lineRule="exact"/>
              <w:rPr>
                <w:sz w:val="1"/>
                <w:szCs w:val="1"/>
                <w:color w:val="auto"/>
              </w:rPr>
            </w:pPr>
          </w:p>
        </w:tc>
        <w:tc>
          <w:tcPr>
            <w:tcW w:w="60" w:type="dxa"/>
            <w:vAlign w:val="bottom"/>
            <w:tcBorders>
              <w:top w:val="single" w:sz="8" w:color="auto"/>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20" w:type="dxa"/>
            <w:vAlign w:val="bottom"/>
            <w:tcBorders>
              <w:top w:val="single" w:sz="8" w:color="CCFFCC"/>
            </w:tcBorders>
            <w:shd w:val="clear" w:color="auto" w:fill="CCFFCC"/>
          </w:tcPr>
          <w:p>
            <w:pPr>
              <w:spacing w:after="0" w:line="20" w:lineRule="exact"/>
              <w:rPr>
                <w:sz w:val="1"/>
                <w:szCs w:val="1"/>
                <w:color w:val="auto"/>
              </w:rPr>
            </w:pPr>
          </w:p>
        </w:tc>
        <w:tc>
          <w:tcPr>
            <w:tcW w:w="20" w:type="dxa"/>
            <w:vAlign w:val="bottom"/>
            <w:tcBorders>
              <w:top w:val="single" w:sz="8" w:color="CCFFCC"/>
            </w:tcBorders>
            <w:shd w:val="clear" w:color="auto" w:fill="CCFFCC"/>
          </w:tcPr>
          <w:p>
            <w:pPr>
              <w:spacing w:after="0" w:line="20" w:lineRule="exact"/>
              <w:rPr>
                <w:sz w:val="1"/>
                <w:szCs w:val="1"/>
                <w:color w:val="auto"/>
              </w:rPr>
            </w:pPr>
          </w:p>
        </w:tc>
        <w:tc>
          <w:tcPr>
            <w:tcW w:w="2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440" w:type="dxa"/>
            <w:vAlign w:val="bottom"/>
            <w:tcBorders>
              <w:top w:val="single" w:sz="8" w:color="CCFFCC"/>
            </w:tcBorders>
            <w:shd w:val="clear" w:color="auto" w:fill="CCFFCC"/>
          </w:tcPr>
          <w:p>
            <w:pPr>
              <w:spacing w:after="0" w:line="20" w:lineRule="exact"/>
              <w:rPr>
                <w:sz w:val="1"/>
                <w:szCs w:val="1"/>
                <w:color w:val="auto"/>
              </w:rPr>
            </w:pPr>
          </w:p>
        </w:tc>
        <w:tc>
          <w:tcPr>
            <w:tcW w:w="20" w:type="dxa"/>
            <w:vAlign w:val="bottom"/>
            <w:tcBorders>
              <w:top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140" w:type="dxa"/>
            <w:vAlign w:val="bottom"/>
            <w:tcBorders>
              <w:top w:val="single" w:sz="8" w:color="CCFFCC"/>
            </w:tcBorders>
            <w:shd w:val="clear" w:color="auto" w:fill="CCFFCC"/>
          </w:tcPr>
          <w:p>
            <w:pPr>
              <w:spacing w:after="0" w:line="20" w:lineRule="exact"/>
              <w:rPr>
                <w:sz w:val="1"/>
                <w:szCs w:val="1"/>
                <w:color w:val="auto"/>
              </w:rPr>
            </w:pPr>
          </w:p>
        </w:tc>
        <w:tc>
          <w:tcPr>
            <w:tcW w:w="60" w:type="dxa"/>
            <w:vAlign w:val="bottom"/>
            <w:tcBorders>
              <w:top w:val="single" w:sz="8" w:color="CCFFCC"/>
            </w:tcBorders>
            <w:shd w:val="clear" w:color="auto" w:fill="CCFFCC"/>
          </w:tcPr>
          <w:p>
            <w:pPr>
              <w:spacing w:after="0" w:line="20" w:lineRule="exact"/>
              <w:rPr>
                <w:sz w:val="1"/>
                <w:szCs w:val="1"/>
                <w:color w:val="auto"/>
              </w:rPr>
            </w:pPr>
          </w:p>
        </w:tc>
        <w:tc>
          <w:tcPr>
            <w:tcW w:w="246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120" w:type="dxa"/>
            <w:vAlign w:val="bottom"/>
            <w:tcBorders>
              <w:top w:val="single" w:sz="8" w:color="CCFFCC"/>
            </w:tcBorders>
            <w:shd w:val="clear" w:color="auto" w:fill="CCFFCC"/>
          </w:tcPr>
          <w:p>
            <w:pPr>
              <w:spacing w:after="0" w:line="20" w:lineRule="exact"/>
              <w:rPr>
                <w:sz w:val="1"/>
                <w:szCs w:val="1"/>
                <w:color w:val="auto"/>
              </w:rPr>
            </w:pPr>
          </w:p>
        </w:tc>
        <w:tc>
          <w:tcPr>
            <w:tcW w:w="94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800" w:type="dxa"/>
            <w:vAlign w:val="bottom"/>
            <w:tcBorders>
              <w:top w:val="single" w:sz="8" w:color="CCFFCC"/>
            </w:tcBorders>
            <w:shd w:val="clear" w:color="auto" w:fill="CCFFCC"/>
          </w:tcPr>
          <w:p>
            <w:pPr>
              <w:spacing w:after="0" w:line="20" w:lineRule="exact"/>
              <w:rPr>
                <w:sz w:val="1"/>
                <w:szCs w:val="1"/>
                <w:color w:val="auto"/>
              </w:rPr>
            </w:pPr>
          </w:p>
        </w:tc>
        <w:tc>
          <w:tcPr>
            <w:tcW w:w="6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820" w:type="dxa"/>
            <w:vAlign w:val="bottom"/>
            <w:tcBorders>
              <w:top w:val="single" w:sz="8" w:color="CCFFCC"/>
            </w:tcBorders>
            <w:shd w:val="clear" w:color="auto" w:fill="CCFFCC"/>
          </w:tcPr>
          <w:p>
            <w:pPr>
              <w:spacing w:after="0" w:line="20" w:lineRule="exact"/>
              <w:rPr>
                <w:sz w:val="1"/>
                <w:szCs w:val="1"/>
                <w:color w:val="auto"/>
              </w:rPr>
            </w:pPr>
          </w:p>
        </w:tc>
        <w:tc>
          <w:tcPr>
            <w:tcW w:w="4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440" w:type="dxa"/>
            <w:vAlign w:val="bottom"/>
            <w:tcBorders>
              <w:top w:val="single" w:sz="8" w:color="CCFFCC"/>
            </w:tcBorders>
            <w:shd w:val="clear" w:color="auto" w:fill="CCFFCC"/>
          </w:tcPr>
          <w:p>
            <w:pPr>
              <w:spacing w:after="0" w:line="20" w:lineRule="exact"/>
              <w:rPr>
                <w:sz w:val="1"/>
                <w:szCs w:val="1"/>
                <w:color w:val="auto"/>
              </w:rPr>
            </w:pPr>
          </w:p>
        </w:tc>
        <w:tc>
          <w:tcPr>
            <w:tcW w:w="240" w:type="dxa"/>
            <w:vAlign w:val="bottom"/>
            <w:tcBorders>
              <w:top w:val="single" w:sz="8" w:color="CCFFCC"/>
            </w:tcBorders>
            <w:shd w:val="clear" w:color="auto" w:fill="CCFFCC"/>
          </w:tcPr>
          <w:p>
            <w:pPr>
              <w:spacing w:after="0" w:line="20" w:lineRule="exact"/>
              <w:rPr>
                <w:sz w:val="1"/>
                <w:szCs w:val="1"/>
                <w:color w:val="auto"/>
              </w:rPr>
            </w:pPr>
          </w:p>
        </w:tc>
      </w:tr>
      <w:tr>
        <w:trPr>
          <w:trHeight w:val="203"/>
        </w:trPr>
        <w:tc>
          <w:tcPr>
            <w:tcW w:w="1920" w:type="dxa"/>
            <w:vAlign w:val="bottom"/>
            <w:gridSpan w:val="15"/>
          </w:tcPr>
          <w:p>
            <w:pPr>
              <w:ind w:left="20"/>
              <w:spacing w:after="0"/>
              <w:rPr>
                <w:sz w:val="20"/>
                <w:szCs w:val="20"/>
                <w:color w:val="auto"/>
              </w:rPr>
            </w:pPr>
            <w:r>
              <w:rPr>
                <w:rFonts w:ascii="Arial" w:cs="Arial" w:eastAsia="Arial" w:hAnsi="Arial"/>
                <w:sz w:val="16"/>
                <w:szCs w:val="16"/>
                <w:color w:val="auto"/>
                <w:w w:val="99"/>
              </w:rPr>
              <w:t>Preferred shares, Series A</w:t>
            </w:r>
          </w:p>
        </w:tc>
        <w:tc>
          <w:tcPr>
            <w:tcW w:w="60" w:type="dxa"/>
            <w:vAlign w:val="bottom"/>
          </w:tcPr>
          <w:p>
            <w:pPr>
              <w:spacing w:after="0"/>
              <w:rPr>
                <w:sz w:val="17"/>
                <w:szCs w:val="17"/>
                <w:color w:val="auto"/>
              </w:rPr>
            </w:pPr>
          </w:p>
        </w:tc>
        <w:tc>
          <w:tcPr>
            <w:tcW w:w="2460" w:type="dxa"/>
            <w:vAlign w:val="bottom"/>
          </w:tcPr>
          <w:p>
            <w:pPr>
              <w:jc w:val="center"/>
              <w:spacing w:after="0"/>
              <w:rPr>
                <w:sz w:val="20"/>
                <w:szCs w:val="20"/>
                <w:color w:val="auto"/>
              </w:rPr>
            </w:pPr>
            <w:r>
              <w:rPr>
                <w:rFonts w:ascii="Arial" w:cs="Arial" w:eastAsia="Arial" w:hAnsi="Arial"/>
                <w:sz w:val="16"/>
                <w:szCs w:val="16"/>
                <w:color w:val="auto"/>
                <w:w w:val="92"/>
              </w:rPr>
              <w:t>Incubator</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1,000,000</w:t>
            </w:r>
          </w:p>
        </w:tc>
        <w:tc>
          <w:tcPr>
            <w:tcW w:w="940" w:type="dxa"/>
            <w:vAlign w:val="bottom"/>
            <w:gridSpan w:val="3"/>
          </w:tcPr>
          <w:p>
            <w:pPr>
              <w:jc w:val="right"/>
              <w:ind w:right="60"/>
              <w:spacing w:after="0"/>
              <w:rPr>
                <w:sz w:val="20"/>
                <w:szCs w:val="20"/>
                <w:color w:val="auto"/>
              </w:rPr>
            </w:pPr>
            <w:r>
              <w:rPr>
                <w:rFonts w:ascii="Arial" w:cs="Arial" w:eastAsia="Arial" w:hAnsi="Arial"/>
                <w:sz w:val="16"/>
                <w:szCs w:val="16"/>
                <w:color w:val="auto"/>
              </w:rPr>
              <w:t>1,021,778</w:t>
            </w:r>
          </w:p>
        </w:tc>
        <w:tc>
          <w:tcPr>
            <w:tcW w:w="940" w:type="dxa"/>
            <w:vAlign w:val="bottom"/>
            <w:gridSpan w:val="3"/>
          </w:tcPr>
          <w:p>
            <w:pPr>
              <w:jc w:val="right"/>
              <w:ind w:right="40"/>
              <w:spacing w:after="0"/>
              <w:rPr>
                <w:sz w:val="20"/>
                <w:szCs w:val="20"/>
                <w:color w:val="auto"/>
              </w:rPr>
            </w:pPr>
            <w:r>
              <w:rPr>
                <w:rFonts w:ascii="Arial" w:cs="Arial" w:eastAsia="Arial" w:hAnsi="Arial"/>
                <w:sz w:val="16"/>
                <w:szCs w:val="16"/>
                <w:color w:val="auto"/>
              </w:rPr>
              <w:t>1,000,000</w:t>
            </w:r>
          </w:p>
        </w:tc>
        <w:tc>
          <w:tcPr>
            <w:tcW w:w="760" w:type="dxa"/>
            <w:vAlign w:val="bottom"/>
            <w:gridSpan w:val="3"/>
          </w:tcPr>
          <w:p>
            <w:pPr>
              <w:jc w:val="center"/>
              <w:ind w:left="59"/>
              <w:spacing w:after="0"/>
              <w:rPr>
                <w:sz w:val="20"/>
                <w:szCs w:val="20"/>
                <w:color w:val="auto"/>
              </w:rPr>
            </w:pPr>
            <w:r>
              <w:rPr>
                <w:rFonts w:ascii="Arial" w:cs="Arial" w:eastAsia="Arial" w:hAnsi="Arial"/>
                <w:sz w:val="16"/>
                <w:szCs w:val="16"/>
                <w:color w:val="auto"/>
                <w:w w:val="92"/>
              </w:rPr>
              <w:t>0.40%</w:t>
            </w:r>
          </w:p>
        </w:tc>
      </w:tr>
      <w:tr>
        <w:trPr>
          <w:trHeight w:val="162"/>
        </w:trPr>
        <w:tc>
          <w:tcPr>
            <w:tcW w:w="1920" w:type="dxa"/>
            <w:vAlign w:val="bottom"/>
            <w:tcBorders>
              <w:left w:val="single" w:sz="8" w:color="CCFFCC"/>
            </w:tcBorders>
            <w:gridSpan w:val="15"/>
            <w:shd w:val="clear" w:color="auto" w:fill="CCFFCC"/>
          </w:tcPr>
          <w:p>
            <w:pPr>
              <w:ind w:left="20"/>
              <w:spacing w:after="0" w:line="162" w:lineRule="exact"/>
              <w:rPr>
                <w:sz w:val="20"/>
                <w:szCs w:val="20"/>
                <w:color w:val="auto"/>
              </w:rPr>
            </w:pPr>
            <w:r>
              <w:rPr>
                <w:rFonts w:ascii="Arial" w:cs="Arial" w:eastAsia="Arial" w:hAnsi="Arial"/>
                <w:sz w:val="16"/>
                <w:szCs w:val="16"/>
                <w:b w:val="1"/>
                <w:bCs w:val="1"/>
                <w:color w:val="auto"/>
                <w:w w:val="99"/>
              </w:rPr>
              <w:t>DreamBox Learning, Inc.</w:t>
            </w:r>
          </w:p>
        </w:tc>
        <w:tc>
          <w:tcPr>
            <w:tcW w:w="60" w:type="dxa"/>
            <w:vAlign w:val="bottom"/>
            <w:shd w:val="clear" w:color="auto" w:fill="CCFFCC"/>
          </w:tcPr>
          <w:p>
            <w:pPr>
              <w:spacing w:after="0"/>
              <w:rPr>
                <w:sz w:val="14"/>
                <w:szCs w:val="14"/>
                <w:color w:val="auto"/>
              </w:rPr>
            </w:pPr>
          </w:p>
        </w:tc>
        <w:tc>
          <w:tcPr>
            <w:tcW w:w="2460" w:type="dxa"/>
            <w:vAlign w:val="bottom"/>
            <w:shd w:val="clear" w:color="auto" w:fill="CCFFCC"/>
          </w:tcPr>
          <w:p>
            <w:pPr>
              <w:jc w:val="center"/>
              <w:spacing w:after="0" w:line="162" w:lineRule="exact"/>
              <w:rPr>
                <w:sz w:val="20"/>
                <w:szCs w:val="20"/>
                <w:color w:val="auto"/>
              </w:rPr>
            </w:pPr>
            <w:r>
              <w:rPr>
                <w:rFonts w:ascii="Arial" w:cs="Arial" w:eastAsia="Arial" w:hAnsi="Arial"/>
                <w:sz w:val="16"/>
                <w:szCs w:val="16"/>
                <w:color w:val="auto"/>
                <w:w w:val="93"/>
              </w:rPr>
              <w:t>Bellevue, WA</w:t>
            </w:r>
          </w:p>
        </w:tc>
        <w:tc>
          <w:tcPr>
            <w:tcW w:w="80" w:type="dxa"/>
            <w:vAlign w:val="bottom"/>
            <w:shd w:val="clear" w:color="auto" w:fill="CCFFCC"/>
          </w:tcPr>
          <w:p>
            <w:pPr>
              <w:spacing w:after="0"/>
              <w:rPr>
                <w:sz w:val="14"/>
                <w:szCs w:val="14"/>
                <w:color w:val="auto"/>
              </w:rPr>
            </w:pPr>
          </w:p>
        </w:tc>
        <w:tc>
          <w:tcPr>
            <w:tcW w:w="120" w:type="dxa"/>
            <w:vAlign w:val="bottom"/>
            <w:shd w:val="clear" w:color="auto" w:fill="CCFFCC"/>
          </w:tcPr>
          <w:p>
            <w:pPr>
              <w:spacing w:after="0"/>
              <w:rPr>
                <w:sz w:val="14"/>
                <w:szCs w:val="14"/>
                <w:color w:val="auto"/>
              </w:rPr>
            </w:pPr>
          </w:p>
        </w:tc>
        <w:tc>
          <w:tcPr>
            <w:tcW w:w="940" w:type="dxa"/>
            <w:vAlign w:val="bottom"/>
            <w:shd w:val="clear" w:color="auto" w:fill="CCFFCC"/>
          </w:tcPr>
          <w:p>
            <w:pPr>
              <w:spacing w:after="0"/>
              <w:rPr>
                <w:sz w:val="14"/>
                <w:szCs w:val="14"/>
                <w:color w:val="auto"/>
              </w:rPr>
            </w:pPr>
          </w:p>
        </w:tc>
        <w:tc>
          <w:tcPr>
            <w:tcW w:w="80" w:type="dxa"/>
            <w:vAlign w:val="bottom"/>
            <w:shd w:val="clear" w:color="auto" w:fill="CCFFCC"/>
          </w:tcPr>
          <w:p>
            <w:pPr>
              <w:spacing w:after="0"/>
              <w:rPr>
                <w:sz w:val="14"/>
                <w:szCs w:val="14"/>
                <w:color w:val="auto"/>
              </w:rPr>
            </w:pPr>
          </w:p>
        </w:tc>
        <w:tc>
          <w:tcPr>
            <w:tcW w:w="800" w:type="dxa"/>
            <w:vAlign w:val="bottom"/>
            <w:shd w:val="clear" w:color="auto" w:fill="CCFFCC"/>
          </w:tcPr>
          <w:p>
            <w:pPr>
              <w:spacing w:after="0"/>
              <w:rPr>
                <w:sz w:val="14"/>
                <w:szCs w:val="14"/>
                <w:color w:val="auto"/>
              </w:rPr>
            </w:pPr>
          </w:p>
        </w:tc>
        <w:tc>
          <w:tcPr>
            <w:tcW w:w="60" w:type="dxa"/>
            <w:vAlign w:val="bottom"/>
            <w:shd w:val="clear" w:color="auto" w:fill="CCFFCC"/>
          </w:tcPr>
          <w:p>
            <w:pPr>
              <w:spacing w:after="0"/>
              <w:rPr>
                <w:sz w:val="14"/>
                <w:szCs w:val="14"/>
                <w:color w:val="auto"/>
              </w:rPr>
            </w:pPr>
          </w:p>
        </w:tc>
        <w:tc>
          <w:tcPr>
            <w:tcW w:w="80" w:type="dxa"/>
            <w:vAlign w:val="bottom"/>
            <w:shd w:val="clear" w:color="auto" w:fill="CCFFCC"/>
          </w:tcPr>
          <w:p>
            <w:pPr>
              <w:spacing w:after="0"/>
              <w:rPr>
                <w:sz w:val="14"/>
                <w:szCs w:val="14"/>
                <w:color w:val="auto"/>
              </w:rPr>
            </w:pPr>
          </w:p>
        </w:tc>
        <w:tc>
          <w:tcPr>
            <w:tcW w:w="820" w:type="dxa"/>
            <w:vAlign w:val="bottom"/>
            <w:shd w:val="clear" w:color="auto" w:fill="CCFFCC"/>
          </w:tcPr>
          <w:p>
            <w:pPr>
              <w:spacing w:after="0"/>
              <w:rPr>
                <w:sz w:val="14"/>
                <w:szCs w:val="14"/>
                <w:color w:val="auto"/>
              </w:rPr>
            </w:pPr>
          </w:p>
        </w:tc>
        <w:tc>
          <w:tcPr>
            <w:tcW w:w="40" w:type="dxa"/>
            <w:vAlign w:val="bottom"/>
            <w:shd w:val="clear" w:color="auto" w:fill="CCFFCC"/>
          </w:tcPr>
          <w:p>
            <w:pPr>
              <w:spacing w:after="0"/>
              <w:rPr>
                <w:sz w:val="14"/>
                <w:szCs w:val="14"/>
                <w:color w:val="auto"/>
              </w:rPr>
            </w:pPr>
          </w:p>
        </w:tc>
        <w:tc>
          <w:tcPr>
            <w:tcW w:w="80" w:type="dxa"/>
            <w:vAlign w:val="bottom"/>
            <w:shd w:val="clear" w:color="auto" w:fill="CCFFCC"/>
          </w:tcPr>
          <w:p>
            <w:pPr>
              <w:spacing w:after="0"/>
              <w:rPr>
                <w:sz w:val="14"/>
                <w:szCs w:val="14"/>
                <w:color w:val="auto"/>
              </w:rPr>
            </w:pPr>
          </w:p>
        </w:tc>
        <w:tc>
          <w:tcPr>
            <w:tcW w:w="440" w:type="dxa"/>
            <w:vAlign w:val="bottom"/>
            <w:shd w:val="clear" w:color="auto" w:fill="CCFFCC"/>
          </w:tcPr>
          <w:p>
            <w:pPr>
              <w:spacing w:after="0"/>
              <w:rPr>
                <w:sz w:val="14"/>
                <w:szCs w:val="14"/>
                <w:color w:val="auto"/>
              </w:rPr>
            </w:pPr>
          </w:p>
        </w:tc>
        <w:tc>
          <w:tcPr>
            <w:tcW w:w="240" w:type="dxa"/>
            <w:vAlign w:val="bottom"/>
            <w:shd w:val="clear" w:color="auto" w:fill="CCFFCC"/>
          </w:tcPr>
          <w:p>
            <w:pPr>
              <w:spacing w:after="0"/>
              <w:rPr>
                <w:sz w:val="14"/>
                <w:szCs w:val="14"/>
                <w:color w:val="auto"/>
              </w:rPr>
            </w:pPr>
          </w:p>
        </w:tc>
      </w:tr>
      <w:tr>
        <w:trPr>
          <w:trHeight w:val="21"/>
        </w:trPr>
        <w:tc>
          <w:tcPr>
            <w:tcW w:w="200" w:type="dxa"/>
            <w:vAlign w:val="bottom"/>
            <w:tcBorders>
              <w:top w:val="single" w:sz="8" w:color="auto"/>
              <w:left w:val="single" w:sz="8" w:color="CCFFCC"/>
            </w:tcBorders>
            <w:shd w:val="clear" w:color="auto" w:fill="CCFFCC"/>
          </w:tcPr>
          <w:p>
            <w:pPr>
              <w:spacing w:after="0" w:line="20" w:lineRule="exact"/>
              <w:rPr>
                <w:sz w:val="1"/>
                <w:szCs w:val="1"/>
                <w:color w:val="auto"/>
              </w:rPr>
            </w:pPr>
          </w:p>
        </w:tc>
        <w:tc>
          <w:tcPr>
            <w:tcW w:w="260" w:type="dxa"/>
            <w:vAlign w:val="bottom"/>
            <w:tcBorders>
              <w:top w:val="single" w:sz="8" w:color="auto"/>
            </w:tcBorders>
            <w:shd w:val="clear" w:color="auto" w:fill="CCFFCC"/>
          </w:tcPr>
          <w:p>
            <w:pPr>
              <w:spacing w:after="0" w:line="20" w:lineRule="exact"/>
              <w:rPr>
                <w:sz w:val="1"/>
                <w:szCs w:val="1"/>
                <w:color w:val="auto"/>
              </w:rPr>
            </w:pPr>
          </w:p>
        </w:tc>
        <w:tc>
          <w:tcPr>
            <w:tcW w:w="60" w:type="dxa"/>
            <w:vAlign w:val="bottom"/>
            <w:tcBorders>
              <w:top w:val="single" w:sz="8" w:color="auto"/>
            </w:tcBorders>
            <w:shd w:val="clear" w:color="auto" w:fill="CCFFCC"/>
          </w:tcPr>
          <w:p>
            <w:pPr>
              <w:spacing w:after="0" w:line="20" w:lineRule="exact"/>
              <w:rPr>
                <w:sz w:val="1"/>
                <w:szCs w:val="1"/>
                <w:color w:val="auto"/>
              </w:rPr>
            </w:pPr>
          </w:p>
        </w:tc>
        <w:tc>
          <w:tcPr>
            <w:tcW w:w="280" w:type="dxa"/>
            <w:vAlign w:val="bottom"/>
            <w:tcBorders>
              <w:top w:val="single" w:sz="8" w:color="auto"/>
            </w:tcBorders>
            <w:shd w:val="clear" w:color="auto" w:fill="CCFFCC"/>
          </w:tcPr>
          <w:p>
            <w:pPr>
              <w:spacing w:after="0" w:line="20" w:lineRule="exact"/>
              <w:rPr>
                <w:sz w:val="1"/>
                <w:szCs w:val="1"/>
                <w:color w:val="auto"/>
              </w:rPr>
            </w:pPr>
          </w:p>
        </w:tc>
        <w:tc>
          <w:tcPr>
            <w:tcW w:w="120" w:type="dxa"/>
            <w:vAlign w:val="bottom"/>
            <w:tcBorders>
              <w:top w:val="single" w:sz="8" w:color="auto"/>
            </w:tcBorders>
            <w:shd w:val="clear" w:color="auto" w:fill="CCFFCC"/>
          </w:tcPr>
          <w:p>
            <w:pPr>
              <w:spacing w:after="0" w:line="20" w:lineRule="exact"/>
              <w:rPr>
                <w:sz w:val="1"/>
                <w:szCs w:val="1"/>
                <w:color w:val="auto"/>
              </w:rPr>
            </w:pPr>
          </w:p>
        </w:tc>
        <w:tc>
          <w:tcPr>
            <w:tcW w:w="60" w:type="dxa"/>
            <w:vAlign w:val="bottom"/>
            <w:tcBorders>
              <w:top w:val="single" w:sz="8" w:color="auto"/>
            </w:tcBorders>
            <w:shd w:val="clear" w:color="auto" w:fill="CCFFCC"/>
          </w:tcPr>
          <w:p>
            <w:pPr>
              <w:spacing w:after="0" w:line="20" w:lineRule="exact"/>
              <w:rPr>
                <w:sz w:val="1"/>
                <w:szCs w:val="1"/>
                <w:color w:val="auto"/>
              </w:rPr>
            </w:pPr>
          </w:p>
        </w:tc>
        <w:tc>
          <w:tcPr>
            <w:tcW w:w="100" w:type="dxa"/>
            <w:vAlign w:val="bottom"/>
            <w:tcBorders>
              <w:top w:val="single" w:sz="8" w:color="auto"/>
            </w:tcBorders>
            <w:shd w:val="clear" w:color="auto" w:fill="CCFFCC"/>
          </w:tcPr>
          <w:p>
            <w:pPr>
              <w:spacing w:after="0" w:line="20" w:lineRule="exact"/>
              <w:rPr>
                <w:sz w:val="1"/>
                <w:szCs w:val="1"/>
                <w:color w:val="auto"/>
              </w:rPr>
            </w:pPr>
          </w:p>
        </w:tc>
        <w:tc>
          <w:tcPr>
            <w:tcW w:w="20" w:type="dxa"/>
            <w:vAlign w:val="bottom"/>
            <w:tcBorders>
              <w:top w:val="single" w:sz="8" w:color="auto"/>
            </w:tcBorders>
            <w:shd w:val="clear" w:color="auto" w:fill="CCFFCC"/>
          </w:tcPr>
          <w:p>
            <w:pPr>
              <w:spacing w:after="0" w:line="20" w:lineRule="exact"/>
              <w:rPr>
                <w:sz w:val="1"/>
                <w:szCs w:val="1"/>
                <w:color w:val="auto"/>
              </w:rPr>
            </w:pPr>
          </w:p>
        </w:tc>
        <w:tc>
          <w:tcPr>
            <w:tcW w:w="20" w:type="dxa"/>
            <w:vAlign w:val="bottom"/>
            <w:tcBorders>
              <w:top w:val="single" w:sz="8" w:color="auto"/>
            </w:tcBorders>
            <w:shd w:val="clear" w:color="auto" w:fill="CCFFCC"/>
          </w:tcPr>
          <w:p>
            <w:pPr>
              <w:spacing w:after="0" w:line="20" w:lineRule="exact"/>
              <w:rPr>
                <w:sz w:val="1"/>
                <w:szCs w:val="1"/>
                <w:color w:val="auto"/>
              </w:rPr>
            </w:pPr>
          </w:p>
        </w:tc>
        <w:tc>
          <w:tcPr>
            <w:tcW w:w="20" w:type="dxa"/>
            <w:vAlign w:val="bottom"/>
            <w:tcBorders>
              <w:top w:val="single" w:sz="8" w:color="auto"/>
            </w:tcBorders>
            <w:shd w:val="clear" w:color="auto" w:fill="CCFFCC"/>
          </w:tcPr>
          <w:p>
            <w:pPr>
              <w:spacing w:after="0" w:line="20" w:lineRule="exact"/>
              <w:rPr>
                <w:sz w:val="1"/>
                <w:szCs w:val="1"/>
                <w:color w:val="auto"/>
              </w:rPr>
            </w:pPr>
          </w:p>
        </w:tc>
        <w:tc>
          <w:tcPr>
            <w:tcW w:w="80" w:type="dxa"/>
            <w:vAlign w:val="bottom"/>
            <w:tcBorders>
              <w:top w:val="single" w:sz="8" w:color="auto"/>
            </w:tcBorders>
            <w:shd w:val="clear" w:color="auto" w:fill="CCFFCC"/>
          </w:tcPr>
          <w:p>
            <w:pPr>
              <w:spacing w:after="0" w:line="20" w:lineRule="exact"/>
              <w:rPr>
                <w:sz w:val="1"/>
                <w:szCs w:val="1"/>
                <w:color w:val="auto"/>
              </w:rPr>
            </w:pPr>
          </w:p>
        </w:tc>
        <w:tc>
          <w:tcPr>
            <w:tcW w:w="440" w:type="dxa"/>
            <w:vAlign w:val="bottom"/>
            <w:tcBorders>
              <w:top w:val="single" w:sz="8" w:color="auto"/>
            </w:tcBorders>
            <w:shd w:val="clear" w:color="auto" w:fill="CCFFCC"/>
          </w:tcPr>
          <w:p>
            <w:pPr>
              <w:spacing w:after="0" w:line="20" w:lineRule="exact"/>
              <w:rPr>
                <w:sz w:val="1"/>
                <w:szCs w:val="1"/>
                <w:color w:val="auto"/>
              </w:rPr>
            </w:pPr>
          </w:p>
        </w:tc>
        <w:tc>
          <w:tcPr>
            <w:tcW w:w="20" w:type="dxa"/>
            <w:vAlign w:val="bottom"/>
            <w:tcBorders>
              <w:top w:val="single" w:sz="8" w:color="auto"/>
            </w:tcBorders>
            <w:shd w:val="clear" w:color="auto" w:fill="CCFFCC"/>
          </w:tcPr>
          <w:p>
            <w:pPr>
              <w:spacing w:after="0" w:line="20" w:lineRule="exact"/>
              <w:rPr>
                <w:sz w:val="1"/>
                <w:szCs w:val="1"/>
                <w:color w:val="auto"/>
              </w:rPr>
            </w:pPr>
          </w:p>
        </w:tc>
        <w:tc>
          <w:tcPr>
            <w:tcW w:w="100" w:type="dxa"/>
            <w:vAlign w:val="bottom"/>
            <w:tcBorders>
              <w:top w:val="single" w:sz="8" w:color="auto"/>
            </w:tcBorders>
            <w:shd w:val="clear" w:color="auto" w:fill="CCFFCC"/>
          </w:tcPr>
          <w:p>
            <w:pPr>
              <w:spacing w:after="0" w:line="20" w:lineRule="exact"/>
              <w:rPr>
                <w:sz w:val="1"/>
                <w:szCs w:val="1"/>
                <w:color w:val="auto"/>
              </w:rPr>
            </w:pPr>
          </w:p>
        </w:tc>
        <w:tc>
          <w:tcPr>
            <w:tcW w:w="140" w:type="dxa"/>
            <w:vAlign w:val="bottom"/>
            <w:tcBorders>
              <w:top w:val="single" w:sz="8" w:color="CCFFCC"/>
            </w:tcBorders>
            <w:shd w:val="clear" w:color="auto" w:fill="CCFFCC"/>
          </w:tcPr>
          <w:p>
            <w:pPr>
              <w:spacing w:after="0" w:line="20" w:lineRule="exact"/>
              <w:rPr>
                <w:sz w:val="1"/>
                <w:szCs w:val="1"/>
                <w:color w:val="auto"/>
              </w:rPr>
            </w:pPr>
          </w:p>
        </w:tc>
        <w:tc>
          <w:tcPr>
            <w:tcW w:w="60" w:type="dxa"/>
            <w:vAlign w:val="bottom"/>
            <w:tcBorders>
              <w:top w:val="single" w:sz="8" w:color="CCFFCC"/>
            </w:tcBorders>
            <w:shd w:val="clear" w:color="auto" w:fill="CCFFCC"/>
          </w:tcPr>
          <w:p>
            <w:pPr>
              <w:spacing w:after="0" w:line="20" w:lineRule="exact"/>
              <w:rPr>
                <w:sz w:val="1"/>
                <w:szCs w:val="1"/>
                <w:color w:val="auto"/>
              </w:rPr>
            </w:pPr>
          </w:p>
        </w:tc>
        <w:tc>
          <w:tcPr>
            <w:tcW w:w="246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120" w:type="dxa"/>
            <w:vAlign w:val="bottom"/>
            <w:tcBorders>
              <w:top w:val="single" w:sz="8" w:color="CCFFCC"/>
            </w:tcBorders>
            <w:shd w:val="clear" w:color="auto" w:fill="CCFFCC"/>
          </w:tcPr>
          <w:p>
            <w:pPr>
              <w:spacing w:after="0" w:line="20" w:lineRule="exact"/>
              <w:rPr>
                <w:sz w:val="1"/>
                <w:szCs w:val="1"/>
                <w:color w:val="auto"/>
              </w:rPr>
            </w:pPr>
          </w:p>
        </w:tc>
        <w:tc>
          <w:tcPr>
            <w:tcW w:w="94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800" w:type="dxa"/>
            <w:vAlign w:val="bottom"/>
            <w:tcBorders>
              <w:top w:val="single" w:sz="8" w:color="CCFFCC"/>
            </w:tcBorders>
            <w:shd w:val="clear" w:color="auto" w:fill="CCFFCC"/>
          </w:tcPr>
          <w:p>
            <w:pPr>
              <w:spacing w:after="0" w:line="20" w:lineRule="exact"/>
              <w:rPr>
                <w:sz w:val="1"/>
                <w:szCs w:val="1"/>
                <w:color w:val="auto"/>
              </w:rPr>
            </w:pPr>
          </w:p>
        </w:tc>
        <w:tc>
          <w:tcPr>
            <w:tcW w:w="6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820" w:type="dxa"/>
            <w:vAlign w:val="bottom"/>
            <w:tcBorders>
              <w:top w:val="single" w:sz="8" w:color="CCFFCC"/>
            </w:tcBorders>
            <w:shd w:val="clear" w:color="auto" w:fill="CCFFCC"/>
          </w:tcPr>
          <w:p>
            <w:pPr>
              <w:spacing w:after="0" w:line="20" w:lineRule="exact"/>
              <w:rPr>
                <w:sz w:val="1"/>
                <w:szCs w:val="1"/>
                <w:color w:val="auto"/>
              </w:rPr>
            </w:pPr>
          </w:p>
        </w:tc>
        <w:tc>
          <w:tcPr>
            <w:tcW w:w="4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440" w:type="dxa"/>
            <w:vAlign w:val="bottom"/>
            <w:tcBorders>
              <w:top w:val="single" w:sz="8" w:color="CCFFCC"/>
            </w:tcBorders>
            <w:shd w:val="clear" w:color="auto" w:fill="CCFFCC"/>
          </w:tcPr>
          <w:p>
            <w:pPr>
              <w:spacing w:after="0" w:line="20" w:lineRule="exact"/>
              <w:rPr>
                <w:sz w:val="1"/>
                <w:szCs w:val="1"/>
                <w:color w:val="auto"/>
              </w:rPr>
            </w:pPr>
          </w:p>
        </w:tc>
        <w:tc>
          <w:tcPr>
            <w:tcW w:w="240" w:type="dxa"/>
            <w:vAlign w:val="bottom"/>
            <w:tcBorders>
              <w:top w:val="single" w:sz="8" w:color="CCFFCC"/>
            </w:tcBorders>
            <w:shd w:val="clear" w:color="auto" w:fill="CCFFCC"/>
          </w:tcPr>
          <w:p>
            <w:pPr>
              <w:spacing w:after="0" w:line="20" w:lineRule="exact"/>
              <w:rPr>
                <w:sz w:val="1"/>
                <w:szCs w:val="1"/>
                <w:color w:val="auto"/>
              </w:rPr>
            </w:pPr>
          </w:p>
        </w:tc>
      </w:tr>
      <w:tr>
        <w:trPr>
          <w:trHeight w:val="203"/>
        </w:trPr>
        <w:tc>
          <w:tcPr>
            <w:tcW w:w="1920" w:type="dxa"/>
            <w:vAlign w:val="bottom"/>
            <w:gridSpan w:val="15"/>
          </w:tcPr>
          <w:p>
            <w:pPr>
              <w:ind w:left="20"/>
              <w:spacing w:after="0"/>
              <w:rPr>
                <w:sz w:val="20"/>
                <w:szCs w:val="20"/>
                <w:color w:val="auto"/>
              </w:rPr>
            </w:pPr>
            <w:r>
              <w:rPr>
                <w:rFonts w:ascii="Arial" w:cs="Arial" w:eastAsia="Arial" w:hAnsi="Arial"/>
                <w:sz w:val="16"/>
                <w:szCs w:val="16"/>
                <w:color w:val="auto"/>
                <w:w w:val="99"/>
              </w:rPr>
              <w:t>Preferred shares, Series A</w:t>
            </w:r>
          </w:p>
        </w:tc>
        <w:tc>
          <w:tcPr>
            <w:tcW w:w="60" w:type="dxa"/>
            <w:vAlign w:val="bottom"/>
          </w:tcPr>
          <w:p>
            <w:pPr>
              <w:spacing w:after="0"/>
              <w:rPr>
                <w:sz w:val="17"/>
                <w:szCs w:val="17"/>
                <w:color w:val="auto"/>
              </w:rPr>
            </w:pPr>
          </w:p>
        </w:tc>
        <w:tc>
          <w:tcPr>
            <w:tcW w:w="2460" w:type="dxa"/>
            <w:vAlign w:val="bottom"/>
          </w:tcPr>
          <w:p>
            <w:pPr>
              <w:jc w:val="center"/>
              <w:spacing w:after="0"/>
              <w:rPr>
                <w:sz w:val="20"/>
                <w:szCs w:val="20"/>
                <w:color w:val="auto"/>
              </w:rPr>
            </w:pPr>
            <w:r>
              <w:rPr>
                <w:rFonts w:ascii="Arial" w:cs="Arial" w:eastAsia="Arial" w:hAnsi="Arial"/>
                <w:sz w:val="16"/>
                <w:szCs w:val="16"/>
                <w:color w:val="auto"/>
                <w:w w:val="92"/>
              </w:rPr>
              <w:t>Education Technology</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3,579,610</w:t>
            </w:r>
          </w:p>
        </w:tc>
        <w:tc>
          <w:tcPr>
            <w:tcW w:w="940" w:type="dxa"/>
            <w:vAlign w:val="bottom"/>
            <w:gridSpan w:val="3"/>
          </w:tcPr>
          <w:p>
            <w:pPr>
              <w:jc w:val="right"/>
              <w:ind w:right="60"/>
              <w:spacing w:after="0"/>
              <w:rPr>
                <w:sz w:val="20"/>
                <w:szCs w:val="20"/>
                <w:color w:val="auto"/>
              </w:rPr>
            </w:pPr>
            <w:r>
              <w:rPr>
                <w:rFonts w:ascii="Arial" w:cs="Arial" w:eastAsia="Arial" w:hAnsi="Arial"/>
                <w:sz w:val="16"/>
                <w:szCs w:val="16"/>
                <w:color w:val="auto"/>
              </w:rPr>
              <w:t>758,017</w:t>
            </w:r>
          </w:p>
        </w:tc>
        <w:tc>
          <w:tcPr>
            <w:tcW w:w="940" w:type="dxa"/>
            <w:vAlign w:val="bottom"/>
            <w:gridSpan w:val="3"/>
          </w:tcPr>
          <w:p>
            <w:pPr>
              <w:jc w:val="right"/>
              <w:ind w:right="40"/>
              <w:spacing w:after="0"/>
              <w:rPr>
                <w:sz w:val="20"/>
                <w:szCs w:val="20"/>
                <w:color w:val="auto"/>
              </w:rPr>
            </w:pPr>
            <w:r>
              <w:rPr>
                <w:rFonts w:ascii="Arial" w:cs="Arial" w:eastAsia="Arial" w:hAnsi="Arial"/>
                <w:sz w:val="16"/>
                <w:szCs w:val="16"/>
                <w:color w:val="auto"/>
              </w:rPr>
              <w:t>751,718</w:t>
            </w:r>
          </w:p>
        </w:tc>
        <w:tc>
          <w:tcPr>
            <w:tcW w:w="760" w:type="dxa"/>
            <w:vAlign w:val="bottom"/>
            <w:gridSpan w:val="3"/>
          </w:tcPr>
          <w:p>
            <w:pPr>
              <w:jc w:val="center"/>
              <w:ind w:left="59"/>
              <w:spacing w:after="0"/>
              <w:rPr>
                <w:sz w:val="20"/>
                <w:szCs w:val="20"/>
                <w:color w:val="auto"/>
              </w:rPr>
            </w:pPr>
            <w:r>
              <w:rPr>
                <w:rFonts w:ascii="Arial" w:cs="Arial" w:eastAsia="Arial" w:hAnsi="Arial"/>
                <w:sz w:val="16"/>
                <w:szCs w:val="16"/>
                <w:color w:val="auto"/>
                <w:w w:val="92"/>
              </w:rPr>
              <w:t>0.30%</w:t>
            </w:r>
          </w:p>
        </w:tc>
      </w:tr>
      <w:tr>
        <w:trPr>
          <w:trHeight w:val="203"/>
        </w:trPr>
        <w:tc>
          <w:tcPr>
            <w:tcW w:w="1920" w:type="dxa"/>
            <w:vAlign w:val="bottom"/>
            <w:tcBorders>
              <w:left w:val="single" w:sz="8" w:color="CCFFCC"/>
            </w:tcBorders>
            <w:gridSpan w:val="15"/>
            <w:shd w:val="clear" w:color="auto" w:fill="CCFFCC"/>
          </w:tcPr>
          <w:p>
            <w:pPr>
              <w:ind w:left="20"/>
              <w:spacing w:after="0" w:line="202" w:lineRule="exact"/>
              <w:rPr>
                <w:sz w:val="20"/>
                <w:szCs w:val="20"/>
                <w:color w:val="auto"/>
              </w:rPr>
            </w:pPr>
            <w:r>
              <w:rPr>
                <w:rFonts w:ascii="Arial" w:cs="Arial" w:eastAsia="Arial" w:hAnsi="Arial"/>
                <w:sz w:val="14"/>
                <w:szCs w:val="14"/>
                <w:b w:val="1"/>
                <w:bCs w:val="1"/>
                <w:color w:val="auto"/>
              </w:rPr>
              <w:t>SinoLending Ltd.</w:t>
            </w:r>
            <w:r>
              <w:rPr>
                <w:rFonts w:ascii="Arial" w:cs="Arial" w:eastAsia="Arial" w:hAnsi="Arial"/>
                <w:sz w:val="23"/>
                <w:szCs w:val="23"/>
                <w:b w:val="1"/>
                <w:bCs w:val="1"/>
                <w:color w:val="auto"/>
                <w:vertAlign w:val="superscript"/>
              </w:rPr>
              <w:t>(2)(10)</w:t>
            </w:r>
          </w:p>
        </w:tc>
        <w:tc>
          <w:tcPr>
            <w:tcW w:w="60" w:type="dxa"/>
            <w:vAlign w:val="bottom"/>
            <w:shd w:val="clear" w:color="auto" w:fill="CCFFCC"/>
          </w:tcPr>
          <w:p>
            <w:pPr>
              <w:spacing w:after="0"/>
              <w:rPr>
                <w:sz w:val="17"/>
                <w:szCs w:val="17"/>
                <w:color w:val="auto"/>
              </w:rPr>
            </w:pPr>
          </w:p>
        </w:tc>
        <w:tc>
          <w:tcPr>
            <w:tcW w:w="2460" w:type="dxa"/>
            <w:vAlign w:val="bottom"/>
            <w:shd w:val="clear" w:color="auto" w:fill="CCFFCC"/>
          </w:tcPr>
          <w:p>
            <w:pPr>
              <w:jc w:val="center"/>
              <w:spacing w:after="0"/>
              <w:rPr>
                <w:sz w:val="20"/>
                <w:szCs w:val="20"/>
                <w:color w:val="auto"/>
              </w:rPr>
            </w:pPr>
            <w:r>
              <w:rPr>
                <w:rFonts w:ascii="Arial" w:cs="Arial" w:eastAsia="Arial" w:hAnsi="Arial"/>
                <w:sz w:val="16"/>
                <w:szCs w:val="16"/>
                <w:color w:val="auto"/>
                <w:w w:val="91"/>
              </w:rPr>
              <w:t>Shanghai, China</w:t>
            </w:r>
          </w:p>
        </w:tc>
        <w:tc>
          <w:tcPr>
            <w:tcW w:w="80" w:type="dxa"/>
            <w:vAlign w:val="bottom"/>
            <w:shd w:val="clear" w:color="auto" w:fill="CCFFCC"/>
          </w:tcPr>
          <w:p>
            <w:pPr>
              <w:spacing w:after="0"/>
              <w:rPr>
                <w:sz w:val="17"/>
                <w:szCs w:val="17"/>
                <w:color w:val="auto"/>
              </w:rPr>
            </w:pPr>
          </w:p>
        </w:tc>
        <w:tc>
          <w:tcPr>
            <w:tcW w:w="120" w:type="dxa"/>
            <w:vAlign w:val="bottom"/>
            <w:shd w:val="clear" w:color="auto" w:fill="CCFFCC"/>
          </w:tcPr>
          <w:p>
            <w:pPr>
              <w:spacing w:after="0"/>
              <w:rPr>
                <w:sz w:val="17"/>
                <w:szCs w:val="17"/>
                <w:color w:val="auto"/>
              </w:rPr>
            </w:pPr>
          </w:p>
        </w:tc>
        <w:tc>
          <w:tcPr>
            <w:tcW w:w="940" w:type="dxa"/>
            <w:vAlign w:val="bottom"/>
            <w:shd w:val="clear" w:color="auto" w:fill="CCFFCC"/>
          </w:tcPr>
          <w:p>
            <w:pPr>
              <w:spacing w:after="0"/>
              <w:rPr>
                <w:sz w:val="17"/>
                <w:szCs w:val="17"/>
                <w:color w:val="auto"/>
              </w:rPr>
            </w:pPr>
          </w:p>
        </w:tc>
        <w:tc>
          <w:tcPr>
            <w:tcW w:w="80" w:type="dxa"/>
            <w:vAlign w:val="bottom"/>
            <w:shd w:val="clear" w:color="auto" w:fill="CCFFCC"/>
          </w:tcPr>
          <w:p>
            <w:pPr>
              <w:spacing w:after="0"/>
              <w:rPr>
                <w:sz w:val="17"/>
                <w:szCs w:val="17"/>
                <w:color w:val="auto"/>
              </w:rPr>
            </w:pPr>
          </w:p>
        </w:tc>
        <w:tc>
          <w:tcPr>
            <w:tcW w:w="800" w:type="dxa"/>
            <w:vAlign w:val="bottom"/>
            <w:shd w:val="clear" w:color="auto" w:fill="CCFFCC"/>
          </w:tcPr>
          <w:p>
            <w:pPr>
              <w:spacing w:after="0"/>
              <w:rPr>
                <w:sz w:val="17"/>
                <w:szCs w:val="17"/>
                <w:color w:val="auto"/>
              </w:rPr>
            </w:pPr>
          </w:p>
        </w:tc>
        <w:tc>
          <w:tcPr>
            <w:tcW w:w="60" w:type="dxa"/>
            <w:vAlign w:val="bottom"/>
            <w:shd w:val="clear" w:color="auto" w:fill="CCFFCC"/>
          </w:tcPr>
          <w:p>
            <w:pPr>
              <w:spacing w:after="0"/>
              <w:rPr>
                <w:sz w:val="17"/>
                <w:szCs w:val="17"/>
                <w:color w:val="auto"/>
              </w:rPr>
            </w:pPr>
          </w:p>
        </w:tc>
        <w:tc>
          <w:tcPr>
            <w:tcW w:w="80" w:type="dxa"/>
            <w:vAlign w:val="bottom"/>
            <w:shd w:val="clear" w:color="auto" w:fill="CCFFCC"/>
          </w:tcPr>
          <w:p>
            <w:pPr>
              <w:spacing w:after="0"/>
              <w:rPr>
                <w:sz w:val="17"/>
                <w:szCs w:val="17"/>
                <w:color w:val="auto"/>
              </w:rPr>
            </w:pPr>
          </w:p>
        </w:tc>
        <w:tc>
          <w:tcPr>
            <w:tcW w:w="820" w:type="dxa"/>
            <w:vAlign w:val="bottom"/>
            <w:shd w:val="clear" w:color="auto" w:fill="CCFFCC"/>
          </w:tcPr>
          <w:p>
            <w:pPr>
              <w:spacing w:after="0"/>
              <w:rPr>
                <w:sz w:val="17"/>
                <w:szCs w:val="17"/>
                <w:color w:val="auto"/>
              </w:rPr>
            </w:pPr>
          </w:p>
        </w:tc>
        <w:tc>
          <w:tcPr>
            <w:tcW w:w="40" w:type="dxa"/>
            <w:vAlign w:val="bottom"/>
            <w:shd w:val="clear" w:color="auto" w:fill="CCFFCC"/>
          </w:tcPr>
          <w:p>
            <w:pPr>
              <w:spacing w:after="0"/>
              <w:rPr>
                <w:sz w:val="17"/>
                <w:szCs w:val="17"/>
                <w:color w:val="auto"/>
              </w:rPr>
            </w:pPr>
          </w:p>
        </w:tc>
        <w:tc>
          <w:tcPr>
            <w:tcW w:w="80" w:type="dxa"/>
            <w:vAlign w:val="bottom"/>
            <w:shd w:val="clear" w:color="auto" w:fill="CCFFCC"/>
          </w:tcPr>
          <w:p>
            <w:pPr>
              <w:spacing w:after="0"/>
              <w:rPr>
                <w:sz w:val="17"/>
                <w:szCs w:val="17"/>
                <w:color w:val="auto"/>
              </w:rPr>
            </w:pPr>
          </w:p>
        </w:tc>
        <w:tc>
          <w:tcPr>
            <w:tcW w:w="440" w:type="dxa"/>
            <w:vAlign w:val="bottom"/>
            <w:shd w:val="clear" w:color="auto" w:fill="CCFFCC"/>
          </w:tcPr>
          <w:p>
            <w:pPr>
              <w:spacing w:after="0"/>
              <w:rPr>
                <w:sz w:val="17"/>
                <w:szCs w:val="17"/>
                <w:color w:val="auto"/>
              </w:rPr>
            </w:pPr>
          </w:p>
        </w:tc>
        <w:tc>
          <w:tcPr>
            <w:tcW w:w="240" w:type="dxa"/>
            <w:vAlign w:val="bottom"/>
            <w:shd w:val="clear" w:color="auto" w:fill="CCFFCC"/>
          </w:tcPr>
          <w:p>
            <w:pPr>
              <w:spacing w:after="0"/>
              <w:rPr>
                <w:sz w:val="17"/>
                <w:szCs w:val="17"/>
                <w:color w:val="auto"/>
              </w:rPr>
            </w:pPr>
          </w:p>
        </w:tc>
      </w:tr>
      <w:tr>
        <w:trPr>
          <w:trHeight w:val="21"/>
        </w:trPr>
        <w:tc>
          <w:tcPr>
            <w:tcW w:w="200" w:type="dxa"/>
            <w:vAlign w:val="bottom"/>
            <w:tcBorders>
              <w:top w:val="single" w:sz="8" w:color="auto"/>
              <w:left w:val="single" w:sz="8" w:color="CCFFCC"/>
            </w:tcBorders>
            <w:shd w:val="clear" w:color="auto" w:fill="CCFFCC"/>
          </w:tcPr>
          <w:p>
            <w:pPr>
              <w:spacing w:after="0" w:line="20" w:lineRule="exact"/>
              <w:rPr>
                <w:sz w:val="1"/>
                <w:szCs w:val="1"/>
                <w:color w:val="auto"/>
              </w:rPr>
            </w:pPr>
          </w:p>
        </w:tc>
        <w:tc>
          <w:tcPr>
            <w:tcW w:w="260" w:type="dxa"/>
            <w:vAlign w:val="bottom"/>
            <w:tcBorders>
              <w:top w:val="single" w:sz="8" w:color="auto"/>
            </w:tcBorders>
            <w:shd w:val="clear" w:color="auto" w:fill="CCFFCC"/>
          </w:tcPr>
          <w:p>
            <w:pPr>
              <w:spacing w:after="0" w:line="20" w:lineRule="exact"/>
              <w:rPr>
                <w:sz w:val="1"/>
                <w:szCs w:val="1"/>
                <w:color w:val="auto"/>
              </w:rPr>
            </w:pPr>
          </w:p>
        </w:tc>
        <w:tc>
          <w:tcPr>
            <w:tcW w:w="60" w:type="dxa"/>
            <w:vAlign w:val="bottom"/>
            <w:tcBorders>
              <w:top w:val="single" w:sz="8" w:color="auto"/>
            </w:tcBorders>
            <w:shd w:val="clear" w:color="auto" w:fill="CCFFCC"/>
          </w:tcPr>
          <w:p>
            <w:pPr>
              <w:spacing w:after="0" w:line="20" w:lineRule="exact"/>
              <w:rPr>
                <w:sz w:val="1"/>
                <w:szCs w:val="1"/>
                <w:color w:val="auto"/>
              </w:rPr>
            </w:pPr>
          </w:p>
        </w:tc>
        <w:tc>
          <w:tcPr>
            <w:tcW w:w="280" w:type="dxa"/>
            <w:vAlign w:val="bottom"/>
            <w:tcBorders>
              <w:top w:val="single" w:sz="8" w:color="auto"/>
            </w:tcBorders>
            <w:shd w:val="clear" w:color="auto" w:fill="CCFFCC"/>
          </w:tcPr>
          <w:p>
            <w:pPr>
              <w:spacing w:after="0" w:line="20" w:lineRule="exact"/>
              <w:rPr>
                <w:sz w:val="1"/>
                <w:szCs w:val="1"/>
                <w:color w:val="auto"/>
              </w:rPr>
            </w:pPr>
          </w:p>
        </w:tc>
        <w:tc>
          <w:tcPr>
            <w:tcW w:w="120" w:type="dxa"/>
            <w:vAlign w:val="bottom"/>
            <w:tcBorders>
              <w:top w:val="single" w:sz="8" w:color="auto"/>
            </w:tcBorders>
            <w:shd w:val="clear" w:color="auto" w:fill="CCFFCC"/>
          </w:tcPr>
          <w:p>
            <w:pPr>
              <w:spacing w:after="0" w:line="20" w:lineRule="exact"/>
              <w:rPr>
                <w:sz w:val="1"/>
                <w:szCs w:val="1"/>
                <w:color w:val="auto"/>
              </w:rPr>
            </w:pPr>
          </w:p>
        </w:tc>
        <w:tc>
          <w:tcPr>
            <w:tcW w:w="60" w:type="dxa"/>
            <w:vAlign w:val="bottom"/>
            <w:tcBorders>
              <w:top w:val="single" w:sz="8" w:color="auto"/>
            </w:tcBorders>
            <w:shd w:val="clear" w:color="auto" w:fill="CCFFCC"/>
          </w:tcPr>
          <w:p>
            <w:pPr>
              <w:spacing w:after="0" w:line="20" w:lineRule="exact"/>
              <w:rPr>
                <w:sz w:val="1"/>
                <w:szCs w:val="1"/>
                <w:color w:val="auto"/>
              </w:rPr>
            </w:pPr>
          </w:p>
        </w:tc>
        <w:tc>
          <w:tcPr>
            <w:tcW w:w="100" w:type="dxa"/>
            <w:vAlign w:val="bottom"/>
            <w:tcBorders>
              <w:top w:val="single" w:sz="8" w:color="auto"/>
            </w:tcBorders>
            <w:shd w:val="clear" w:color="auto" w:fill="CCFFCC"/>
          </w:tcPr>
          <w:p>
            <w:pPr>
              <w:spacing w:after="0" w:line="20" w:lineRule="exact"/>
              <w:rPr>
                <w:sz w:val="1"/>
                <w:szCs w:val="1"/>
                <w:color w:val="auto"/>
              </w:rPr>
            </w:pPr>
          </w:p>
        </w:tc>
        <w:tc>
          <w:tcPr>
            <w:tcW w:w="20" w:type="dxa"/>
            <w:vAlign w:val="bottom"/>
            <w:tcBorders>
              <w:top w:val="single" w:sz="8" w:color="auto"/>
            </w:tcBorders>
            <w:shd w:val="clear" w:color="auto" w:fill="CCFFCC"/>
          </w:tcPr>
          <w:p>
            <w:pPr>
              <w:spacing w:after="0" w:line="20" w:lineRule="exact"/>
              <w:rPr>
                <w:sz w:val="1"/>
                <w:szCs w:val="1"/>
                <w:color w:val="auto"/>
              </w:rPr>
            </w:pPr>
          </w:p>
        </w:tc>
        <w:tc>
          <w:tcPr>
            <w:tcW w:w="20" w:type="dxa"/>
            <w:vAlign w:val="bottom"/>
            <w:tcBorders>
              <w:top w:val="single" w:sz="8" w:color="auto"/>
            </w:tcBorders>
            <w:shd w:val="clear" w:color="auto" w:fill="CCFFCC"/>
          </w:tcPr>
          <w:p>
            <w:pPr>
              <w:spacing w:after="0" w:line="20" w:lineRule="exact"/>
              <w:rPr>
                <w:sz w:val="1"/>
                <w:szCs w:val="1"/>
                <w:color w:val="auto"/>
              </w:rPr>
            </w:pPr>
          </w:p>
        </w:tc>
        <w:tc>
          <w:tcPr>
            <w:tcW w:w="20" w:type="dxa"/>
            <w:vAlign w:val="bottom"/>
            <w:tcBorders>
              <w:top w:val="single" w:sz="8" w:color="auto"/>
            </w:tcBorders>
            <w:shd w:val="clear" w:color="auto" w:fill="CCFFCC"/>
          </w:tcPr>
          <w:p>
            <w:pPr>
              <w:spacing w:after="0" w:line="20" w:lineRule="exact"/>
              <w:rPr>
                <w:sz w:val="1"/>
                <w:szCs w:val="1"/>
                <w:color w:val="auto"/>
              </w:rPr>
            </w:pPr>
          </w:p>
        </w:tc>
        <w:tc>
          <w:tcPr>
            <w:tcW w:w="80" w:type="dxa"/>
            <w:vAlign w:val="bottom"/>
            <w:tcBorders>
              <w:top w:val="single" w:sz="8" w:color="auto"/>
            </w:tcBorders>
            <w:shd w:val="clear" w:color="auto" w:fill="CCFFCC"/>
          </w:tcPr>
          <w:p>
            <w:pPr>
              <w:spacing w:after="0" w:line="20" w:lineRule="exact"/>
              <w:rPr>
                <w:sz w:val="1"/>
                <w:szCs w:val="1"/>
                <w:color w:val="auto"/>
              </w:rPr>
            </w:pPr>
          </w:p>
        </w:tc>
        <w:tc>
          <w:tcPr>
            <w:tcW w:w="440" w:type="dxa"/>
            <w:vAlign w:val="bottom"/>
            <w:tcBorders>
              <w:top w:val="single" w:sz="8" w:color="CCFFCC"/>
            </w:tcBorders>
            <w:shd w:val="clear" w:color="auto" w:fill="CCFFCC"/>
          </w:tcPr>
          <w:p>
            <w:pPr>
              <w:spacing w:after="0" w:line="20" w:lineRule="exact"/>
              <w:rPr>
                <w:sz w:val="1"/>
                <w:szCs w:val="1"/>
                <w:color w:val="auto"/>
              </w:rPr>
            </w:pPr>
          </w:p>
        </w:tc>
        <w:tc>
          <w:tcPr>
            <w:tcW w:w="20" w:type="dxa"/>
            <w:vAlign w:val="bottom"/>
            <w:tcBorders>
              <w:top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140" w:type="dxa"/>
            <w:vAlign w:val="bottom"/>
            <w:tcBorders>
              <w:top w:val="single" w:sz="8" w:color="CCFFCC"/>
            </w:tcBorders>
            <w:shd w:val="clear" w:color="auto" w:fill="CCFFCC"/>
          </w:tcPr>
          <w:p>
            <w:pPr>
              <w:spacing w:after="0" w:line="20" w:lineRule="exact"/>
              <w:rPr>
                <w:sz w:val="1"/>
                <w:szCs w:val="1"/>
                <w:color w:val="auto"/>
              </w:rPr>
            </w:pPr>
          </w:p>
        </w:tc>
        <w:tc>
          <w:tcPr>
            <w:tcW w:w="60" w:type="dxa"/>
            <w:vAlign w:val="bottom"/>
            <w:tcBorders>
              <w:top w:val="single" w:sz="8" w:color="CCFFCC"/>
            </w:tcBorders>
            <w:shd w:val="clear" w:color="auto" w:fill="CCFFCC"/>
          </w:tcPr>
          <w:p>
            <w:pPr>
              <w:spacing w:after="0" w:line="20" w:lineRule="exact"/>
              <w:rPr>
                <w:sz w:val="1"/>
                <w:szCs w:val="1"/>
                <w:color w:val="auto"/>
              </w:rPr>
            </w:pPr>
          </w:p>
        </w:tc>
        <w:tc>
          <w:tcPr>
            <w:tcW w:w="246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120" w:type="dxa"/>
            <w:vAlign w:val="bottom"/>
            <w:tcBorders>
              <w:top w:val="single" w:sz="8" w:color="CCFFCC"/>
            </w:tcBorders>
            <w:shd w:val="clear" w:color="auto" w:fill="CCFFCC"/>
          </w:tcPr>
          <w:p>
            <w:pPr>
              <w:spacing w:after="0" w:line="20" w:lineRule="exact"/>
              <w:rPr>
                <w:sz w:val="1"/>
                <w:szCs w:val="1"/>
                <w:color w:val="auto"/>
              </w:rPr>
            </w:pPr>
          </w:p>
        </w:tc>
        <w:tc>
          <w:tcPr>
            <w:tcW w:w="94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800" w:type="dxa"/>
            <w:vAlign w:val="bottom"/>
            <w:tcBorders>
              <w:top w:val="single" w:sz="8" w:color="CCFFCC"/>
            </w:tcBorders>
            <w:shd w:val="clear" w:color="auto" w:fill="CCFFCC"/>
          </w:tcPr>
          <w:p>
            <w:pPr>
              <w:spacing w:after="0" w:line="20" w:lineRule="exact"/>
              <w:rPr>
                <w:sz w:val="1"/>
                <w:szCs w:val="1"/>
                <w:color w:val="auto"/>
              </w:rPr>
            </w:pPr>
          </w:p>
        </w:tc>
        <w:tc>
          <w:tcPr>
            <w:tcW w:w="6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820" w:type="dxa"/>
            <w:vAlign w:val="bottom"/>
            <w:tcBorders>
              <w:top w:val="single" w:sz="8" w:color="CCFFCC"/>
            </w:tcBorders>
            <w:shd w:val="clear" w:color="auto" w:fill="CCFFCC"/>
          </w:tcPr>
          <w:p>
            <w:pPr>
              <w:spacing w:after="0" w:line="20" w:lineRule="exact"/>
              <w:rPr>
                <w:sz w:val="1"/>
                <w:szCs w:val="1"/>
                <w:color w:val="auto"/>
              </w:rPr>
            </w:pPr>
          </w:p>
        </w:tc>
        <w:tc>
          <w:tcPr>
            <w:tcW w:w="4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440" w:type="dxa"/>
            <w:vAlign w:val="bottom"/>
            <w:tcBorders>
              <w:top w:val="single" w:sz="8" w:color="CCFFCC"/>
            </w:tcBorders>
            <w:shd w:val="clear" w:color="auto" w:fill="CCFFCC"/>
          </w:tcPr>
          <w:p>
            <w:pPr>
              <w:spacing w:after="0" w:line="20" w:lineRule="exact"/>
              <w:rPr>
                <w:sz w:val="1"/>
                <w:szCs w:val="1"/>
                <w:color w:val="auto"/>
              </w:rPr>
            </w:pPr>
          </w:p>
        </w:tc>
        <w:tc>
          <w:tcPr>
            <w:tcW w:w="240" w:type="dxa"/>
            <w:vAlign w:val="bottom"/>
            <w:tcBorders>
              <w:top w:val="single" w:sz="8" w:color="CCFFCC"/>
            </w:tcBorders>
            <w:shd w:val="clear" w:color="auto" w:fill="CCFFCC"/>
          </w:tcPr>
          <w:p>
            <w:pPr>
              <w:spacing w:after="0" w:line="20" w:lineRule="exact"/>
              <w:rPr>
                <w:sz w:val="1"/>
                <w:szCs w:val="1"/>
                <w:color w:val="auto"/>
              </w:rPr>
            </w:pPr>
          </w:p>
        </w:tc>
      </w:tr>
      <w:tr>
        <w:trPr>
          <w:trHeight w:val="203"/>
        </w:trPr>
        <w:tc>
          <w:tcPr>
            <w:tcW w:w="1920" w:type="dxa"/>
            <w:vAlign w:val="bottom"/>
            <w:gridSpan w:val="15"/>
          </w:tcPr>
          <w:p>
            <w:pPr>
              <w:ind w:left="20"/>
              <w:spacing w:after="0"/>
              <w:rPr>
                <w:sz w:val="20"/>
                <w:szCs w:val="20"/>
                <w:color w:val="auto"/>
              </w:rPr>
            </w:pPr>
            <w:r>
              <w:rPr>
                <w:rFonts w:ascii="Arial" w:cs="Arial" w:eastAsia="Arial" w:hAnsi="Arial"/>
                <w:sz w:val="16"/>
                <w:szCs w:val="16"/>
                <w:color w:val="auto"/>
              </w:rPr>
              <w:t>Preferred shares, Class A</w:t>
            </w:r>
          </w:p>
        </w:tc>
        <w:tc>
          <w:tcPr>
            <w:tcW w:w="60" w:type="dxa"/>
            <w:vAlign w:val="bottom"/>
          </w:tcPr>
          <w:p>
            <w:pPr>
              <w:spacing w:after="0"/>
              <w:rPr>
                <w:sz w:val="17"/>
                <w:szCs w:val="17"/>
                <w:color w:val="auto"/>
              </w:rPr>
            </w:pPr>
          </w:p>
        </w:tc>
        <w:tc>
          <w:tcPr>
            <w:tcW w:w="2460" w:type="dxa"/>
            <w:vAlign w:val="bottom"/>
          </w:tcPr>
          <w:p>
            <w:pPr>
              <w:jc w:val="center"/>
              <w:spacing w:after="0"/>
              <w:rPr>
                <w:sz w:val="20"/>
                <w:szCs w:val="20"/>
                <w:color w:val="auto"/>
              </w:rPr>
            </w:pPr>
            <w:r>
              <w:rPr>
                <w:rFonts w:ascii="Arial" w:cs="Arial" w:eastAsia="Arial" w:hAnsi="Arial"/>
                <w:sz w:val="16"/>
                <w:szCs w:val="16"/>
                <w:color w:val="auto"/>
                <w:w w:val="90"/>
              </w:rPr>
              <w:t>Chinese P2P Lending</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6,414,368</w:t>
            </w:r>
          </w:p>
        </w:tc>
        <w:tc>
          <w:tcPr>
            <w:tcW w:w="940" w:type="dxa"/>
            <w:vAlign w:val="bottom"/>
            <w:gridSpan w:val="3"/>
          </w:tcPr>
          <w:p>
            <w:pPr>
              <w:jc w:val="right"/>
              <w:ind w:right="60"/>
              <w:spacing w:after="0"/>
              <w:rPr>
                <w:sz w:val="20"/>
                <w:szCs w:val="20"/>
                <w:color w:val="auto"/>
              </w:rPr>
            </w:pPr>
            <w:r>
              <w:rPr>
                <w:rFonts w:ascii="Arial" w:cs="Arial" w:eastAsia="Arial" w:hAnsi="Arial"/>
                <w:sz w:val="16"/>
                <w:szCs w:val="16"/>
                <w:color w:val="auto"/>
              </w:rPr>
              <w:t>501,998</w:t>
            </w:r>
          </w:p>
        </w:tc>
        <w:tc>
          <w:tcPr>
            <w:tcW w:w="940" w:type="dxa"/>
            <w:vAlign w:val="bottom"/>
            <w:gridSpan w:val="3"/>
          </w:tcPr>
          <w:p>
            <w:pPr>
              <w:jc w:val="right"/>
              <w:ind w:right="40"/>
              <w:spacing w:after="0"/>
              <w:rPr>
                <w:sz w:val="20"/>
                <w:szCs w:val="20"/>
                <w:color w:val="auto"/>
              </w:rPr>
            </w:pPr>
            <w:r>
              <w:rPr>
                <w:rFonts w:ascii="Arial" w:cs="Arial" w:eastAsia="Arial" w:hAnsi="Arial"/>
                <w:sz w:val="16"/>
                <w:szCs w:val="16"/>
                <w:color w:val="auto"/>
              </w:rPr>
              <w:t>500,321</w:t>
            </w:r>
          </w:p>
        </w:tc>
        <w:tc>
          <w:tcPr>
            <w:tcW w:w="760" w:type="dxa"/>
            <w:vAlign w:val="bottom"/>
            <w:gridSpan w:val="3"/>
          </w:tcPr>
          <w:p>
            <w:pPr>
              <w:jc w:val="center"/>
              <w:ind w:left="59"/>
              <w:spacing w:after="0"/>
              <w:rPr>
                <w:sz w:val="20"/>
                <w:szCs w:val="20"/>
                <w:color w:val="auto"/>
              </w:rPr>
            </w:pPr>
            <w:r>
              <w:rPr>
                <w:rFonts w:ascii="Arial" w:cs="Arial" w:eastAsia="Arial" w:hAnsi="Arial"/>
                <w:sz w:val="16"/>
                <w:szCs w:val="16"/>
                <w:color w:val="auto"/>
                <w:w w:val="92"/>
              </w:rPr>
              <w:t>0.20%</w:t>
            </w:r>
          </w:p>
        </w:tc>
      </w:tr>
      <w:tr>
        <w:trPr>
          <w:trHeight w:val="162"/>
        </w:trPr>
        <w:tc>
          <w:tcPr>
            <w:tcW w:w="1920" w:type="dxa"/>
            <w:vAlign w:val="bottom"/>
            <w:tcBorders>
              <w:left w:val="single" w:sz="8" w:color="CCFFCC"/>
            </w:tcBorders>
            <w:gridSpan w:val="15"/>
            <w:shd w:val="clear" w:color="auto" w:fill="CCFFCC"/>
          </w:tcPr>
          <w:p>
            <w:pPr>
              <w:ind w:left="20"/>
              <w:spacing w:after="0" w:line="162" w:lineRule="exact"/>
              <w:rPr>
                <w:sz w:val="20"/>
                <w:szCs w:val="20"/>
                <w:color w:val="auto"/>
              </w:rPr>
            </w:pPr>
            <w:r>
              <w:rPr>
                <w:rFonts w:ascii="Arial" w:cs="Arial" w:eastAsia="Arial" w:hAnsi="Arial"/>
                <w:sz w:val="16"/>
                <w:szCs w:val="16"/>
                <w:b w:val="1"/>
                <w:bCs w:val="1"/>
                <w:color w:val="auto"/>
              </w:rPr>
              <w:t>Ozy Media, Inc.</w:t>
            </w:r>
          </w:p>
        </w:tc>
        <w:tc>
          <w:tcPr>
            <w:tcW w:w="60" w:type="dxa"/>
            <w:vAlign w:val="bottom"/>
            <w:shd w:val="clear" w:color="auto" w:fill="CCFFCC"/>
          </w:tcPr>
          <w:p>
            <w:pPr>
              <w:spacing w:after="0"/>
              <w:rPr>
                <w:sz w:val="14"/>
                <w:szCs w:val="14"/>
                <w:color w:val="auto"/>
              </w:rPr>
            </w:pPr>
          </w:p>
        </w:tc>
        <w:tc>
          <w:tcPr>
            <w:tcW w:w="2460" w:type="dxa"/>
            <w:vAlign w:val="bottom"/>
            <w:shd w:val="clear" w:color="auto" w:fill="CCFFCC"/>
          </w:tcPr>
          <w:p>
            <w:pPr>
              <w:jc w:val="center"/>
              <w:spacing w:after="0" w:line="162" w:lineRule="exact"/>
              <w:rPr>
                <w:sz w:val="20"/>
                <w:szCs w:val="20"/>
                <w:color w:val="auto"/>
              </w:rPr>
            </w:pPr>
            <w:r>
              <w:rPr>
                <w:rFonts w:ascii="Arial" w:cs="Arial" w:eastAsia="Arial" w:hAnsi="Arial"/>
                <w:sz w:val="16"/>
                <w:szCs w:val="16"/>
                <w:color w:val="auto"/>
                <w:w w:val="95"/>
              </w:rPr>
              <w:t>Mountain View, CA</w:t>
            </w:r>
          </w:p>
        </w:tc>
        <w:tc>
          <w:tcPr>
            <w:tcW w:w="80" w:type="dxa"/>
            <w:vAlign w:val="bottom"/>
            <w:shd w:val="clear" w:color="auto" w:fill="CCFFCC"/>
          </w:tcPr>
          <w:p>
            <w:pPr>
              <w:spacing w:after="0"/>
              <w:rPr>
                <w:sz w:val="14"/>
                <w:szCs w:val="14"/>
                <w:color w:val="auto"/>
              </w:rPr>
            </w:pPr>
          </w:p>
        </w:tc>
        <w:tc>
          <w:tcPr>
            <w:tcW w:w="120" w:type="dxa"/>
            <w:vAlign w:val="bottom"/>
            <w:shd w:val="clear" w:color="auto" w:fill="CCFFCC"/>
          </w:tcPr>
          <w:p>
            <w:pPr>
              <w:spacing w:after="0"/>
              <w:rPr>
                <w:sz w:val="14"/>
                <w:szCs w:val="14"/>
                <w:color w:val="auto"/>
              </w:rPr>
            </w:pPr>
          </w:p>
        </w:tc>
        <w:tc>
          <w:tcPr>
            <w:tcW w:w="940" w:type="dxa"/>
            <w:vAlign w:val="bottom"/>
            <w:shd w:val="clear" w:color="auto" w:fill="CCFFCC"/>
          </w:tcPr>
          <w:p>
            <w:pPr>
              <w:spacing w:after="0"/>
              <w:rPr>
                <w:sz w:val="14"/>
                <w:szCs w:val="14"/>
                <w:color w:val="auto"/>
              </w:rPr>
            </w:pPr>
          </w:p>
        </w:tc>
        <w:tc>
          <w:tcPr>
            <w:tcW w:w="80" w:type="dxa"/>
            <w:vAlign w:val="bottom"/>
            <w:shd w:val="clear" w:color="auto" w:fill="CCFFCC"/>
          </w:tcPr>
          <w:p>
            <w:pPr>
              <w:spacing w:after="0"/>
              <w:rPr>
                <w:sz w:val="14"/>
                <w:szCs w:val="14"/>
                <w:color w:val="auto"/>
              </w:rPr>
            </w:pPr>
          </w:p>
        </w:tc>
        <w:tc>
          <w:tcPr>
            <w:tcW w:w="800" w:type="dxa"/>
            <w:vAlign w:val="bottom"/>
            <w:shd w:val="clear" w:color="auto" w:fill="CCFFCC"/>
          </w:tcPr>
          <w:p>
            <w:pPr>
              <w:spacing w:after="0"/>
              <w:rPr>
                <w:sz w:val="14"/>
                <w:szCs w:val="14"/>
                <w:color w:val="auto"/>
              </w:rPr>
            </w:pPr>
          </w:p>
        </w:tc>
        <w:tc>
          <w:tcPr>
            <w:tcW w:w="60" w:type="dxa"/>
            <w:vAlign w:val="bottom"/>
            <w:shd w:val="clear" w:color="auto" w:fill="CCFFCC"/>
          </w:tcPr>
          <w:p>
            <w:pPr>
              <w:spacing w:after="0"/>
              <w:rPr>
                <w:sz w:val="14"/>
                <w:szCs w:val="14"/>
                <w:color w:val="auto"/>
              </w:rPr>
            </w:pPr>
          </w:p>
        </w:tc>
        <w:tc>
          <w:tcPr>
            <w:tcW w:w="80" w:type="dxa"/>
            <w:vAlign w:val="bottom"/>
            <w:shd w:val="clear" w:color="auto" w:fill="CCFFCC"/>
          </w:tcPr>
          <w:p>
            <w:pPr>
              <w:spacing w:after="0"/>
              <w:rPr>
                <w:sz w:val="14"/>
                <w:szCs w:val="14"/>
                <w:color w:val="auto"/>
              </w:rPr>
            </w:pPr>
          </w:p>
        </w:tc>
        <w:tc>
          <w:tcPr>
            <w:tcW w:w="820" w:type="dxa"/>
            <w:vAlign w:val="bottom"/>
            <w:shd w:val="clear" w:color="auto" w:fill="CCFFCC"/>
          </w:tcPr>
          <w:p>
            <w:pPr>
              <w:spacing w:after="0"/>
              <w:rPr>
                <w:sz w:val="14"/>
                <w:szCs w:val="14"/>
                <w:color w:val="auto"/>
              </w:rPr>
            </w:pPr>
          </w:p>
        </w:tc>
        <w:tc>
          <w:tcPr>
            <w:tcW w:w="40" w:type="dxa"/>
            <w:vAlign w:val="bottom"/>
            <w:shd w:val="clear" w:color="auto" w:fill="CCFFCC"/>
          </w:tcPr>
          <w:p>
            <w:pPr>
              <w:spacing w:after="0"/>
              <w:rPr>
                <w:sz w:val="14"/>
                <w:szCs w:val="14"/>
                <w:color w:val="auto"/>
              </w:rPr>
            </w:pPr>
          </w:p>
        </w:tc>
        <w:tc>
          <w:tcPr>
            <w:tcW w:w="80" w:type="dxa"/>
            <w:vAlign w:val="bottom"/>
            <w:shd w:val="clear" w:color="auto" w:fill="CCFFCC"/>
          </w:tcPr>
          <w:p>
            <w:pPr>
              <w:spacing w:after="0"/>
              <w:rPr>
                <w:sz w:val="14"/>
                <w:szCs w:val="14"/>
                <w:color w:val="auto"/>
              </w:rPr>
            </w:pPr>
          </w:p>
        </w:tc>
        <w:tc>
          <w:tcPr>
            <w:tcW w:w="440" w:type="dxa"/>
            <w:vAlign w:val="bottom"/>
            <w:shd w:val="clear" w:color="auto" w:fill="CCFFCC"/>
          </w:tcPr>
          <w:p>
            <w:pPr>
              <w:spacing w:after="0"/>
              <w:rPr>
                <w:sz w:val="14"/>
                <w:szCs w:val="14"/>
                <w:color w:val="auto"/>
              </w:rPr>
            </w:pPr>
          </w:p>
        </w:tc>
        <w:tc>
          <w:tcPr>
            <w:tcW w:w="240" w:type="dxa"/>
            <w:vAlign w:val="bottom"/>
            <w:shd w:val="clear" w:color="auto" w:fill="CCFFCC"/>
          </w:tcPr>
          <w:p>
            <w:pPr>
              <w:spacing w:after="0"/>
              <w:rPr>
                <w:sz w:val="14"/>
                <w:szCs w:val="14"/>
                <w:color w:val="auto"/>
              </w:rPr>
            </w:pPr>
          </w:p>
        </w:tc>
      </w:tr>
      <w:tr>
        <w:trPr>
          <w:trHeight w:val="21"/>
        </w:trPr>
        <w:tc>
          <w:tcPr>
            <w:tcW w:w="200" w:type="dxa"/>
            <w:vAlign w:val="bottom"/>
            <w:tcBorders>
              <w:top w:val="single" w:sz="8" w:color="auto"/>
              <w:left w:val="single" w:sz="8" w:color="CCFFCC"/>
            </w:tcBorders>
            <w:shd w:val="clear" w:color="auto" w:fill="CCFFCC"/>
          </w:tcPr>
          <w:p>
            <w:pPr>
              <w:spacing w:after="0" w:line="20" w:lineRule="exact"/>
              <w:rPr>
                <w:sz w:val="1"/>
                <w:szCs w:val="1"/>
                <w:color w:val="auto"/>
              </w:rPr>
            </w:pPr>
          </w:p>
        </w:tc>
        <w:tc>
          <w:tcPr>
            <w:tcW w:w="260" w:type="dxa"/>
            <w:vAlign w:val="bottom"/>
            <w:tcBorders>
              <w:top w:val="single" w:sz="8" w:color="auto"/>
            </w:tcBorders>
            <w:shd w:val="clear" w:color="auto" w:fill="CCFFCC"/>
          </w:tcPr>
          <w:p>
            <w:pPr>
              <w:spacing w:after="0" w:line="20" w:lineRule="exact"/>
              <w:rPr>
                <w:sz w:val="1"/>
                <w:szCs w:val="1"/>
                <w:color w:val="auto"/>
              </w:rPr>
            </w:pPr>
          </w:p>
        </w:tc>
        <w:tc>
          <w:tcPr>
            <w:tcW w:w="60" w:type="dxa"/>
            <w:vAlign w:val="bottom"/>
            <w:tcBorders>
              <w:top w:val="single" w:sz="8" w:color="auto"/>
            </w:tcBorders>
            <w:shd w:val="clear" w:color="auto" w:fill="CCFFCC"/>
          </w:tcPr>
          <w:p>
            <w:pPr>
              <w:spacing w:after="0" w:line="20" w:lineRule="exact"/>
              <w:rPr>
                <w:sz w:val="1"/>
                <w:szCs w:val="1"/>
                <w:color w:val="auto"/>
              </w:rPr>
            </w:pPr>
          </w:p>
        </w:tc>
        <w:tc>
          <w:tcPr>
            <w:tcW w:w="280" w:type="dxa"/>
            <w:vAlign w:val="bottom"/>
            <w:tcBorders>
              <w:top w:val="single" w:sz="8" w:color="auto"/>
            </w:tcBorders>
            <w:shd w:val="clear" w:color="auto" w:fill="CCFFCC"/>
          </w:tcPr>
          <w:p>
            <w:pPr>
              <w:spacing w:after="0" w:line="20" w:lineRule="exact"/>
              <w:rPr>
                <w:sz w:val="1"/>
                <w:szCs w:val="1"/>
                <w:color w:val="auto"/>
              </w:rPr>
            </w:pPr>
          </w:p>
        </w:tc>
        <w:tc>
          <w:tcPr>
            <w:tcW w:w="120" w:type="dxa"/>
            <w:vAlign w:val="bottom"/>
            <w:tcBorders>
              <w:top w:val="single" w:sz="8" w:color="auto"/>
            </w:tcBorders>
            <w:shd w:val="clear" w:color="auto" w:fill="CCFFCC"/>
          </w:tcPr>
          <w:p>
            <w:pPr>
              <w:spacing w:after="0" w:line="20" w:lineRule="exact"/>
              <w:rPr>
                <w:sz w:val="1"/>
                <w:szCs w:val="1"/>
                <w:color w:val="auto"/>
              </w:rPr>
            </w:pPr>
          </w:p>
        </w:tc>
        <w:tc>
          <w:tcPr>
            <w:tcW w:w="60" w:type="dxa"/>
            <w:vAlign w:val="bottom"/>
            <w:tcBorders>
              <w:top w:val="single" w:sz="8" w:color="auto"/>
            </w:tcBorders>
            <w:shd w:val="clear" w:color="auto" w:fill="CCFFCC"/>
          </w:tcPr>
          <w:p>
            <w:pPr>
              <w:spacing w:after="0" w:line="20" w:lineRule="exact"/>
              <w:rPr>
                <w:sz w:val="1"/>
                <w:szCs w:val="1"/>
                <w:color w:val="auto"/>
              </w:rPr>
            </w:pPr>
          </w:p>
        </w:tc>
        <w:tc>
          <w:tcPr>
            <w:tcW w:w="100" w:type="dxa"/>
            <w:vAlign w:val="bottom"/>
            <w:tcBorders>
              <w:top w:val="single" w:sz="8" w:color="auto"/>
            </w:tcBorders>
            <w:shd w:val="clear" w:color="auto" w:fill="CCFFCC"/>
          </w:tcPr>
          <w:p>
            <w:pPr>
              <w:spacing w:after="0" w:line="20" w:lineRule="exact"/>
              <w:rPr>
                <w:sz w:val="1"/>
                <w:szCs w:val="1"/>
                <w:color w:val="auto"/>
              </w:rPr>
            </w:pPr>
          </w:p>
        </w:tc>
        <w:tc>
          <w:tcPr>
            <w:tcW w:w="20" w:type="dxa"/>
            <w:vAlign w:val="bottom"/>
            <w:tcBorders>
              <w:top w:val="single" w:sz="8" w:color="auto"/>
            </w:tcBorders>
            <w:shd w:val="clear" w:color="auto" w:fill="CCFFCC"/>
          </w:tcPr>
          <w:p>
            <w:pPr>
              <w:spacing w:after="0" w:line="20" w:lineRule="exact"/>
              <w:rPr>
                <w:sz w:val="1"/>
                <w:szCs w:val="1"/>
                <w:color w:val="auto"/>
              </w:rPr>
            </w:pPr>
          </w:p>
        </w:tc>
        <w:tc>
          <w:tcPr>
            <w:tcW w:w="20" w:type="dxa"/>
            <w:vAlign w:val="bottom"/>
            <w:tcBorders>
              <w:top w:val="single" w:sz="8" w:color="auto"/>
            </w:tcBorders>
            <w:shd w:val="clear" w:color="auto" w:fill="CCFFCC"/>
          </w:tcPr>
          <w:p>
            <w:pPr>
              <w:spacing w:after="0" w:line="20" w:lineRule="exact"/>
              <w:rPr>
                <w:sz w:val="1"/>
                <w:szCs w:val="1"/>
                <w:color w:val="auto"/>
              </w:rPr>
            </w:pPr>
          </w:p>
        </w:tc>
        <w:tc>
          <w:tcPr>
            <w:tcW w:w="2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440" w:type="dxa"/>
            <w:vAlign w:val="bottom"/>
            <w:tcBorders>
              <w:top w:val="single" w:sz="8" w:color="CCFFCC"/>
            </w:tcBorders>
            <w:shd w:val="clear" w:color="auto" w:fill="CCFFCC"/>
          </w:tcPr>
          <w:p>
            <w:pPr>
              <w:spacing w:after="0" w:line="20" w:lineRule="exact"/>
              <w:rPr>
                <w:sz w:val="1"/>
                <w:szCs w:val="1"/>
                <w:color w:val="auto"/>
              </w:rPr>
            </w:pPr>
          </w:p>
        </w:tc>
        <w:tc>
          <w:tcPr>
            <w:tcW w:w="20" w:type="dxa"/>
            <w:vAlign w:val="bottom"/>
            <w:tcBorders>
              <w:top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140" w:type="dxa"/>
            <w:vAlign w:val="bottom"/>
            <w:tcBorders>
              <w:top w:val="single" w:sz="8" w:color="CCFFCC"/>
            </w:tcBorders>
            <w:shd w:val="clear" w:color="auto" w:fill="CCFFCC"/>
          </w:tcPr>
          <w:p>
            <w:pPr>
              <w:spacing w:after="0" w:line="20" w:lineRule="exact"/>
              <w:rPr>
                <w:sz w:val="1"/>
                <w:szCs w:val="1"/>
                <w:color w:val="auto"/>
              </w:rPr>
            </w:pPr>
          </w:p>
        </w:tc>
        <w:tc>
          <w:tcPr>
            <w:tcW w:w="60" w:type="dxa"/>
            <w:vAlign w:val="bottom"/>
            <w:tcBorders>
              <w:top w:val="single" w:sz="8" w:color="CCFFCC"/>
            </w:tcBorders>
            <w:shd w:val="clear" w:color="auto" w:fill="CCFFCC"/>
          </w:tcPr>
          <w:p>
            <w:pPr>
              <w:spacing w:after="0" w:line="20" w:lineRule="exact"/>
              <w:rPr>
                <w:sz w:val="1"/>
                <w:szCs w:val="1"/>
                <w:color w:val="auto"/>
              </w:rPr>
            </w:pPr>
          </w:p>
        </w:tc>
        <w:tc>
          <w:tcPr>
            <w:tcW w:w="246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120" w:type="dxa"/>
            <w:vAlign w:val="bottom"/>
            <w:tcBorders>
              <w:top w:val="single" w:sz="8" w:color="CCFFCC"/>
            </w:tcBorders>
            <w:shd w:val="clear" w:color="auto" w:fill="CCFFCC"/>
          </w:tcPr>
          <w:p>
            <w:pPr>
              <w:spacing w:after="0" w:line="20" w:lineRule="exact"/>
              <w:rPr>
                <w:sz w:val="1"/>
                <w:szCs w:val="1"/>
                <w:color w:val="auto"/>
              </w:rPr>
            </w:pPr>
          </w:p>
        </w:tc>
        <w:tc>
          <w:tcPr>
            <w:tcW w:w="94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800" w:type="dxa"/>
            <w:vAlign w:val="bottom"/>
            <w:tcBorders>
              <w:top w:val="single" w:sz="8" w:color="CCFFCC"/>
            </w:tcBorders>
            <w:shd w:val="clear" w:color="auto" w:fill="CCFFCC"/>
          </w:tcPr>
          <w:p>
            <w:pPr>
              <w:spacing w:after="0" w:line="20" w:lineRule="exact"/>
              <w:rPr>
                <w:sz w:val="1"/>
                <w:szCs w:val="1"/>
                <w:color w:val="auto"/>
              </w:rPr>
            </w:pPr>
          </w:p>
        </w:tc>
        <w:tc>
          <w:tcPr>
            <w:tcW w:w="6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820" w:type="dxa"/>
            <w:vAlign w:val="bottom"/>
            <w:tcBorders>
              <w:top w:val="single" w:sz="8" w:color="CCFFCC"/>
            </w:tcBorders>
            <w:shd w:val="clear" w:color="auto" w:fill="CCFFCC"/>
          </w:tcPr>
          <w:p>
            <w:pPr>
              <w:spacing w:after="0" w:line="20" w:lineRule="exact"/>
              <w:rPr>
                <w:sz w:val="1"/>
                <w:szCs w:val="1"/>
                <w:color w:val="auto"/>
              </w:rPr>
            </w:pPr>
          </w:p>
        </w:tc>
        <w:tc>
          <w:tcPr>
            <w:tcW w:w="4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440" w:type="dxa"/>
            <w:vAlign w:val="bottom"/>
            <w:tcBorders>
              <w:top w:val="single" w:sz="8" w:color="CCFFCC"/>
            </w:tcBorders>
            <w:shd w:val="clear" w:color="auto" w:fill="CCFFCC"/>
          </w:tcPr>
          <w:p>
            <w:pPr>
              <w:spacing w:after="0" w:line="20" w:lineRule="exact"/>
              <w:rPr>
                <w:sz w:val="1"/>
                <w:szCs w:val="1"/>
                <w:color w:val="auto"/>
              </w:rPr>
            </w:pPr>
          </w:p>
        </w:tc>
        <w:tc>
          <w:tcPr>
            <w:tcW w:w="240" w:type="dxa"/>
            <w:vAlign w:val="bottom"/>
            <w:tcBorders>
              <w:top w:val="single" w:sz="8" w:color="CCFFCC"/>
            </w:tcBorders>
            <w:shd w:val="clear" w:color="auto" w:fill="CCFFCC"/>
          </w:tcPr>
          <w:p>
            <w:pPr>
              <w:spacing w:after="0" w:line="20" w:lineRule="exact"/>
              <w:rPr>
                <w:sz w:val="1"/>
                <w:szCs w:val="1"/>
                <w:color w:val="auto"/>
              </w:rPr>
            </w:pPr>
          </w:p>
        </w:tc>
      </w:tr>
      <w:tr>
        <w:trPr>
          <w:trHeight w:val="203"/>
        </w:trPr>
        <w:tc>
          <w:tcPr>
            <w:tcW w:w="1920" w:type="dxa"/>
            <w:vAlign w:val="bottom"/>
            <w:gridSpan w:val="15"/>
          </w:tcPr>
          <w:p>
            <w:pPr>
              <w:ind w:left="20"/>
              <w:spacing w:after="0"/>
              <w:rPr>
                <w:sz w:val="20"/>
                <w:szCs w:val="20"/>
                <w:color w:val="auto"/>
              </w:rPr>
            </w:pPr>
            <w:r>
              <w:rPr>
                <w:rFonts w:ascii="Arial" w:cs="Arial" w:eastAsia="Arial" w:hAnsi="Arial"/>
                <w:sz w:val="16"/>
                <w:szCs w:val="16"/>
                <w:color w:val="auto"/>
                <w:w w:val="87"/>
              </w:rPr>
              <w:t>Preferred shares, Series Seed</w:t>
            </w:r>
          </w:p>
        </w:tc>
        <w:tc>
          <w:tcPr>
            <w:tcW w:w="60" w:type="dxa"/>
            <w:vAlign w:val="bottom"/>
          </w:tcPr>
          <w:p>
            <w:pPr>
              <w:spacing w:after="0"/>
              <w:rPr>
                <w:sz w:val="17"/>
                <w:szCs w:val="17"/>
                <w:color w:val="auto"/>
              </w:rPr>
            </w:pPr>
          </w:p>
        </w:tc>
        <w:tc>
          <w:tcPr>
            <w:tcW w:w="2460" w:type="dxa"/>
            <w:vAlign w:val="bottom"/>
          </w:tcPr>
          <w:p>
            <w:pPr>
              <w:jc w:val="center"/>
              <w:spacing w:after="0"/>
              <w:rPr>
                <w:sz w:val="20"/>
                <w:szCs w:val="20"/>
                <w:color w:val="auto"/>
              </w:rPr>
            </w:pPr>
            <w:r>
              <w:rPr>
                <w:rFonts w:ascii="Arial" w:cs="Arial" w:eastAsia="Arial" w:hAnsi="Arial"/>
                <w:sz w:val="16"/>
                <w:szCs w:val="16"/>
                <w:color w:val="auto"/>
                <w:w w:val="93"/>
              </w:rPr>
              <w:t>Social Media</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500,000</w:t>
            </w:r>
          </w:p>
        </w:tc>
        <w:tc>
          <w:tcPr>
            <w:tcW w:w="940" w:type="dxa"/>
            <w:vAlign w:val="bottom"/>
            <w:gridSpan w:val="3"/>
          </w:tcPr>
          <w:p>
            <w:pPr>
              <w:jc w:val="right"/>
              <w:ind w:right="60"/>
              <w:spacing w:after="0"/>
              <w:rPr>
                <w:sz w:val="20"/>
                <w:szCs w:val="20"/>
                <w:color w:val="auto"/>
              </w:rPr>
            </w:pPr>
            <w:r>
              <w:rPr>
                <w:rFonts w:ascii="Arial" w:cs="Arial" w:eastAsia="Arial" w:hAnsi="Arial"/>
                <w:sz w:val="16"/>
                <w:szCs w:val="16"/>
                <w:color w:val="auto"/>
              </w:rPr>
              <w:t>500,000</w:t>
            </w:r>
          </w:p>
        </w:tc>
        <w:tc>
          <w:tcPr>
            <w:tcW w:w="940" w:type="dxa"/>
            <w:vAlign w:val="bottom"/>
            <w:gridSpan w:val="3"/>
          </w:tcPr>
          <w:p>
            <w:pPr>
              <w:jc w:val="right"/>
              <w:ind w:right="40"/>
              <w:spacing w:after="0"/>
              <w:rPr>
                <w:sz w:val="20"/>
                <w:szCs w:val="20"/>
                <w:color w:val="auto"/>
              </w:rPr>
            </w:pPr>
            <w:r>
              <w:rPr>
                <w:rFonts w:ascii="Arial" w:cs="Arial" w:eastAsia="Arial" w:hAnsi="Arial"/>
                <w:sz w:val="16"/>
                <w:szCs w:val="16"/>
                <w:color w:val="auto"/>
              </w:rPr>
              <w:t>500,000</w:t>
            </w:r>
          </w:p>
        </w:tc>
        <w:tc>
          <w:tcPr>
            <w:tcW w:w="760" w:type="dxa"/>
            <w:vAlign w:val="bottom"/>
            <w:gridSpan w:val="3"/>
          </w:tcPr>
          <w:p>
            <w:pPr>
              <w:jc w:val="center"/>
              <w:ind w:left="59"/>
              <w:spacing w:after="0"/>
              <w:rPr>
                <w:sz w:val="20"/>
                <w:szCs w:val="20"/>
                <w:color w:val="auto"/>
              </w:rPr>
            </w:pPr>
            <w:r>
              <w:rPr>
                <w:rFonts w:ascii="Arial" w:cs="Arial" w:eastAsia="Arial" w:hAnsi="Arial"/>
                <w:sz w:val="16"/>
                <w:szCs w:val="16"/>
                <w:color w:val="auto"/>
                <w:w w:val="92"/>
              </w:rPr>
              <w:t>0.20%</w:t>
            </w:r>
          </w:p>
        </w:tc>
      </w:tr>
      <w:tr>
        <w:trPr>
          <w:trHeight w:val="162"/>
        </w:trPr>
        <w:tc>
          <w:tcPr>
            <w:tcW w:w="1920" w:type="dxa"/>
            <w:vAlign w:val="bottom"/>
            <w:tcBorders>
              <w:left w:val="single" w:sz="8" w:color="CCFFCC"/>
            </w:tcBorders>
            <w:gridSpan w:val="15"/>
            <w:shd w:val="clear" w:color="auto" w:fill="CCFFCC"/>
          </w:tcPr>
          <w:p>
            <w:pPr>
              <w:ind w:left="20"/>
              <w:spacing w:after="0" w:line="162" w:lineRule="exact"/>
              <w:rPr>
                <w:sz w:val="20"/>
                <w:szCs w:val="20"/>
                <w:color w:val="auto"/>
              </w:rPr>
            </w:pPr>
            <w:r>
              <w:rPr>
                <w:rFonts w:ascii="Arial" w:cs="Arial" w:eastAsia="Arial" w:hAnsi="Arial"/>
                <w:sz w:val="16"/>
                <w:szCs w:val="16"/>
                <w:b w:val="1"/>
                <w:bCs w:val="1"/>
                <w:color w:val="auto"/>
              </w:rPr>
              <w:t>NestGSV Silicon Valley,</w:t>
            </w:r>
          </w:p>
        </w:tc>
        <w:tc>
          <w:tcPr>
            <w:tcW w:w="60" w:type="dxa"/>
            <w:vAlign w:val="bottom"/>
            <w:shd w:val="clear" w:color="auto" w:fill="CCFFCC"/>
          </w:tcPr>
          <w:p>
            <w:pPr>
              <w:spacing w:after="0"/>
              <w:rPr>
                <w:sz w:val="14"/>
                <w:szCs w:val="14"/>
                <w:color w:val="auto"/>
              </w:rPr>
            </w:pPr>
          </w:p>
        </w:tc>
        <w:tc>
          <w:tcPr>
            <w:tcW w:w="2460" w:type="dxa"/>
            <w:vAlign w:val="bottom"/>
            <w:shd w:val="clear" w:color="auto" w:fill="CCFFCC"/>
          </w:tcPr>
          <w:p>
            <w:pPr>
              <w:jc w:val="center"/>
              <w:spacing w:after="0" w:line="162" w:lineRule="exact"/>
              <w:rPr>
                <w:sz w:val="20"/>
                <w:szCs w:val="20"/>
                <w:color w:val="auto"/>
              </w:rPr>
            </w:pPr>
            <w:r>
              <w:rPr>
                <w:rFonts w:ascii="Arial" w:cs="Arial" w:eastAsia="Arial" w:hAnsi="Arial"/>
                <w:sz w:val="16"/>
                <w:szCs w:val="16"/>
                <w:color w:val="auto"/>
                <w:w w:val="94"/>
              </w:rPr>
              <w:t>Redwood City, CA</w:t>
            </w:r>
          </w:p>
        </w:tc>
        <w:tc>
          <w:tcPr>
            <w:tcW w:w="80" w:type="dxa"/>
            <w:vAlign w:val="bottom"/>
            <w:shd w:val="clear" w:color="auto" w:fill="CCFFCC"/>
          </w:tcPr>
          <w:p>
            <w:pPr>
              <w:spacing w:after="0"/>
              <w:rPr>
                <w:sz w:val="14"/>
                <w:szCs w:val="14"/>
                <w:color w:val="auto"/>
              </w:rPr>
            </w:pPr>
          </w:p>
        </w:tc>
        <w:tc>
          <w:tcPr>
            <w:tcW w:w="120" w:type="dxa"/>
            <w:vAlign w:val="bottom"/>
            <w:shd w:val="clear" w:color="auto" w:fill="CCFFCC"/>
          </w:tcPr>
          <w:p>
            <w:pPr>
              <w:spacing w:after="0"/>
              <w:rPr>
                <w:sz w:val="14"/>
                <w:szCs w:val="14"/>
                <w:color w:val="auto"/>
              </w:rPr>
            </w:pPr>
          </w:p>
        </w:tc>
        <w:tc>
          <w:tcPr>
            <w:tcW w:w="940" w:type="dxa"/>
            <w:vAlign w:val="bottom"/>
            <w:shd w:val="clear" w:color="auto" w:fill="CCFFCC"/>
          </w:tcPr>
          <w:p>
            <w:pPr>
              <w:spacing w:after="0"/>
              <w:rPr>
                <w:sz w:val="14"/>
                <w:szCs w:val="14"/>
                <w:color w:val="auto"/>
              </w:rPr>
            </w:pPr>
          </w:p>
        </w:tc>
        <w:tc>
          <w:tcPr>
            <w:tcW w:w="80" w:type="dxa"/>
            <w:vAlign w:val="bottom"/>
            <w:shd w:val="clear" w:color="auto" w:fill="CCFFCC"/>
          </w:tcPr>
          <w:p>
            <w:pPr>
              <w:spacing w:after="0"/>
              <w:rPr>
                <w:sz w:val="14"/>
                <w:szCs w:val="14"/>
                <w:color w:val="auto"/>
              </w:rPr>
            </w:pPr>
          </w:p>
        </w:tc>
        <w:tc>
          <w:tcPr>
            <w:tcW w:w="800" w:type="dxa"/>
            <w:vAlign w:val="bottom"/>
            <w:shd w:val="clear" w:color="auto" w:fill="CCFFCC"/>
          </w:tcPr>
          <w:p>
            <w:pPr>
              <w:spacing w:after="0"/>
              <w:rPr>
                <w:sz w:val="14"/>
                <w:szCs w:val="14"/>
                <w:color w:val="auto"/>
              </w:rPr>
            </w:pPr>
          </w:p>
        </w:tc>
        <w:tc>
          <w:tcPr>
            <w:tcW w:w="60" w:type="dxa"/>
            <w:vAlign w:val="bottom"/>
            <w:shd w:val="clear" w:color="auto" w:fill="CCFFCC"/>
          </w:tcPr>
          <w:p>
            <w:pPr>
              <w:spacing w:after="0"/>
              <w:rPr>
                <w:sz w:val="14"/>
                <w:szCs w:val="14"/>
                <w:color w:val="auto"/>
              </w:rPr>
            </w:pPr>
          </w:p>
        </w:tc>
        <w:tc>
          <w:tcPr>
            <w:tcW w:w="80" w:type="dxa"/>
            <w:vAlign w:val="bottom"/>
            <w:shd w:val="clear" w:color="auto" w:fill="CCFFCC"/>
          </w:tcPr>
          <w:p>
            <w:pPr>
              <w:spacing w:after="0"/>
              <w:rPr>
                <w:sz w:val="14"/>
                <w:szCs w:val="14"/>
                <w:color w:val="auto"/>
              </w:rPr>
            </w:pPr>
          </w:p>
        </w:tc>
        <w:tc>
          <w:tcPr>
            <w:tcW w:w="820" w:type="dxa"/>
            <w:vAlign w:val="bottom"/>
            <w:shd w:val="clear" w:color="auto" w:fill="CCFFCC"/>
          </w:tcPr>
          <w:p>
            <w:pPr>
              <w:spacing w:after="0"/>
              <w:rPr>
                <w:sz w:val="14"/>
                <w:szCs w:val="14"/>
                <w:color w:val="auto"/>
              </w:rPr>
            </w:pPr>
          </w:p>
        </w:tc>
        <w:tc>
          <w:tcPr>
            <w:tcW w:w="40" w:type="dxa"/>
            <w:vAlign w:val="bottom"/>
            <w:shd w:val="clear" w:color="auto" w:fill="CCFFCC"/>
          </w:tcPr>
          <w:p>
            <w:pPr>
              <w:spacing w:after="0"/>
              <w:rPr>
                <w:sz w:val="14"/>
                <w:szCs w:val="14"/>
                <w:color w:val="auto"/>
              </w:rPr>
            </w:pPr>
          </w:p>
        </w:tc>
        <w:tc>
          <w:tcPr>
            <w:tcW w:w="80" w:type="dxa"/>
            <w:vAlign w:val="bottom"/>
            <w:shd w:val="clear" w:color="auto" w:fill="CCFFCC"/>
          </w:tcPr>
          <w:p>
            <w:pPr>
              <w:spacing w:after="0"/>
              <w:rPr>
                <w:sz w:val="14"/>
                <w:szCs w:val="14"/>
                <w:color w:val="auto"/>
              </w:rPr>
            </w:pPr>
          </w:p>
        </w:tc>
        <w:tc>
          <w:tcPr>
            <w:tcW w:w="440" w:type="dxa"/>
            <w:vAlign w:val="bottom"/>
            <w:shd w:val="clear" w:color="auto" w:fill="CCFFCC"/>
          </w:tcPr>
          <w:p>
            <w:pPr>
              <w:spacing w:after="0"/>
              <w:rPr>
                <w:sz w:val="14"/>
                <w:szCs w:val="14"/>
                <w:color w:val="auto"/>
              </w:rPr>
            </w:pPr>
          </w:p>
        </w:tc>
        <w:tc>
          <w:tcPr>
            <w:tcW w:w="240" w:type="dxa"/>
            <w:vAlign w:val="bottom"/>
            <w:shd w:val="clear" w:color="auto" w:fill="CCFFCC"/>
          </w:tcPr>
          <w:p>
            <w:pPr>
              <w:spacing w:after="0"/>
              <w:rPr>
                <w:sz w:val="14"/>
                <w:szCs w:val="14"/>
                <w:color w:val="auto"/>
              </w:rPr>
            </w:pPr>
          </w:p>
        </w:tc>
      </w:tr>
      <w:tr>
        <w:trPr>
          <w:trHeight w:val="223"/>
        </w:trPr>
        <w:tc>
          <w:tcPr>
            <w:tcW w:w="1660" w:type="dxa"/>
            <w:vAlign w:val="bottom"/>
            <w:tcBorders>
              <w:top w:val="single" w:sz="8" w:color="auto"/>
              <w:left w:val="single" w:sz="8" w:color="CCFFCC"/>
            </w:tcBorders>
            <w:gridSpan w:val="12"/>
            <w:shd w:val="clear" w:color="auto" w:fill="CCFFCC"/>
          </w:tcPr>
          <w:p>
            <w:pPr>
              <w:ind w:left="200"/>
              <w:spacing w:after="0" w:line="223" w:lineRule="exact"/>
              <w:rPr>
                <w:sz w:val="20"/>
                <w:szCs w:val="20"/>
                <w:color w:val="auto"/>
              </w:rPr>
            </w:pPr>
            <w:r>
              <w:rPr>
                <w:rFonts w:ascii="Arial" w:cs="Arial" w:eastAsia="Arial" w:hAnsi="Arial"/>
                <w:sz w:val="25"/>
                <w:szCs w:val="25"/>
                <w:b w:val="1"/>
                <w:bCs w:val="1"/>
                <w:color w:val="auto"/>
                <w:vertAlign w:val="subscript"/>
              </w:rPr>
              <w:t>LLC</w:t>
            </w:r>
            <w:r>
              <w:rPr>
                <w:rFonts w:ascii="Arial" w:cs="Arial" w:eastAsia="Arial" w:hAnsi="Arial"/>
                <w:sz w:val="12"/>
                <w:szCs w:val="12"/>
                <w:b w:val="1"/>
                <w:bCs w:val="1"/>
                <w:color w:val="auto"/>
              </w:rPr>
              <w:t>(2)(9)</w:t>
            </w:r>
          </w:p>
        </w:tc>
        <w:tc>
          <w:tcPr>
            <w:tcW w:w="260" w:type="dxa"/>
            <w:vAlign w:val="bottom"/>
            <w:tcBorders>
              <w:top w:val="single" w:sz="8" w:color="CCFFCC"/>
            </w:tcBorders>
            <w:gridSpan w:val="3"/>
            <w:shd w:val="clear" w:color="auto" w:fill="CCFFCC"/>
          </w:tcPr>
          <w:p>
            <w:pPr>
              <w:spacing w:after="0"/>
              <w:rPr>
                <w:sz w:val="19"/>
                <w:szCs w:val="19"/>
                <w:color w:val="auto"/>
              </w:rPr>
            </w:pPr>
          </w:p>
        </w:tc>
        <w:tc>
          <w:tcPr>
            <w:tcW w:w="60" w:type="dxa"/>
            <w:vAlign w:val="bottom"/>
            <w:tcBorders>
              <w:top w:val="single" w:sz="8" w:color="CCFFCC"/>
            </w:tcBorders>
            <w:shd w:val="clear" w:color="auto" w:fill="CCFFCC"/>
          </w:tcPr>
          <w:p>
            <w:pPr>
              <w:spacing w:after="0"/>
              <w:rPr>
                <w:sz w:val="19"/>
                <w:szCs w:val="19"/>
                <w:color w:val="auto"/>
              </w:rPr>
            </w:pPr>
          </w:p>
        </w:tc>
        <w:tc>
          <w:tcPr>
            <w:tcW w:w="2460" w:type="dxa"/>
            <w:vAlign w:val="bottom"/>
            <w:tcBorders>
              <w:top w:val="single" w:sz="8" w:color="CCFFCC"/>
            </w:tcBorders>
            <w:shd w:val="clear" w:color="auto" w:fill="CCFFCC"/>
          </w:tcPr>
          <w:p>
            <w:pPr>
              <w:spacing w:after="0"/>
              <w:rPr>
                <w:sz w:val="19"/>
                <w:szCs w:val="19"/>
                <w:color w:val="auto"/>
              </w:rPr>
            </w:pPr>
          </w:p>
        </w:tc>
        <w:tc>
          <w:tcPr>
            <w:tcW w:w="80" w:type="dxa"/>
            <w:vAlign w:val="bottom"/>
            <w:tcBorders>
              <w:top w:val="single" w:sz="8" w:color="CCFFCC"/>
            </w:tcBorders>
            <w:shd w:val="clear" w:color="auto" w:fill="CCFFCC"/>
          </w:tcPr>
          <w:p>
            <w:pPr>
              <w:spacing w:after="0"/>
              <w:rPr>
                <w:sz w:val="19"/>
                <w:szCs w:val="19"/>
                <w:color w:val="auto"/>
              </w:rPr>
            </w:pPr>
          </w:p>
        </w:tc>
        <w:tc>
          <w:tcPr>
            <w:tcW w:w="120" w:type="dxa"/>
            <w:vAlign w:val="bottom"/>
            <w:tcBorders>
              <w:top w:val="single" w:sz="8" w:color="CCFFCC"/>
            </w:tcBorders>
            <w:shd w:val="clear" w:color="auto" w:fill="CCFFCC"/>
          </w:tcPr>
          <w:p>
            <w:pPr>
              <w:spacing w:after="0"/>
              <w:rPr>
                <w:sz w:val="19"/>
                <w:szCs w:val="19"/>
                <w:color w:val="auto"/>
              </w:rPr>
            </w:pPr>
          </w:p>
        </w:tc>
        <w:tc>
          <w:tcPr>
            <w:tcW w:w="940" w:type="dxa"/>
            <w:vAlign w:val="bottom"/>
            <w:tcBorders>
              <w:top w:val="single" w:sz="8" w:color="CCFFCC"/>
            </w:tcBorders>
            <w:shd w:val="clear" w:color="auto" w:fill="CCFFCC"/>
          </w:tcPr>
          <w:p>
            <w:pPr>
              <w:spacing w:after="0"/>
              <w:rPr>
                <w:sz w:val="19"/>
                <w:szCs w:val="19"/>
                <w:color w:val="auto"/>
              </w:rPr>
            </w:pPr>
          </w:p>
        </w:tc>
        <w:tc>
          <w:tcPr>
            <w:tcW w:w="80" w:type="dxa"/>
            <w:vAlign w:val="bottom"/>
            <w:tcBorders>
              <w:top w:val="single" w:sz="8" w:color="CCFFCC"/>
            </w:tcBorders>
            <w:shd w:val="clear" w:color="auto" w:fill="CCFFCC"/>
          </w:tcPr>
          <w:p>
            <w:pPr>
              <w:spacing w:after="0"/>
              <w:rPr>
                <w:sz w:val="19"/>
                <w:szCs w:val="19"/>
                <w:color w:val="auto"/>
              </w:rPr>
            </w:pPr>
          </w:p>
        </w:tc>
        <w:tc>
          <w:tcPr>
            <w:tcW w:w="800" w:type="dxa"/>
            <w:vAlign w:val="bottom"/>
            <w:tcBorders>
              <w:top w:val="single" w:sz="8" w:color="CCFFCC"/>
            </w:tcBorders>
            <w:shd w:val="clear" w:color="auto" w:fill="CCFFCC"/>
          </w:tcPr>
          <w:p>
            <w:pPr>
              <w:spacing w:after="0"/>
              <w:rPr>
                <w:sz w:val="19"/>
                <w:szCs w:val="19"/>
                <w:color w:val="auto"/>
              </w:rPr>
            </w:pPr>
          </w:p>
        </w:tc>
        <w:tc>
          <w:tcPr>
            <w:tcW w:w="60" w:type="dxa"/>
            <w:vAlign w:val="bottom"/>
            <w:tcBorders>
              <w:top w:val="single" w:sz="8" w:color="CCFFCC"/>
            </w:tcBorders>
            <w:shd w:val="clear" w:color="auto" w:fill="CCFFCC"/>
          </w:tcPr>
          <w:p>
            <w:pPr>
              <w:spacing w:after="0"/>
              <w:rPr>
                <w:sz w:val="19"/>
                <w:szCs w:val="19"/>
                <w:color w:val="auto"/>
              </w:rPr>
            </w:pPr>
          </w:p>
        </w:tc>
        <w:tc>
          <w:tcPr>
            <w:tcW w:w="80" w:type="dxa"/>
            <w:vAlign w:val="bottom"/>
            <w:tcBorders>
              <w:top w:val="single" w:sz="8" w:color="CCFFCC"/>
            </w:tcBorders>
            <w:shd w:val="clear" w:color="auto" w:fill="CCFFCC"/>
          </w:tcPr>
          <w:p>
            <w:pPr>
              <w:spacing w:after="0"/>
              <w:rPr>
                <w:sz w:val="19"/>
                <w:szCs w:val="19"/>
                <w:color w:val="auto"/>
              </w:rPr>
            </w:pPr>
          </w:p>
        </w:tc>
        <w:tc>
          <w:tcPr>
            <w:tcW w:w="820" w:type="dxa"/>
            <w:vAlign w:val="bottom"/>
            <w:tcBorders>
              <w:top w:val="single" w:sz="8" w:color="CCFFCC"/>
            </w:tcBorders>
            <w:shd w:val="clear" w:color="auto" w:fill="CCFFCC"/>
          </w:tcPr>
          <w:p>
            <w:pPr>
              <w:spacing w:after="0"/>
              <w:rPr>
                <w:sz w:val="19"/>
                <w:szCs w:val="19"/>
                <w:color w:val="auto"/>
              </w:rPr>
            </w:pPr>
          </w:p>
        </w:tc>
        <w:tc>
          <w:tcPr>
            <w:tcW w:w="40" w:type="dxa"/>
            <w:vAlign w:val="bottom"/>
            <w:tcBorders>
              <w:top w:val="single" w:sz="8" w:color="CCFFCC"/>
            </w:tcBorders>
            <w:shd w:val="clear" w:color="auto" w:fill="CCFFCC"/>
          </w:tcPr>
          <w:p>
            <w:pPr>
              <w:spacing w:after="0"/>
              <w:rPr>
                <w:sz w:val="19"/>
                <w:szCs w:val="19"/>
                <w:color w:val="auto"/>
              </w:rPr>
            </w:pPr>
          </w:p>
        </w:tc>
        <w:tc>
          <w:tcPr>
            <w:tcW w:w="80" w:type="dxa"/>
            <w:vAlign w:val="bottom"/>
            <w:tcBorders>
              <w:top w:val="single" w:sz="8" w:color="CCFFCC"/>
            </w:tcBorders>
            <w:shd w:val="clear" w:color="auto" w:fill="CCFFCC"/>
          </w:tcPr>
          <w:p>
            <w:pPr>
              <w:spacing w:after="0"/>
              <w:rPr>
                <w:sz w:val="19"/>
                <w:szCs w:val="19"/>
                <w:color w:val="auto"/>
              </w:rPr>
            </w:pPr>
          </w:p>
        </w:tc>
        <w:tc>
          <w:tcPr>
            <w:tcW w:w="440" w:type="dxa"/>
            <w:vAlign w:val="bottom"/>
            <w:tcBorders>
              <w:top w:val="single" w:sz="8" w:color="CCFFCC"/>
            </w:tcBorders>
            <w:shd w:val="clear" w:color="auto" w:fill="CCFFCC"/>
          </w:tcPr>
          <w:p>
            <w:pPr>
              <w:spacing w:after="0"/>
              <w:rPr>
                <w:sz w:val="19"/>
                <w:szCs w:val="19"/>
                <w:color w:val="auto"/>
              </w:rPr>
            </w:pPr>
          </w:p>
        </w:tc>
        <w:tc>
          <w:tcPr>
            <w:tcW w:w="240" w:type="dxa"/>
            <w:vAlign w:val="bottom"/>
            <w:tcBorders>
              <w:top w:val="single" w:sz="8" w:color="CCFFCC"/>
            </w:tcBorders>
            <w:shd w:val="clear" w:color="auto" w:fill="CCFFCC"/>
          </w:tcPr>
          <w:p>
            <w:pPr>
              <w:spacing w:after="0"/>
              <w:rPr>
                <w:sz w:val="19"/>
                <w:szCs w:val="19"/>
                <w:color w:val="auto"/>
              </w:rPr>
            </w:pPr>
          </w:p>
        </w:tc>
      </w:tr>
      <w:tr>
        <w:trPr>
          <w:trHeight w:val="21"/>
        </w:trPr>
        <w:tc>
          <w:tcPr>
            <w:tcW w:w="200" w:type="dxa"/>
            <w:vAlign w:val="bottom"/>
            <w:tcBorders>
              <w:top w:val="single" w:sz="8" w:color="CCFFCC"/>
              <w:left w:val="single" w:sz="8" w:color="CCFFCC"/>
            </w:tcBorders>
            <w:shd w:val="clear" w:color="auto" w:fill="CCFFCC"/>
          </w:tcPr>
          <w:p>
            <w:pPr>
              <w:spacing w:after="0" w:line="20" w:lineRule="exact"/>
              <w:rPr>
                <w:sz w:val="1"/>
                <w:szCs w:val="1"/>
                <w:color w:val="auto"/>
              </w:rPr>
            </w:pPr>
          </w:p>
        </w:tc>
        <w:tc>
          <w:tcPr>
            <w:tcW w:w="260" w:type="dxa"/>
            <w:vAlign w:val="bottom"/>
            <w:tcBorders>
              <w:top w:val="single" w:sz="8" w:color="auto"/>
            </w:tcBorders>
            <w:shd w:val="clear" w:color="auto" w:fill="CCFFCC"/>
          </w:tcPr>
          <w:p>
            <w:pPr>
              <w:spacing w:after="0" w:line="20" w:lineRule="exact"/>
              <w:rPr>
                <w:sz w:val="1"/>
                <w:szCs w:val="1"/>
                <w:color w:val="auto"/>
              </w:rPr>
            </w:pPr>
          </w:p>
        </w:tc>
        <w:tc>
          <w:tcPr>
            <w:tcW w:w="60" w:type="dxa"/>
            <w:vAlign w:val="bottom"/>
            <w:tcBorders>
              <w:top w:val="single" w:sz="8" w:color="auto"/>
            </w:tcBorders>
            <w:shd w:val="clear" w:color="auto" w:fill="CCFFCC"/>
          </w:tcPr>
          <w:p>
            <w:pPr>
              <w:spacing w:after="0" w:line="20" w:lineRule="exact"/>
              <w:rPr>
                <w:sz w:val="1"/>
                <w:szCs w:val="1"/>
                <w:color w:val="auto"/>
              </w:rPr>
            </w:pPr>
          </w:p>
        </w:tc>
        <w:tc>
          <w:tcPr>
            <w:tcW w:w="280" w:type="dxa"/>
            <w:vAlign w:val="bottom"/>
            <w:tcBorders>
              <w:top w:val="single" w:sz="8" w:color="CCFFCC"/>
            </w:tcBorders>
            <w:shd w:val="clear" w:color="auto" w:fill="CCFFCC"/>
          </w:tcPr>
          <w:p>
            <w:pPr>
              <w:spacing w:after="0" w:line="20" w:lineRule="exact"/>
              <w:rPr>
                <w:sz w:val="1"/>
                <w:szCs w:val="1"/>
                <w:color w:val="auto"/>
              </w:rPr>
            </w:pPr>
          </w:p>
        </w:tc>
        <w:tc>
          <w:tcPr>
            <w:tcW w:w="120" w:type="dxa"/>
            <w:vAlign w:val="bottom"/>
            <w:tcBorders>
              <w:top w:val="single" w:sz="8" w:color="CCFFCC"/>
            </w:tcBorders>
            <w:shd w:val="clear" w:color="auto" w:fill="CCFFCC"/>
          </w:tcPr>
          <w:p>
            <w:pPr>
              <w:spacing w:after="0" w:line="20" w:lineRule="exact"/>
              <w:rPr>
                <w:sz w:val="1"/>
                <w:szCs w:val="1"/>
                <w:color w:val="auto"/>
              </w:rPr>
            </w:pPr>
          </w:p>
        </w:tc>
        <w:tc>
          <w:tcPr>
            <w:tcW w:w="60" w:type="dxa"/>
            <w:vAlign w:val="bottom"/>
            <w:tcBorders>
              <w:top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20" w:type="dxa"/>
            <w:vAlign w:val="bottom"/>
            <w:tcBorders>
              <w:top w:val="single" w:sz="8" w:color="CCFFCC"/>
            </w:tcBorders>
            <w:shd w:val="clear" w:color="auto" w:fill="CCFFCC"/>
          </w:tcPr>
          <w:p>
            <w:pPr>
              <w:spacing w:after="0" w:line="20" w:lineRule="exact"/>
              <w:rPr>
                <w:sz w:val="1"/>
                <w:szCs w:val="1"/>
                <w:color w:val="auto"/>
              </w:rPr>
            </w:pPr>
          </w:p>
        </w:tc>
        <w:tc>
          <w:tcPr>
            <w:tcW w:w="20" w:type="dxa"/>
            <w:vAlign w:val="bottom"/>
            <w:tcBorders>
              <w:top w:val="single" w:sz="8" w:color="CCFFCC"/>
            </w:tcBorders>
            <w:shd w:val="clear" w:color="auto" w:fill="CCFFCC"/>
          </w:tcPr>
          <w:p>
            <w:pPr>
              <w:spacing w:after="0" w:line="20" w:lineRule="exact"/>
              <w:rPr>
                <w:sz w:val="1"/>
                <w:szCs w:val="1"/>
                <w:color w:val="auto"/>
              </w:rPr>
            </w:pPr>
          </w:p>
        </w:tc>
        <w:tc>
          <w:tcPr>
            <w:tcW w:w="2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440" w:type="dxa"/>
            <w:vAlign w:val="bottom"/>
            <w:tcBorders>
              <w:top w:val="single" w:sz="8" w:color="CCFFCC"/>
            </w:tcBorders>
            <w:shd w:val="clear" w:color="auto" w:fill="CCFFCC"/>
          </w:tcPr>
          <w:p>
            <w:pPr>
              <w:spacing w:after="0" w:line="20" w:lineRule="exact"/>
              <w:rPr>
                <w:sz w:val="1"/>
                <w:szCs w:val="1"/>
                <w:color w:val="auto"/>
              </w:rPr>
            </w:pPr>
          </w:p>
        </w:tc>
        <w:tc>
          <w:tcPr>
            <w:tcW w:w="20" w:type="dxa"/>
            <w:vAlign w:val="bottom"/>
            <w:tcBorders>
              <w:top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140" w:type="dxa"/>
            <w:vAlign w:val="bottom"/>
            <w:tcBorders>
              <w:top w:val="single" w:sz="8" w:color="CCFFCC"/>
            </w:tcBorders>
            <w:shd w:val="clear" w:color="auto" w:fill="CCFFCC"/>
          </w:tcPr>
          <w:p>
            <w:pPr>
              <w:spacing w:after="0" w:line="20" w:lineRule="exact"/>
              <w:rPr>
                <w:sz w:val="1"/>
                <w:szCs w:val="1"/>
                <w:color w:val="auto"/>
              </w:rPr>
            </w:pPr>
          </w:p>
        </w:tc>
        <w:tc>
          <w:tcPr>
            <w:tcW w:w="60" w:type="dxa"/>
            <w:vAlign w:val="bottom"/>
            <w:tcBorders>
              <w:top w:val="single" w:sz="8" w:color="CCFFCC"/>
            </w:tcBorders>
            <w:shd w:val="clear" w:color="auto" w:fill="CCFFCC"/>
          </w:tcPr>
          <w:p>
            <w:pPr>
              <w:spacing w:after="0" w:line="20" w:lineRule="exact"/>
              <w:rPr>
                <w:sz w:val="1"/>
                <w:szCs w:val="1"/>
                <w:color w:val="auto"/>
              </w:rPr>
            </w:pPr>
          </w:p>
        </w:tc>
        <w:tc>
          <w:tcPr>
            <w:tcW w:w="246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120" w:type="dxa"/>
            <w:vAlign w:val="bottom"/>
            <w:tcBorders>
              <w:top w:val="single" w:sz="8" w:color="CCFFCC"/>
            </w:tcBorders>
            <w:shd w:val="clear" w:color="auto" w:fill="CCFFCC"/>
          </w:tcPr>
          <w:p>
            <w:pPr>
              <w:spacing w:after="0" w:line="20" w:lineRule="exact"/>
              <w:rPr>
                <w:sz w:val="1"/>
                <w:szCs w:val="1"/>
                <w:color w:val="auto"/>
              </w:rPr>
            </w:pPr>
          </w:p>
        </w:tc>
        <w:tc>
          <w:tcPr>
            <w:tcW w:w="94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800" w:type="dxa"/>
            <w:vAlign w:val="bottom"/>
            <w:tcBorders>
              <w:top w:val="single" w:sz="8" w:color="CCFFCC"/>
            </w:tcBorders>
            <w:shd w:val="clear" w:color="auto" w:fill="CCFFCC"/>
          </w:tcPr>
          <w:p>
            <w:pPr>
              <w:spacing w:after="0" w:line="20" w:lineRule="exact"/>
              <w:rPr>
                <w:sz w:val="1"/>
                <w:szCs w:val="1"/>
                <w:color w:val="auto"/>
              </w:rPr>
            </w:pPr>
          </w:p>
        </w:tc>
        <w:tc>
          <w:tcPr>
            <w:tcW w:w="6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820" w:type="dxa"/>
            <w:vAlign w:val="bottom"/>
            <w:tcBorders>
              <w:top w:val="single" w:sz="8" w:color="CCFFCC"/>
            </w:tcBorders>
            <w:shd w:val="clear" w:color="auto" w:fill="CCFFCC"/>
          </w:tcPr>
          <w:p>
            <w:pPr>
              <w:spacing w:after="0" w:line="20" w:lineRule="exact"/>
              <w:rPr>
                <w:sz w:val="1"/>
                <w:szCs w:val="1"/>
                <w:color w:val="auto"/>
              </w:rPr>
            </w:pPr>
          </w:p>
        </w:tc>
        <w:tc>
          <w:tcPr>
            <w:tcW w:w="4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440" w:type="dxa"/>
            <w:vAlign w:val="bottom"/>
            <w:tcBorders>
              <w:top w:val="single" w:sz="8" w:color="CCFFCC"/>
            </w:tcBorders>
            <w:shd w:val="clear" w:color="auto" w:fill="CCFFCC"/>
          </w:tcPr>
          <w:p>
            <w:pPr>
              <w:spacing w:after="0" w:line="20" w:lineRule="exact"/>
              <w:rPr>
                <w:sz w:val="1"/>
                <w:szCs w:val="1"/>
                <w:color w:val="auto"/>
              </w:rPr>
            </w:pPr>
          </w:p>
        </w:tc>
        <w:tc>
          <w:tcPr>
            <w:tcW w:w="240" w:type="dxa"/>
            <w:vAlign w:val="bottom"/>
            <w:tcBorders>
              <w:top w:val="single" w:sz="8" w:color="CCFFCC"/>
            </w:tcBorders>
            <w:shd w:val="clear" w:color="auto" w:fill="CCFFCC"/>
          </w:tcPr>
          <w:p>
            <w:pPr>
              <w:spacing w:after="0" w:line="20" w:lineRule="exact"/>
              <w:rPr>
                <w:sz w:val="1"/>
                <w:szCs w:val="1"/>
                <w:color w:val="auto"/>
              </w:rPr>
            </w:pPr>
          </w:p>
        </w:tc>
      </w:tr>
      <w:tr>
        <w:trPr>
          <w:trHeight w:val="193"/>
        </w:trPr>
        <w:tc>
          <w:tcPr>
            <w:tcW w:w="1920" w:type="dxa"/>
            <w:vAlign w:val="bottom"/>
            <w:gridSpan w:val="15"/>
          </w:tcPr>
          <w:p>
            <w:pPr>
              <w:ind w:left="20"/>
              <w:spacing w:after="0"/>
              <w:rPr>
                <w:sz w:val="20"/>
                <w:szCs w:val="20"/>
                <w:color w:val="auto"/>
              </w:rPr>
            </w:pPr>
            <w:r>
              <w:rPr>
                <w:rFonts w:ascii="Arial" w:cs="Arial" w:eastAsia="Arial" w:hAnsi="Arial"/>
                <w:sz w:val="16"/>
                <w:szCs w:val="16"/>
                <w:color w:val="auto"/>
              </w:rPr>
              <w:t>Common membership</w:t>
            </w:r>
          </w:p>
        </w:tc>
        <w:tc>
          <w:tcPr>
            <w:tcW w:w="60" w:type="dxa"/>
            <w:vAlign w:val="bottom"/>
          </w:tcPr>
          <w:p>
            <w:pPr>
              <w:spacing w:after="0"/>
              <w:rPr>
                <w:sz w:val="16"/>
                <w:szCs w:val="16"/>
                <w:color w:val="auto"/>
              </w:rPr>
            </w:pPr>
          </w:p>
        </w:tc>
        <w:tc>
          <w:tcPr>
            <w:tcW w:w="2460" w:type="dxa"/>
            <w:vAlign w:val="bottom"/>
          </w:tcPr>
          <w:p>
            <w:pPr>
              <w:jc w:val="center"/>
              <w:spacing w:after="0"/>
              <w:rPr>
                <w:sz w:val="20"/>
                <w:szCs w:val="20"/>
                <w:color w:val="auto"/>
              </w:rPr>
            </w:pPr>
            <w:r>
              <w:rPr>
                <w:rFonts w:ascii="Arial" w:cs="Arial" w:eastAsia="Arial" w:hAnsi="Arial"/>
                <w:sz w:val="16"/>
                <w:szCs w:val="16"/>
                <w:color w:val="auto"/>
                <w:w w:val="92"/>
              </w:rPr>
              <w:t>Incubator</w:t>
            </w:r>
          </w:p>
        </w:tc>
        <w:tc>
          <w:tcPr>
            <w:tcW w:w="2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500,000</w:t>
            </w:r>
          </w:p>
        </w:tc>
        <w:tc>
          <w:tcPr>
            <w:tcW w:w="940" w:type="dxa"/>
            <w:vAlign w:val="bottom"/>
            <w:gridSpan w:val="3"/>
          </w:tcPr>
          <w:p>
            <w:pPr>
              <w:jc w:val="right"/>
              <w:ind w:right="60"/>
              <w:spacing w:after="0"/>
              <w:rPr>
                <w:sz w:val="20"/>
                <w:szCs w:val="20"/>
                <w:color w:val="auto"/>
              </w:rPr>
            </w:pPr>
            <w:r>
              <w:rPr>
                <w:rFonts w:ascii="Arial" w:cs="Arial" w:eastAsia="Arial" w:hAnsi="Arial"/>
                <w:sz w:val="16"/>
                <w:szCs w:val="16"/>
                <w:color w:val="auto"/>
              </w:rPr>
              <w:t>500,000</w:t>
            </w:r>
          </w:p>
        </w:tc>
        <w:tc>
          <w:tcPr>
            <w:tcW w:w="940" w:type="dxa"/>
            <w:vAlign w:val="bottom"/>
            <w:gridSpan w:val="3"/>
          </w:tcPr>
          <w:p>
            <w:pPr>
              <w:jc w:val="right"/>
              <w:ind w:right="40"/>
              <w:spacing w:after="0"/>
              <w:rPr>
                <w:sz w:val="20"/>
                <w:szCs w:val="20"/>
                <w:color w:val="auto"/>
              </w:rPr>
            </w:pPr>
            <w:r>
              <w:rPr>
                <w:rFonts w:ascii="Arial" w:cs="Arial" w:eastAsia="Arial" w:hAnsi="Arial"/>
                <w:sz w:val="16"/>
                <w:szCs w:val="16"/>
                <w:color w:val="auto"/>
              </w:rPr>
              <w:t>500,000</w:t>
            </w:r>
          </w:p>
        </w:tc>
        <w:tc>
          <w:tcPr>
            <w:tcW w:w="760" w:type="dxa"/>
            <w:vAlign w:val="bottom"/>
            <w:gridSpan w:val="3"/>
          </w:tcPr>
          <w:p>
            <w:pPr>
              <w:jc w:val="center"/>
              <w:ind w:left="59"/>
              <w:spacing w:after="0"/>
              <w:rPr>
                <w:sz w:val="20"/>
                <w:szCs w:val="20"/>
                <w:color w:val="auto"/>
              </w:rPr>
            </w:pPr>
            <w:r>
              <w:rPr>
                <w:rFonts w:ascii="Arial" w:cs="Arial" w:eastAsia="Arial" w:hAnsi="Arial"/>
                <w:sz w:val="16"/>
                <w:szCs w:val="16"/>
                <w:color w:val="auto"/>
                <w:w w:val="92"/>
              </w:rPr>
              <w:t>0.20%</w:t>
            </w:r>
          </w:p>
        </w:tc>
      </w:tr>
      <w:tr>
        <w:trPr>
          <w:trHeight w:val="209"/>
        </w:trPr>
        <w:tc>
          <w:tcPr>
            <w:tcW w:w="1920" w:type="dxa"/>
            <w:vAlign w:val="bottom"/>
            <w:gridSpan w:val="15"/>
          </w:tcPr>
          <w:p>
            <w:pPr>
              <w:ind w:left="200"/>
              <w:spacing w:after="0"/>
              <w:rPr>
                <w:sz w:val="20"/>
                <w:szCs w:val="20"/>
                <w:color w:val="auto"/>
              </w:rPr>
            </w:pPr>
            <w:r>
              <w:rPr>
                <w:rFonts w:ascii="Arial" w:cs="Arial" w:eastAsia="Arial" w:hAnsi="Arial"/>
                <w:sz w:val="16"/>
                <w:szCs w:val="16"/>
                <w:color w:val="auto"/>
              </w:rPr>
              <w:t>interest</w:t>
            </w:r>
          </w:p>
        </w:tc>
        <w:tc>
          <w:tcPr>
            <w:tcW w:w="6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40" w:type="dxa"/>
            <w:vAlign w:val="bottom"/>
          </w:tcPr>
          <w:p>
            <w:pPr>
              <w:spacing w:after="0"/>
              <w:rPr>
                <w:sz w:val="18"/>
                <w:szCs w:val="18"/>
                <w:color w:val="auto"/>
              </w:rPr>
            </w:pPr>
          </w:p>
        </w:tc>
      </w:tr>
      <w:tr>
        <w:trPr>
          <w:trHeight w:val="206"/>
        </w:trPr>
        <w:tc>
          <w:tcPr>
            <w:tcW w:w="1920" w:type="dxa"/>
            <w:vAlign w:val="bottom"/>
            <w:tcBorders>
              <w:left w:val="single" w:sz="8" w:color="CCFFCC"/>
            </w:tcBorders>
            <w:gridSpan w:val="15"/>
            <w:shd w:val="clear" w:color="auto" w:fill="CCFFCC"/>
          </w:tcPr>
          <w:p>
            <w:pPr>
              <w:ind w:left="20"/>
              <w:spacing w:after="0" w:line="205" w:lineRule="exact"/>
              <w:rPr>
                <w:sz w:val="20"/>
                <w:szCs w:val="20"/>
                <w:color w:val="auto"/>
              </w:rPr>
            </w:pPr>
            <w:r>
              <w:rPr>
                <w:rFonts w:ascii="Arial" w:cs="Arial" w:eastAsia="Arial" w:hAnsi="Arial"/>
                <w:sz w:val="14"/>
                <w:szCs w:val="14"/>
                <w:b w:val="1"/>
                <w:bCs w:val="1"/>
                <w:color w:val="auto"/>
              </w:rPr>
              <w:t>Groupon, Inc.</w:t>
            </w:r>
            <w:r>
              <w:rPr>
                <w:rFonts w:ascii="Arial" w:cs="Arial" w:eastAsia="Arial" w:hAnsi="Arial"/>
                <w:sz w:val="23"/>
                <w:szCs w:val="23"/>
                <w:b w:val="1"/>
                <w:bCs w:val="1"/>
                <w:color w:val="auto"/>
                <w:vertAlign w:val="superscript"/>
              </w:rPr>
              <w:t>(4)(10)</w:t>
            </w:r>
          </w:p>
        </w:tc>
        <w:tc>
          <w:tcPr>
            <w:tcW w:w="60" w:type="dxa"/>
            <w:vAlign w:val="bottom"/>
            <w:shd w:val="clear" w:color="auto" w:fill="CCFFCC"/>
          </w:tcPr>
          <w:p>
            <w:pPr>
              <w:spacing w:after="0"/>
              <w:rPr>
                <w:sz w:val="17"/>
                <w:szCs w:val="17"/>
                <w:color w:val="auto"/>
              </w:rPr>
            </w:pPr>
          </w:p>
        </w:tc>
        <w:tc>
          <w:tcPr>
            <w:tcW w:w="2460" w:type="dxa"/>
            <w:vAlign w:val="bottom"/>
            <w:shd w:val="clear" w:color="auto" w:fill="CCFFCC"/>
          </w:tcPr>
          <w:p>
            <w:pPr>
              <w:jc w:val="center"/>
              <w:spacing w:after="0"/>
              <w:rPr>
                <w:sz w:val="20"/>
                <w:szCs w:val="20"/>
                <w:color w:val="auto"/>
              </w:rPr>
            </w:pPr>
            <w:r>
              <w:rPr>
                <w:rFonts w:ascii="Arial" w:cs="Arial" w:eastAsia="Arial" w:hAnsi="Arial"/>
                <w:sz w:val="16"/>
                <w:szCs w:val="16"/>
                <w:color w:val="auto"/>
                <w:w w:val="96"/>
              </w:rPr>
              <w:t>Chicago, IL</w:t>
            </w:r>
          </w:p>
        </w:tc>
        <w:tc>
          <w:tcPr>
            <w:tcW w:w="80" w:type="dxa"/>
            <w:vAlign w:val="bottom"/>
            <w:shd w:val="clear" w:color="auto" w:fill="CCFFCC"/>
          </w:tcPr>
          <w:p>
            <w:pPr>
              <w:spacing w:after="0"/>
              <w:rPr>
                <w:sz w:val="17"/>
                <w:szCs w:val="17"/>
                <w:color w:val="auto"/>
              </w:rPr>
            </w:pPr>
          </w:p>
        </w:tc>
        <w:tc>
          <w:tcPr>
            <w:tcW w:w="120" w:type="dxa"/>
            <w:vAlign w:val="bottom"/>
            <w:shd w:val="clear" w:color="auto" w:fill="CCFFCC"/>
          </w:tcPr>
          <w:p>
            <w:pPr>
              <w:spacing w:after="0"/>
              <w:rPr>
                <w:sz w:val="17"/>
                <w:szCs w:val="17"/>
                <w:color w:val="auto"/>
              </w:rPr>
            </w:pPr>
          </w:p>
        </w:tc>
        <w:tc>
          <w:tcPr>
            <w:tcW w:w="940" w:type="dxa"/>
            <w:vAlign w:val="bottom"/>
            <w:shd w:val="clear" w:color="auto" w:fill="CCFFCC"/>
          </w:tcPr>
          <w:p>
            <w:pPr>
              <w:spacing w:after="0"/>
              <w:rPr>
                <w:sz w:val="17"/>
                <w:szCs w:val="17"/>
                <w:color w:val="auto"/>
              </w:rPr>
            </w:pPr>
          </w:p>
        </w:tc>
        <w:tc>
          <w:tcPr>
            <w:tcW w:w="80" w:type="dxa"/>
            <w:vAlign w:val="bottom"/>
            <w:shd w:val="clear" w:color="auto" w:fill="CCFFCC"/>
          </w:tcPr>
          <w:p>
            <w:pPr>
              <w:spacing w:after="0"/>
              <w:rPr>
                <w:sz w:val="17"/>
                <w:szCs w:val="17"/>
                <w:color w:val="auto"/>
              </w:rPr>
            </w:pPr>
          </w:p>
        </w:tc>
        <w:tc>
          <w:tcPr>
            <w:tcW w:w="800" w:type="dxa"/>
            <w:vAlign w:val="bottom"/>
            <w:shd w:val="clear" w:color="auto" w:fill="CCFFCC"/>
          </w:tcPr>
          <w:p>
            <w:pPr>
              <w:spacing w:after="0"/>
              <w:rPr>
                <w:sz w:val="17"/>
                <w:szCs w:val="17"/>
                <w:color w:val="auto"/>
              </w:rPr>
            </w:pPr>
          </w:p>
        </w:tc>
        <w:tc>
          <w:tcPr>
            <w:tcW w:w="60" w:type="dxa"/>
            <w:vAlign w:val="bottom"/>
            <w:shd w:val="clear" w:color="auto" w:fill="CCFFCC"/>
          </w:tcPr>
          <w:p>
            <w:pPr>
              <w:spacing w:after="0"/>
              <w:rPr>
                <w:sz w:val="17"/>
                <w:szCs w:val="17"/>
                <w:color w:val="auto"/>
              </w:rPr>
            </w:pPr>
          </w:p>
        </w:tc>
        <w:tc>
          <w:tcPr>
            <w:tcW w:w="80" w:type="dxa"/>
            <w:vAlign w:val="bottom"/>
            <w:shd w:val="clear" w:color="auto" w:fill="CCFFCC"/>
          </w:tcPr>
          <w:p>
            <w:pPr>
              <w:spacing w:after="0"/>
              <w:rPr>
                <w:sz w:val="17"/>
                <w:szCs w:val="17"/>
                <w:color w:val="auto"/>
              </w:rPr>
            </w:pPr>
          </w:p>
        </w:tc>
        <w:tc>
          <w:tcPr>
            <w:tcW w:w="820" w:type="dxa"/>
            <w:vAlign w:val="bottom"/>
            <w:shd w:val="clear" w:color="auto" w:fill="CCFFCC"/>
          </w:tcPr>
          <w:p>
            <w:pPr>
              <w:spacing w:after="0"/>
              <w:rPr>
                <w:sz w:val="17"/>
                <w:szCs w:val="17"/>
                <w:color w:val="auto"/>
              </w:rPr>
            </w:pPr>
          </w:p>
        </w:tc>
        <w:tc>
          <w:tcPr>
            <w:tcW w:w="40" w:type="dxa"/>
            <w:vAlign w:val="bottom"/>
            <w:shd w:val="clear" w:color="auto" w:fill="CCFFCC"/>
          </w:tcPr>
          <w:p>
            <w:pPr>
              <w:spacing w:after="0"/>
              <w:rPr>
                <w:sz w:val="17"/>
                <w:szCs w:val="17"/>
                <w:color w:val="auto"/>
              </w:rPr>
            </w:pPr>
          </w:p>
        </w:tc>
        <w:tc>
          <w:tcPr>
            <w:tcW w:w="80" w:type="dxa"/>
            <w:vAlign w:val="bottom"/>
            <w:shd w:val="clear" w:color="auto" w:fill="CCFFCC"/>
          </w:tcPr>
          <w:p>
            <w:pPr>
              <w:spacing w:after="0"/>
              <w:rPr>
                <w:sz w:val="17"/>
                <w:szCs w:val="17"/>
                <w:color w:val="auto"/>
              </w:rPr>
            </w:pPr>
          </w:p>
        </w:tc>
        <w:tc>
          <w:tcPr>
            <w:tcW w:w="440" w:type="dxa"/>
            <w:vAlign w:val="bottom"/>
            <w:shd w:val="clear" w:color="auto" w:fill="CCFFCC"/>
          </w:tcPr>
          <w:p>
            <w:pPr>
              <w:spacing w:after="0"/>
              <w:rPr>
                <w:sz w:val="17"/>
                <w:szCs w:val="17"/>
                <w:color w:val="auto"/>
              </w:rPr>
            </w:pPr>
          </w:p>
        </w:tc>
        <w:tc>
          <w:tcPr>
            <w:tcW w:w="240" w:type="dxa"/>
            <w:vAlign w:val="bottom"/>
            <w:shd w:val="clear" w:color="auto" w:fill="CCFFCC"/>
          </w:tcPr>
          <w:p>
            <w:pPr>
              <w:spacing w:after="0"/>
              <w:rPr>
                <w:sz w:val="17"/>
                <w:szCs w:val="17"/>
                <w:color w:val="auto"/>
              </w:rPr>
            </w:pPr>
          </w:p>
        </w:tc>
      </w:tr>
      <w:tr>
        <w:trPr>
          <w:trHeight w:val="21"/>
        </w:trPr>
        <w:tc>
          <w:tcPr>
            <w:tcW w:w="200" w:type="dxa"/>
            <w:vAlign w:val="bottom"/>
            <w:tcBorders>
              <w:top w:val="single" w:sz="8" w:color="auto"/>
              <w:left w:val="single" w:sz="8" w:color="CCFFCC"/>
            </w:tcBorders>
            <w:shd w:val="clear" w:color="auto" w:fill="CCFFCC"/>
          </w:tcPr>
          <w:p>
            <w:pPr>
              <w:spacing w:after="0" w:line="20" w:lineRule="exact"/>
              <w:rPr>
                <w:sz w:val="1"/>
                <w:szCs w:val="1"/>
                <w:color w:val="auto"/>
              </w:rPr>
            </w:pPr>
          </w:p>
        </w:tc>
        <w:tc>
          <w:tcPr>
            <w:tcW w:w="260" w:type="dxa"/>
            <w:vAlign w:val="bottom"/>
            <w:tcBorders>
              <w:top w:val="single" w:sz="8" w:color="auto"/>
            </w:tcBorders>
            <w:shd w:val="clear" w:color="auto" w:fill="CCFFCC"/>
          </w:tcPr>
          <w:p>
            <w:pPr>
              <w:spacing w:after="0" w:line="20" w:lineRule="exact"/>
              <w:rPr>
                <w:sz w:val="1"/>
                <w:szCs w:val="1"/>
                <w:color w:val="auto"/>
              </w:rPr>
            </w:pPr>
          </w:p>
        </w:tc>
        <w:tc>
          <w:tcPr>
            <w:tcW w:w="60" w:type="dxa"/>
            <w:vAlign w:val="bottom"/>
            <w:tcBorders>
              <w:top w:val="single" w:sz="8" w:color="auto"/>
            </w:tcBorders>
            <w:shd w:val="clear" w:color="auto" w:fill="CCFFCC"/>
          </w:tcPr>
          <w:p>
            <w:pPr>
              <w:spacing w:after="0" w:line="20" w:lineRule="exact"/>
              <w:rPr>
                <w:sz w:val="1"/>
                <w:szCs w:val="1"/>
                <w:color w:val="auto"/>
              </w:rPr>
            </w:pPr>
          </w:p>
        </w:tc>
        <w:tc>
          <w:tcPr>
            <w:tcW w:w="280" w:type="dxa"/>
            <w:vAlign w:val="bottom"/>
            <w:tcBorders>
              <w:top w:val="single" w:sz="8" w:color="auto"/>
            </w:tcBorders>
            <w:shd w:val="clear" w:color="auto" w:fill="CCFFCC"/>
          </w:tcPr>
          <w:p>
            <w:pPr>
              <w:spacing w:after="0" w:line="20" w:lineRule="exact"/>
              <w:rPr>
                <w:sz w:val="1"/>
                <w:szCs w:val="1"/>
                <w:color w:val="auto"/>
              </w:rPr>
            </w:pPr>
          </w:p>
        </w:tc>
        <w:tc>
          <w:tcPr>
            <w:tcW w:w="120" w:type="dxa"/>
            <w:vAlign w:val="bottom"/>
            <w:tcBorders>
              <w:top w:val="single" w:sz="8" w:color="auto"/>
            </w:tcBorders>
            <w:shd w:val="clear" w:color="auto" w:fill="CCFFCC"/>
          </w:tcPr>
          <w:p>
            <w:pPr>
              <w:spacing w:after="0" w:line="20" w:lineRule="exact"/>
              <w:rPr>
                <w:sz w:val="1"/>
                <w:szCs w:val="1"/>
                <w:color w:val="auto"/>
              </w:rPr>
            </w:pPr>
          </w:p>
        </w:tc>
        <w:tc>
          <w:tcPr>
            <w:tcW w:w="60" w:type="dxa"/>
            <w:vAlign w:val="bottom"/>
            <w:tcBorders>
              <w:top w:val="single" w:sz="8" w:color="auto"/>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20" w:type="dxa"/>
            <w:vAlign w:val="bottom"/>
            <w:tcBorders>
              <w:top w:val="single" w:sz="8" w:color="CCFFCC"/>
            </w:tcBorders>
            <w:shd w:val="clear" w:color="auto" w:fill="CCFFCC"/>
          </w:tcPr>
          <w:p>
            <w:pPr>
              <w:spacing w:after="0" w:line="20" w:lineRule="exact"/>
              <w:rPr>
                <w:sz w:val="1"/>
                <w:szCs w:val="1"/>
                <w:color w:val="auto"/>
              </w:rPr>
            </w:pPr>
          </w:p>
        </w:tc>
        <w:tc>
          <w:tcPr>
            <w:tcW w:w="20" w:type="dxa"/>
            <w:vAlign w:val="bottom"/>
            <w:tcBorders>
              <w:top w:val="single" w:sz="8" w:color="CCFFCC"/>
            </w:tcBorders>
            <w:shd w:val="clear" w:color="auto" w:fill="CCFFCC"/>
          </w:tcPr>
          <w:p>
            <w:pPr>
              <w:spacing w:after="0" w:line="20" w:lineRule="exact"/>
              <w:rPr>
                <w:sz w:val="1"/>
                <w:szCs w:val="1"/>
                <w:color w:val="auto"/>
              </w:rPr>
            </w:pPr>
          </w:p>
        </w:tc>
        <w:tc>
          <w:tcPr>
            <w:tcW w:w="2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440" w:type="dxa"/>
            <w:vAlign w:val="bottom"/>
            <w:tcBorders>
              <w:top w:val="single" w:sz="8" w:color="CCFFCC"/>
            </w:tcBorders>
            <w:shd w:val="clear" w:color="auto" w:fill="CCFFCC"/>
          </w:tcPr>
          <w:p>
            <w:pPr>
              <w:spacing w:after="0" w:line="20" w:lineRule="exact"/>
              <w:rPr>
                <w:sz w:val="1"/>
                <w:szCs w:val="1"/>
                <w:color w:val="auto"/>
              </w:rPr>
            </w:pPr>
          </w:p>
        </w:tc>
        <w:tc>
          <w:tcPr>
            <w:tcW w:w="20" w:type="dxa"/>
            <w:vAlign w:val="bottom"/>
            <w:tcBorders>
              <w:top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140" w:type="dxa"/>
            <w:vAlign w:val="bottom"/>
            <w:tcBorders>
              <w:top w:val="single" w:sz="8" w:color="CCFFCC"/>
            </w:tcBorders>
            <w:shd w:val="clear" w:color="auto" w:fill="CCFFCC"/>
          </w:tcPr>
          <w:p>
            <w:pPr>
              <w:spacing w:after="0" w:line="20" w:lineRule="exact"/>
              <w:rPr>
                <w:sz w:val="1"/>
                <w:szCs w:val="1"/>
                <w:color w:val="auto"/>
              </w:rPr>
            </w:pPr>
          </w:p>
        </w:tc>
        <w:tc>
          <w:tcPr>
            <w:tcW w:w="60" w:type="dxa"/>
            <w:vAlign w:val="bottom"/>
            <w:tcBorders>
              <w:top w:val="single" w:sz="8" w:color="CCFFCC"/>
            </w:tcBorders>
            <w:shd w:val="clear" w:color="auto" w:fill="CCFFCC"/>
          </w:tcPr>
          <w:p>
            <w:pPr>
              <w:spacing w:after="0" w:line="20" w:lineRule="exact"/>
              <w:rPr>
                <w:sz w:val="1"/>
                <w:szCs w:val="1"/>
                <w:color w:val="auto"/>
              </w:rPr>
            </w:pPr>
          </w:p>
        </w:tc>
        <w:tc>
          <w:tcPr>
            <w:tcW w:w="246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120" w:type="dxa"/>
            <w:vAlign w:val="bottom"/>
            <w:tcBorders>
              <w:top w:val="single" w:sz="8" w:color="CCFFCC"/>
            </w:tcBorders>
            <w:shd w:val="clear" w:color="auto" w:fill="CCFFCC"/>
          </w:tcPr>
          <w:p>
            <w:pPr>
              <w:spacing w:after="0" w:line="20" w:lineRule="exact"/>
              <w:rPr>
                <w:sz w:val="1"/>
                <w:szCs w:val="1"/>
                <w:color w:val="auto"/>
              </w:rPr>
            </w:pPr>
          </w:p>
        </w:tc>
        <w:tc>
          <w:tcPr>
            <w:tcW w:w="94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800" w:type="dxa"/>
            <w:vAlign w:val="bottom"/>
            <w:tcBorders>
              <w:top w:val="single" w:sz="8" w:color="CCFFCC"/>
            </w:tcBorders>
            <w:shd w:val="clear" w:color="auto" w:fill="CCFFCC"/>
          </w:tcPr>
          <w:p>
            <w:pPr>
              <w:spacing w:after="0" w:line="20" w:lineRule="exact"/>
              <w:rPr>
                <w:sz w:val="1"/>
                <w:szCs w:val="1"/>
                <w:color w:val="auto"/>
              </w:rPr>
            </w:pPr>
          </w:p>
        </w:tc>
        <w:tc>
          <w:tcPr>
            <w:tcW w:w="6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820" w:type="dxa"/>
            <w:vAlign w:val="bottom"/>
            <w:tcBorders>
              <w:top w:val="single" w:sz="8" w:color="CCFFCC"/>
            </w:tcBorders>
            <w:shd w:val="clear" w:color="auto" w:fill="CCFFCC"/>
          </w:tcPr>
          <w:p>
            <w:pPr>
              <w:spacing w:after="0" w:line="20" w:lineRule="exact"/>
              <w:rPr>
                <w:sz w:val="1"/>
                <w:szCs w:val="1"/>
                <w:color w:val="auto"/>
              </w:rPr>
            </w:pPr>
          </w:p>
        </w:tc>
        <w:tc>
          <w:tcPr>
            <w:tcW w:w="4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440" w:type="dxa"/>
            <w:vAlign w:val="bottom"/>
            <w:tcBorders>
              <w:top w:val="single" w:sz="8" w:color="CCFFCC"/>
            </w:tcBorders>
            <w:shd w:val="clear" w:color="auto" w:fill="CCFFCC"/>
          </w:tcPr>
          <w:p>
            <w:pPr>
              <w:spacing w:after="0" w:line="20" w:lineRule="exact"/>
              <w:rPr>
                <w:sz w:val="1"/>
                <w:szCs w:val="1"/>
                <w:color w:val="auto"/>
              </w:rPr>
            </w:pPr>
          </w:p>
        </w:tc>
        <w:tc>
          <w:tcPr>
            <w:tcW w:w="240" w:type="dxa"/>
            <w:vAlign w:val="bottom"/>
            <w:tcBorders>
              <w:top w:val="single" w:sz="8" w:color="CCFFCC"/>
            </w:tcBorders>
            <w:shd w:val="clear" w:color="auto" w:fill="CCFFCC"/>
          </w:tcPr>
          <w:p>
            <w:pPr>
              <w:spacing w:after="0" w:line="20" w:lineRule="exact"/>
              <w:rPr>
                <w:sz w:val="1"/>
                <w:szCs w:val="1"/>
                <w:color w:val="auto"/>
              </w:rPr>
            </w:pPr>
          </w:p>
        </w:tc>
      </w:tr>
      <w:tr>
        <w:trPr>
          <w:trHeight w:val="203"/>
        </w:trPr>
        <w:tc>
          <w:tcPr>
            <w:tcW w:w="1920" w:type="dxa"/>
            <w:vAlign w:val="bottom"/>
            <w:gridSpan w:val="15"/>
          </w:tcPr>
          <w:p>
            <w:pPr>
              <w:ind w:left="20"/>
              <w:spacing w:after="0"/>
              <w:rPr>
                <w:sz w:val="20"/>
                <w:szCs w:val="20"/>
                <w:color w:val="auto"/>
              </w:rPr>
            </w:pPr>
            <w:r>
              <w:rPr>
                <w:rFonts w:ascii="Arial" w:cs="Arial" w:eastAsia="Arial" w:hAnsi="Arial"/>
                <w:sz w:val="16"/>
                <w:szCs w:val="16"/>
                <w:color w:val="auto"/>
              </w:rPr>
              <w:t>Common shares</w:t>
            </w:r>
          </w:p>
        </w:tc>
        <w:tc>
          <w:tcPr>
            <w:tcW w:w="60" w:type="dxa"/>
            <w:vAlign w:val="bottom"/>
          </w:tcPr>
          <w:p>
            <w:pPr>
              <w:spacing w:after="0"/>
              <w:rPr>
                <w:sz w:val="17"/>
                <w:szCs w:val="17"/>
                <w:color w:val="auto"/>
              </w:rPr>
            </w:pPr>
          </w:p>
        </w:tc>
        <w:tc>
          <w:tcPr>
            <w:tcW w:w="2460" w:type="dxa"/>
            <w:vAlign w:val="bottom"/>
          </w:tcPr>
          <w:p>
            <w:pPr>
              <w:jc w:val="center"/>
              <w:spacing w:after="0"/>
              <w:rPr>
                <w:sz w:val="20"/>
                <w:szCs w:val="20"/>
                <w:color w:val="auto"/>
              </w:rPr>
            </w:pPr>
            <w:r>
              <w:rPr>
                <w:rFonts w:ascii="Arial" w:cs="Arial" w:eastAsia="Arial" w:hAnsi="Arial"/>
                <w:sz w:val="16"/>
                <w:szCs w:val="16"/>
                <w:color w:val="auto"/>
                <w:w w:val="93"/>
              </w:rPr>
              <w:t>Online Deals</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80,000</w:t>
            </w:r>
          </w:p>
        </w:tc>
        <w:tc>
          <w:tcPr>
            <w:tcW w:w="940" w:type="dxa"/>
            <w:vAlign w:val="bottom"/>
            <w:gridSpan w:val="3"/>
          </w:tcPr>
          <w:p>
            <w:pPr>
              <w:jc w:val="right"/>
              <w:ind w:right="60"/>
              <w:spacing w:after="0"/>
              <w:rPr>
                <w:sz w:val="20"/>
                <w:szCs w:val="20"/>
                <w:color w:val="auto"/>
              </w:rPr>
            </w:pPr>
            <w:r>
              <w:rPr>
                <w:rFonts w:ascii="Arial" w:cs="Arial" w:eastAsia="Arial" w:hAnsi="Arial"/>
                <w:sz w:val="16"/>
                <w:szCs w:val="16"/>
                <w:color w:val="auto"/>
              </w:rPr>
              <w:t>2,128,774</w:t>
            </w:r>
          </w:p>
        </w:tc>
        <w:tc>
          <w:tcPr>
            <w:tcW w:w="940" w:type="dxa"/>
            <w:vAlign w:val="bottom"/>
            <w:gridSpan w:val="3"/>
          </w:tcPr>
          <w:p>
            <w:pPr>
              <w:jc w:val="right"/>
              <w:ind w:right="40"/>
              <w:spacing w:after="0"/>
              <w:rPr>
                <w:sz w:val="20"/>
                <w:szCs w:val="20"/>
                <w:color w:val="auto"/>
              </w:rPr>
            </w:pPr>
            <w:r>
              <w:rPr>
                <w:rFonts w:ascii="Arial" w:cs="Arial" w:eastAsia="Arial" w:hAnsi="Arial"/>
                <w:sz w:val="16"/>
                <w:szCs w:val="16"/>
                <w:color w:val="auto"/>
              </w:rPr>
              <w:t>388,800</w:t>
            </w:r>
          </w:p>
        </w:tc>
        <w:tc>
          <w:tcPr>
            <w:tcW w:w="760" w:type="dxa"/>
            <w:vAlign w:val="bottom"/>
            <w:gridSpan w:val="3"/>
          </w:tcPr>
          <w:p>
            <w:pPr>
              <w:jc w:val="center"/>
              <w:ind w:left="59"/>
              <w:spacing w:after="0"/>
              <w:rPr>
                <w:sz w:val="20"/>
                <w:szCs w:val="20"/>
                <w:color w:val="auto"/>
              </w:rPr>
            </w:pPr>
            <w:r>
              <w:rPr>
                <w:rFonts w:ascii="Arial" w:cs="Arial" w:eastAsia="Arial" w:hAnsi="Arial"/>
                <w:sz w:val="16"/>
                <w:szCs w:val="16"/>
                <w:color w:val="auto"/>
                <w:w w:val="92"/>
              </w:rPr>
              <w:t>0.15%</w:t>
            </w:r>
          </w:p>
        </w:tc>
      </w:tr>
      <w:tr>
        <w:trPr>
          <w:trHeight w:val="203"/>
        </w:trPr>
        <w:tc>
          <w:tcPr>
            <w:tcW w:w="1920" w:type="dxa"/>
            <w:vAlign w:val="bottom"/>
            <w:tcBorders>
              <w:left w:val="single" w:sz="8" w:color="CCFFCC"/>
            </w:tcBorders>
            <w:gridSpan w:val="15"/>
            <w:shd w:val="clear" w:color="auto" w:fill="CCFFCC"/>
          </w:tcPr>
          <w:p>
            <w:pPr>
              <w:ind w:left="20"/>
              <w:spacing w:after="0" w:line="202" w:lineRule="exact"/>
              <w:rPr>
                <w:sz w:val="20"/>
                <w:szCs w:val="20"/>
                <w:color w:val="auto"/>
              </w:rPr>
            </w:pPr>
            <w:r>
              <w:rPr>
                <w:rFonts w:ascii="Arial" w:cs="Arial" w:eastAsia="Arial" w:hAnsi="Arial"/>
                <w:sz w:val="14"/>
                <w:szCs w:val="14"/>
                <w:b w:val="1"/>
                <w:bCs w:val="1"/>
                <w:color w:val="auto"/>
              </w:rPr>
              <w:t>AlwaysOn, Inc.</w:t>
            </w:r>
            <w:r>
              <w:rPr>
                <w:rFonts w:ascii="Arial" w:cs="Arial" w:eastAsia="Arial" w:hAnsi="Arial"/>
                <w:sz w:val="23"/>
                <w:szCs w:val="23"/>
                <w:b w:val="1"/>
                <w:bCs w:val="1"/>
                <w:color w:val="auto"/>
                <w:vertAlign w:val="superscript"/>
              </w:rPr>
              <w:t>(2)</w:t>
            </w:r>
          </w:p>
        </w:tc>
        <w:tc>
          <w:tcPr>
            <w:tcW w:w="60" w:type="dxa"/>
            <w:vAlign w:val="bottom"/>
            <w:shd w:val="clear" w:color="auto" w:fill="CCFFCC"/>
          </w:tcPr>
          <w:p>
            <w:pPr>
              <w:spacing w:after="0"/>
              <w:rPr>
                <w:sz w:val="17"/>
                <w:szCs w:val="17"/>
                <w:color w:val="auto"/>
              </w:rPr>
            </w:pPr>
          </w:p>
        </w:tc>
        <w:tc>
          <w:tcPr>
            <w:tcW w:w="2460" w:type="dxa"/>
            <w:vAlign w:val="bottom"/>
            <w:shd w:val="clear" w:color="auto" w:fill="CCFFCC"/>
          </w:tcPr>
          <w:p>
            <w:pPr>
              <w:jc w:val="center"/>
              <w:spacing w:after="0"/>
              <w:rPr>
                <w:sz w:val="20"/>
                <w:szCs w:val="20"/>
                <w:color w:val="auto"/>
              </w:rPr>
            </w:pPr>
            <w:r>
              <w:rPr>
                <w:rFonts w:ascii="Arial" w:cs="Arial" w:eastAsia="Arial" w:hAnsi="Arial"/>
                <w:sz w:val="16"/>
                <w:szCs w:val="16"/>
                <w:color w:val="auto"/>
                <w:w w:val="93"/>
              </w:rPr>
              <w:t>Woodside, CA</w:t>
            </w:r>
          </w:p>
        </w:tc>
        <w:tc>
          <w:tcPr>
            <w:tcW w:w="80" w:type="dxa"/>
            <w:vAlign w:val="bottom"/>
            <w:shd w:val="clear" w:color="auto" w:fill="CCFFCC"/>
          </w:tcPr>
          <w:p>
            <w:pPr>
              <w:spacing w:after="0"/>
              <w:rPr>
                <w:sz w:val="17"/>
                <w:szCs w:val="17"/>
                <w:color w:val="auto"/>
              </w:rPr>
            </w:pPr>
          </w:p>
        </w:tc>
        <w:tc>
          <w:tcPr>
            <w:tcW w:w="120" w:type="dxa"/>
            <w:vAlign w:val="bottom"/>
            <w:shd w:val="clear" w:color="auto" w:fill="CCFFCC"/>
          </w:tcPr>
          <w:p>
            <w:pPr>
              <w:spacing w:after="0"/>
              <w:rPr>
                <w:sz w:val="17"/>
                <w:szCs w:val="17"/>
                <w:color w:val="auto"/>
              </w:rPr>
            </w:pPr>
          </w:p>
        </w:tc>
        <w:tc>
          <w:tcPr>
            <w:tcW w:w="940" w:type="dxa"/>
            <w:vAlign w:val="bottom"/>
            <w:shd w:val="clear" w:color="auto" w:fill="CCFFCC"/>
          </w:tcPr>
          <w:p>
            <w:pPr>
              <w:spacing w:after="0"/>
              <w:rPr>
                <w:sz w:val="17"/>
                <w:szCs w:val="17"/>
                <w:color w:val="auto"/>
              </w:rPr>
            </w:pPr>
          </w:p>
        </w:tc>
        <w:tc>
          <w:tcPr>
            <w:tcW w:w="80" w:type="dxa"/>
            <w:vAlign w:val="bottom"/>
            <w:shd w:val="clear" w:color="auto" w:fill="CCFFCC"/>
          </w:tcPr>
          <w:p>
            <w:pPr>
              <w:spacing w:after="0"/>
              <w:rPr>
                <w:sz w:val="17"/>
                <w:szCs w:val="17"/>
                <w:color w:val="auto"/>
              </w:rPr>
            </w:pPr>
          </w:p>
        </w:tc>
        <w:tc>
          <w:tcPr>
            <w:tcW w:w="800" w:type="dxa"/>
            <w:vAlign w:val="bottom"/>
            <w:shd w:val="clear" w:color="auto" w:fill="CCFFCC"/>
          </w:tcPr>
          <w:p>
            <w:pPr>
              <w:spacing w:after="0"/>
              <w:rPr>
                <w:sz w:val="17"/>
                <w:szCs w:val="17"/>
                <w:color w:val="auto"/>
              </w:rPr>
            </w:pPr>
          </w:p>
        </w:tc>
        <w:tc>
          <w:tcPr>
            <w:tcW w:w="60" w:type="dxa"/>
            <w:vAlign w:val="bottom"/>
            <w:shd w:val="clear" w:color="auto" w:fill="CCFFCC"/>
          </w:tcPr>
          <w:p>
            <w:pPr>
              <w:spacing w:after="0"/>
              <w:rPr>
                <w:sz w:val="17"/>
                <w:szCs w:val="17"/>
                <w:color w:val="auto"/>
              </w:rPr>
            </w:pPr>
          </w:p>
        </w:tc>
        <w:tc>
          <w:tcPr>
            <w:tcW w:w="80" w:type="dxa"/>
            <w:vAlign w:val="bottom"/>
            <w:shd w:val="clear" w:color="auto" w:fill="CCFFCC"/>
          </w:tcPr>
          <w:p>
            <w:pPr>
              <w:spacing w:after="0"/>
              <w:rPr>
                <w:sz w:val="17"/>
                <w:szCs w:val="17"/>
                <w:color w:val="auto"/>
              </w:rPr>
            </w:pPr>
          </w:p>
        </w:tc>
        <w:tc>
          <w:tcPr>
            <w:tcW w:w="820" w:type="dxa"/>
            <w:vAlign w:val="bottom"/>
            <w:shd w:val="clear" w:color="auto" w:fill="CCFFCC"/>
          </w:tcPr>
          <w:p>
            <w:pPr>
              <w:spacing w:after="0"/>
              <w:rPr>
                <w:sz w:val="17"/>
                <w:szCs w:val="17"/>
                <w:color w:val="auto"/>
              </w:rPr>
            </w:pPr>
          </w:p>
        </w:tc>
        <w:tc>
          <w:tcPr>
            <w:tcW w:w="40" w:type="dxa"/>
            <w:vAlign w:val="bottom"/>
            <w:shd w:val="clear" w:color="auto" w:fill="CCFFCC"/>
          </w:tcPr>
          <w:p>
            <w:pPr>
              <w:spacing w:after="0"/>
              <w:rPr>
                <w:sz w:val="17"/>
                <w:szCs w:val="17"/>
                <w:color w:val="auto"/>
              </w:rPr>
            </w:pPr>
          </w:p>
        </w:tc>
        <w:tc>
          <w:tcPr>
            <w:tcW w:w="80" w:type="dxa"/>
            <w:vAlign w:val="bottom"/>
            <w:shd w:val="clear" w:color="auto" w:fill="CCFFCC"/>
          </w:tcPr>
          <w:p>
            <w:pPr>
              <w:spacing w:after="0"/>
              <w:rPr>
                <w:sz w:val="17"/>
                <w:szCs w:val="17"/>
                <w:color w:val="auto"/>
              </w:rPr>
            </w:pPr>
          </w:p>
        </w:tc>
        <w:tc>
          <w:tcPr>
            <w:tcW w:w="440" w:type="dxa"/>
            <w:vAlign w:val="bottom"/>
            <w:shd w:val="clear" w:color="auto" w:fill="CCFFCC"/>
          </w:tcPr>
          <w:p>
            <w:pPr>
              <w:spacing w:after="0"/>
              <w:rPr>
                <w:sz w:val="17"/>
                <w:szCs w:val="17"/>
                <w:color w:val="auto"/>
              </w:rPr>
            </w:pPr>
          </w:p>
        </w:tc>
        <w:tc>
          <w:tcPr>
            <w:tcW w:w="240" w:type="dxa"/>
            <w:vAlign w:val="bottom"/>
            <w:shd w:val="clear" w:color="auto" w:fill="CCFFCC"/>
          </w:tcPr>
          <w:p>
            <w:pPr>
              <w:spacing w:after="0"/>
              <w:rPr>
                <w:sz w:val="17"/>
                <w:szCs w:val="17"/>
                <w:color w:val="auto"/>
              </w:rPr>
            </w:pPr>
          </w:p>
        </w:tc>
      </w:tr>
      <w:tr>
        <w:trPr>
          <w:trHeight w:val="21"/>
        </w:trPr>
        <w:tc>
          <w:tcPr>
            <w:tcW w:w="200" w:type="dxa"/>
            <w:vAlign w:val="bottom"/>
            <w:tcBorders>
              <w:top w:val="single" w:sz="8" w:color="auto"/>
              <w:left w:val="single" w:sz="8" w:color="CCFFCC"/>
            </w:tcBorders>
            <w:shd w:val="clear" w:color="auto" w:fill="CCFFCC"/>
          </w:tcPr>
          <w:p>
            <w:pPr>
              <w:spacing w:after="0" w:line="20" w:lineRule="exact"/>
              <w:rPr>
                <w:sz w:val="1"/>
                <w:szCs w:val="1"/>
                <w:color w:val="auto"/>
              </w:rPr>
            </w:pPr>
          </w:p>
        </w:tc>
        <w:tc>
          <w:tcPr>
            <w:tcW w:w="260" w:type="dxa"/>
            <w:vAlign w:val="bottom"/>
            <w:tcBorders>
              <w:top w:val="single" w:sz="8" w:color="auto"/>
            </w:tcBorders>
            <w:shd w:val="clear" w:color="auto" w:fill="CCFFCC"/>
          </w:tcPr>
          <w:p>
            <w:pPr>
              <w:spacing w:after="0" w:line="20" w:lineRule="exact"/>
              <w:rPr>
                <w:sz w:val="1"/>
                <w:szCs w:val="1"/>
                <w:color w:val="auto"/>
              </w:rPr>
            </w:pPr>
          </w:p>
        </w:tc>
        <w:tc>
          <w:tcPr>
            <w:tcW w:w="60" w:type="dxa"/>
            <w:vAlign w:val="bottom"/>
            <w:tcBorders>
              <w:top w:val="single" w:sz="8" w:color="auto"/>
            </w:tcBorders>
            <w:shd w:val="clear" w:color="auto" w:fill="CCFFCC"/>
          </w:tcPr>
          <w:p>
            <w:pPr>
              <w:spacing w:after="0" w:line="20" w:lineRule="exact"/>
              <w:rPr>
                <w:sz w:val="1"/>
                <w:szCs w:val="1"/>
                <w:color w:val="auto"/>
              </w:rPr>
            </w:pPr>
          </w:p>
        </w:tc>
        <w:tc>
          <w:tcPr>
            <w:tcW w:w="280" w:type="dxa"/>
            <w:vAlign w:val="bottom"/>
            <w:tcBorders>
              <w:top w:val="single" w:sz="8" w:color="auto"/>
            </w:tcBorders>
            <w:shd w:val="clear" w:color="auto" w:fill="CCFFCC"/>
          </w:tcPr>
          <w:p>
            <w:pPr>
              <w:spacing w:after="0" w:line="20" w:lineRule="exact"/>
              <w:rPr>
                <w:sz w:val="1"/>
                <w:szCs w:val="1"/>
                <w:color w:val="auto"/>
              </w:rPr>
            </w:pPr>
          </w:p>
        </w:tc>
        <w:tc>
          <w:tcPr>
            <w:tcW w:w="120" w:type="dxa"/>
            <w:vAlign w:val="bottom"/>
            <w:tcBorders>
              <w:top w:val="single" w:sz="8" w:color="auto"/>
            </w:tcBorders>
            <w:shd w:val="clear" w:color="auto" w:fill="CCFFCC"/>
          </w:tcPr>
          <w:p>
            <w:pPr>
              <w:spacing w:after="0" w:line="20" w:lineRule="exact"/>
              <w:rPr>
                <w:sz w:val="1"/>
                <w:szCs w:val="1"/>
                <w:color w:val="auto"/>
              </w:rPr>
            </w:pPr>
          </w:p>
        </w:tc>
        <w:tc>
          <w:tcPr>
            <w:tcW w:w="60" w:type="dxa"/>
            <w:vAlign w:val="bottom"/>
            <w:tcBorders>
              <w:top w:val="single" w:sz="8" w:color="auto"/>
            </w:tcBorders>
            <w:shd w:val="clear" w:color="auto" w:fill="CCFFCC"/>
          </w:tcPr>
          <w:p>
            <w:pPr>
              <w:spacing w:after="0" w:line="20" w:lineRule="exact"/>
              <w:rPr>
                <w:sz w:val="1"/>
                <w:szCs w:val="1"/>
                <w:color w:val="auto"/>
              </w:rPr>
            </w:pPr>
          </w:p>
        </w:tc>
        <w:tc>
          <w:tcPr>
            <w:tcW w:w="100" w:type="dxa"/>
            <w:vAlign w:val="bottom"/>
            <w:tcBorders>
              <w:top w:val="single" w:sz="8" w:color="auto"/>
            </w:tcBorders>
            <w:shd w:val="clear" w:color="auto" w:fill="CCFFCC"/>
          </w:tcPr>
          <w:p>
            <w:pPr>
              <w:spacing w:after="0" w:line="20" w:lineRule="exact"/>
              <w:rPr>
                <w:sz w:val="1"/>
                <w:szCs w:val="1"/>
                <w:color w:val="auto"/>
              </w:rPr>
            </w:pPr>
          </w:p>
        </w:tc>
        <w:tc>
          <w:tcPr>
            <w:tcW w:w="20" w:type="dxa"/>
            <w:vAlign w:val="bottom"/>
            <w:tcBorders>
              <w:top w:val="single" w:sz="8" w:color="auto"/>
            </w:tcBorders>
            <w:shd w:val="clear" w:color="auto" w:fill="CCFFCC"/>
          </w:tcPr>
          <w:p>
            <w:pPr>
              <w:spacing w:after="0" w:line="20" w:lineRule="exact"/>
              <w:rPr>
                <w:sz w:val="1"/>
                <w:szCs w:val="1"/>
                <w:color w:val="auto"/>
              </w:rPr>
            </w:pPr>
          </w:p>
        </w:tc>
        <w:tc>
          <w:tcPr>
            <w:tcW w:w="20" w:type="dxa"/>
            <w:vAlign w:val="bottom"/>
            <w:tcBorders>
              <w:top w:val="single" w:sz="8" w:color="CCFFCC"/>
            </w:tcBorders>
            <w:shd w:val="clear" w:color="auto" w:fill="CCFFCC"/>
          </w:tcPr>
          <w:p>
            <w:pPr>
              <w:spacing w:after="0" w:line="20" w:lineRule="exact"/>
              <w:rPr>
                <w:sz w:val="1"/>
                <w:szCs w:val="1"/>
                <w:color w:val="auto"/>
              </w:rPr>
            </w:pPr>
          </w:p>
        </w:tc>
        <w:tc>
          <w:tcPr>
            <w:tcW w:w="2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440" w:type="dxa"/>
            <w:vAlign w:val="bottom"/>
            <w:tcBorders>
              <w:top w:val="single" w:sz="8" w:color="CCFFCC"/>
            </w:tcBorders>
            <w:shd w:val="clear" w:color="auto" w:fill="CCFFCC"/>
          </w:tcPr>
          <w:p>
            <w:pPr>
              <w:spacing w:after="0" w:line="20" w:lineRule="exact"/>
              <w:rPr>
                <w:sz w:val="1"/>
                <w:szCs w:val="1"/>
                <w:color w:val="auto"/>
              </w:rPr>
            </w:pPr>
          </w:p>
        </w:tc>
        <w:tc>
          <w:tcPr>
            <w:tcW w:w="20" w:type="dxa"/>
            <w:vAlign w:val="bottom"/>
            <w:tcBorders>
              <w:top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140" w:type="dxa"/>
            <w:vAlign w:val="bottom"/>
            <w:tcBorders>
              <w:top w:val="single" w:sz="8" w:color="CCFFCC"/>
            </w:tcBorders>
            <w:shd w:val="clear" w:color="auto" w:fill="CCFFCC"/>
          </w:tcPr>
          <w:p>
            <w:pPr>
              <w:spacing w:after="0" w:line="20" w:lineRule="exact"/>
              <w:rPr>
                <w:sz w:val="1"/>
                <w:szCs w:val="1"/>
                <w:color w:val="auto"/>
              </w:rPr>
            </w:pPr>
          </w:p>
        </w:tc>
        <w:tc>
          <w:tcPr>
            <w:tcW w:w="60" w:type="dxa"/>
            <w:vAlign w:val="bottom"/>
            <w:tcBorders>
              <w:top w:val="single" w:sz="8" w:color="CCFFCC"/>
            </w:tcBorders>
            <w:shd w:val="clear" w:color="auto" w:fill="CCFFCC"/>
          </w:tcPr>
          <w:p>
            <w:pPr>
              <w:spacing w:after="0" w:line="20" w:lineRule="exact"/>
              <w:rPr>
                <w:sz w:val="1"/>
                <w:szCs w:val="1"/>
                <w:color w:val="auto"/>
              </w:rPr>
            </w:pPr>
          </w:p>
        </w:tc>
        <w:tc>
          <w:tcPr>
            <w:tcW w:w="246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120" w:type="dxa"/>
            <w:vAlign w:val="bottom"/>
            <w:tcBorders>
              <w:top w:val="single" w:sz="8" w:color="CCFFCC"/>
            </w:tcBorders>
            <w:shd w:val="clear" w:color="auto" w:fill="CCFFCC"/>
          </w:tcPr>
          <w:p>
            <w:pPr>
              <w:spacing w:after="0" w:line="20" w:lineRule="exact"/>
              <w:rPr>
                <w:sz w:val="1"/>
                <w:szCs w:val="1"/>
                <w:color w:val="auto"/>
              </w:rPr>
            </w:pPr>
          </w:p>
        </w:tc>
        <w:tc>
          <w:tcPr>
            <w:tcW w:w="94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800" w:type="dxa"/>
            <w:vAlign w:val="bottom"/>
            <w:tcBorders>
              <w:top w:val="single" w:sz="8" w:color="CCFFCC"/>
            </w:tcBorders>
            <w:shd w:val="clear" w:color="auto" w:fill="CCFFCC"/>
          </w:tcPr>
          <w:p>
            <w:pPr>
              <w:spacing w:after="0" w:line="20" w:lineRule="exact"/>
              <w:rPr>
                <w:sz w:val="1"/>
                <w:szCs w:val="1"/>
                <w:color w:val="auto"/>
              </w:rPr>
            </w:pPr>
          </w:p>
        </w:tc>
        <w:tc>
          <w:tcPr>
            <w:tcW w:w="6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820" w:type="dxa"/>
            <w:vAlign w:val="bottom"/>
            <w:tcBorders>
              <w:top w:val="single" w:sz="8" w:color="CCFFCC"/>
            </w:tcBorders>
            <w:shd w:val="clear" w:color="auto" w:fill="CCFFCC"/>
          </w:tcPr>
          <w:p>
            <w:pPr>
              <w:spacing w:after="0" w:line="20" w:lineRule="exact"/>
              <w:rPr>
                <w:sz w:val="1"/>
                <w:szCs w:val="1"/>
                <w:color w:val="auto"/>
              </w:rPr>
            </w:pPr>
          </w:p>
        </w:tc>
        <w:tc>
          <w:tcPr>
            <w:tcW w:w="4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440" w:type="dxa"/>
            <w:vAlign w:val="bottom"/>
            <w:tcBorders>
              <w:top w:val="single" w:sz="8" w:color="CCFFCC"/>
            </w:tcBorders>
            <w:shd w:val="clear" w:color="auto" w:fill="CCFFCC"/>
          </w:tcPr>
          <w:p>
            <w:pPr>
              <w:spacing w:after="0" w:line="20" w:lineRule="exact"/>
              <w:rPr>
                <w:sz w:val="1"/>
                <w:szCs w:val="1"/>
                <w:color w:val="auto"/>
              </w:rPr>
            </w:pPr>
          </w:p>
        </w:tc>
        <w:tc>
          <w:tcPr>
            <w:tcW w:w="240" w:type="dxa"/>
            <w:vAlign w:val="bottom"/>
            <w:tcBorders>
              <w:top w:val="single" w:sz="8" w:color="CCFFCC"/>
            </w:tcBorders>
            <w:shd w:val="clear" w:color="auto" w:fill="CCFFCC"/>
          </w:tcPr>
          <w:p>
            <w:pPr>
              <w:spacing w:after="0" w:line="20" w:lineRule="exact"/>
              <w:rPr>
                <w:sz w:val="1"/>
                <w:szCs w:val="1"/>
                <w:color w:val="auto"/>
              </w:rPr>
            </w:pPr>
          </w:p>
        </w:tc>
      </w:tr>
      <w:tr>
        <w:trPr>
          <w:trHeight w:val="203"/>
        </w:trPr>
        <w:tc>
          <w:tcPr>
            <w:tcW w:w="1920" w:type="dxa"/>
            <w:vAlign w:val="bottom"/>
            <w:gridSpan w:val="15"/>
          </w:tcPr>
          <w:p>
            <w:pPr>
              <w:ind w:left="20"/>
              <w:spacing w:after="0"/>
              <w:rPr>
                <w:sz w:val="20"/>
                <w:szCs w:val="20"/>
                <w:color w:val="auto"/>
              </w:rPr>
            </w:pPr>
            <w:r>
              <w:rPr>
                <w:rFonts w:ascii="Arial" w:cs="Arial" w:eastAsia="Arial" w:hAnsi="Arial"/>
                <w:sz w:val="16"/>
                <w:szCs w:val="16"/>
                <w:color w:val="auto"/>
                <w:w w:val="99"/>
              </w:rPr>
              <w:t>Preferred shares, Series A</w:t>
            </w:r>
          </w:p>
        </w:tc>
        <w:tc>
          <w:tcPr>
            <w:tcW w:w="60" w:type="dxa"/>
            <w:vAlign w:val="bottom"/>
          </w:tcPr>
          <w:p>
            <w:pPr>
              <w:spacing w:after="0"/>
              <w:rPr>
                <w:sz w:val="17"/>
                <w:szCs w:val="17"/>
                <w:color w:val="auto"/>
              </w:rPr>
            </w:pPr>
          </w:p>
        </w:tc>
        <w:tc>
          <w:tcPr>
            <w:tcW w:w="2460" w:type="dxa"/>
            <w:vAlign w:val="bottom"/>
          </w:tcPr>
          <w:p>
            <w:pPr>
              <w:jc w:val="center"/>
              <w:spacing w:after="0"/>
              <w:rPr>
                <w:sz w:val="20"/>
                <w:szCs w:val="20"/>
                <w:color w:val="auto"/>
              </w:rPr>
            </w:pPr>
            <w:r>
              <w:rPr>
                <w:rFonts w:ascii="Arial" w:cs="Arial" w:eastAsia="Arial" w:hAnsi="Arial"/>
                <w:sz w:val="16"/>
                <w:szCs w:val="16"/>
                <w:color w:val="auto"/>
                <w:w w:val="93"/>
              </w:rPr>
              <w:t>Social Media</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1,066,626</w:t>
            </w:r>
          </w:p>
        </w:tc>
        <w:tc>
          <w:tcPr>
            <w:tcW w:w="940" w:type="dxa"/>
            <w:vAlign w:val="bottom"/>
            <w:gridSpan w:val="3"/>
          </w:tcPr>
          <w:p>
            <w:pPr>
              <w:jc w:val="right"/>
              <w:ind w:right="60"/>
              <w:spacing w:after="0"/>
              <w:rPr>
                <w:sz w:val="20"/>
                <w:szCs w:val="20"/>
                <w:color w:val="auto"/>
              </w:rPr>
            </w:pPr>
            <w:r>
              <w:rPr>
                <w:rFonts w:ascii="Arial" w:cs="Arial" w:eastAsia="Arial" w:hAnsi="Arial"/>
                <w:sz w:val="16"/>
                <w:szCs w:val="16"/>
                <w:color w:val="auto"/>
              </w:rPr>
              <w:t>1,027,391</w:t>
            </w:r>
          </w:p>
        </w:tc>
        <w:tc>
          <w:tcPr>
            <w:tcW w:w="940" w:type="dxa"/>
            <w:vAlign w:val="bottom"/>
            <w:gridSpan w:val="3"/>
          </w:tcPr>
          <w:p>
            <w:pPr>
              <w:jc w:val="right"/>
              <w:ind w:right="40"/>
              <w:spacing w:after="0"/>
              <w:rPr>
                <w:sz w:val="20"/>
                <w:szCs w:val="20"/>
                <w:color w:val="auto"/>
              </w:rPr>
            </w:pPr>
            <w:r>
              <w:rPr>
                <w:rFonts w:ascii="Arial" w:cs="Arial" w:eastAsia="Arial" w:hAnsi="Arial"/>
                <w:sz w:val="16"/>
                <w:szCs w:val="16"/>
                <w:color w:val="auto"/>
              </w:rPr>
              <w:t>298,655</w:t>
            </w:r>
          </w:p>
        </w:tc>
        <w:tc>
          <w:tcPr>
            <w:tcW w:w="760" w:type="dxa"/>
            <w:vAlign w:val="bottom"/>
            <w:gridSpan w:val="3"/>
          </w:tcPr>
          <w:p>
            <w:pPr>
              <w:jc w:val="center"/>
              <w:ind w:left="59"/>
              <w:spacing w:after="0"/>
              <w:rPr>
                <w:sz w:val="20"/>
                <w:szCs w:val="20"/>
                <w:color w:val="auto"/>
              </w:rPr>
            </w:pPr>
            <w:r>
              <w:rPr>
                <w:rFonts w:ascii="Arial" w:cs="Arial" w:eastAsia="Arial" w:hAnsi="Arial"/>
                <w:sz w:val="16"/>
                <w:szCs w:val="16"/>
                <w:color w:val="auto"/>
                <w:w w:val="92"/>
              </w:rPr>
              <w:t>0.12%</w:t>
            </w:r>
          </w:p>
        </w:tc>
      </w:tr>
      <w:tr>
        <w:trPr>
          <w:trHeight w:val="162"/>
        </w:trPr>
        <w:tc>
          <w:tcPr>
            <w:tcW w:w="1920" w:type="dxa"/>
            <w:vAlign w:val="bottom"/>
            <w:tcBorders>
              <w:left w:val="single" w:sz="8" w:color="CCFFCC"/>
            </w:tcBorders>
            <w:gridSpan w:val="15"/>
            <w:shd w:val="clear" w:color="auto" w:fill="CCFFCC"/>
          </w:tcPr>
          <w:p>
            <w:pPr>
              <w:ind w:left="20"/>
              <w:spacing w:after="0" w:line="162" w:lineRule="exact"/>
              <w:rPr>
                <w:sz w:val="20"/>
                <w:szCs w:val="20"/>
                <w:color w:val="auto"/>
              </w:rPr>
            </w:pPr>
            <w:r>
              <w:rPr>
                <w:rFonts w:ascii="Arial" w:cs="Arial" w:eastAsia="Arial" w:hAnsi="Arial"/>
                <w:sz w:val="16"/>
                <w:szCs w:val="16"/>
                <w:b w:val="1"/>
                <w:bCs w:val="1"/>
                <w:color w:val="auto"/>
              </w:rPr>
              <w:t>NewZoom, Inc.</w:t>
            </w:r>
          </w:p>
        </w:tc>
        <w:tc>
          <w:tcPr>
            <w:tcW w:w="60" w:type="dxa"/>
            <w:vAlign w:val="bottom"/>
            <w:shd w:val="clear" w:color="auto" w:fill="CCFFCC"/>
          </w:tcPr>
          <w:p>
            <w:pPr>
              <w:spacing w:after="0"/>
              <w:rPr>
                <w:sz w:val="14"/>
                <w:szCs w:val="14"/>
                <w:color w:val="auto"/>
              </w:rPr>
            </w:pPr>
          </w:p>
        </w:tc>
        <w:tc>
          <w:tcPr>
            <w:tcW w:w="2460" w:type="dxa"/>
            <w:vAlign w:val="bottom"/>
            <w:shd w:val="clear" w:color="auto" w:fill="CCFFCC"/>
          </w:tcPr>
          <w:p>
            <w:pPr>
              <w:jc w:val="center"/>
              <w:spacing w:after="0" w:line="162" w:lineRule="exact"/>
              <w:rPr>
                <w:sz w:val="20"/>
                <w:szCs w:val="20"/>
                <w:color w:val="auto"/>
              </w:rPr>
            </w:pPr>
            <w:r>
              <w:rPr>
                <w:rFonts w:ascii="Arial" w:cs="Arial" w:eastAsia="Arial" w:hAnsi="Arial"/>
                <w:sz w:val="16"/>
                <w:szCs w:val="16"/>
                <w:color w:val="auto"/>
                <w:w w:val="91"/>
              </w:rPr>
              <w:t>San Francisco, CA</w:t>
            </w:r>
          </w:p>
        </w:tc>
        <w:tc>
          <w:tcPr>
            <w:tcW w:w="80" w:type="dxa"/>
            <w:vAlign w:val="bottom"/>
            <w:shd w:val="clear" w:color="auto" w:fill="CCFFCC"/>
          </w:tcPr>
          <w:p>
            <w:pPr>
              <w:spacing w:after="0"/>
              <w:rPr>
                <w:sz w:val="14"/>
                <w:szCs w:val="14"/>
                <w:color w:val="auto"/>
              </w:rPr>
            </w:pPr>
          </w:p>
        </w:tc>
        <w:tc>
          <w:tcPr>
            <w:tcW w:w="120" w:type="dxa"/>
            <w:vAlign w:val="bottom"/>
            <w:shd w:val="clear" w:color="auto" w:fill="CCFFCC"/>
          </w:tcPr>
          <w:p>
            <w:pPr>
              <w:spacing w:after="0"/>
              <w:rPr>
                <w:sz w:val="14"/>
                <w:szCs w:val="14"/>
                <w:color w:val="auto"/>
              </w:rPr>
            </w:pPr>
          </w:p>
        </w:tc>
        <w:tc>
          <w:tcPr>
            <w:tcW w:w="940" w:type="dxa"/>
            <w:vAlign w:val="bottom"/>
            <w:shd w:val="clear" w:color="auto" w:fill="CCFFCC"/>
          </w:tcPr>
          <w:p>
            <w:pPr>
              <w:spacing w:after="0"/>
              <w:rPr>
                <w:sz w:val="14"/>
                <w:szCs w:val="14"/>
                <w:color w:val="auto"/>
              </w:rPr>
            </w:pPr>
          </w:p>
        </w:tc>
        <w:tc>
          <w:tcPr>
            <w:tcW w:w="80" w:type="dxa"/>
            <w:vAlign w:val="bottom"/>
            <w:shd w:val="clear" w:color="auto" w:fill="CCFFCC"/>
          </w:tcPr>
          <w:p>
            <w:pPr>
              <w:spacing w:after="0"/>
              <w:rPr>
                <w:sz w:val="14"/>
                <w:szCs w:val="14"/>
                <w:color w:val="auto"/>
              </w:rPr>
            </w:pPr>
          </w:p>
        </w:tc>
        <w:tc>
          <w:tcPr>
            <w:tcW w:w="800" w:type="dxa"/>
            <w:vAlign w:val="bottom"/>
            <w:shd w:val="clear" w:color="auto" w:fill="CCFFCC"/>
          </w:tcPr>
          <w:p>
            <w:pPr>
              <w:spacing w:after="0"/>
              <w:rPr>
                <w:sz w:val="14"/>
                <w:szCs w:val="14"/>
                <w:color w:val="auto"/>
              </w:rPr>
            </w:pPr>
          </w:p>
        </w:tc>
        <w:tc>
          <w:tcPr>
            <w:tcW w:w="60" w:type="dxa"/>
            <w:vAlign w:val="bottom"/>
            <w:shd w:val="clear" w:color="auto" w:fill="CCFFCC"/>
          </w:tcPr>
          <w:p>
            <w:pPr>
              <w:spacing w:after="0"/>
              <w:rPr>
                <w:sz w:val="14"/>
                <w:szCs w:val="14"/>
                <w:color w:val="auto"/>
              </w:rPr>
            </w:pPr>
          </w:p>
        </w:tc>
        <w:tc>
          <w:tcPr>
            <w:tcW w:w="80" w:type="dxa"/>
            <w:vAlign w:val="bottom"/>
            <w:shd w:val="clear" w:color="auto" w:fill="CCFFCC"/>
          </w:tcPr>
          <w:p>
            <w:pPr>
              <w:spacing w:after="0"/>
              <w:rPr>
                <w:sz w:val="14"/>
                <w:szCs w:val="14"/>
                <w:color w:val="auto"/>
              </w:rPr>
            </w:pPr>
          </w:p>
        </w:tc>
        <w:tc>
          <w:tcPr>
            <w:tcW w:w="820" w:type="dxa"/>
            <w:vAlign w:val="bottom"/>
            <w:shd w:val="clear" w:color="auto" w:fill="CCFFCC"/>
          </w:tcPr>
          <w:p>
            <w:pPr>
              <w:spacing w:after="0"/>
              <w:rPr>
                <w:sz w:val="14"/>
                <w:szCs w:val="14"/>
                <w:color w:val="auto"/>
              </w:rPr>
            </w:pPr>
          </w:p>
        </w:tc>
        <w:tc>
          <w:tcPr>
            <w:tcW w:w="40" w:type="dxa"/>
            <w:vAlign w:val="bottom"/>
            <w:shd w:val="clear" w:color="auto" w:fill="CCFFCC"/>
          </w:tcPr>
          <w:p>
            <w:pPr>
              <w:spacing w:after="0"/>
              <w:rPr>
                <w:sz w:val="14"/>
                <w:szCs w:val="14"/>
                <w:color w:val="auto"/>
              </w:rPr>
            </w:pPr>
          </w:p>
        </w:tc>
        <w:tc>
          <w:tcPr>
            <w:tcW w:w="80" w:type="dxa"/>
            <w:vAlign w:val="bottom"/>
            <w:shd w:val="clear" w:color="auto" w:fill="CCFFCC"/>
          </w:tcPr>
          <w:p>
            <w:pPr>
              <w:spacing w:after="0"/>
              <w:rPr>
                <w:sz w:val="14"/>
                <w:szCs w:val="14"/>
                <w:color w:val="auto"/>
              </w:rPr>
            </w:pPr>
          </w:p>
        </w:tc>
        <w:tc>
          <w:tcPr>
            <w:tcW w:w="440" w:type="dxa"/>
            <w:vAlign w:val="bottom"/>
            <w:shd w:val="clear" w:color="auto" w:fill="CCFFCC"/>
          </w:tcPr>
          <w:p>
            <w:pPr>
              <w:spacing w:after="0"/>
              <w:rPr>
                <w:sz w:val="14"/>
                <w:szCs w:val="14"/>
                <w:color w:val="auto"/>
              </w:rPr>
            </w:pPr>
          </w:p>
        </w:tc>
        <w:tc>
          <w:tcPr>
            <w:tcW w:w="240" w:type="dxa"/>
            <w:vAlign w:val="bottom"/>
            <w:shd w:val="clear" w:color="auto" w:fill="CCFFCC"/>
          </w:tcPr>
          <w:p>
            <w:pPr>
              <w:spacing w:after="0"/>
              <w:rPr>
                <w:sz w:val="14"/>
                <w:szCs w:val="14"/>
                <w:color w:val="auto"/>
              </w:rPr>
            </w:pPr>
          </w:p>
        </w:tc>
      </w:tr>
      <w:tr>
        <w:trPr>
          <w:trHeight w:val="20"/>
        </w:trPr>
        <w:tc>
          <w:tcPr>
            <w:tcW w:w="1080" w:type="dxa"/>
            <w:vAlign w:val="bottom"/>
            <w:tcBorders>
              <w:left w:val="single" w:sz="8" w:color="CCFFCC"/>
            </w:tcBorders>
            <w:gridSpan w:val="7"/>
            <w:shd w:val="clear" w:color="auto" w:fill="000000"/>
          </w:tcPr>
          <w:p>
            <w:pPr>
              <w:spacing w:after="0" w:line="20" w:lineRule="exact"/>
              <w:rPr>
                <w:sz w:val="1"/>
                <w:szCs w:val="1"/>
                <w:color w:val="auto"/>
              </w:rPr>
            </w:pPr>
          </w:p>
        </w:tc>
        <w:tc>
          <w:tcPr>
            <w:tcW w:w="140" w:type="dxa"/>
            <w:vAlign w:val="bottom"/>
            <w:gridSpan w:val="4"/>
            <w:shd w:val="clear" w:color="auto" w:fill="CCFFCC"/>
          </w:tcPr>
          <w:p>
            <w:pPr>
              <w:spacing w:after="0" w:line="20" w:lineRule="exact"/>
              <w:rPr>
                <w:sz w:val="1"/>
                <w:szCs w:val="1"/>
                <w:color w:val="auto"/>
              </w:rPr>
            </w:pPr>
          </w:p>
        </w:tc>
        <w:tc>
          <w:tcPr>
            <w:tcW w:w="440" w:type="dxa"/>
            <w:vAlign w:val="bottom"/>
            <w:shd w:val="clear" w:color="auto" w:fill="CCFFCC"/>
          </w:tcPr>
          <w:p>
            <w:pPr>
              <w:spacing w:after="0" w:line="20" w:lineRule="exact"/>
              <w:rPr>
                <w:sz w:val="1"/>
                <w:szCs w:val="1"/>
                <w:color w:val="auto"/>
              </w:rPr>
            </w:pPr>
          </w:p>
        </w:tc>
        <w:tc>
          <w:tcPr>
            <w:tcW w:w="260" w:type="dxa"/>
            <w:vAlign w:val="bottom"/>
            <w:gridSpan w:val="3"/>
            <w:shd w:val="clear" w:color="auto" w:fill="CCFFCC"/>
          </w:tcPr>
          <w:p>
            <w:pPr>
              <w:spacing w:after="0" w:line="20" w:lineRule="exact"/>
              <w:rPr>
                <w:sz w:val="1"/>
                <w:szCs w:val="1"/>
                <w:color w:val="auto"/>
              </w:rPr>
            </w:pPr>
          </w:p>
        </w:tc>
        <w:tc>
          <w:tcPr>
            <w:tcW w:w="60" w:type="dxa"/>
            <w:vAlign w:val="bottom"/>
            <w:shd w:val="clear" w:color="auto" w:fill="CCFFCC"/>
          </w:tcPr>
          <w:p>
            <w:pPr>
              <w:spacing w:after="0" w:line="20" w:lineRule="exact"/>
              <w:rPr>
                <w:sz w:val="1"/>
                <w:szCs w:val="1"/>
                <w:color w:val="auto"/>
              </w:rPr>
            </w:pPr>
          </w:p>
        </w:tc>
        <w:tc>
          <w:tcPr>
            <w:tcW w:w="2460" w:type="dxa"/>
            <w:vAlign w:val="bottom"/>
            <w:shd w:val="clear" w:color="auto" w:fill="CCFFCC"/>
          </w:tcPr>
          <w:p>
            <w:pPr>
              <w:spacing w:after="0" w:line="20" w:lineRule="exact"/>
              <w:rPr>
                <w:sz w:val="1"/>
                <w:szCs w:val="1"/>
                <w:color w:val="auto"/>
              </w:rPr>
            </w:pPr>
          </w:p>
        </w:tc>
        <w:tc>
          <w:tcPr>
            <w:tcW w:w="80" w:type="dxa"/>
            <w:vAlign w:val="bottom"/>
            <w:shd w:val="clear" w:color="auto" w:fill="CCFFCC"/>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940" w:type="dxa"/>
            <w:vAlign w:val="bottom"/>
            <w:shd w:val="clear" w:color="auto" w:fill="CCFFCC"/>
          </w:tcPr>
          <w:p>
            <w:pPr>
              <w:spacing w:after="0" w:line="20" w:lineRule="exact"/>
              <w:rPr>
                <w:sz w:val="1"/>
                <w:szCs w:val="1"/>
                <w:color w:val="auto"/>
              </w:rPr>
            </w:pPr>
          </w:p>
        </w:tc>
        <w:tc>
          <w:tcPr>
            <w:tcW w:w="80" w:type="dxa"/>
            <w:vAlign w:val="bottom"/>
            <w:shd w:val="clear" w:color="auto" w:fill="CCFFCC"/>
          </w:tcPr>
          <w:p>
            <w:pPr>
              <w:spacing w:after="0" w:line="20" w:lineRule="exact"/>
              <w:rPr>
                <w:sz w:val="1"/>
                <w:szCs w:val="1"/>
                <w:color w:val="auto"/>
              </w:rPr>
            </w:pPr>
          </w:p>
        </w:tc>
        <w:tc>
          <w:tcPr>
            <w:tcW w:w="800" w:type="dxa"/>
            <w:vAlign w:val="bottom"/>
            <w:shd w:val="clear" w:color="auto" w:fill="CCFFCC"/>
          </w:tcPr>
          <w:p>
            <w:pPr>
              <w:spacing w:after="0" w:line="20" w:lineRule="exact"/>
              <w:rPr>
                <w:sz w:val="1"/>
                <w:szCs w:val="1"/>
                <w:color w:val="auto"/>
              </w:rPr>
            </w:pPr>
          </w:p>
        </w:tc>
        <w:tc>
          <w:tcPr>
            <w:tcW w:w="60" w:type="dxa"/>
            <w:vAlign w:val="bottom"/>
            <w:shd w:val="clear" w:color="auto" w:fill="CCFFCC"/>
          </w:tcPr>
          <w:p>
            <w:pPr>
              <w:spacing w:after="0" w:line="20" w:lineRule="exact"/>
              <w:rPr>
                <w:sz w:val="1"/>
                <w:szCs w:val="1"/>
                <w:color w:val="auto"/>
              </w:rPr>
            </w:pPr>
          </w:p>
        </w:tc>
        <w:tc>
          <w:tcPr>
            <w:tcW w:w="80" w:type="dxa"/>
            <w:vAlign w:val="bottom"/>
            <w:shd w:val="clear" w:color="auto" w:fill="CCFFCC"/>
          </w:tcPr>
          <w:p>
            <w:pPr>
              <w:spacing w:after="0" w:line="20" w:lineRule="exact"/>
              <w:rPr>
                <w:sz w:val="1"/>
                <w:szCs w:val="1"/>
                <w:color w:val="auto"/>
              </w:rPr>
            </w:pPr>
          </w:p>
        </w:tc>
        <w:tc>
          <w:tcPr>
            <w:tcW w:w="820" w:type="dxa"/>
            <w:vAlign w:val="bottom"/>
            <w:shd w:val="clear" w:color="auto" w:fill="CCFFCC"/>
          </w:tcPr>
          <w:p>
            <w:pPr>
              <w:spacing w:after="0" w:line="20" w:lineRule="exact"/>
              <w:rPr>
                <w:sz w:val="1"/>
                <w:szCs w:val="1"/>
                <w:color w:val="auto"/>
              </w:rPr>
            </w:pPr>
          </w:p>
        </w:tc>
        <w:tc>
          <w:tcPr>
            <w:tcW w:w="40" w:type="dxa"/>
            <w:vAlign w:val="bottom"/>
            <w:shd w:val="clear" w:color="auto" w:fill="CCFFCC"/>
          </w:tcPr>
          <w:p>
            <w:pPr>
              <w:spacing w:after="0" w:line="20" w:lineRule="exact"/>
              <w:rPr>
                <w:sz w:val="1"/>
                <w:szCs w:val="1"/>
                <w:color w:val="auto"/>
              </w:rPr>
            </w:pPr>
          </w:p>
        </w:tc>
        <w:tc>
          <w:tcPr>
            <w:tcW w:w="80" w:type="dxa"/>
            <w:vAlign w:val="bottom"/>
            <w:shd w:val="clear" w:color="auto" w:fill="CCFFCC"/>
          </w:tcPr>
          <w:p>
            <w:pPr>
              <w:spacing w:after="0" w:line="20" w:lineRule="exact"/>
              <w:rPr>
                <w:sz w:val="1"/>
                <w:szCs w:val="1"/>
                <w:color w:val="auto"/>
              </w:rPr>
            </w:pPr>
          </w:p>
        </w:tc>
        <w:tc>
          <w:tcPr>
            <w:tcW w:w="440" w:type="dxa"/>
            <w:vAlign w:val="bottom"/>
            <w:shd w:val="clear" w:color="auto" w:fill="CCFFCC"/>
          </w:tcPr>
          <w:p>
            <w:pPr>
              <w:spacing w:after="0" w:line="20" w:lineRule="exact"/>
              <w:rPr>
                <w:sz w:val="1"/>
                <w:szCs w:val="1"/>
                <w:color w:val="auto"/>
              </w:rPr>
            </w:pPr>
          </w:p>
        </w:tc>
        <w:tc>
          <w:tcPr>
            <w:tcW w:w="240" w:type="dxa"/>
            <w:vAlign w:val="bottom"/>
            <w:shd w:val="clear" w:color="auto" w:fill="CCFFCC"/>
          </w:tcPr>
          <w:p>
            <w:pPr>
              <w:spacing w:after="0" w:line="20" w:lineRule="exact"/>
              <w:rPr>
                <w:sz w:val="1"/>
                <w:szCs w:val="1"/>
                <w:color w:val="auto"/>
              </w:rPr>
            </w:pPr>
          </w:p>
        </w:tc>
      </w:tr>
      <w:tr>
        <w:trPr>
          <w:trHeight w:val="183"/>
        </w:trPr>
        <w:tc>
          <w:tcPr>
            <w:tcW w:w="1920" w:type="dxa"/>
            <w:vAlign w:val="bottom"/>
            <w:tcBorders>
              <w:left w:val="single" w:sz="8" w:color="CCFFCC"/>
            </w:tcBorders>
            <w:gridSpan w:val="15"/>
            <w:shd w:val="clear" w:color="auto" w:fill="CCFFCC"/>
          </w:tcPr>
          <w:p>
            <w:pPr>
              <w:ind w:left="200"/>
              <w:spacing w:after="0" w:line="183" w:lineRule="exact"/>
              <w:rPr>
                <w:sz w:val="20"/>
                <w:szCs w:val="20"/>
                <w:color w:val="auto"/>
              </w:rPr>
            </w:pPr>
            <w:r>
              <w:rPr>
                <w:rFonts w:ascii="Arial" w:cs="Arial" w:eastAsia="Arial" w:hAnsi="Arial"/>
                <w:sz w:val="16"/>
                <w:szCs w:val="16"/>
                <w:b w:val="1"/>
                <w:bCs w:val="1"/>
                <w:color w:val="auto"/>
              </w:rPr>
              <w:t>(d/b/a ZoomSystems)</w:t>
            </w:r>
          </w:p>
        </w:tc>
        <w:tc>
          <w:tcPr>
            <w:tcW w:w="60" w:type="dxa"/>
            <w:vAlign w:val="bottom"/>
            <w:shd w:val="clear" w:color="auto" w:fill="CCFFCC"/>
          </w:tcPr>
          <w:p>
            <w:pPr>
              <w:spacing w:after="0"/>
              <w:rPr>
                <w:sz w:val="15"/>
                <w:szCs w:val="15"/>
                <w:color w:val="auto"/>
              </w:rPr>
            </w:pPr>
          </w:p>
        </w:tc>
        <w:tc>
          <w:tcPr>
            <w:tcW w:w="2460" w:type="dxa"/>
            <w:vAlign w:val="bottom"/>
            <w:shd w:val="clear" w:color="auto" w:fill="CCFFCC"/>
          </w:tcPr>
          <w:p>
            <w:pPr>
              <w:spacing w:after="0"/>
              <w:rPr>
                <w:sz w:val="15"/>
                <w:szCs w:val="15"/>
                <w:color w:val="auto"/>
              </w:rPr>
            </w:pPr>
          </w:p>
        </w:tc>
        <w:tc>
          <w:tcPr>
            <w:tcW w:w="80" w:type="dxa"/>
            <w:vAlign w:val="bottom"/>
            <w:shd w:val="clear" w:color="auto" w:fill="CCFFCC"/>
          </w:tcPr>
          <w:p>
            <w:pPr>
              <w:spacing w:after="0"/>
              <w:rPr>
                <w:sz w:val="15"/>
                <w:szCs w:val="15"/>
                <w:color w:val="auto"/>
              </w:rPr>
            </w:pPr>
          </w:p>
        </w:tc>
        <w:tc>
          <w:tcPr>
            <w:tcW w:w="120" w:type="dxa"/>
            <w:vAlign w:val="bottom"/>
            <w:shd w:val="clear" w:color="auto" w:fill="CCFFCC"/>
          </w:tcPr>
          <w:p>
            <w:pPr>
              <w:spacing w:after="0"/>
              <w:rPr>
                <w:sz w:val="15"/>
                <w:szCs w:val="15"/>
                <w:color w:val="auto"/>
              </w:rPr>
            </w:pPr>
          </w:p>
        </w:tc>
        <w:tc>
          <w:tcPr>
            <w:tcW w:w="940" w:type="dxa"/>
            <w:vAlign w:val="bottom"/>
            <w:shd w:val="clear" w:color="auto" w:fill="CCFFCC"/>
          </w:tcPr>
          <w:p>
            <w:pPr>
              <w:spacing w:after="0"/>
              <w:rPr>
                <w:sz w:val="15"/>
                <w:szCs w:val="15"/>
                <w:color w:val="auto"/>
              </w:rPr>
            </w:pPr>
          </w:p>
        </w:tc>
        <w:tc>
          <w:tcPr>
            <w:tcW w:w="80" w:type="dxa"/>
            <w:vAlign w:val="bottom"/>
            <w:shd w:val="clear" w:color="auto" w:fill="CCFFCC"/>
          </w:tcPr>
          <w:p>
            <w:pPr>
              <w:spacing w:after="0"/>
              <w:rPr>
                <w:sz w:val="15"/>
                <w:szCs w:val="15"/>
                <w:color w:val="auto"/>
              </w:rPr>
            </w:pPr>
          </w:p>
        </w:tc>
        <w:tc>
          <w:tcPr>
            <w:tcW w:w="800" w:type="dxa"/>
            <w:vAlign w:val="bottom"/>
            <w:shd w:val="clear" w:color="auto" w:fill="CCFFCC"/>
          </w:tcPr>
          <w:p>
            <w:pPr>
              <w:spacing w:after="0"/>
              <w:rPr>
                <w:sz w:val="15"/>
                <w:szCs w:val="15"/>
                <w:color w:val="auto"/>
              </w:rPr>
            </w:pPr>
          </w:p>
        </w:tc>
        <w:tc>
          <w:tcPr>
            <w:tcW w:w="60" w:type="dxa"/>
            <w:vAlign w:val="bottom"/>
            <w:shd w:val="clear" w:color="auto" w:fill="CCFFCC"/>
          </w:tcPr>
          <w:p>
            <w:pPr>
              <w:spacing w:after="0"/>
              <w:rPr>
                <w:sz w:val="15"/>
                <w:szCs w:val="15"/>
                <w:color w:val="auto"/>
              </w:rPr>
            </w:pPr>
          </w:p>
        </w:tc>
        <w:tc>
          <w:tcPr>
            <w:tcW w:w="80" w:type="dxa"/>
            <w:vAlign w:val="bottom"/>
            <w:shd w:val="clear" w:color="auto" w:fill="CCFFCC"/>
          </w:tcPr>
          <w:p>
            <w:pPr>
              <w:spacing w:after="0"/>
              <w:rPr>
                <w:sz w:val="15"/>
                <w:szCs w:val="15"/>
                <w:color w:val="auto"/>
              </w:rPr>
            </w:pPr>
          </w:p>
        </w:tc>
        <w:tc>
          <w:tcPr>
            <w:tcW w:w="820" w:type="dxa"/>
            <w:vAlign w:val="bottom"/>
            <w:shd w:val="clear" w:color="auto" w:fill="CCFFCC"/>
          </w:tcPr>
          <w:p>
            <w:pPr>
              <w:spacing w:after="0"/>
              <w:rPr>
                <w:sz w:val="15"/>
                <w:szCs w:val="15"/>
                <w:color w:val="auto"/>
              </w:rPr>
            </w:pPr>
          </w:p>
        </w:tc>
        <w:tc>
          <w:tcPr>
            <w:tcW w:w="40" w:type="dxa"/>
            <w:vAlign w:val="bottom"/>
            <w:shd w:val="clear" w:color="auto" w:fill="CCFFCC"/>
          </w:tcPr>
          <w:p>
            <w:pPr>
              <w:spacing w:after="0"/>
              <w:rPr>
                <w:sz w:val="15"/>
                <w:szCs w:val="15"/>
                <w:color w:val="auto"/>
              </w:rPr>
            </w:pPr>
          </w:p>
        </w:tc>
        <w:tc>
          <w:tcPr>
            <w:tcW w:w="80" w:type="dxa"/>
            <w:vAlign w:val="bottom"/>
            <w:shd w:val="clear" w:color="auto" w:fill="CCFFCC"/>
          </w:tcPr>
          <w:p>
            <w:pPr>
              <w:spacing w:after="0"/>
              <w:rPr>
                <w:sz w:val="15"/>
                <w:szCs w:val="15"/>
                <w:color w:val="auto"/>
              </w:rPr>
            </w:pPr>
          </w:p>
        </w:tc>
        <w:tc>
          <w:tcPr>
            <w:tcW w:w="440" w:type="dxa"/>
            <w:vAlign w:val="bottom"/>
            <w:shd w:val="clear" w:color="auto" w:fill="CCFFCC"/>
          </w:tcPr>
          <w:p>
            <w:pPr>
              <w:spacing w:after="0"/>
              <w:rPr>
                <w:sz w:val="15"/>
                <w:szCs w:val="15"/>
                <w:color w:val="auto"/>
              </w:rPr>
            </w:pPr>
          </w:p>
        </w:tc>
        <w:tc>
          <w:tcPr>
            <w:tcW w:w="240" w:type="dxa"/>
            <w:vAlign w:val="bottom"/>
            <w:shd w:val="clear" w:color="auto" w:fill="CCFFCC"/>
          </w:tcPr>
          <w:p>
            <w:pPr>
              <w:spacing w:after="0"/>
              <w:rPr>
                <w:sz w:val="15"/>
                <w:szCs w:val="15"/>
                <w:color w:val="auto"/>
              </w:rPr>
            </w:pPr>
          </w:p>
        </w:tc>
      </w:tr>
      <w:tr>
        <w:trPr>
          <w:trHeight w:val="21"/>
        </w:trPr>
        <w:tc>
          <w:tcPr>
            <w:tcW w:w="200" w:type="dxa"/>
            <w:vAlign w:val="bottom"/>
            <w:tcBorders>
              <w:top w:val="single" w:sz="8" w:color="CCFFCC"/>
              <w:left w:val="single" w:sz="8" w:color="CCFFCC"/>
            </w:tcBorders>
            <w:shd w:val="clear" w:color="auto" w:fill="CCFFCC"/>
          </w:tcPr>
          <w:p>
            <w:pPr>
              <w:spacing w:after="0" w:line="20" w:lineRule="exact"/>
              <w:rPr>
                <w:sz w:val="1"/>
                <w:szCs w:val="1"/>
                <w:color w:val="auto"/>
              </w:rPr>
            </w:pPr>
          </w:p>
        </w:tc>
        <w:tc>
          <w:tcPr>
            <w:tcW w:w="260" w:type="dxa"/>
            <w:vAlign w:val="bottom"/>
            <w:tcBorders>
              <w:top w:val="single" w:sz="8" w:color="auto"/>
            </w:tcBorders>
            <w:shd w:val="clear" w:color="auto" w:fill="CCFFCC"/>
          </w:tcPr>
          <w:p>
            <w:pPr>
              <w:spacing w:after="0" w:line="20" w:lineRule="exact"/>
              <w:rPr>
                <w:sz w:val="1"/>
                <w:szCs w:val="1"/>
                <w:color w:val="auto"/>
              </w:rPr>
            </w:pPr>
          </w:p>
        </w:tc>
        <w:tc>
          <w:tcPr>
            <w:tcW w:w="60" w:type="dxa"/>
            <w:vAlign w:val="bottom"/>
            <w:tcBorders>
              <w:top w:val="single" w:sz="8" w:color="auto"/>
            </w:tcBorders>
            <w:shd w:val="clear" w:color="auto" w:fill="CCFFCC"/>
          </w:tcPr>
          <w:p>
            <w:pPr>
              <w:spacing w:after="0" w:line="20" w:lineRule="exact"/>
              <w:rPr>
                <w:sz w:val="1"/>
                <w:szCs w:val="1"/>
                <w:color w:val="auto"/>
              </w:rPr>
            </w:pPr>
          </w:p>
        </w:tc>
        <w:tc>
          <w:tcPr>
            <w:tcW w:w="280" w:type="dxa"/>
            <w:vAlign w:val="bottom"/>
            <w:tcBorders>
              <w:top w:val="single" w:sz="8" w:color="auto"/>
            </w:tcBorders>
            <w:shd w:val="clear" w:color="auto" w:fill="CCFFCC"/>
          </w:tcPr>
          <w:p>
            <w:pPr>
              <w:spacing w:after="0" w:line="20" w:lineRule="exact"/>
              <w:rPr>
                <w:sz w:val="1"/>
                <w:szCs w:val="1"/>
                <w:color w:val="auto"/>
              </w:rPr>
            </w:pPr>
          </w:p>
        </w:tc>
        <w:tc>
          <w:tcPr>
            <w:tcW w:w="120" w:type="dxa"/>
            <w:vAlign w:val="bottom"/>
            <w:tcBorders>
              <w:top w:val="single" w:sz="8" w:color="auto"/>
            </w:tcBorders>
            <w:shd w:val="clear" w:color="auto" w:fill="CCFFCC"/>
          </w:tcPr>
          <w:p>
            <w:pPr>
              <w:spacing w:after="0" w:line="20" w:lineRule="exact"/>
              <w:rPr>
                <w:sz w:val="1"/>
                <w:szCs w:val="1"/>
                <w:color w:val="auto"/>
              </w:rPr>
            </w:pPr>
          </w:p>
        </w:tc>
        <w:tc>
          <w:tcPr>
            <w:tcW w:w="60" w:type="dxa"/>
            <w:vAlign w:val="bottom"/>
            <w:tcBorders>
              <w:top w:val="single" w:sz="8" w:color="auto"/>
            </w:tcBorders>
            <w:shd w:val="clear" w:color="auto" w:fill="CCFFCC"/>
          </w:tcPr>
          <w:p>
            <w:pPr>
              <w:spacing w:after="0" w:line="20" w:lineRule="exact"/>
              <w:rPr>
                <w:sz w:val="1"/>
                <w:szCs w:val="1"/>
                <w:color w:val="auto"/>
              </w:rPr>
            </w:pPr>
          </w:p>
        </w:tc>
        <w:tc>
          <w:tcPr>
            <w:tcW w:w="100" w:type="dxa"/>
            <w:vAlign w:val="bottom"/>
            <w:tcBorders>
              <w:top w:val="single" w:sz="8" w:color="auto"/>
            </w:tcBorders>
            <w:shd w:val="clear" w:color="auto" w:fill="CCFFCC"/>
          </w:tcPr>
          <w:p>
            <w:pPr>
              <w:spacing w:after="0" w:line="20" w:lineRule="exact"/>
              <w:rPr>
                <w:sz w:val="1"/>
                <w:szCs w:val="1"/>
                <w:color w:val="auto"/>
              </w:rPr>
            </w:pPr>
          </w:p>
        </w:tc>
        <w:tc>
          <w:tcPr>
            <w:tcW w:w="20" w:type="dxa"/>
            <w:vAlign w:val="bottom"/>
            <w:tcBorders>
              <w:top w:val="single" w:sz="8" w:color="auto"/>
            </w:tcBorders>
            <w:shd w:val="clear" w:color="auto" w:fill="CCFFCC"/>
          </w:tcPr>
          <w:p>
            <w:pPr>
              <w:spacing w:after="0" w:line="20" w:lineRule="exact"/>
              <w:rPr>
                <w:sz w:val="1"/>
                <w:szCs w:val="1"/>
                <w:color w:val="auto"/>
              </w:rPr>
            </w:pPr>
          </w:p>
        </w:tc>
        <w:tc>
          <w:tcPr>
            <w:tcW w:w="20" w:type="dxa"/>
            <w:vAlign w:val="bottom"/>
            <w:tcBorders>
              <w:top w:val="single" w:sz="8" w:color="auto"/>
            </w:tcBorders>
            <w:shd w:val="clear" w:color="auto" w:fill="CCFFCC"/>
          </w:tcPr>
          <w:p>
            <w:pPr>
              <w:spacing w:after="0" w:line="20" w:lineRule="exact"/>
              <w:rPr>
                <w:sz w:val="1"/>
                <w:szCs w:val="1"/>
                <w:color w:val="auto"/>
              </w:rPr>
            </w:pPr>
          </w:p>
        </w:tc>
        <w:tc>
          <w:tcPr>
            <w:tcW w:w="20" w:type="dxa"/>
            <w:vAlign w:val="bottom"/>
            <w:tcBorders>
              <w:top w:val="single" w:sz="8" w:color="auto"/>
            </w:tcBorders>
            <w:shd w:val="clear" w:color="auto" w:fill="CCFFCC"/>
          </w:tcPr>
          <w:p>
            <w:pPr>
              <w:spacing w:after="0" w:line="20" w:lineRule="exact"/>
              <w:rPr>
                <w:sz w:val="1"/>
                <w:szCs w:val="1"/>
                <w:color w:val="auto"/>
              </w:rPr>
            </w:pPr>
          </w:p>
        </w:tc>
        <w:tc>
          <w:tcPr>
            <w:tcW w:w="80" w:type="dxa"/>
            <w:vAlign w:val="bottom"/>
            <w:tcBorders>
              <w:top w:val="single" w:sz="8" w:color="auto"/>
            </w:tcBorders>
            <w:shd w:val="clear" w:color="auto" w:fill="CCFFCC"/>
          </w:tcPr>
          <w:p>
            <w:pPr>
              <w:spacing w:after="0" w:line="20" w:lineRule="exact"/>
              <w:rPr>
                <w:sz w:val="1"/>
                <w:szCs w:val="1"/>
                <w:color w:val="auto"/>
              </w:rPr>
            </w:pPr>
          </w:p>
        </w:tc>
        <w:tc>
          <w:tcPr>
            <w:tcW w:w="440" w:type="dxa"/>
            <w:vAlign w:val="bottom"/>
            <w:tcBorders>
              <w:top w:val="single" w:sz="8" w:color="auto"/>
            </w:tcBorders>
            <w:shd w:val="clear" w:color="auto" w:fill="CCFFCC"/>
          </w:tcPr>
          <w:p>
            <w:pPr>
              <w:spacing w:after="0" w:line="20" w:lineRule="exact"/>
              <w:rPr>
                <w:sz w:val="1"/>
                <w:szCs w:val="1"/>
                <w:color w:val="auto"/>
              </w:rPr>
            </w:pPr>
          </w:p>
        </w:tc>
        <w:tc>
          <w:tcPr>
            <w:tcW w:w="20" w:type="dxa"/>
            <w:vAlign w:val="bottom"/>
            <w:tcBorders>
              <w:top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140" w:type="dxa"/>
            <w:vAlign w:val="bottom"/>
            <w:tcBorders>
              <w:top w:val="single" w:sz="8" w:color="CCFFCC"/>
            </w:tcBorders>
            <w:shd w:val="clear" w:color="auto" w:fill="CCFFCC"/>
          </w:tcPr>
          <w:p>
            <w:pPr>
              <w:spacing w:after="0" w:line="20" w:lineRule="exact"/>
              <w:rPr>
                <w:sz w:val="1"/>
                <w:szCs w:val="1"/>
                <w:color w:val="auto"/>
              </w:rPr>
            </w:pPr>
          </w:p>
        </w:tc>
        <w:tc>
          <w:tcPr>
            <w:tcW w:w="60" w:type="dxa"/>
            <w:vAlign w:val="bottom"/>
            <w:tcBorders>
              <w:top w:val="single" w:sz="8" w:color="CCFFCC"/>
            </w:tcBorders>
            <w:shd w:val="clear" w:color="auto" w:fill="CCFFCC"/>
          </w:tcPr>
          <w:p>
            <w:pPr>
              <w:spacing w:after="0" w:line="20" w:lineRule="exact"/>
              <w:rPr>
                <w:sz w:val="1"/>
                <w:szCs w:val="1"/>
                <w:color w:val="auto"/>
              </w:rPr>
            </w:pPr>
          </w:p>
        </w:tc>
        <w:tc>
          <w:tcPr>
            <w:tcW w:w="246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120" w:type="dxa"/>
            <w:vAlign w:val="bottom"/>
            <w:tcBorders>
              <w:top w:val="single" w:sz="8" w:color="CCFFCC"/>
            </w:tcBorders>
            <w:shd w:val="clear" w:color="auto" w:fill="CCFFCC"/>
          </w:tcPr>
          <w:p>
            <w:pPr>
              <w:spacing w:after="0" w:line="20" w:lineRule="exact"/>
              <w:rPr>
                <w:sz w:val="1"/>
                <w:szCs w:val="1"/>
                <w:color w:val="auto"/>
              </w:rPr>
            </w:pPr>
          </w:p>
        </w:tc>
        <w:tc>
          <w:tcPr>
            <w:tcW w:w="94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800" w:type="dxa"/>
            <w:vAlign w:val="bottom"/>
            <w:tcBorders>
              <w:top w:val="single" w:sz="8" w:color="CCFFCC"/>
            </w:tcBorders>
            <w:shd w:val="clear" w:color="auto" w:fill="CCFFCC"/>
          </w:tcPr>
          <w:p>
            <w:pPr>
              <w:spacing w:after="0" w:line="20" w:lineRule="exact"/>
              <w:rPr>
                <w:sz w:val="1"/>
                <w:szCs w:val="1"/>
                <w:color w:val="auto"/>
              </w:rPr>
            </w:pPr>
          </w:p>
        </w:tc>
        <w:tc>
          <w:tcPr>
            <w:tcW w:w="6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820" w:type="dxa"/>
            <w:vAlign w:val="bottom"/>
            <w:tcBorders>
              <w:top w:val="single" w:sz="8" w:color="CCFFCC"/>
            </w:tcBorders>
            <w:shd w:val="clear" w:color="auto" w:fill="CCFFCC"/>
          </w:tcPr>
          <w:p>
            <w:pPr>
              <w:spacing w:after="0" w:line="20" w:lineRule="exact"/>
              <w:rPr>
                <w:sz w:val="1"/>
                <w:szCs w:val="1"/>
                <w:color w:val="auto"/>
              </w:rPr>
            </w:pPr>
          </w:p>
        </w:tc>
        <w:tc>
          <w:tcPr>
            <w:tcW w:w="4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440" w:type="dxa"/>
            <w:vAlign w:val="bottom"/>
            <w:tcBorders>
              <w:top w:val="single" w:sz="8" w:color="CCFFCC"/>
            </w:tcBorders>
            <w:shd w:val="clear" w:color="auto" w:fill="CCFFCC"/>
          </w:tcPr>
          <w:p>
            <w:pPr>
              <w:spacing w:after="0" w:line="20" w:lineRule="exact"/>
              <w:rPr>
                <w:sz w:val="1"/>
                <w:szCs w:val="1"/>
                <w:color w:val="auto"/>
              </w:rPr>
            </w:pPr>
          </w:p>
        </w:tc>
        <w:tc>
          <w:tcPr>
            <w:tcW w:w="240" w:type="dxa"/>
            <w:vAlign w:val="bottom"/>
            <w:tcBorders>
              <w:top w:val="single" w:sz="8" w:color="CCFFCC"/>
            </w:tcBorders>
            <w:shd w:val="clear" w:color="auto" w:fill="CCFFCC"/>
          </w:tcPr>
          <w:p>
            <w:pPr>
              <w:spacing w:after="0" w:line="20" w:lineRule="exact"/>
              <w:rPr>
                <w:sz w:val="1"/>
                <w:szCs w:val="1"/>
                <w:color w:val="auto"/>
              </w:rPr>
            </w:pPr>
          </w:p>
        </w:tc>
      </w:tr>
      <w:tr>
        <w:trPr>
          <w:trHeight w:val="203"/>
        </w:trPr>
        <w:tc>
          <w:tcPr>
            <w:tcW w:w="1920" w:type="dxa"/>
            <w:vAlign w:val="bottom"/>
            <w:gridSpan w:val="15"/>
          </w:tcPr>
          <w:p>
            <w:pPr>
              <w:ind w:left="20"/>
              <w:spacing w:after="0"/>
              <w:rPr>
                <w:sz w:val="20"/>
                <w:szCs w:val="20"/>
                <w:color w:val="auto"/>
              </w:rPr>
            </w:pPr>
            <w:r>
              <w:rPr>
                <w:rFonts w:ascii="Arial" w:cs="Arial" w:eastAsia="Arial" w:hAnsi="Arial"/>
                <w:sz w:val="16"/>
                <w:szCs w:val="16"/>
                <w:color w:val="auto"/>
                <w:w w:val="99"/>
              </w:rPr>
              <w:t>Preferred shares, Series A</w:t>
            </w:r>
          </w:p>
        </w:tc>
        <w:tc>
          <w:tcPr>
            <w:tcW w:w="60" w:type="dxa"/>
            <w:vAlign w:val="bottom"/>
          </w:tcPr>
          <w:p>
            <w:pPr>
              <w:spacing w:after="0"/>
              <w:rPr>
                <w:sz w:val="17"/>
                <w:szCs w:val="17"/>
                <w:color w:val="auto"/>
              </w:rPr>
            </w:pPr>
          </w:p>
        </w:tc>
        <w:tc>
          <w:tcPr>
            <w:tcW w:w="2460" w:type="dxa"/>
            <w:vAlign w:val="bottom"/>
          </w:tcPr>
          <w:p>
            <w:pPr>
              <w:jc w:val="center"/>
              <w:spacing w:after="0"/>
              <w:rPr>
                <w:sz w:val="20"/>
                <w:szCs w:val="20"/>
                <w:color w:val="auto"/>
              </w:rPr>
            </w:pPr>
            <w:r>
              <w:rPr>
                <w:rFonts w:ascii="Arial" w:cs="Arial" w:eastAsia="Arial" w:hAnsi="Arial"/>
                <w:sz w:val="16"/>
                <w:szCs w:val="16"/>
                <w:color w:val="auto"/>
                <w:w w:val="94"/>
              </w:rPr>
              <w:t>Smart e-tail (Retail)</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1,250,000</w:t>
            </w:r>
          </w:p>
        </w:tc>
        <w:tc>
          <w:tcPr>
            <w:tcW w:w="940" w:type="dxa"/>
            <w:vAlign w:val="bottom"/>
            <w:gridSpan w:val="3"/>
          </w:tcPr>
          <w:p>
            <w:pPr>
              <w:jc w:val="right"/>
              <w:ind w:right="60"/>
              <w:spacing w:after="0"/>
              <w:rPr>
                <w:sz w:val="20"/>
                <w:szCs w:val="20"/>
                <w:color w:val="auto"/>
              </w:rPr>
            </w:pPr>
            <w:r>
              <w:rPr>
                <w:rFonts w:ascii="Arial" w:cs="Arial" w:eastAsia="Arial" w:hAnsi="Arial"/>
                <w:sz w:val="16"/>
                <w:szCs w:val="16"/>
                <w:color w:val="auto"/>
              </w:rPr>
              <w:t>260,476</w:t>
            </w:r>
          </w:p>
        </w:tc>
        <w:tc>
          <w:tcPr>
            <w:tcW w:w="940" w:type="dxa"/>
            <w:vAlign w:val="bottom"/>
            <w:gridSpan w:val="3"/>
          </w:tcPr>
          <w:p>
            <w:pPr>
              <w:jc w:val="right"/>
              <w:ind w:right="40"/>
              <w:spacing w:after="0"/>
              <w:rPr>
                <w:sz w:val="20"/>
                <w:szCs w:val="20"/>
                <w:color w:val="auto"/>
              </w:rPr>
            </w:pPr>
            <w:r>
              <w:rPr>
                <w:rFonts w:ascii="Arial" w:cs="Arial" w:eastAsia="Arial" w:hAnsi="Arial"/>
                <w:sz w:val="16"/>
                <w:szCs w:val="16"/>
                <w:color w:val="auto"/>
              </w:rPr>
              <w:t>250,000</w:t>
            </w:r>
          </w:p>
        </w:tc>
        <w:tc>
          <w:tcPr>
            <w:tcW w:w="760" w:type="dxa"/>
            <w:vAlign w:val="bottom"/>
            <w:gridSpan w:val="3"/>
          </w:tcPr>
          <w:p>
            <w:pPr>
              <w:jc w:val="center"/>
              <w:ind w:left="59"/>
              <w:spacing w:after="0"/>
              <w:rPr>
                <w:sz w:val="20"/>
                <w:szCs w:val="20"/>
                <w:color w:val="auto"/>
              </w:rPr>
            </w:pPr>
            <w:r>
              <w:rPr>
                <w:rFonts w:ascii="Arial" w:cs="Arial" w:eastAsia="Arial" w:hAnsi="Arial"/>
                <w:sz w:val="16"/>
                <w:szCs w:val="16"/>
                <w:color w:val="auto"/>
                <w:w w:val="92"/>
              </w:rPr>
              <w:t>0.10%</w:t>
            </w:r>
          </w:p>
        </w:tc>
      </w:tr>
      <w:tr>
        <w:trPr>
          <w:trHeight w:val="162"/>
        </w:trPr>
        <w:tc>
          <w:tcPr>
            <w:tcW w:w="1920" w:type="dxa"/>
            <w:vAlign w:val="bottom"/>
            <w:tcBorders>
              <w:left w:val="single" w:sz="8" w:color="CCFFCC"/>
            </w:tcBorders>
            <w:gridSpan w:val="15"/>
            <w:shd w:val="clear" w:color="auto" w:fill="CCFFCC"/>
          </w:tcPr>
          <w:p>
            <w:pPr>
              <w:ind w:left="20"/>
              <w:spacing w:after="0" w:line="162" w:lineRule="exact"/>
              <w:rPr>
                <w:sz w:val="20"/>
                <w:szCs w:val="20"/>
                <w:color w:val="auto"/>
              </w:rPr>
            </w:pPr>
            <w:r>
              <w:rPr>
                <w:rFonts w:ascii="Arial" w:cs="Arial" w:eastAsia="Arial" w:hAnsi="Arial"/>
                <w:sz w:val="16"/>
                <w:szCs w:val="16"/>
                <w:b w:val="1"/>
                <w:bCs w:val="1"/>
                <w:color w:val="auto"/>
              </w:rPr>
              <w:t>Neuron Fuel, Inc.</w:t>
            </w:r>
          </w:p>
        </w:tc>
        <w:tc>
          <w:tcPr>
            <w:tcW w:w="60" w:type="dxa"/>
            <w:vAlign w:val="bottom"/>
            <w:shd w:val="clear" w:color="auto" w:fill="CCFFCC"/>
          </w:tcPr>
          <w:p>
            <w:pPr>
              <w:spacing w:after="0"/>
              <w:rPr>
                <w:sz w:val="14"/>
                <w:szCs w:val="14"/>
                <w:color w:val="auto"/>
              </w:rPr>
            </w:pPr>
          </w:p>
        </w:tc>
        <w:tc>
          <w:tcPr>
            <w:tcW w:w="2460" w:type="dxa"/>
            <w:vAlign w:val="bottom"/>
            <w:shd w:val="clear" w:color="auto" w:fill="CCFFCC"/>
          </w:tcPr>
          <w:p>
            <w:pPr>
              <w:jc w:val="center"/>
              <w:spacing w:after="0" w:line="162" w:lineRule="exact"/>
              <w:rPr>
                <w:sz w:val="20"/>
                <w:szCs w:val="20"/>
                <w:color w:val="auto"/>
              </w:rPr>
            </w:pPr>
            <w:r>
              <w:rPr>
                <w:rFonts w:ascii="Arial" w:cs="Arial" w:eastAsia="Arial" w:hAnsi="Arial"/>
                <w:sz w:val="16"/>
                <w:szCs w:val="16"/>
                <w:color w:val="auto"/>
                <w:w w:val="87"/>
              </w:rPr>
              <w:t>San Jose, CA</w:t>
            </w:r>
          </w:p>
        </w:tc>
        <w:tc>
          <w:tcPr>
            <w:tcW w:w="80" w:type="dxa"/>
            <w:vAlign w:val="bottom"/>
            <w:shd w:val="clear" w:color="auto" w:fill="CCFFCC"/>
          </w:tcPr>
          <w:p>
            <w:pPr>
              <w:spacing w:after="0"/>
              <w:rPr>
                <w:sz w:val="14"/>
                <w:szCs w:val="14"/>
                <w:color w:val="auto"/>
              </w:rPr>
            </w:pPr>
          </w:p>
        </w:tc>
        <w:tc>
          <w:tcPr>
            <w:tcW w:w="120" w:type="dxa"/>
            <w:vAlign w:val="bottom"/>
            <w:shd w:val="clear" w:color="auto" w:fill="CCFFCC"/>
          </w:tcPr>
          <w:p>
            <w:pPr>
              <w:spacing w:after="0"/>
              <w:rPr>
                <w:sz w:val="14"/>
                <w:szCs w:val="14"/>
                <w:color w:val="auto"/>
              </w:rPr>
            </w:pPr>
          </w:p>
        </w:tc>
        <w:tc>
          <w:tcPr>
            <w:tcW w:w="940" w:type="dxa"/>
            <w:vAlign w:val="bottom"/>
            <w:shd w:val="clear" w:color="auto" w:fill="CCFFCC"/>
          </w:tcPr>
          <w:p>
            <w:pPr>
              <w:spacing w:after="0"/>
              <w:rPr>
                <w:sz w:val="14"/>
                <w:szCs w:val="14"/>
                <w:color w:val="auto"/>
              </w:rPr>
            </w:pPr>
          </w:p>
        </w:tc>
        <w:tc>
          <w:tcPr>
            <w:tcW w:w="80" w:type="dxa"/>
            <w:vAlign w:val="bottom"/>
            <w:shd w:val="clear" w:color="auto" w:fill="CCFFCC"/>
          </w:tcPr>
          <w:p>
            <w:pPr>
              <w:spacing w:after="0"/>
              <w:rPr>
                <w:sz w:val="14"/>
                <w:szCs w:val="14"/>
                <w:color w:val="auto"/>
              </w:rPr>
            </w:pPr>
          </w:p>
        </w:tc>
        <w:tc>
          <w:tcPr>
            <w:tcW w:w="800" w:type="dxa"/>
            <w:vAlign w:val="bottom"/>
            <w:shd w:val="clear" w:color="auto" w:fill="CCFFCC"/>
          </w:tcPr>
          <w:p>
            <w:pPr>
              <w:spacing w:after="0"/>
              <w:rPr>
                <w:sz w:val="14"/>
                <w:szCs w:val="14"/>
                <w:color w:val="auto"/>
              </w:rPr>
            </w:pPr>
          </w:p>
        </w:tc>
        <w:tc>
          <w:tcPr>
            <w:tcW w:w="60" w:type="dxa"/>
            <w:vAlign w:val="bottom"/>
            <w:shd w:val="clear" w:color="auto" w:fill="CCFFCC"/>
          </w:tcPr>
          <w:p>
            <w:pPr>
              <w:spacing w:after="0"/>
              <w:rPr>
                <w:sz w:val="14"/>
                <w:szCs w:val="14"/>
                <w:color w:val="auto"/>
              </w:rPr>
            </w:pPr>
          </w:p>
        </w:tc>
        <w:tc>
          <w:tcPr>
            <w:tcW w:w="80" w:type="dxa"/>
            <w:vAlign w:val="bottom"/>
            <w:shd w:val="clear" w:color="auto" w:fill="CCFFCC"/>
          </w:tcPr>
          <w:p>
            <w:pPr>
              <w:spacing w:after="0"/>
              <w:rPr>
                <w:sz w:val="14"/>
                <w:szCs w:val="14"/>
                <w:color w:val="auto"/>
              </w:rPr>
            </w:pPr>
          </w:p>
        </w:tc>
        <w:tc>
          <w:tcPr>
            <w:tcW w:w="820" w:type="dxa"/>
            <w:vAlign w:val="bottom"/>
            <w:shd w:val="clear" w:color="auto" w:fill="CCFFCC"/>
          </w:tcPr>
          <w:p>
            <w:pPr>
              <w:spacing w:after="0"/>
              <w:rPr>
                <w:sz w:val="14"/>
                <w:szCs w:val="14"/>
                <w:color w:val="auto"/>
              </w:rPr>
            </w:pPr>
          </w:p>
        </w:tc>
        <w:tc>
          <w:tcPr>
            <w:tcW w:w="40" w:type="dxa"/>
            <w:vAlign w:val="bottom"/>
            <w:shd w:val="clear" w:color="auto" w:fill="CCFFCC"/>
          </w:tcPr>
          <w:p>
            <w:pPr>
              <w:spacing w:after="0"/>
              <w:rPr>
                <w:sz w:val="14"/>
                <w:szCs w:val="14"/>
                <w:color w:val="auto"/>
              </w:rPr>
            </w:pPr>
          </w:p>
        </w:tc>
        <w:tc>
          <w:tcPr>
            <w:tcW w:w="80" w:type="dxa"/>
            <w:vAlign w:val="bottom"/>
            <w:shd w:val="clear" w:color="auto" w:fill="CCFFCC"/>
          </w:tcPr>
          <w:p>
            <w:pPr>
              <w:spacing w:after="0"/>
              <w:rPr>
                <w:sz w:val="14"/>
                <w:szCs w:val="14"/>
                <w:color w:val="auto"/>
              </w:rPr>
            </w:pPr>
          </w:p>
        </w:tc>
        <w:tc>
          <w:tcPr>
            <w:tcW w:w="440" w:type="dxa"/>
            <w:vAlign w:val="bottom"/>
            <w:shd w:val="clear" w:color="auto" w:fill="CCFFCC"/>
          </w:tcPr>
          <w:p>
            <w:pPr>
              <w:spacing w:after="0"/>
              <w:rPr>
                <w:sz w:val="14"/>
                <w:szCs w:val="14"/>
                <w:color w:val="auto"/>
              </w:rPr>
            </w:pPr>
          </w:p>
        </w:tc>
        <w:tc>
          <w:tcPr>
            <w:tcW w:w="240" w:type="dxa"/>
            <w:vAlign w:val="bottom"/>
            <w:shd w:val="clear" w:color="auto" w:fill="CCFFCC"/>
          </w:tcPr>
          <w:p>
            <w:pPr>
              <w:spacing w:after="0"/>
              <w:rPr>
                <w:sz w:val="14"/>
                <w:szCs w:val="14"/>
                <w:color w:val="auto"/>
              </w:rPr>
            </w:pPr>
          </w:p>
        </w:tc>
      </w:tr>
      <w:tr>
        <w:trPr>
          <w:trHeight w:val="21"/>
        </w:trPr>
        <w:tc>
          <w:tcPr>
            <w:tcW w:w="200" w:type="dxa"/>
            <w:vAlign w:val="bottom"/>
            <w:tcBorders>
              <w:top w:val="single" w:sz="8" w:color="auto"/>
              <w:left w:val="single" w:sz="8" w:color="CCFFCC"/>
            </w:tcBorders>
            <w:shd w:val="clear" w:color="auto" w:fill="CCFFCC"/>
          </w:tcPr>
          <w:p>
            <w:pPr>
              <w:spacing w:after="0" w:line="20" w:lineRule="exact"/>
              <w:rPr>
                <w:sz w:val="1"/>
                <w:szCs w:val="1"/>
                <w:color w:val="auto"/>
              </w:rPr>
            </w:pPr>
          </w:p>
        </w:tc>
        <w:tc>
          <w:tcPr>
            <w:tcW w:w="260" w:type="dxa"/>
            <w:vAlign w:val="bottom"/>
            <w:tcBorders>
              <w:top w:val="single" w:sz="8" w:color="auto"/>
            </w:tcBorders>
            <w:shd w:val="clear" w:color="auto" w:fill="CCFFCC"/>
          </w:tcPr>
          <w:p>
            <w:pPr>
              <w:spacing w:after="0" w:line="20" w:lineRule="exact"/>
              <w:rPr>
                <w:sz w:val="1"/>
                <w:szCs w:val="1"/>
                <w:color w:val="auto"/>
              </w:rPr>
            </w:pPr>
          </w:p>
        </w:tc>
        <w:tc>
          <w:tcPr>
            <w:tcW w:w="60" w:type="dxa"/>
            <w:vAlign w:val="bottom"/>
            <w:tcBorders>
              <w:top w:val="single" w:sz="8" w:color="auto"/>
            </w:tcBorders>
            <w:shd w:val="clear" w:color="auto" w:fill="CCFFCC"/>
          </w:tcPr>
          <w:p>
            <w:pPr>
              <w:spacing w:after="0" w:line="20" w:lineRule="exact"/>
              <w:rPr>
                <w:sz w:val="1"/>
                <w:szCs w:val="1"/>
                <w:color w:val="auto"/>
              </w:rPr>
            </w:pPr>
          </w:p>
        </w:tc>
        <w:tc>
          <w:tcPr>
            <w:tcW w:w="280" w:type="dxa"/>
            <w:vAlign w:val="bottom"/>
            <w:tcBorders>
              <w:top w:val="single" w:sz="8" w:color="auto"/>
            </w:tcBorders>
            <w:shd w:val="clear" w:color="auto" w:fill="CCFFCC"/>
          </w:tcPr>
          <w:p>
            <w:pPr>
              <w:spacing w:after="0" w:line="20" w:lineRule="exact"/>
              <w:rPr>
                <w:sz w:val="1"/>
                <w:szCs w:val="1"/>
                <w:color w:val="auto"/>
              </w:rPr>
            </w:pPr>
          </w:p>
        </w:tc>
        <w:tc>
          <w:tcPr>
            <w:tcW w:w="120" w:type="dxa"/>
            <w:vAlign w:val="bottom"/>
            <w:tcBorders>
              <w:top w:val="single" w:sz="8" w:color="auto"/>
            </w:tcBorders>
            <w:shd w:val="clear" w:color="auto" w:fill="CCFFCC"/>
          </w:tcPr>
          <w:p>
            <w:pPr>
              <w:spacing w:after="0" w:line="20" w:lineRule="exact"/>
              <w:rPr>
                <w:sz w:val="1"/>
                <w:szCs w:val="1"/>
                <w:color w:val="auto"/>
              </w:rPr>
            </w:pPr>
          </w:p>
        </w:tc>
        <w:tc>
          <w:tcPr>
            <w:tcW w:w="60" w:type="dxa"/>
            <w:vAlign w:val="bottom"/>
            <w:tcBorders>
              <w:top w:val="single" w:sz="8" w:color="auto"/>
            </w:tcBorders>
            <w:shd w:val="clear" w:color="auto" w:fill="CCFFCC"/>
          </w:tcPr>
          <w:p>
            <w:pPr>
              <w:spacing w:after="0" w:line="20" w:lineRule="exact"/>
              <w:rPr>
                <w:sz w:val="1"/>
                <w:szCs w:val="1"/>
                <w:color w:val="auto"/>
              </w:rPr>
            </w:pPr>
          </w:p>
        </w:tc>
        <w:tc>
          <w:tcPr>
            <w:tcW w:w="100" w:type="dxa"/>
            <w:vAlign w:val="bottom"/>
            <w:tcBorders>
              <w:top w:val="single" w:sz="8" w:color="auto"/>
            </w:tcBorders>
            <w:shd w:val="clear" w:color="auto" w:fill="CCFFCC"/>
          </w:tcPr>
          <w:p>
            <w:pPr>
              <w:spacing w:after="0" w:line="20" w:lineRule="exact"/>
              <w:rPr>
                <w:sz w:val="1"/>
                <w:szCs w:val="1"/>
                <w:color w:val="auto"/>
              </w:rPr>
            </w:pPr>
          </w:p>
        </w:tc>
        <w:tc>
          <w:tcPr>
            <w:tcW w:w="20" w:type="dxa"/>
            <w:vAlign w:val="bottom"/>
            <w:tcBorders>
              <w:top w:val="single" w:sz="8" w:color="auto"/>
            </w:tcBorders>
            <w:shd w:val="clear" w:color="auto" w:fill="CCFFCC"/>
          </w:tcPr>
          <w:p>
            <w:pPr>
              <w:spacing w:after="0" w:line="20" w:lineRule="exact"/>
              <w:rPr>
                <w:sz w:val="1"/>
                <w:szCs w:val="1"/>
                <w:color w:val="auto"/>
              </w:rPr>
            </w:pPr>
          </w:p>
        </w:tc>
        <w:tc>
          <w:tcPr>
            <w:tcW w:w="20" w:type="dxa"/>
            <w:vAlign w:val="bottom"/>
            <w:tcBorders>
              <w:top w:val="single" w:sz="8" w:color="auto"/>
            </w:tcBorders>
            <w:shd w:val="clear" w:color="auto" w:fill="CCFFCC"/>
          </w:tcPr>
          <w:p>
            <w:pPr>
              <w:spacing w:after="0" w:line="20" w:lineRule="exact"/>
              <w:rPr>
                <w:sz w:val="1"/>
                <w:szCs w:val="1"/>
                <w:color w:val="auto"/>
              </w:rPr>
            </w:pPr>
          </w:p>
        </w:tc>
        <w:tc>
          <w:tcPr>
            <w:tcW w:w="20" w:type="dxa"/>
            <w:vAlign w:val="bottom"/>
            <w:tcBorders>
              <w:top w:val="single" w:sz="8" w:color="auto"/>
            </w:tcBorders>
            <w:shd w:val="clear" w:color="auto" w:fill="CCFFCC"/>
          </w:tcPr>
          <w:p>
            <w:pPr>
              <w:spacing w:after="0" w:line="20" w:lineRule="exact"/>
              <w:rPr>
                <w:sz w:val="1"/>
                <w:szCs w:val="1"/>
                <w:color w:val="auto"/>
              </w:rPr>
            </w:pPr>
          </w:p>
        </w:tc>
        <w:tc>
          <w:tcPr>
            <w:tcW w:w="80" w:type="dxa"/>
            <w:vAlign w:val="bottom"/>
            <w:tcBorders>
              <w:top w:val="single" w:sz="8" w:color="auto"/>
            </w:tcBorders>
            <w:shd w:val="clear" w:color="auto" w:fill="CCFFCC"/>
          </w:tcPr>
          <w:p>
            <w:pPr>
              <w:spacing w:after="0" w:line="20" w:lineRule="exact"/>
              <w:rPr>
                <w:sz w:val="1"/>
                <w:szCs w:val="1"/>
                <w:color w:val="auto"/>
              </w:rPr>
            </w:pPr>
          </w:p>
        </w:tc>
        <w:tc>
          <w:tcPr>
            <w:tcW w:w="440" w:type="dxa"/>
            <w:vAlign w:val="bottom"/>
            <w:tcBorders>
              <w:top w:val="single" w:sz="8" w:color="CCFFCC"/>
            </w:tcBorders>
            <w:shd w:val="clear" w:color="auto" w:fill="CCFFCC"/>
          </w:tcPr>
          <w:p>
            <w:pPr>
              <w:spacing w:after="0" w:line="20" w:lineRule="exact"/>
              <w:rPr>
                <w:sz w:val="1"/>
                <w:szCs w:val="1"/>
                <w:color w:val="auto"/>
              </w:rPr>
            </w:pPr>
          </w:p>
        </w:tc>
        <w:tc>
          <w:tcPr>
            <w:tcW w:w="20" w:type="dxa"/>
            <w:vAlign w:val="bottom"/>
            <w:tcBorders>
              <w:top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140" w:type="dxa"/>
            <w:vAlign w:val="bottom"/>
            <w:tcBorders>
              <w:top w:val="single" w:sz="8" w:color="CCFFCC"/>
            </w:tcBorders>
            <w:shd w:val="clear" w:color="auto" w:fill="CCFFCC"/>
          </w:tcPr>
          <w:p>
            <w:pPr>
              <w:spacing w:after="0" w:line="20" w:lineRule="exact"/>
              <w:rPr>
                <w:sz w:val="1"/>
                <w:szCs w:val="1"/>
                <w:color w:val="auto"/>
              </w:rPr>
            </w:pPr>
          </w:p>
        </w:tc>
        <w:tc>
          <w:tcPr>
            <w:tcW w:w="60" w:type="dxa"/>
            <w:vAlign w:val="bottom"/>
            <w:tcBorders>
              <w:top w:val="single" w:sz="8" w:color="CCFFCC"/>
            </w:tcBorders>
            <w:shd w:val="clear" w:color="auto" w:fill="CCFFCC"/>
          </w:tcPr>
          <w:p>
            <w:pPr>
              <w:spacing w:after="0" w:line="20" w:lineRule="exact"/>
              <w:rPr>
                <w:sz w:val="1"/>
                <w:szCs w:val="1"/>
                <w:color w:val="auto"/>
              </w:rPr>
            </w:pPr>
          </w:p>
        </w:tc>
        <w:tc>
          <w:tcPr>
            <w:tcW w:w="246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120" w:type="dxa"/>
            <w:vAlign w:val="bottom"/>
            <w:tcBorders>
              <w:top w:val="single" w:sz="8" w:color="CCFFCC"/>
            </w:tcBorders>
            <w:shd w:val="clear" w:color="auto" w:fill="CCFFCC"/>
          </w:tcPr>
          <w:p>
            <w:pPr>
              <w:spacing w:after="0" w:line="20" w:lineRule="exact"/>
              <w:rPr>
                <w:sz w:val="1"/>
                <w:szCs w:val="1"/>
                <w:color w:val="auto"/>
              </w:rPr>
            </w:pPr>
          </w:p>
        </w:tc>
        <w:tc>
          <w:tcPr>
            <w:tcW w:w="94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800" w:type="dxa"/>
            <w:vAlign w:val="bottom"/>
            <w:tcBorders>
              <w:top w:val="single" w:sz="8" w:color="CCFFCC"/>
            </w:tcBorders>
            <w:shd w:val="clear" w:color="auto" w:fill="CCFFCC"/>
          </w:tcPr>
          <w:p>
            <w:pPr>
              <w:spacing w:after="0" w:line="20" w:lineRule="exact"/>
              <w:rPr>
                <w:sz w:val="1"/>
                <w:szCs w:val="1"/>
                <w:color w:val="auto"/>
              </w:rPr>
            </w:pPr>
          </w:p>
        </w:tc>
        <w:tc>
          <w:tcPr>
            <w:tcW w:w="6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820" w:type="dxa"/>
            <w:vAlign w:val="bottom"/>
            <w:tcBorders>
              <w:top w:val="single" w:sz="8" w:color="CCFFCC"/>
            </w:tcBorders>
            <w:shd w:val="clear" w:color="auto" w:fill="CCFFCC"/>
          </w:tcPr>
          <w:p>
            <w:pPr>
              <w:spacing w:after="0" w:line="20" w:lineRule="exact"/>
              <w:rPr>
                <w:sz w:val="1"/>
                <w:szCs w:val="1"/>
                <w:color w:val="auto"/>
              </w:rPr>
            </w:pPr>
          </w:p>
        </w:tc>
        <w:tc>
          <w:tcPr>
            <w:tcW w:w="4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440" w:type="dxa"/>
            <w:vAlign w:val="bottom"/>
            <w:tcBorders>
              <w:top w:val="single" w:sz="8" w:color="CCFFCC"/>
            </w:tcBorders>
            <w:shd w:val="clear" w:color="auto" w:fill="CCFFCC"/>
          </w:tcPr>
          <w:p>
            <w:pPr>
              <w:spacing w:after="0" w:line="20" w:lineRule="exact"/>
              <w:rPr>
                <w:sz w:val="1"/>
                <w:szCs w:val="1"/>
                <w:color w:val="auto"/>
              </w:rPr>
            </w:pPr>
          </w:p>
        </w:tc>
        <w:tc>
          <w:tcPr>
            <w:tcW w:w="240" w:type="dxa"/>
            <w:vAlign w:val="bottom"/>
            <w:tcBorders>
              <w:top w:val="single" w:sz="8" w:color="CCFFCC"/>
            </w:tcBorders>
            <w:shd w:val="clear" w:color="auto" w:fill="CCFFCC"/>
          </w:tcPr>
          <w:p>
            <w:pPr>
              <w:spacing w:after="0" w:line="20" w:lineRule="exact"/>
              <w:rPr>
                <w:sz w:val="1"/>
                <w:szCs w:val="1"/>
                <w:color w:val="auto"/>
              </w:rPr>
            </w:pPr>
          </w:p>
        </w:tc>
      </w:tr>
      <w:tr>
        <w:trPr>
          <w:trHeight w:val="206"/>
        </w:trPr>
        <w:tc>
          <w:tcPr>
            <w:tcW w:w="1920" w:type="dxa"/>
            <w:vAlign w:val="bottom"/>
            <w:gridSpan w:val="15"/>
          </w:tcPr>
          <w:p>
            <w:pPr>
              <w:ind w:left="20"/>
              <w:spacing w:after="0"/>
              <w:rPr>
                <w:sz w:val="20"/>
                <w:szCs w:val="20"/>
                <w:color w:val="auto"/>
              </w:rPr>
            </w:pPr>
            <w:r>
              <w:rPr>
                <w:rFonts w:ascii="Arial" w:cs="Arial" w:eastAsia="Arial" w:hAnsi="Arial"/>
                <w:sz w:val="16"/>
                <w:szCs w:val="16"/>
                <w:color w:val="auto"/>
                <w:w w:val="92"/>
              </w:rPr>
              <w:t>Preferred shares, Series AAI</w:t>
            </w:r>
          </w:p>
        </w:tc>
        <w:tc>
          <w:tcPr>
            <w:tcW w:w="60" w:type="dxa"/>
            <w:vAlign w:val="bottom"/>
          </w:tcPr>
          <w:p>
            <w:pPr>
              <w:spacing w:after="0"/>
              <w:rPr>
                <w:sz w:val="17"/>
                <w:szCs w:val="17"/>
                <w:color w:val="auto"/>
              </w:rPr>
            </w:pPr>
          </w:p>
        </w:tc>
        <w:tc>
          <w:tcPr>
            <w:tcW w:w="2460" w:type="dxa"/>
            <w:vAlign w:val="bottom"/>
          </w:tcPr>
          <w:p>
            <w:pPr>
              <w:jc w:val="center"/>
              <w:spacing w:after="0"/>
              <w:rPr>
                <w:sz w:val="20"/>
                <w:szCs w:val="20"/>
                <w:color w:val="auto"/>
              </w:rPr>
            </w:pPr>
            <w:r>
              <w:rPr>
                <w:rFonts w:ascii="Arial" w:cs="Arial" w:eastAsia="Arial" w:hAnsi="Arial"/>
                <w:sz w:val="16"/>
                <w:szCs w:val="16"/>
                <w:color w:val="auto"/>
                <w:w w:val="92"/>
              </w:rPr>
              <w:t>Computer Software</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250,000</w:t>
            </w:r>
          </w:p>
        </w:tc>
        <w:tc>
          <w:tcPr>
            <w:tcW w:w="940" w:type="dxa"/>
            <w:vAlign w:val="bottom"/>
            <w:gridSpan w:val="3"/>
          </w:tcPr>
          <w:p>
            <w:pPr>
              <w:jc w:val="right"/>
              <w:ind w:right="60"/>
              <w:spacing w:after="0"/>
              <w:rPr>
                <w:sz w:val="20"/>
                <w:szCs w:val="20"/>
                <w:color w:val="auto"/>
              </w:rPr>
            </w:pPr>
            <w:r>
              <w:rPr>
                <w:rFonts w:ascii="Arial" w:cs="Arial" w:eastAsia="Arial" w:hAnsi="Arial"/>
                <w:sz w:val="16"/>
                <w:szCs w:val="16"/>
                <w:color w:val="auto"/>
              </w:rPr>
              <w:t>262,530</w:t>
            </w:r>
          </w:p>
        </w:tc>
        <w:tc>
          <w:tcPr>
            <w:tcW w:w="940" w:type="dxa"/>
            <w:vAlign w:val="bottom"/>
            <w:gridSpan w:val="3"/>
          </w:tcPr>
          <w:p>
            <w:pPr>
              <w:jc w:val="right"/>
              <w:ind w:right="40"/>
              <w:spacing w:after="0"/>
              <w:rPr>
                <w:sz w:val="20"/>
                <w:szCs w:val="20"/>
                <w:color w:val="auto"/>
              </w:rPr>
            </w:pPr>
            <w:r>
              <w:rPr>
                <w:rFonts w:ascii="Arial" w:cs="Arial" w:eastAsia="Arial" w:hAnsi="Arial"/>
                <w:sz w:val="16"/>
                <w:szCs w:val="16"/>
                <w:color w:val="auto"/>
              </w:rPr>
              <w:t>250,000</w:t>
            </w:r>
          </w:p>
        </w:tc>
        <w:tc>
          <w:tcPr>
            <w:tcW w:w="760" w:type="dxa"/>
            <w:vAlign w:val="bottom"/>
            <w:gridSpan w:val="3"/>
          </w:tcPr>
          <w:p>
            <w:pPr>
              <w:jc w:val="center"/>
              <w:ind w:left="59"/>
              <w:spacing w:after="0"/>
              <w:rPr>
                <w:sz w:val="20"/>
                <w:szCs w:val="20"/>
                <w:color w:val="auto"/>
              </w:rPr>
            </w:pPr>
            <w:r>
              <w:rPr>
                <w:rFonts w:ascii="Arial" w:cs="Arial" w:eastAsia="Arial" w:hAnsi="Arial"/>
                <w:sz w:val="16"/>
                <w:szCs w:val="16"/>
                <w:color w:val="auto"/>
                <w:w w:val="92"/>
              </w:rPr>
              <w:t>0.10%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-5001260</wp:posOffset>
            </wp:positionV>
            <wp:extent cx="5213985" cy="14605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5213985" cy="14605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-2977515</wp:posOffset>
            </wp:positionV>
            <wp:extent cx="5213985" cy="14605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5213985" cy="146050"/>
                    </a:xfrm>
                    <a:prstGeom prst="rect">
                      <a:avLst/>
                    </a:prstGeom>
                    <a:noFill/>
                  </pic:spPr>
                </pic:pic>
              </a:graphicData>
            </a:graphic>
          </wp:anchor>
        </w:drawing>
      </w:r>
    </w:p>
    <w:p>
      <w:pPr>
        <w:spacing w:after="0" w:line="200" w:lineRule="exact"/>
        <w:rPr>
          <w:sz w:val="20"/>
          <w:szCs w:val="20"/>
          <w:color w:val="auto"/>
        </w:rPr>
      </w:pPr>
    </w:p>
    <w:p>
      <w:pPr>
        <w:spacing w:after="0" w:line="316"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499110</wp:posOffset>
            </wp:positionH>
            <wp:positionV relativeFrom="paragraph">
              <wp:posOffset>105410</wp:posOffset>
            </wp:positionV>
            <wp:extent cx="6114415" cy="596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2" w:right="1440" w:bottom="1440" w:gutter="0" w:footer="0" w:header="0"/>
        </w:sectPr>
      </w:pPr>
    </w:p>
    <w:bookmarkStart w:id="14" w:name="page15"/>
    <w:bookmarkEnd w:id="14"/>
    <w:p>
      <w:pPr>
        <w:ind w:left="2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519"/>
        <w:spacing w:after="0" w:line="257" w:lineRule="auto"/>
        <w:rPr>
          <w:sz w:val="20"/>
          <w:szCs w:val="20"/>
          <w:color w:val="auto"/>
        </w:rPr>
      </w:pPr>
      <w:r>
        <w:rPr>
          <w:rFonts w:ascii="Arial" w:cs="Arial" w:eastAsia="Arial" w:hAnsi="Arial"/>
          <w:sz w:val="18"/>
          <w:szCs w:val="18"/>
          <w:b w:val="1"/>
          <w:bCs w:val="1"/>
          <w:color w:val="auto"/>
        </w:rPr>
        <w:t>GSV CAPITAL CORP. AND SUBSIDIARIES CONSOLIDATED SCHEDULE OF INVESTMENTS (continued) December 31, 2012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-75565</wp:posOffset>
            </wp:positionV>
            <wp:extent cx="5213985"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41"/>
        </w:trPr>
        <w:tc>
          <w:tcPr>
            <w:tcW w:w="1880" w:type="dxa"/>
            <w:vAlign w:val="bottom"/>
            <w:gridSpan w:val="6"/>
          </w:tcPr>
          <w:p>
            <w:pPr>
              <w:ind w:left="20"/>
              <w:spacing w:after="0" w:line="141" w:lineRule="exact"/>
              <w:rPr>
                <w:sz w:val="20"/>
                <w:szCs w:val="20"/>
                <w:color w:val="auto"/>
              </w:rPr>
            </w:pPr>
            <w:r>
              <w:rPr>
                <w:rFonts w:ascii="Arial" w:cs="Arial" w:eastAsia="Arial" w:hAnsi="Arial"/>
                <w:sz w:val="14"/>
                <w:szCs w:val="14"/>
                <w:b w:val="1"/>
                <w:bCs w:val="1"/>
                <w:color w:val="auto"/>
              </w:rPr>
              <w:t>Portfolio Investments*</w:t>
            </w:r>
          </w:p>
        </w:tc>
        <w:tc>
          <w:tcPr>
            <w:tcW w:w="40" w:type="dxa"/>
            <w:vAlign w:val="bottom"/>
          </w:tcPr>
          <w:p>
            <w:pPr>
              <w:spacing w:after="0"/>
              <w:rPr>
                <w:sz w:val="12"/>
                <w:szCs w:val="12"/>
                <w:color w:val="auto"/>
              </w:rPr>
            </w:pPr>
          </w:p>
        </w:tc>
        <w:tc>
          <w:tcPr>
            <w:tcW w:w="2460" w:type="dxa"/>
            <w:vAlign w:val="bottom"/>
          </w:tcPr>
          <w:p>
            <w:pPr>
              <w:jc w:val="center"/>
              <w:spacing w:after="0" w:line="141" w:lineRule="exact"/>
              <w:rPr>
                <w:sz w:val="20"/>
                <w:szCs w:val="20"/>
                <w:color w:val="auto"/>
              </w:rPr>
            </w:pPr>
            <w:r>
              <w:rPr>
                <w:rFonts w:ascii="Arial" w:cs="Arial" w:eastAsia="Arial" w:hAnsi="Arial"/>
                <w:sz w:val="14"/>
                <w:szCs w:val="14"/>
                <w:b w:val="1"/>
                <w:bCs w:val="1"/>
                <w:color w:val="auto"/>
                <w:w w:val="95"/>
              </w:rPr>
              <w:t>Headquarters/Industry</w:t>
            </w:r>
          </w:p>
        </w:tc>
        <w:tc>
          <w:tcPr>
            <w:tcW w:w="60" w:type="dxa"/>
            <w:vAlign w:val="bottom"/>
          </w:tcPr>
          <w:p>
            <w:pPr>
              <w:spacing w:after="0"/>
              <w:rPr>
                <w:sz w:val="12"/>
                <w:szCs w:val="12"/>
                <w:color w:val="auto"/>
              </w:rPr>
            </w:pPr>
          </w:p>
        </w:tc>
        <w:tc>
          <w:tcPr>
            <w:tcW w:w="1040" w:type="dxa"/>
            <w:vAlign w:val="bottom"/>
          </w:tcPr>
          <w:p>
            <w:pPr>
              <w:jc w:val="right"/>
              <w:ind w:right="228"/>
              <w:spacing w:after="0" w:line="141" w:lineRule="exact"/>
              <w:rPr>
                <w:sz w:val="20"/>
                <w:szCs w:val="20"/>
                <w:color w:val="auto"/>
              </w:rPr>
            </w:pPr>
            <w:r>
              <w:rPr>
                <w:rFonts w:ascii="Arial" w:cs="Arial" w:eastAsia="Arial" w:hAnsi="Arial"/>
                <w:sz w:val="14"/>
                <w:szCs w:val="14"/>
                <w:b w:val="1"/>
                <w:bCs w:val="1"/>
                <w:color w:val="auto"/>
              </w:rPr>
              <w:t>Shares</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tcPr>
          <w:p>
            <w:pPr>
              <w:jc w:val="right"/>
              <w:ind w:right="320"/>
              <w:spacing w:after="0" w:line="141" w:lineRule="exact"/>
              <w:rPr>
                <w:sz w:val="20"/>
                <w:szCs w:val="20"/>
                <w:color w:val="auto"/>
              </w:rPr>
            </w:pPr>
            <w:r>
              <w:rPr>
                <w:rFonts w:ascii="Arial" w:cs="Arial" w:eastAsia="Arial" w:hAnsi="Arial"/>
                <w:sz w:val="14"/>
                <w:szCs w:val="14"/>
                <w:b w:val="1"/>
                <w:bCs w:val="1"/>
                <w:color w:val="auto"/>
              </w:rPr>
              <w:t>Cost</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tcPr>
          <w:p>
            <w:pPr>
              <w:jc w:val="right"/>
              <w:ind w:right="140"/>
              <w:spacing w:after="0" w:line="141" w:lineRule="exact"/>
              <w:rPr>
                <w:sz w:val="20"/>
                <w:szCs w:val="20"/>
                <w:color w:val="auto"/>
              </w:rPr>
            </w:pPr>
            <w:r>
              <w:rPr>
                <w:rFonts w:ascii="Arial" w:cs="Arial" w:eastAsia="Arial" w:hAnsi="Arial"/>
                <w:sz w:val="14"/>
                <w:szCs w:val="14"/>
                <w:b w:val="1"/>
                <w:bCs w:val="1"/>
                <w:color w:val="auto"/>
              </w:rPr>
              <w:t>Fair Value</w:t>
            </w:r>
          </w:p>
        </w:tc>
        <w:tc>
          <w:tcPr>
            <w:tcW w:w="60" w:type="dxa"/>
            <w:vAlign w:val="bottom"/>
          </w:tcPr>
          <w:p>
            <w:pPr>
              <w:spacing w:after="0"/>
              <w:rPr>
                <w:sz w:val="12"/>
                <w:szCs w:val="12"/>
                <w:color w:val="auto"/>
              </w:rPr>
            </w:pPr>
          </w:p>
        </w:tc>
        <w:tc>
          <w:tcPr>
            <w:tcW w:w="680" w:type="dxa"/>
            <w:vAlign w:val="bottom"/>
            <w:gridSpan w:val="2"/>
          </w:tcPr>
          <w:p>
            <w:pPr>
              <w:jc w:val="right"/>
              <w:ind w:right="60"/>
              <w:spacing w:after="0" w:line="141" w:lineRule="exact"/>
              <w:rPr>
                <w:sz w:val="20"/>
                <w:szCs w:val="20"/>
                <w:color w:val="auto"/>
              </w:rPr>
            </w:pPr>
            <w:r>
              <w:rPr>
                <w:rFonts w:ascii="Arial" w:cs="Arial" w:eastAsia="Arial" w:hAnsi="Arial"/>
                <w:sz w:val="14"/>
                <w:szCs w:val="14"/>
                <w:b w:val="1"/>
                <w:bCs w:val="1"/>
                <w:color w:val="auto"/>
              </w:rPr>
              <w:t>% of Net</w:t>
            </w:r>
          </w:p>
        </w:tc>
      </w:tr>
      <w:tr>
        <w:trPr>
          <w:trHeight w:val="171"/>
        </w:trPr>
        <w:tc>
          <w:tcPr>
            <w:tcW w:w="2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246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4"/>
                <w:szCs w:val="14"/>
                <w:b w:val="1"/>
                <w:bCs w:val="1"/>
                <w:color w:val="auto"/>
              </w:rPr>
              <w:t>Assets</w:t>
            </w:r>
          </w:p>
        </w:tc>
      </w:tr>
      <w:tr>
        <w:trPr>
          <w:trHeight w:val="196"/>
        </w:trPr>
        <w:tc>
          <w:tcPr>
            <w:tcW w:w="1880" w:type="dxa"/>
            <w:vAlign w:val="bottom"/>
            <w:gridSpan w:val="6"/>
            <w:shd w:val="clear" w:color="auto" w:fill="CCFFCC"/>
          </w:tcPr>
          <w:p>
            <w:pPr>
              <w:ind w:left="20"/>
              <w:spacing w:after="0" w:line="197" w:lineRule="exact"/>
              <w:rPr>
                <w:sz w:val="20"/>
                <w:szCs w:val="20"/>
                <w:color w:val="auto"/>
              </w:rPr>
            </w:pPr>
            <w:r>
              <w:rPr>
                <w:rFonts w:ascii="Arial" w:cs="Arial" w:eastAsia="Arial" w:hAnsi="Arial"/>
                <w:sz w:val="14"/>
                <w:szCs w:val="14"/>
                <w:b w:val="1"/>
                <w:bCs w:val="1"/>
                <w:color w:val="auto"/>
              </w:rPr>
              <w:t>Serious Energy, Inc.</w:t>
            </w:r>
            <w:r>
              <w:rPr>
                <w:rFonts w:ascii="Arial" w:cs="Arial" w:eastAsia="Arial" w:hAnsi="Arial"/>
                <w:sz w:val="22"/>
                <w:szCs w:val="22"/>
                <w:b w:val="1"/>
                <w:bCs w:val="1"/>
                <w:color w:val="auto"/>
                <w:vertAlign w:val="superscript"/>
              </w:rPr>
              <w:t>(10)</w:t>
            </w:r>
          </w:p>
        </w:tc>
        <w:tc>
          <w:tcPr>
            <w:tcW w:w="40" w:type="dxa"/>
            <w:vAlign w:val="bottom"/>
            <w:shd w:val="clear" w:color="auto" w:fill="CCFFCC"/>
          </w:tcPr>
          <w:p>
            <w:pPr>
              <w:spacing w:after="0"/>
              <w:rPr>
                <w:sz w:val="17"/>
                <w:szCs w:val="17"/>
                <w:color w:val="auto"/>
              </w:rPr>
            </w:pPr>
          </w:p>
        </w:tc>
        <w:tc>
          <w:tcPr>
            <w:tcW w:w="2460" w:type="dxa"/>
            <w:vAlign w:val="bottom"/>
            <w:shd w:val="clear" w:color="auto" w:fill="CCFFCC"/>
          </w:tcPr>
          <w:p>
            <w:pPr>
              <w:jc w:val="center"/>
              <w:spacing w:after="0"/>
              <w:rPr>
                <w:sz w:val="20"/>
                <w:szCs w:val="20"/>
                <w:color w:val="auto"/>
              </w:rPr>
            </w:pPr>
            <w:r>
              <w:rPr>
                <w:rFonts w:ascii="Arial" w:cs="Arial" w:eastAsia="Arial" w:hAnsi="Arial"/>
                <w:sz w:val="16"/>
                <w:szCs w:val="16"/>
                <w:color w:val="auto"/>
                <w:w w:val="92"/>
              </w:rPr>
              <w:t>Sunnyvale, CA</w:t>
            </w:r>
          </w:p>
        </w:tc>
        <w:tc>
          <w:tcPr>
            <w:tcW w:w="60" w:type="dxa"/>
            <w:vAlign w:val="bottom"/>
            <w:shd w:val="clear" w:color="auto" w:fill="CCFFCC"/>
          </w:tcPr>
          <w:p>
            <w:pPr>
              <w:spacing w:after="0"/>
              <w:rPr>
                <w:sz w:val="17"/>
                <w:szCs w:val="17"/>
                <w:color w:val="auto"/>
              </w:rPr>
            </w:pPr>
          </w:p>
        </w:tc>
        <w:tc>
          <w:tcPr>
            <w:tcW w:w="1040" w:type="dxa"/>
            <w:vAlign w:val="bottom"/>
            <w:shd w:val="clear" w:color="auto" w:fill="CCFFCC"/>
          </w:tcPr>
          <w:p>
            <w:pPr>
              <w:spacing w:after="0"/>
              <w:rPr>
                <w:sz w:val="17"/>
                <w:szCs w:val="17"/>
                <w:color w:val="auto"/>
              </w:rPr>
            </w:pPr>
          </w:p>
        </w:tc>
        <w:tc>
          <w:tcPr>
            <w:tcW w:w="6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800" w:type="dxa"/>
            <w:vAlign w:val="bottom"/>
            <w:shd w:val="clear" w:color="auto" w:fill="CCFFCC"/>
          </w:tcPr>
          <w:p>
            <w:pPr>
              <w:spacing w:after="0"/>
              <w:rPr>
                <w:sz w:val="17"/>
                <w:szCs w:val="17"/>
                <w:color w:val="auto"/>
              </w:rPr>
            </w:pPr>
          </w:p>
        </w:tc>
        <w:tc>
          <w:tcPr>
            <w:tcW w:w="40" w:type="dxa"/>
            <w:vAlign w:val="bottom"/>
            <w:shd w:val="clear" w:color="auto" w:fill="CCFFCC"/>
          </w:tcPr>
          <w:p>
            <w:pPr>
              <w:spacing w:after="0"/>
              <w:rPr>
                <w:sz w:val="17"/>
                <w:szCs w:val="17"/>
                <w:color w:val="auto"/>
              </w:rPr>
            </w:pPr>
          </w:p>
        </w:tc>
        <w:tc>
          <w:tcPr>
            <w:tcW w:w="6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800" w:type="dxa"/>
            <w:vAlign w:val="bottom"/>
            <w:shd w:val="clear" w:color="auto" w:fill="CCFFCC"/>
          </w:tcPr>
          <w:p>
            <w:pPr>
              <w:spacing w:after="0"/>
              <w:rPr>
                <w:sz w:val="17"/>
                <w:szCs w:val="17"/>
                <w:color w:val="auto"/>
              </w:rPr>
            </w:pPr>
          </w:p>
        </w:tc>
        <w:tc>
          <w:tcPr>
            <w:tcW w:w="40" w:type="dxa"/>
            <w:vAlign w:val="bottom"/>
            <w:shd w:val="clear" w:color="auto" w:fill="CCFFCC"/>
          </w:tcPr>
          <w:p>
            <w:pPr>
              <w:spacing w:after="0"/>
              <w:rPr>
                <w:sz w:val="17"/>
                <w:szCs w:val="17"/>
                <w:color w:val="auto"/>
              </w:rPr>
            </w:pPr>
          </w:p>
        </w:tc>
        <w:tc>
          <w:tcPr>
            <w:tcW w:w="60" w:type="dxa"/>
            <w:vAlign w:val="bottom"/>
            <w:shd w:val="clear" w:color="auto" w:fill="CCFFCC"/>
          </w:tcPr>
          <w:p>
            <w:pPr>
              <w:spacing w:after="0"/>
              <w:rPr>
                <w:sz w:val="17"/>
                <w:szCs w:val="17"/>
                <w:color w:val="auto"/>
              </w:rPr>
            </w:pPr>
          </w:p>
        </w:tc>
        <w:tc>
          <w:tcPr>
            <w:tcW w:w="480" w:type="dxa"/>
            <w:vAlign w:val="bottom"/>
            <w:shd w:val="clear" w:color="auto" w:fill="CCFFCC"/>
          </w:tcPr>
          <w:p>
            <w:pPr>
              <w:spacing w:after="0"/>
              <w:rPr>
                <w:sz w:val="17"/>
                <w:szCs w:val="17"/>
                <w:color w:val="auto"/>
              </w:rPr>
            </w:pPr>
          </w:p>
        </w:tc>
        <w:tc>
          <w:tcPr>
            <w:tcW w:w="200" w:type="dxa"/>
            <w:vAlign w:val="bottom"/>
            <w:shd w:val="clear" w:color="auto" w:fill="CCFFCC"/>
          </w:tcPr>
          <w:p>
            <w:pPr>
              <w:spacing w:after="0"/>
              <w:rPr>
                <w:sz w:val="17"/>
                <w:szCs w:val="17"/>
                <w:color w:val="auto"/>
              </w:rPr>
            </w:pPr>
          </w:p>
        </w:tc>
      </w:tr>
      <w:tr>
        <w:trPr>
          <w:trHeight w:val="21"/>
        </w:trPr>
        <w:tc>
          <w:tcPr>
            <w:tcW w:w="20" w:type="dxa"/>
            <w:vAlign w:val="bottom"/>
            <w:tcBorders>
              <w:top w:val="single" w:sz="8" w:color="CCFFCC"/>
            </w:tcBorders>
            <w:shd w:val="clear" w:color="auto" w:fill="CCFFCC"/>
          </w:tcPr>
          <w:p>
            <w:pPr>
              <w:spacing w:after="0" w:line="20" w:lineRule="exact"/>
              <w:rPr>
                <w:sz w:val="1"/>
                <w:szCs w:val="1"/>
                <w:color w:val="auto"/>
              </w:rPr>
            </w:pPr>
          </w:p>
        </w:tc>
        <w:tc>
          <w:tcPr>
            <w:tcW w:w="980" w:type="dxa"/>
            <w:vAlign w:val="bottom"/>
            <w:tcBorders>
              <w:top w:val="single" w:sz="8" w:color="auto"/>
            </w:tcBorders>
            <w:shd w:val="clear" w:color="auto" w:fill="CCFFCC"/>
          </w:tcPr>
          <w:p>
            <w:pPr>
              <w:spacing w:after="0" w:line="20" w:lineRule="exact"/>
              <w:rPr>
                <w:sz w:val="1"/>
                <w:szCs w:val="1"/>
                <w:color w:val="auto"/>
              </w:rPr>
            </w:pPr>
          </w:p>
        </w:tc>
        <w:tc>
          <w:tcPr>
            <w:tcW w:w="220" w:type="dxa"/>
            <w:vAlign w:val="bottom"/>
            <w:tcBorders>
              <w:top w:val="single" w:sz="8" w:color="auto"/>
            </w:tcBorders>
            <w:shd w:val="clear" w:color="auto" w:fill="CCFFCC"/>
          </w:tcPr>
          <w:p>
            <w:pPr>
              <w:spacing w:after="0" w:line="20" w:lineRule="exact"/>
              <w:rPr>
                <w:sz w:val="1"/>
                <w:szCs w:val="1"/>
                <w:color w:val="auto"/>
              </w:rPr>
            </w:pPr>
          </w:p>
        </w:tc>
        <w:tc>
          <w:tcPr>
            <w:tcW w:w="180" w:type="dxa"/>
            <w:vAlign w:val="bottom"/>
            <w:tcBorders>
              <w:top w:val="single" w:sz="8" w:color="auto"/>
            </w:tcBorders>
            <w:shd w:val="clear" w:color="auto" w:fill="CCFFCC"/>
          </w:tcPr>
          <w:p>
            <w:pPr>
              <w:spacing w:after="0" w:line="20" w:lineRule="exact"/>
              <w:rPr>
                <w:sz w:val="1"/>
                <w:szCs w:val="1"/>
                <w:color w:val="auto"/>
              </w:rPr>
            </w:pPr>
          </w:p>
        </w:tc>
        <w:tc>
          <w:tcPr>
            <w:tcW w:w="120" w:type="dxa"/>
            <w:vAlign w:val="bottom"/>
            <w:tcBorders>
              <w:top w:val="single" w:sz="8" w:color="CCFFCC"/>
            </w:tcBorders>
            <w:shd w:val="clear" w:color="auto" w:fill="CCFFCC"/>
          </w:tcPr>
          <w:p>
            <w:pPr>
              <w:spacing w:after="0" w:line="20" w:lineRule="exact"/>
              <w:rPr>
                <w:sz w:val="1"/>
                <w:szCs w:val="1"/>
                <w:color w:val="auto"/>
              </w:rPr>
            </w:pPr>
          </w:p>
        </w:tc>
        <w:tc>
          <w:tcPr>
            <w:tcW w:w="360" w:type="dxa"/>
            <w:vAlign w:val="bottom"/>
            <w:tcBorders>
              <w:top w:val="single" w:sz="8" w:color="CCFFCC"/>
            </w:tcBorders>
            <w:shd w:val="clear" w:color="auto" w:fill="CCFFCC"/>
          </w:tcPr>
          <w:p>
            <w:pPr>
              <w:spacing w:after="0" w:line="20" w:lineRule="exact"/>
              <w:rPr>
                <w:sz w:val="1"/>
                <w:szCs w:val="1"/>
                <w:color w:val="auto"/>
              </w:rPr>
            </w:pPr>
          </w:p>
        </w:tc>
        <w:tc>
          <w:tcPr>
            <w:tcW w:w="40" w:type="dxa"/>
            <w:vAlign w:val="bottom"/>
            <w:tcBorders>
              <w:top w:val="single" w:sz="8" w:color="CCFFCC"/>
            </w:tcBorders>
            <w:shd w:val="clear" w:color="auto" w:fill="CCFFCC"/>
          </w:tcPr>
          <w:p>
            <w:pPr>
              <w:spacing w:after="0" w:line="20" w:lineRule="exact"/>
              <w:rPr>
                <w:sz w:val="1"/>
                <w:szCs w:val="1"/>
                <w:color w:val="auto"/>
              </w:rPr>
            </w:pPr>
          </w:p>
        </w:tc>
        <w:tc>
          <w:tcPr>
            <w:tcW w:w="2460" w:type="dxa"/>
            <w:vAlign w:val="bottom"/>
            <w:tcBorders>
              <w:top w:val="single" w:sz="8" w:color="CCFFCC"/>
            </w:tcBorders>
            <w:shd w:val="clear" w:color="auto" w:fill="CCFFCC"/>
          </w:tcPr>
          <w:p>
            <w:pPr>
              <w:spacing w:after="0" w:line="20" w:lineRule="exact"/>
              <w:rPr>
                <w:sz w:val="1"/>
                <w:szCs w:val="1"/>
                <w:color w:val="auto"/>
              </w:rPr>
            </w:pPr>
          </w:p>
        </w:tc>
        <w:tc>
          <w:tcPr>
            <w:tcW w:w="60" w:type="dxa"/>
            <w:vAlign w:val="bottom"/>
            <w:tcBorders>
              <w:top w:val="single" w:sz="8" w:color="CCFFCC"/>
            </w:tcBorders>
            <w:shd w:val="clear" w:color="auto" w:fill="CCFFCC"/>
          </w:tcPr>
          <w:p>
            <w:pPr>
              <w:spacing w:after="0" w:line="20" w:lineRule="exact"/>
              <w:rPr>
                <w:sz w:val="1"/>
                <w:szCs w:val="1"/>
                <w:color w:val="auto"/>
              </w:rPr>
            </w:pPr>
          </w:p>
        </w:tc>
        <w:tc>
          <w:tcPr>
            <w:tcW w:w="1040" w:type="dxa"/>
            <w:vAlign w:val="bottom"/>
            <w:tcBorders>
              <w:top w:val="single" w:sz="8" w:color="CCFFCC"/>
            </w:tcBorders>
            <w:shd w:val="clear" w:color="auto" w:fill="CCFFCC"/>
          </w:tcPr>
          <w:p>
            <w:pPr>
              <w:spacing w:after="0" w:line="20" w:lineRule="exact"/>
              <w:rPr>
                <w:sz w:val="1"/>
                <w:szCs w:val="1"/>
                <w:color w:val="auto"/>
              </w:rPr>
            </w:pPr>
          </w:p>
        </w:tc>
        <w:tc>
          <w:tcPr>
            <w:tcW w:w="60" w:type="dxa"/>
            <w:vAlign w:val="bottom"/>
            <w:tcBorders>
              <w:top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800" w:type="dxa"/>
            <w:vAlign w:val="bottom"/>
            <w:tcBorders>
              <w:top w:val="single" w:sz="8" w:color="CCFFCC"/>
            </w:tcBorders>
            <w:shd w:val="clear" w:color="auto" w:fill="CCFFCC"/>
          </w:tcPr>
          <w:p>
            <w:pPr>
              <w:spacing w:after="0" w:line="20" w:lineRule="exact"/>
              <w:rPr>
                <w:sz w:val="1"/>
                <w:szCs w:val="1"/>
                <w:color w:val="auto"/>
              </w:rPr>
            </w:pPr>
          </w:p>
        </w:tc>
        <w:tc>
          <w:tcPr>
            <w:tcW w:w="40" w:type="dxa"/>
            <w:vAlign w:val="bottom"/>
            <w:tcBorders>
              <w:top w:val="single" w:sz="8" w:color="CCFFCC"/>
            </w:tcBorders>
            <w:shd w:val="clear" w:color="auto" w:fill="CCFFCC"/>
          </w:tcPr>
          <w:p>
            <w:pPr>
              <w:spacing w:after="0" w:line="20" w:lineRule="exact"/>
              <w:rPr>
                <w:sz w:val="1"/>
                <w:szCs w:val="1"/>
                <w:color w:val="auto"/>
              </w:rPr>
            </w:pPr>
          </w:p>
        </w:tc>
        <w:tc>
          <w:tcPr>
            <w:tcW w:w="60" w:type="dxa"/>
            <w:vAlign w:val="bottom"/>
            <w:tcBorders>
              <w:top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800" w:type="dxa"/>
            <w:vAlign w:val="bottom"/>
            <w:tcBorders>
              <w:top w:val="single" w:sz="8" w:color="CCFFCC"/>
            </w:tcBorders>
            <w:shd w:val="clear" w:color="auto" w:fill="CCFFCC"/>
          </w:tcPr>
          <w:p>
            <w:pPr>
              <w:spacing w:after="0" w:line="20" w:lineRule="exact"/>
              <w:rPr>
                <w:sz w:val="1"/>
                <w:szCs w:val="1"/>
                <w:color w:val="auto"/>
              </w:rPr>
            </w:pPr>
          </w:p>
        </w:tc>
        <w:tc>
          <w:tcPr>
            <w:tcW w:w="40" w:type="dxa"/>
            <w:vAlign w:val="bottom"/>
            <w:tcBorders>
              <w:top w:val="single" w:sz="8" w:color="CCFFCC"/>
            </w:tcBorders>
            <w:shd w:val="clear" w:color="auto" w:fill="CCFFCC"/>
          </w:tcPr>
          <w:p>
            <w:pPr>
              <w:spacing w:after="0" w:line="20" w:lineRule="exact"/>
              <w:rPr>
                <w:sz w:val="1"/>
                <w:szCs w:val="1"/>
                <w:color w:val="auto"/>
              </w:rPr>
            </w:pPr>
          </w:p>
        </w:tc>
        <w:tc>
          <w:tcPr>
            <w:tcW w:w="60" w:type="dxa"/>
            <w:vAlign w:val="bottom"/>
            <w:tcBorders>
              <w:top w:val="single" w:sz="8" w:color="CCFFCC"/>
            </w:tcBorders>
            <w:shd w:val="clear" w:color="auto" w:fill="CCFFCC"/>
          </w:tcPr>
          <w:p>
            <w:pPr>
              <w:spacing w:after="0" w:line="20" w:lineRule="exact"/>
              <w:rPr>
                <w:sz w:val="1"/>
                <w:szCs w:val="1"/>
                <w:color w:val="auto"/>
              </w:rPr>
            </w:pPr>
          </w:p>
        </w:tc>
        <w:tc>
          <w:tcPr>
            <w:tcW w:w="480" w:type="dxa"/>
            <w:vAlign w:val="bottom"/>
            <w:tcBorders>
              <w:top w:val="single" w:sz="8" w:color="CCFFCC"/>
            </w:tcBorders>
            <w:shd w:val="clear" w:color="auto" w:fill="CCFFCC"/>
          </w:tcPr>
          <w:p>
            <w:pPr>
              <w:spacing w:after="0" w:line="20" w:lineRule="exact"/>
              <w:rPr>
                <w:sz w:val="1"/>
                <w:szCs w:val="1"/>
                <w:color w:val="auto"/>
              </w:rPr>
            </w:pPr>
          </w:p>
        </w:tc>
        <w:tc>
          <w:tcPr>
            <w:tcW w:w="200" w:type="dxa"/>
            <w:vAlign w:val="bottom"/>
            <w:tcBorders>
              <w:top w:val="single" w:sz="8" w:color="CCFFCC"/>
            </w:tcBorders>
            <w:shd w:val="clear" w:color="auto" w:fill="CCFFCC"/>
          </w:tcPr>
          <w:p>
            <w:pPr>
              <w:spacing w:after="0" w:line="20" w:lineRule="exact"/>
              <w:rPr>
                <w:sz w:val="1"/>
                <w:szCs w:val="1"/>
                <w:color w:val="auto"/>
              </w:rPr>
            </w:pPr>
          </w:p>
        </w:tc>
      </w:tr>
      <w:tr>
        <w:trPr>
          <w:trHeight w:val="203"/>
        </w:trPr>
        <w:tc>
          <w:tcPr>
            <w:tcW w:w="1880" w:type="dxa"/>
            <w:vAlign w:val="bottom"/>
            <w:gridSpan w:val="6"/>
          </w:tcPr>
          <w:p>
            <w:pPr>
              <w:ind w:left="20"/>
              <w:spacing w:after="0"/>
              <w:rPr>
                <w:sz w:val="20"/>
                <w:szCs w:val="20"/>
                <w:color w:val="auto"/>
              </w:rPr>
            </w:pPr>
            <w:r>
              <w:rPr>
                <w:rFonts w:ascii="Arial" w:cs="Arial" w:eastAsia="Arial" w:hAnsi="Arial"/>
                <w:sz w:val="16"/>
                <w:szCs w:val="16"/>
                <w:color w:val="auto"/>
              </w:rPr>
              <w:t>Common shares</w:t>
            </w:r>
          </w:p>
        </w:tc>
        <w:tc>
          <w:tcPr>
            <w:tcW w:w="40" w:type="dxa"/>
            <w:vAlign w:val="bottom"/>
          </w:tcPr>
          <w:p>
            <w:pPr>
              <w:spacing w:after="0"/>
              <w:rPr>
                <w:sz w:val="17"/>
                <w:szCs w:val="17"/>
                <w:color w:val="auto"/>
              </w:rPr>
            </w:pPr>
          </w:p>
        </w:tc>
        <w:tc>
          <w:tcPr>
            <w:tcW w:w="2460" w:type="dxa"/>
            <w:vAlign w:val="bottom"/>
          </w:tcPr>
          <w:p>
            <w:pPr>
              <w:jc w:val="center"/>
              <w:spacing w:after="0"/>
              <w:rPr>
                <w:sz w:val="20"/>
                <w:szCs w:val="20"/>
                <w:color w:val="auto"/>
              </w:rPr>
            </w:pPr>
            <w:r>
              <w:rPr>
                <w:rFonts w:ascii="Arial" w:cs="Arial" w:eastAsia="Arial" w:hAnsi="Arial"/>
                <w:sz w:val="16"/>
                <w:szCs w:val="16"/>
                <w:color w:val="auto"/>
                <w:w w:val="93"/>
              </w:rPr>
              <w:t>Green Materials</w:t>
            </w:r>
          </w:p>
        </w:tc>
        <w:tc>
          <w:tcPr>
            <w:tcW w:w="1100" w:type="dxa"/>
            <w:vAlign w:val="bottom"/>
            <w:gridSpan w:val="2"/>
          </w:tcPr>
          <w:p>
            <w:pPr>
              <w:jc w:val="right"/>
              <w:spacing w:after="0"/>
              <w:rPr>
                <w:sz w:val="20"/>
                <w:szCs w:val="20"/>
                <w:color w:val="auto"/>
              </w:rPr>
            </w:pPr>
            <w:r>
              <w:rPr>
                <w:rFonts w:ascii="Arial" w:cs="Arial" w:eastAsia="Arial" w:hAnsi="Arial"/>
                <w:sz w:val="16"/>
                <w:szCs w:val="16"/>
                <w:color w:val="auto"/>
              </w:rPr>
              <w:t>178,095</w:t>
            </w:r>
          </w:p>
        </w:tc>
        <w:tc>
          <w:tcPr>
            <w:tcW w:w="1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40" w:type="dxa"/>
            <w:vAlign w:val="bottom"/>
            <w:gridSpan w:val="2"/>
          </w:tcPr>
          <w:p>
            <w:pPr>
              <w:jc w:val="right"/>
              <w:ind w:right="40"/>
              <w:spacing w:after="0"/>
              <w:rPr>
                <w:sz w:val="20"/>
                <w:szCs w:val="20"/>
                <w:color w:val="auto"/>
              </w:rPr>
            </w:pPr>
            <w:r>
              <w:rPr>
                <w:rFonts w:ascii="Arial" w:cs="Arial" w:eastAsia="Arial" w:hAnsi="Arial"/>
                <w:sz w:val="16"/>
                <w:szCs w:val="16"/>
                <w:color w:val="auto"/>
              </w:rPr>
              <w:t>739,130</w:t>
            </w:r>
          </w:p>
        </w:tc>
        <w:tc>
          <w:tcPr>
            <w:tcW w:w="1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4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7"/>
                <w:szCs w:val="17"/>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r>
      <w:tr>
        <w:trPr>
          <w:trHeight w:val="203"/>
        </w:trPr>
        <w:tc>
          <w:tcPr>
            <w:tcW w:w="1880" w:type="dxa"/>
            <w:vAlign w:val="bottom"/>
            <w:gridSpan w:val="6"/>
            <w:shd w:val="clear" w:color="auto" w:fill="CCFFCC"/>
          </w:tcPr>
          <w:p>
            <w:pPr>
              <w:ind w:left="20"/>
              <w:spacing w:after="0" w:line="202" w:lineRule="exact"/>
              <w:rPr>
                <w:sz w:val="20"/>
                <w:szCs w:val="20"/>
                <w:color w:val="auto"/>
              </w:rPr>
            </w:pPr>
            <w:r>
              <w:rPr>
                <w:rFonts w:ascii="Arial" w:cs="Arial" w:eastAsia="Arial" w:hAnsi="Arial"/>
                <w:sz w:val="14"/>
                <w:szCs w:val="14"/>
                <w:b w:val="1"/>
                <w:bCs w:val="1"/>
                <w:color w:val="auto"/>
              </w:rPr>
              <w:t>Top Hat 430, Inc.</w:t>
            </w:r>
            <w:r>
              <w:rPr>
                <w:rFonts w:ascii="Arial" w:cs="Arial" w:eastAsia="Arial" w:hAnsi="Arial"/>
                <w:sz w:val="23"/>
                <w:szCs w:val="23"/>
                <w:b w:val="1"/>
                <w:bCs w:val="1"/>
                <w:color w:val="auto"/>
                <w:vertAlign w:val="superscript"/>
              </w:rPr>
              <w:t>(2)(10)</w:t>
            </w:r>
          </w:p>
        </w:tc>
        <w:tc>
          <w:tcPr>
            <w:tcW w:w="40" w:type="dxa"/>
            <w:vAlign w:val="bottom"/>
            <w:shd w:val="clear" w:color="auto" w:fill="CCFFCC"/>
          </w:tcPr>
          <w:p>
            <w:pPr>
              <w:spacing w:after="0"/>
              <w:rPr>
                <w:sz w:val="17"/>
                <w:szCs w:val="17"/>
                <w:color w:val="auto"/>
              </w:rPr>
            </w:pPr>
          </w:p>
        </w:tc>
        <w:tc>
          <w:tcPr>
            <w:tcW w:w="2460" w:type="dxa"/>
            <w:vAlign w:val="bottom"/>
            <w:shd w:val="clear" w:color="auto" w:fill="CCFFCC"/>
          </w:tcPr>
          <w:p>
            <w:pPr>
              <w:jc w:val="center"/>
              <w:spacing w:after="0"/>
              <w:rPr>
                <w:sz w:val="20"/>
                <w:szCs w:val="20"/>
                <w:color w:val="auto"/>
              </w:rPr>
            </w:pPr>
            <w:r>
              <w:rPr>
                <w:rFonts w:ascii="Arial" w:cs="Arial" w:eastAsia="Arial" w:hAnsi="Arial"/>
                <w:sz w:val="16"/>
                <w:szCs w:val="16"/>
                <w:color w:val="auto"/>
                <w:w w:val="92"/>
              </w:rPr>
              <w:t>Shakopee, MN</w:t>
            </w:r>
          </w:p>
        </w:tc>
        <w:tc>
          <w:tcPr>
            <w:tcW w:w="60" w:type="dxa"/>
            <w:vAlign w:val="bottom"/>
            <w:shd w:val="clear" w:color="auto" w:fill="CCFFCC"/>
          </w:tcPr>
          <w:p>
            <w:pPr>
              <w:spacing w:after="0"/>
              <w:rPr>
                <w:sz w:val="17"/>
                <w:szCs w:val="17"/>
                <w:color w:val="auto"/>
              </w:rPr>
            </w:pPr>
          </w:p>
        </w:tc>
        <w:tc>
          <w:tcPr>
            <w:tcW w:w="1040" w:type="dxa"/>
            <w:vAlign w:val="bottom"/>
            <w:shd w:val="clear" w:color="auto" w:fill="CCFFCC"/>
          </w:tcPr>
          <w:p>
            <w:pPr>
              <w:spacing w:after="0"/>
              <w:rPr>
                <w:sz w:val="17"/>
                <w:szCs w:val="17"/>
                <w:color w:val="auto"/>
              </w:rPr>
            </w:pPr>
          </w:p>
        </w:tc>
        <w:tc>
          <w:tcPr>
            <w:tcW w:w="6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800" w:type="dxa"/>
            <w:vAlign w:val="bottom"/>
            <w:shd w:val="clear" w:color="auto" w:fill="CCFFCC"/>
          </w:tcPr>
          <w:p>
            <w:pPr>
              <w:spacing w:after="0"/>
              <w:rPr>
                <w:sz w:val="17"/>
                <w:szCs w:val="17"/>
                <w:color w:val="auto"/>
              </w:rPr>
            </w:pPr>
          </w:p>
        </w:tc>
        <w:tc>
          <w:tcPr>
            <w:tcW w:w="40" w:type="dxa"/>
            <w:vAlign w:val="bottom"/>
            <w:shd w:val="clear" w:color="auto" w:fill="CCFFCC"/>
          </w:tcPr>
          <w:p>
            <w:pPr>
              <w:spacing w:after="0"/>
              <w:rPr>
                <w:sz w:val="17"/>
                <w:szCs w:val="17"/>
                <w:color w:val="auto"/>
              </w:rPr>
            </w:pPr>
          </w:p>
        </w:tc>
        <w:tc>
          <w:tcPr>
            <w:tcW w:w="6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800" w:type="dxa"/>
            <w:vAlign w:val="bottom"/>
            <w:shd w:val="clear" w:color="auto" w:fill="CCFFCC"/>
          </w:tcPr>
          <w:p>
            <w:pPr>
              <w:spacing w:after="0"/>
              <w:rPr>
                <w:sz w:val="17"/>
                <w:szCs w:val="17"/>
                <w:color w:val="auto"/>
              </w:rPr>
            </w:pPr>
          </w:p>
        </w:tc>
        <w:tc>
          <w:tcPr>
            <w:tcW w:w="40" w:type="dxa"/>
            <w:vAlign w:val="bottom"/>
            <w:shd w:val="clear" w:color="auto" w:fill="CCFFCC"/>
          </w:tcPr>
          <w:p>
            <w:pPr>
              <w:spacing w:after="0"/>
              <w:rPr>
                <w:sz w:val="17"/>
                <w:szCs w:val="17"/>
                <w:color w:val="auto"/>
              </w:rPr>
            </w:pPr>
          </w:p>
        </w:tc>
        <w:tc>
          <w:tcPr>
            <w:tcW w:w="60" w:type="dxa"/>
            <w:vAlign w:val="bottom"/>
            <w:shd w:val="clear" w:color="auto" w:fill="CCFFCC"/>
          </w:tcPr>
          <w:p>
            <w:pPr>
              <w:spacing w:after="0"/>
              <w:rPr>
                <w:sz w:val="17"/>
                <w:szCs w:val="17"/>
                <w:color w:val="auto"/>
              </w:rPr>
            </w:pPr>
          </w:p>
        </w:tc>
        <w:tc>
          <w:tcPr>
            <w:tcW w:w="480" w:type="dxa"/>
            <w:vAlign w:val="bottom"/>
            <w:shd w:val="clear" w:color="auto" w:fill="CCFFCC"/>
          </w:tcPr>
          <w:p>
            <w:pPr>
              <w:spacing w:after="0"/>
              <w:rPr>
                <w:sz w:val="17"/>
                <w:szCs w:val="17"/>
                <w:color w:val="auto"/>
              </w:rPr>
            </w:pPr>
          </w:p>
        </w:tc>
        <w:tc>
          <w:tcPr>
            <w:tcW w:w="200" w:type="dxa"/>
            <w:vAlign w:val="bottom"/>
            <w:shd w:val="clear" w:color="auto" w:fill="CCFFCC"/>
          </w:tcPr>
          <w:p>
            <w:pPr>
              <w:spacing w:after="0"/>
              <w:rPr>
                <w:sz w:val="17"/>
                <w:szCs w:val="17"/>
                <w:color w:val="auto"/>
              </w:rPr>
            </w:pPr>
          </w:p>
        </w:tc>
      </w:tr>
      <w:tr>
        <w:trPr>
          <w:trHeight w:val="21"/>
        </w:trPr>
        <w:tc>
          <w:tcPr>
            <w:tcW w:w="20" w:type="dxa"/>
            <w:vAlign w:val="bottom"/>
            <w:tcBorders>
              <w:top w:val="single" w:sz="8" w:color="CCFFCC"/>
            </w:tcBorders>
            <w:shd w:val="clear" w:color="auto" w:fill="CCFFCC"/>
          </w:tcPr>
          <w:p>
            <w:pPr>
              <w:spacing w:after="0" w:line="20" w:lineRule="exact"/>
              <w:rPr>
                <w:sz w:val="1"/>
                <w:szCs w:val="1"/>
                <w:color w:val="auto"/>
              </w:rPr>
            </w:pPr>
          </w:p>
        </w:tc>
        <w:tc>
          <w:tcPr>
            <w:tcW w:w="980" w:type="dxa"/>
            <w:vAlign w:val="bottom"/>
            <w:tcBorders>
              <w:top w:val="single" w:sz="8" w:color="auto"/>
            </w:tcBorders>
            <w:shd w:val="clear" w:color="auto" w:fill="CCFFCC"/>
          </w:tcPr>
          <w:p>
            <w:pPr>
              <w:spacing w:after="0" w:line="20" w:lineRule="exact"/>
              <w:rPr>
                <w:sz w:val="1"/>
                <w:szCs w:val="1"/>
                <w:color w:val="auto"/>
              </w:rPr>
            </w:pPr>
          </w:p>
        </w:tc>
        <w:tc>
          <w:tcPr>
            <w:tcW w:w="220" w:type="dxa"/>
            <w:vAlign w:val="bottom"/>
            <w:tcBorders>
              <w:top w:val="single" w:sz="8" w:color="auto"/>
            </w:tcBorders>
            <w:shd w:val="clear" w:color="auto" w:fill="CCFFCC"/>
          </w:tcPr>
          <w:p>
            <w:pPr>
              <w:spacing w:after="0" w:line="20" w:lineRule="exact"/>
              <w:rPr>
                <w:sz w:val="1"/>
                <w:szCs w:val="1"/>
                <w:color w:val="auto"/>
              </w:rPr>
            </w:pPr>
          </w:p>
        </w:tc>
        <w:tc>
          <w:tcPr>
            <w:tcW w:w="180" w:type="dxa"/>
            <w:vAlign w:val="bottom"/>
            <w:tcBorders>
              <w:top w:val="single" w:sz="8" w:color="CCFFCC"/>
            </w:tcBorders>
            <w:shd w:val="clear" w:color="auto" w:fill="CCFFCC"/>
          </w:tcPr>
          <w:p>
            <w:pPr>
              <w:spacing w:after="0" w:line="20" w:lineRule="exact"/>
              <w:rPr>
                <w:sz w:val="1"/>
                <w:szCs w:val="1"/>
                <w:color w:val="auto"/>
              </w:rPr>
            </w:pPr>
          </w:p>
        </w:tc>
        <w:tc>
          <w:tcPr>
            <w:tcW w:w="120" w:type="dxa"/>
            <w:vAlign w:val="bottom"/>
            <w:tcBorders>
              <w:top w:val="single" w:sz="8" w:color="CCFFCC"/>
            </w:tcBorders>
            <w:shd w:val="clear" w:color="auto" w:fill="CCFFCC"/>
          </w:tcPr>
          <w:p>
            <w:pPr>
              <w:spacing w:after="0" w:line="20" w:lineRule="exact"/>
              <w:rPr>
                <w:sz w:val="1"/>
                <w:szCs w:val="1"/>
                <w:color w:val="auto"/>
              </w:rPr>
            </w:pPr>
          </w:p>
        </w:tc>
        <w:tc>
          <w:tcPr>
            <w:tcW w:w="360" w:type="dxa"/>
            <w:vAlign w:val="bottom"/>
            <w:tcBorders>
              <w:top w:val="single" w:sz="8" w:color="CCFFCC"/>
            </w:tcBorders>
            <w:shd w:val="clear" w:color="auto" w:fill="CCFFCC"/>
          </w:tcPr>
          <w:p>
            <w:pPr>
              <w:spacing w:after="0" w:line="20" w:lineRule="exact"/>
              <w:rPr>
                <w:sz w:val="1"/>
                <w:szCs w:val="1"/>
                <w:color w:val="auto"/>
              </w:rPr>
            </w:pPr>
          </w:p>
        </w:tc>
        <w:tc>
          <w:tcPr>
            <w:tcW w:w="40" w:type="dxa"/>
            <w:vAlign w:val="bottom"/>
            <w:tcBorders>
              <w:top w:val="single" w:sz="8" w:color="CCFFCC"/>
            </w:tcBorders>
            <w:shd w:val="clear" w:color="auto" w:fill="CCFFCC"/>
          </w:tcPr>
          <w:p>
            <w:pPr>
              <w:spacing w:after="0" w:line="20" w:lineRule="exact"/>
              <w:rPr>
                <w:sz w:val="1"/>
                <w:szCs w:val="1"/>
                <w:color w:val="auto"/>
              </w:rPr>
            </w:pPr>
          </w:p>
        </w:tc>
        <w:tc>
          <w:tcPr>
            <w:tcW w:w="2460" w:type="dxa"/>
            <w:vAlign w:val="bottom"/>
            <w:tcBorders>
              <w:top w:val="single" w:sz="8" w:color="CCFFCC"/>
            </w:tcBorders>
            <w:shd w:val="clear" w:color="auto" w:fill="CCFFCC"/>
          </w:tcPr>
          <w:p>
            <w:pPr>
              <w:spacing w:after="0" w:line="20" w:lineRule="exact"/>
              <w:rPr>
                <w:sz w:val="1"/>
                <w:szCs w:val="1"/>
                <w:color w:val="auto"/>
              </w:rPr>
            </w:pPr>
          </w:p>
        </w:tc>
        <w:tc>
          <w:tcPr>
            <w:tcW w:w="60" w:type="dxa"/>
            <w:vAlign w:val="bottom"/>
            <w:tcBorders>
              <w:top w:val="single" w:sz="8" w:color="CCFFCC"/>
            </w:tcBorders>
            <w:shd w:val="clear" w:color="auto" w:fill="CCFFCC"/>
          </w:tcPr>
          <w:p>
            <w:pPr>
              <w:spacing w:after="0" w:line="20" w:lineRule="exact"/>
              <w:rPr>
                <w:sz w:val="1"/>
                <w:szCs w:val="1"/>
                <w:color w:val="auto"/>
              </w:rPr>
            </w:pPr>
          </w:p>
        </w:tc>
        <w:tc>
          <w:tcPr>
            <w:tcW w:w="1040" w:type="dxa"/>
            <w:vAlign w:val="bottom"/>
            <w:tcBorders>
              <w:top w:val="single" w:sz="8" w:color="CCFFCC"/>
            </w:tcBorders>
            <w:shd w:val="clear" w:color="auto" w:fill="CCFFCC"/>
          </w:tcPr>
          <w:p>
            <w:pPr>
              <w:spacing w:after="0" w:line="20" w:lineRule="exact"/>
              <w:rPr>
                <w:sz w:val="1"/>
                <w:szCs w:val="1"/>
                <w:color w:val="auto"/>
              </w:rPr>
            </w:pPr>
          </w:p>
        </w:tc>
        <w:tc>
          <w:tcPr>
            <w:tcW w:w="60" w:type="dxa"/>
            <w:vAlign w:val="bottom"/>
            <w:tcBorders>
              <w:top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800" w:type="dxa"/>
            <w:vAlign w:val="bottom"/>
            <w:tcBorders>
              <w:top w:val="single" w:sz="8" w:color="CCFFCC"/>
            </w:tcBorders>
            <w:shd w:val="clear" w:color="auto" w:fill="CCFFCC"/>
          </w:tcPr>
          <w:p>
            <w:pPr>
              <w:spacing w:after="0" w:line="20" w:lineRule="exact"/>
              <w:rPr>
                <w:sz w:val="1"/>
                <w:szCs w:val="1"/>
                <w:color w:val="auto"/>
              </w:rPr>
            </w:pPr>
          </w:p>
        </w:tc>
        <w:tc>
          <w:tcPr>
            <w:tcW w:w="40" w:type="dxa"/>
            <w:vAlign w:val="bottom"/>
            <w:tcBorders>
              <w:top w:val="single" w:sz="8" w:color="CCFFCC"/>
            </w:tcBorders>
            <w:shd w:val="clear" w:color="auto" w:fill="CCFFCC"/>
          </w:tcPr>
          <w:p>
            <w:pPr>
              <w:spacing w:after="0" w:line="20" w:lineRule="exact"/>
              <w:rPr>
                <w:sz w:val="1"/>
                <w:szCs w:val="1"/>
                <w:color w:val="auto"/>
              </w:rPr>
            </w:pPr>
          </w:p>
        </w:tc>
        <w:tc>
          <w:tcPr>
            <w:tcW w:w="60" w:type="dxa"/>
            <w:vAlign w:val="bottom"/>
            <w:tcBorders>
              <w:top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800" w:type="dxa"/>
            <w:vAlign w:val="bottom"/>
            <w:tcBorders>
              <w:top w:val="single" w:sz="8" w:color="CCFFCC"/>
            </w:tcBorders>
            <w:shd w:val="clear" w:color="auto" w:fill="CCFFCC"/>
          </w:tcPr>
          <w:p>
            <w:pPr>
              <w:spacing w:after="0" w:line="20" w:lineRule="exact"/>
              <w:rPr>
                <w:sz w:val="1"/>
                <w:szCs w:val="1"/>
                <w:color w:val="auto"/>
              </w:rPr>
            </w:pPr>
          </w:p>
        </w:tc>
        <w:tc>
          <w:tcPr>
            <w:tcW w:w="40" w:type="dxa"/>
            <w:vAlign w:val="bottom"/>
            <w:tcBorders>
              <w:top w:val="single" w:sz="8" w:color="CCFFCC"/>
            </w:tcBorders>
            <w:shd w:val="clear" w:color="auto" w:fill="CCFFCC"/>
          </w:tcPr>
          <w:p>
            <w:pPr>
              <w:spacing w:after="0" w:line="20" w:lineRule="exact"/>
              <w:rPr>
                <w:sz w:val="1"/>
                <w:szCs w:val="1"/>
                <w:color w:val="auto"/>
              </w:rPr>
            </w:pPr>
          </w:p>
        </w:tc>
        <w:tc>
          <w:tcPr>
            <w:tcW w:w="60" w:type="dxa"/>
            <w:vAlign w:val="bottom"/>
            <w:tcBorders>
              <w:top w:val="single" w:sz="8" w:color="CCFFCC"/>
            </w:tcBorders>
            <w:shd w:val="clear" w:color="auto" w:fill="CCFFCC"/>
          </w:tcPr>
          <w:p>
            <w:pPr>
              <w:spacing w:after="0" w:line="20" w:lineRule="exact"/>
              <w:rPr>
                <w:sz w:val="1"/>
                <w:szCs w:val="1"/>
                <w:color w:val="auto"/>
              </w:rPr>
            </w:pPr>
          </w:p>
        </w:tc>
        <w:tc>
          <w:tcPr>
            <w:tcW w:w="480" w:type="dxa"/>
            <w:vAlign w:val="bottom"/>
            <w:tcBorders>
              <w:top w:val="single" w:sz="8" w:color="CCFFCC"/>
            </w:tcBorders>
            <w:shd w:val="clear" w:color="auto" w:fill="CCFFCC"/>
          </w:tcPr>
          <w:p>
            <w:pPr>
              <w:spacing w:after="0" w:line="20" w:lineRule="exact"/>
              <w:rPr>
                <w:sz w:val="1"/>
                <w:szCs w:val="1"/>
                <w:color w:val="auto"/>
              </w:rPr>
            </w:pPr>
          </w:p>
        </w:tc>
        <w:tc>
          <w:tcPr>
            <w:tcW w:w="200" w:type="dxa"/>
            <w:vAlign w:val="bottom"/>
            <w:tcBorders>
              <w:top w:val="single" w:sz="8" w:color="CCFFCC"/>
            </w:tcBorders>
            <w:shd w:val="clear" w:color="auto" w:fill="CCFFCC"/>
          </w:tcPr>
          <w:p>
            <w:pPr>
              <w:spacing w:after="0" w:line="20" w:lineRule="exact"/>
              <w:rPr>
                <w:sz w:val="1"/>
                <w:szCs w:val="1"/>
                <w:color w:val="auto"/>
              </w:rPr>
            </w:pPr>
          </w:p>
        </w:tc>
      </w:tr>
      <w:tr>
        <w:trPr>
          <w:trHeight w:val="203"/>
        </w:trPr>
        <w:tc>
          <w:tcPr>
            <w:tcW w:w="1880" w:type="dxa"/>
            <w:vAlign w:val="bottom"/>
            <w:gridSpan w:val="6"/>
          </w:tcPr>
          <w:p>
            <w:pPr>
              <w:ind w:left="20"/>
              <w:spacing w:after="0"/>
              <w:rPr>
                <w:sz w:val="20"/>
                <w:szCs w:val="20"/>
                <w:color w:val="auto"/>
              </w:rPr>
            </w:pPr>
            <w:r>
              <w:rPr>
                <w:rFonts w:ascii="Arial" w:cs="Arial" w:eastAsia="Arial" w:hAnsi="Arial"/>
                <w:sz w:val="16"/>
                <w:szCs w:val="16"/>
                <w:color w:val="auto"/>
                <w:w w:val="97"/>
              </w:rPr>
              <w:t>Preferred shares, Series A</w:t>
            </w:r>
          </w:p>
        </w:tc>
        <w:tc>
          <w:tcPr>
            <w:tcW w:w="40" w:type="dxa"/>
            <w:vAlign w:val="bottom"/>
          </w:tcPr>
          <w:p>
            <w:pPr>
              <w:spacing w:after="0"/>
              <w:rPr>
                <w:sz w:val="17"/>
                <w:szCs w:val="17"/>
                <w:color w:val="auto"/>
              </w:rPr>
            </w:pPr>
          </w:p>
        </w:tc>
        <w:tc>
          <w:tcPr>
            <w:tcW w:w="2460" w:type="dxa"/>
            <w:vAlign w:val="bottom"/>
          </w:tcPr>
          <w:p>
            <w:pPr>
              <w:jc w:val="center"/>
              <w:spacing w:after="0"/>
              <w:rPr>
                <w:sz w:val="20"/>
                <w:szCs w:val="20"/>
                <w:color w:val="auto"/>
              </w:rPr>
            </w:pPr>
            <w:r>
              <w:rPr>
                <w:rFonts w:ascii="Arial" w:cs="Arial" w:eastAsia="Arial" w:hAnsi="Arial"/>
                <w:sz w:val="16"/>
                <w:szCs w:val="16"/>
                <w:color w:val="auto"/>
                <w:w w:val="93"/>
              </w:rPr>
              <w:t>Jewelry Retailing Technology</w:t>
            </w:r>
          </w:p>
        </w:tc>
        <w:tc>
          <w:tcPr>
            <w:tcW w:w="1100" w:type="dxa"/>
            <w:vAlign w:val="bottom"/>
            <w:gridSpan w:val="2"/>
          </w:tcPr>
          <w:p>
            <w:pPr>
              <w:jc w:val="right"/>
              <w:spacing w:after="0"/>
              <w:rPr>
                <w:sz w:val="20"/>
                <w:szCs w:val="20"/>
                <w:color w:val="auto"/>
              </w:rPr>
            </w:pPr>
            <w:r>
              <w:rPr>
                <w:rFonts w:ascii="Arial" w:cs="Arial" w:eastAsia="Arial" w:hAnsi="Arial"/>
                <w:sz w:val="16"/>
                <w:szCs w:val="16"/>
                <w:color w:val="auto"/>
              </w:rPr>
              <w:t>1,844,444</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6"/>
                <w:szCs w:val="16"/>
                <w:color w:val="auto"/>
              </w:rPr>
              <w:t>4,167,943</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7"/>
                <w:szCs w:val="17"/>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r>
      <w:tr>
        <w:trPr>
          <w:trHeight w:val="193"/>
        </w:trPr>
        <w:tc>
          <w:tcPr>
            <w:tcW w:w="1880" w:type="dxa"/>
            <w:vAlign w:val="bottom"/>
            <w:gridSpan w:val="6"/>
            <w:shd w:val="clear" w:color="auto" w:fill="CCFFCC"/>
          </w:tcPr>
          <w:p>
            <w:pPr>
              <w:ind w:left="20"/>
              <w:spacing w:after="0"/>
              <w:rPr>
                <w:sz w:val="20"/>
                <w:szCs w:val="20"/>
                <w:color w:val="auto"/>
              </w:rPr>
            </w:pPr>
            <w:r>
              <w:rPr>
                <w:rFonts w:ascii="Arial" w:cs="Arial" w:eastAsia="Arial" w:hAnsi="Arial"/>
                <w:sz w:val="16"/>
                <w:szCs w:val="16"/>
                <w:color w:val="auto"/>
              </w:rPr>
              <w:t>Preferred warrants, $2.25</w:t>
            </w:r>
          </w:p>
        </w:tc>
        <w:tc>
          <w:tcPr>
            <w:tcW w:w="40" w:type="dxa"/>
            <w:vAlign w:val="bottom"/>
            <w:shd w:val="clear" w:color="auto" w:fill="CCFFCC"/>
          </w:tcPr>
          <w:p>
            <w:pPr>
              <w:spacing w:after="0"/>
              <w:rPr>
                <w:sz w:val="16"/>
                <w:szCs w:val="16"/>
                <w:color w:val="auto"/>
              </w:rPr>
            </w:pPr>
          </w:p>
        </w:tc>
        <w:tc>
          <w:tcPr>
            <w:tcW w:w="2460" w:type="dxa"/>
            <w:vAlign w:val="bottom"/>
            <w:shd w:val="clear" w:color="auto" w:fill="CCFFCC"/>
          </w:tcPr>
          <w:p>
            <w:pPr>
              <w:spacing w:after="0"/>
              <w:rPr>
                <w:sz w:val="16"/>
                <w:szCs w:val="16"/>
                <w:color w:val="auto"/>
              </w:rPr>
            </w:pPr>
          </w:p>
        </w:tc>
        <w:tc>
          <w:tcPr>
            <w:tcW w:w="1100" w:type="dxa"/>
            <w:vAlign w:val="bottom"/>
            <w:gridSpan w:val="2"/>
            <w:shd w:val="clear" w:color="auto" w:fill="CCFFCC"/>
          </w:tcPr>
          <w:p>
            <w:pPr>
              <w:jc w:val="right"/>
              <w:spacing w:after="0"/>
              <w:rPr>
                <w:sz w:val="20"/>
                <w:szCs w:val="20"/>
                <w:color w:val="auto"/>
              </w:rPr>
            </w:pPr>
            <w:r>
              <w:rPr>
                <w:rFonts w:ascii="Arial" w:cs="Arial" w:eastAsia="Arial" w:hAnsi="Arial"/>
                <w:sz w:val="16"/>
                <w:szCs w:val="16"/>
                <w:color w:val="auto"/>
              </w:rPr>
              <w:t>13,333</w:t>
            </w:r>
          </w:p>
        </w:tc>
        <w:tc>
          <w:tcPr>
            <w:tcW w:w="60" w:type="dxa"/>
            <w:vAlign w:val="bottom"/>
            <w:shd w:val="clear" w:color="auto" w:fill="CCFFCC"/>
          </w:tcPr>
          <w:p>
            <w:pPr>
              <w:spacing w:after="0"/>
              <w:rPr>
                <w:sz w:val="16"/>
                <w:szCs w:val="16"/>
                <w:color w:val="auto"/>
              </w:rPr>
            </w:pPr>
          </w:p>
        </w:tc>
        <w:tc>
          <w:tcPr>
            <w:tcW w:w="100" w:type="dxa"/>
            <w:vAlign w:val="bottom"/>
            <w:shd w:val="clear" w:color="auto" w:fill="CCFFCC"/>
          </w:tcPr>
          <w:p>
            <w:pPr>
              <w:spacing w:after="0"/>
              <w:rPr>
                <w:sz w:val="16"/>
                <w:szCs w:val="16"/>
                <w:color w:val="auto"/>
              </w:rPr>
            </w:pPr>
          </w:p>
        </w:tc>
        <w:tc>
          <w:tcPr>
            <w:tcW w:w="840" w:type="dxa"/>
            <w:vAlign w:val="bottom"/>
            <w:gridSpan w:val="2"/>
            <w:shd w:val="clear" w:color="auto" w:fill="CCFFCC"/>
          </w:tcPr>
          <w:p>
            <w:pPr>
              <w:jc w:val="right"/>
              <w:ind w:right="40"/>
              <w:spacing w:after="0"/>
              <w:rPr>
                <w:sz w:val="20"/>
                <w:szCs w:val="20"/>
                <w:color w:val="auto"/>
              </w:rPr>
            </w:pPr>
            <w:r>
              <w:rPr>
                <w:rFonts w:ascii="Arial" w:cs="Arial" w:eastAsia="Arial" w:hAnsi="Arial"/>
                <w:sz w:val="16"/>
                <w:szCs w:val="16"/>
                <w:color w:val="auto"/>
              </w:rPr>
              <w:t>—</w:t>
            </w:r>
          </w:p>
        </w:tc>
        <w:tc>
          <w:tcPr>
            <w:tcW w:w="60" w:type="dxa"/>
            <w:vAlign w:val="bottom"/>
            <w:shd w:val="clear" w:color="auto" w:fill="CCFFCC"/>
          </w:tcPr>
          <w:p>
            <w:pPr>
              <w:spacing w:after="0"/>
              <w:rPr>
                <w:sz w:val="16"/>
                <w:szCs w:val="16"/>
                <w:color w:val="auto"/>
              </w:rPr>
            </w:pPr>
          </w:p>
        </w:tc>
        <w:tc>
          <w:tcPr>
            <w:tcW w:w="100" w:type="dxa"/>
            <w:vAlign w:val="bottom"/>
            <w:shd w:val="clear" w:color="auto" w:fill="CCFFCC"/>
          </w:tcPr>
          <w:p>
            <w:pPr>
              <w:spacing w:after="0"/>
              <w:rPr>
                <w:sz w:val="16"/>
                <w:szCs w:val="16"/>
                <w:color w:val="auto"/>
              </w:rPr>
            </w:pPr>
          </w:p>
        </w:tc>
        <w:tc>
          <w:tcPr>
            <w:tcW w:w="840" w:type="dxa"/>
            <w:vAlign w:val="bottom"/>
            <w:gridSpan w:val="2"/>
            <w:shd w:val="clear" w:color="auto" w:fill="CCFFCC"/>
          </w:tcPr>
          <w:p>
            <w:pPr>
              <w:jc w:val="right"/>
              <w:ind w:right="40"/>
              <w:spacing w:after="0"/>
              <w:rPr>
                <w:sz w:val="20"/>
                <w:szCs w:val="20"/>
                <w:color w:val="auto"/>
              </w:rPr>
            </w:pPr>
            <w:r>
              <w:rPr>
                <w:rFonts w:ascii="Arial" w:cs="Arial" w:eastAsia="Arial" w:hAnsi="Arial"/>
                <w:sz w:val="16"/>
                <w:szCs w:val="16"/>
                <w:color w:val="auto"/>
              </w:rPr>
              <w:t>—</w:t>
            </w:r>
          </w:p>
        </w:tc>
        <w:tc>
          <w:tcPr>
            <w:tcW w:w="60" w:type="dxa"/>
            <w:vAlign w:val="bottom"/>
            <w:shd w:val="clear" w:color="auto" w:fill="CCFFCC"/>
          </w:tcPr>
          <w:p>
            <w:pPr>
              <w:spacing w:after="0"/>
              <w:rPr>
                <w:sz w:val="16"/>
                <w:szCs w:val="16"/>
                <w:color w:val="auto"/>
              </w:rPr>
            </w:pPr>
          </w:p>
        </w:tc>
        <w:tc>
          <w:tcPr>
            <w:tcW w:w="680" w:type="dxa"/>
            <w:vAlign w:val="bottom"/>
            <w:gridSpan w:val="2"/>
            <w:shd w:val="clear" w:color="auto" w:fill="CCFFCC"/>
          </w:tcPr>
          <w:p>
            <w:pPr>
              <w:jc w:val="right"/>
              <w:ind w:right="60"/>
              <w:spacing w:after="0"/>
              <w:rPr>
                <w:sz w:val="20"/>
                <w:szCs w:val="20"/>
                <w:color w:val="auto"/>
              </w:rPr>
            </w:pPr>
            <w:r>
              <w:rPr>
                <w:rFonts w:ascii="Arial" w:cs="Arial" w:eastAsia="Arial" w:hAnsi="Arial"/>
                <w:sz w:val="16"/>
                <w:szCs w:val="16"/>
                <w:color w:val="auto"/>
              </w:rPr>
              <w:t>—%</w:t>
            </w:r>
          </w:p>
        </w:tc>
      </w:tr>
      <w:tr>
        <w:trPr>
          <w:trHeight w:val="203"/>
        </w:trPr>
        <w:tc>
          <w:tcPr>
            <w:tcW w:w="20" w:type="dxa"/>
            <w:vAlign w:val="bottom"/>
            <w:shd w:val="clear" w:color="auto" w:fill="CCFFCC"/>
          </w:tcPr>
          <w:p>
            <w:pPr>
              <w:spacing w:after="0"/>
              <w:rPr>
                <w:sz w:val="17"/>
                <w:szCs w:val="17"/>
                <w:color w:val="auto"/>
              </w:rPr>
            </w:pPr>
          </w:p>
        </w:tc>
        <w:tc>
          <w:tcPr>
            <w:tcW w:w="1860" w:type="dxa"/>
            <w:vAlign w:val="bottom"/>
            <w:gridSpan w:val="5"/>
            <w:shd w:val="clear" w:color="auto" w:fill="CCFFCC"/>
          </w:tcPr>
          <w:p>
            <w:pPr>
              <w:ind w:left="180"/>
              <w:spacing w:after="0"/>
              <w:rPr>
                <w:sz w:val="20"/>
                <w:szCs w:val="20"/>
                <w:color w:val="auto"/>
              </w:rPr>
            </w:pPr>
            <w:r>
              <w:rPr>
                <w:rFonts w:ascii="Arial" w:cs="Arial" w:eastAsia="Arial" w:hAnsi="Arial"/>
                <w:sz w:val="16"/>
                <w:szCs w:val="16"/>
                <w:color w:val="auto"/>
              </w:rPr>
              <w:t>strike price, expire</w:t>
            </w:r>
          </w:p>
        </w:tc>
        <w:tc>
          <w:tcPr>
            <w:tcW w:w="40" w:type="dxa"/>
            <w:vAlign w:val="bottom"/>
            <w:shd w:val="clear" w:color="auto" w:fill="CCFFCC"/>
          </w:tcPr>
          <w:p>
            <w:pPr>
              <w:spacing w:after="0"/>
              <w:rPr>
                <w:sz w:val="17"/>
                <w:szCs w:val="17"/>
                <w:color w:val="auto"/>
              </w:rPr>
            </w:pPr>
          </w:p>
        </w:tc>
        <w:tc>
          <w:tcPr>
            <w:tcW w:w="2460" w:type="dxa"/>
            <w:vAlign w:val="bottom"/>
            <w:shd w:val="clear" w:color="auto" w:fill="CCFFCC"/>
          </w:tcPr>
          <w:p>
            <w:pPr>
              <w:spacing w:after="0"/>
              <w:rPr>
                <w:sz w:val="17"/>
                <w:szCs w:val="17"/>
                <w:color w:val="auto"/>
              </w:rPr>
            </w:pPr>
          </w:p>
        </w:tc>
        <w:tc>
          <w:tcPr>
            <w:tcW w:w="60" w:type="dxa"/>
            <w:vAlign w:val="bottom"/>
            <w:shd w:val="clear" w:color="auto" w:fill="CCFFCC"/>
          </w:tcPr>
          <w:p>
            <w:pPr>
              <w:spacing w:after="0"/>
              <w:rPr>
                <w:sz w:val="17"/>
                <w:szCs w:val="17"/>
                <w:color w:val="auto"/>
              </w:rPr>
            </w:pPr>
          </w:p>
        </w:tc>
        <w:tc>
          <w:tcPr>
            <w:tcW w:w="1040" w:type="dxa"/>
            <w:vAlign w:val="bottom"/>
            <w:shd w:val="clear" w:color="auto" w:fill="CCFFCC"/>
          </w:tcPr>
          <w:p>
            <w:pPr>
              <w:spacing w:after="0"/>
              <w:rPr>
                <w:sz w:val="17"/>
                <w:szCs w:val="17"/>
                <w:color w:val="auto"/>
              </w:rPr>
            </w:pPr>
          </w:p>
        </w:tc>
        <w:tc>
          <w:tcPr>
            <w:tcW w:w="6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800" w:type="dxa"/>
            <w:vAlign w:val="bottom"/>
            <w:shd w:val="clear" w:color="auto" w:fill="CCFFCC"/>
          </w:tcPr>
          <w:p>
            <w:pPr>
              <w:spacing w:after="0"/>
              <w:rPr>
                <w:sz w:val="17"/>
                <w:szCs w:val="17"/>
                <w:color w:val="auto"/>
              </w:rPr>
            </w:pPr>
          </w:p>
        </w:tc>
        <w:tc>
          <w:tcPr>
            <w:tcW w:w="40" w:type="dxa"/>
            <w:vAlign w:val="bottom"/>
            <w:shd w:val="clear" w:color="auto" w:fill="CCFFCC"/>
          </w:tcPr>
          <w:p>
            <w:pPr>
              <w:spacing w:after="0"/>
              <w:rPr>
                <w:sz w:val="17"/>
                <w:szCs w:val="17"/>
                <w:color w:val="auto"/>
              </w:rPr>
            </w:pPr>
          </w:p>
        </w:tc>
        <w:tc>
          <w:tcPr>
            <w:tcW w:w="6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800" w:type="dxa"/>
            <w:vAlign w:val="bottom"/>
            <w:shd w:val="clear" w:color="auto" w:fill="CCFFCC"/>
          </w:tcPr>
          <w:p>
            <w:pPr>
              <w:spacing w:after="0"/>
              <w:rPr>
                <w:sz w:val="17"/>
                <w:szCs w:val="17"/>
                <w:color w:val="auto"/>
              </w:rPr>
            </w:pPr>
          </w:p>
        </w:tc>
        <w:tc>
          <w:tcPr>
            <w:tcW w:w="40" w:type="dxa"/>
            <w:vAlign w:val="bottom"/>
            <w:shd w:val="clear" w:color="auto" w:fill="CCFFCC"/>
          </w:tcPr>
          <w:p>
            <w:pPr>
              <w:spacing w:after="0"/>
              <w:rPr>
                <w:sz w:val="17"/>
                <w:szCs w:val="17"/>
                <w:color w:val="auto"/>
              </w:rPr>
            </w:pPr>
          </w:p>
        </w:tc>
        <w:tc>
          <w:tcPr>
            <w:tcW w:w="60" w:type="dxa"/>
            <w:vAlign w:val="bottom"/>
            <w:shd w:val="clear" w:color="auto" w:fill="CCFFCC"/>
          </w:tcPr>
          <w:p>
            <w:pPr>
              <w:spacing w:after="0"/>
              <w:rPr>
                <w:sz w:val="17"/>
                <w:szCs w:val="17"/>
                <w:color w:val="auto"/>
              </w:rPr>
            </w:pPr>
          </w:p>
        </w:tc>
        <w:tc>
          <w:tcPr>
            <w:tcW w:w="480" w:type="dxa"/>
            <w:vAlign w:val="bottom"/>
            <w:shd w:val="clear" w:color="auto" w:fill="CCFFCC"/>
          </w:tcPr>
          <w:p>
            <w:pPr>
              <w:spacing w:after="0"/>
              <w:rPr>
                <w:sz w:val="17"/>
                <w:szCs w:val="17"/>
                <w:color w:val="auto"/>
              </w:rPr>
            </w:pPr>
          </w:p>
        </w:tc>
        <w:tc>
          <w:tcPr>
            <w:tcW w:w="200" w:type="dxa"/>
            <w:vAlign w:val="bottom"/>
            <w:shd w:val="clear" w:color="auto" w:fill="CCFFCC"/>
          </w:tcPr>
          <w:p>
            <w:pPr>
              <w:spacing w:after="0"/>
              <w:rPr>
                <w:sz w:val="17"/>
                <w:szCs w:val="17"/>
                <w:color w:val="auto"/>
              </w:rPr>
            </w:pPr>
          </w:p>
        </w:tc>
      </w:tr>
      <w:tr>
        <w:trPr>
          <w:trHeight w:val="209"/>
        </w:trPr>
        <w:tc>
          <w:tcPr>
            <w:tcW w:w="1000" w:type="dxa"/>
            <w:vAlign w:val="bottom"/>
            <w:tcBorders>
              <w:bottom w:val="single" w:sz="8" w:color="CCFFCC"/>
            </w:tcBorders>
            <w:gridSpan w:val="2"/>
            <w:shd w:val="clear" w:color="auto" w:fill="CCFFCC"/>
          </w:tcPr>
          <w:p>
            <w:pPr>
              <w:ind w:left="200"/>
              <w:spacing w:after="0"/>
              <w:rPr>
                <w:sz w:val="20"/>
                <w:szCs w:val="20"/>
                <w:color w:val="auto"/>
              </w:rPr>
            </w:pPr>
            <w:r>
              <w:rPr>
                <w:rFonts w:ascii="Arial" w:cs="Arial" w:eastAsia="Arial" w:hAnsi="Arial"/>
                <w:sz w:val="16"/>
                <w:szCs w:val="16"/>
                <w:color w:val="auto"/>
              </w:rPr>
              <w:t>11/2/2017</w:t>
            </w:r>
          </w:p>
        </w:tc>
        <w:tc>
          <w:tcPr>
            <w:tcW w:w="220" w:type="dxa"/>
            <w:vAlign w:val="bottom"/>
            <w:tcBorders>
              <w:bottom w:val="single" w:sz="8" w:color="CCFFCC"/>
            </w:tcBorders>
            <w:shd w:val="clear" w:color="auto" w:fill="CCFFCC"/>
          </w:tcPr>
          <w:p>
            <w:pPr>
              <w:spacing w:after="0"/>
              <w:rPr>
                <w:sz w:val="18"/>
                <w:szCs w:val="18"/>
                <w:color w:val="auto"/>
              </w:rPr>
            </w:pPr>
          </w:p>
        </w:tc>
        <w:tc>
          <w:tcPr>
            <w:tcW w:w="180" w:type="dxa"/>
            <w:vAlign w:val="bottom"/>
            <w:tcBorders>
              <w:bottom w:val="single" w:sz="8" w:color="CCFFCC"/>
            </w:tcBorders>
            <w:shd w:val="clear" w:color="auto" w:fill="CCFFCC"/>
          </w:tcPr>
          <w:p>
            <w:pPr>
              <w:spacing w:after="0"/>
              <w:rPr>
                <w:sz w:val="18"/>
                <w:szCs w:val="18"/>
                <w:color w:val="auto"/>
              </w:rPr>
            </w:pPr>
          </w:p>
        </w:tc>
        <w:tc>
          <w:tcPr>
            <w:tcW w:w="120" w:type="dxa"/>
            <w:vAlign w:val="bottom"/>
            <w:tcBorders>
              <w:bottom w:val="single" w:sz="8" w:color="CCFFCC"/>
            </w:tcBorders>
            <w:shd w:val="clear" w:color="auto" w:fill="CCFFCC"/>
          </w:tcPr>
          <w:p>
            <w:pPr>
              <w:spacing w:after="0"/>
              <w:rPr>
                <w:sz w:val="18"/>
                <w:szCs w:val="18"/>
                <w:color w:val="auto"/>
              </w:rPr>
            </w:pPr>
          </w:p>
        </w:tc>
        <w:tc>
          <w:tcPr>
            <w:tcW w:w="360" w:type="dxa"/>
            <w:vAlign w:val="bottom"/>
            <w:tcBorders>
              <w:bottom w:val="single" w:sz="8" w:color="CCFFCC"/>
            </w:tcBorders>
            <w:shd w:val="clear" w:color="auto" w:fill="CCFFCC"/>
          </w:tcPr>
          <w:p>
            <w:pPr>
              <w:spacing w:after="0"/>
              <w:rPr>
                <w:sz w:val="18"/>
                <w:szCs w:val="18"/>
                <w:color w:val="auto"/>
              </w:rPr>
            </w:pPr>
          </w:p>
        </w:tc>
        <w:tc>
          <w:tcPr>
            <w:tcW w:w="40" w:type="dxa"/>
            <w:vAlign w:val="bottom"/>
            <w:tcBorders>
              <w:bottom w:val="single" w:sz="8" w:color="CCFFCC"/>
            </w:tcBorders>
            <w:shd w:val="clear" w:color="auto" w:fill="CCFFCC"/>
          </w:tcPr>
          <w:p>
            <w:pPr>
              <w:spacing w:after="0"/>
              <w:rPr>
                <w:sz w:val="18"/>
                <w:szCs w:val="18"/>
                <w:color w:val="auto"/>
              </w:rPr>
            </w:pPr>
          </w:p>
        </w:tc>
        <w:tc>
          <w:tcPr>
            <w:tcW w:w="2460" w:type="dxa"/>
            <w:vAlign w:val="bottom"/>
            <w:tcBorders>
              <w:bottom w:val="single" w:sz="8" w:color="CCFFCC"/>
            </w:tcBorders>
            <w:shd w:val="clear" w:color="auto" w:fill="CCFFCC"/>
          </w:tcPr>
          <w:p>
            <w:pPr>
              <w:spacing w:after="0"/>
              <w:rPr>
                <w:sz w:val="18"/>
                <w:szCs w:val="18"/>
                <w:color w:val="auto"/>
              </w:rPr>
            </w:pPr>
          </w:p>
        </w:tc>
        <w:tc>
          <w:tcPr>
            <w:tcW w:w="60" w:type="dxa"/>
            <w:vAlign w:val="bottom"/>
            <w:tcBorders>
              <w:bottom w:val="single" w:sz="8" w:color="CCFFCC"/>
            </w:tcBorders>
            <w:shd w:val="clear" w:color="auto" w:fill="CCFFCC"/>
          </w:tcPr>
          <w:p>
            <w:pPr>
              <w:spacing w:after="0"/>
              <w:rPr>
                <w:sz w:val="18"/>
                <w:szCs w:val="18"/>
                <w:color w:val="auto"/>
              </w:rPr>
            </w:pPr>
          </w:p>
        </w:tc>
        <w:tc>
          <w:tcPr>
            <w:tcW w:w="1040" w:type="dxa"/>
            <w:vAlign w:val="bottom"/>
            <w:tcBorders>
              <w:bottom w:val="single" w:sz="8" w:color="CCFFCC"/>
            </w:tcBorders>
            <w:shd w:val="clear" w:color="auto" w:fill="CCFFCC"/>
          </w:tcPr>
          <w:p>
            <w:pPr>
              <w:spacing w:after="0"/>
              <w:rPr>
                <w:sz w:val="18"/>
                <w:szCs w:val="18"/>
                <w:color w:val="auto"/>
              </w:rPr>
            </w:pPr>
          </w:p>
        </w:tc>
        <w:tc>
          <w:tcPr>
            <w:tcW w:w="60" w:type="dxa"/>
            <w:vAlign w:val="bottom"/>
            <w:tcBorders>
              <w:bottom w:val="single" w:sz="8" w:color="CCFFCC"/>
            </w:tcBorders>
            <w:shd w:val="clear" w:color="auto" w:fill="CCFFCC"/>
          </w:tcPr>
          <w:p>
            <w:pPr>
              <w:spacing w:after="0"/>
              <w:rPr>
                <w:sz w:val="18"/>
                <w:szCs w:val="18"/>
                <w:color w:val="auto"/>
              </w:rPr>
            </w:pPr>
          </w:p>
        </w:tc>
        <w:tc>
          <w:tcPr>
            <w:tcW w:w="100" w:type="dxa"/>
            <w:vAlign w:val="bottom"/>
            <w:tcBorders>
              <w:bottom w:val="single" w:sz="8" w:color="auto"/>
            </w:tcBorders>
            <w:shd w:val="clear" w:color="auto" w:fill="CCFFCC"/>
          </w:tcPr>
          <w:p>
            <w:pPr>
              <w:spacing w:after="0"/>
              <w:rPr>
                <w:sz w:val="18"/>
                <w:szCs w:val="18"/>
                <w:color w:val="auto"/>
              </w:rPr>
            </w:pPr>
          </w:p>
        </w:tc>
        <w:tc>
          <w:tcPr>
            <w:tcW w:w="800" w:type="dxa"/>
            <w:vAlign w:val="bottom"/>
            <w:tcBorders>
              <w:bottom w:val="single" w:sz="8" w:color="auto"/>
            </w:tcBorders>
            <w:shd w:val="clear" w:color="auto" w:fill="CCFFCC"/>
          </w:tcPr>
          <w:p>
            <w:pPr>
              <w:spacing w:after="0"/>
              <w:rPr>
                <w:sz w:val="18"/>
                <w:szCs w:val="18"/>
                <w:color w:val="auto"/>
              </w:rPr>
            </w:pPr>
          </w:p>
        </w:tc>
        <w:tc>
          <w:tcPr>
            <w:tcW w:w="40" w:type="dxa"/>
            <w:vAlign w:val="bottom"/>
            <w:tcBorders>
              <w:bottom w:val="single" w:sz="8" w:color="CCFFCC"/>
            </w:tcBorders>
            <w:shd w:val="clear" w:color="auto" w:fill="CCFFCC"/>
          </w:tcPr>
          <w:p>
            <w:pPr>
              <w:spacing w:after="0"/>
              <w:rPr>
                <w:sz w:val="18"/>
                <w:szCs w:val="18"/>
                <w:color w:val="auto"/>
              </w:rPr>
            </w:pPr>
          </w:p>
        </w:tc>
        <w:tc>
          <w:tcPr>
            <w:tcW w:w="60" w:type="dxa"/>
            <w:vAlign w:val="bottom"/>
            <w:tcBorders>
              <w:bottom w:val="single" w:sz="8" w:color="CCFFCC"/>
            </w:tcBorders>
            <w:shd w:val="clear" w:color="auto" w:fill="CCFFCC"/>
          </w:tcPr>
          <w:p>
            <w:pPr>
              <w:spacing w:after="0"/>
              <w:rPr>
                <w:sz w:val="18"/>
                <w:szCs w:val="18"/>
                <w:color w:val="auto"/>
              </w:rPr>
            </w:pPr>
          </w:p>
        </w:tc>
        <w:tc>
          <w:tcPr>
            <w:tcW w:w="100" w:type="dxa"/>
            <w:vAlign w:val="bottom"/>
            <w:tcBorders>
              <w:bottom w:val="single" w:sz="8" w:color="auto"/>
            </w:tcBorders>
            <w:shd w:val="clear" w:color="auto" w:fill="CCFFCC"/>
          </w:tcPr>
          <w:p>
            <w:pPr>
              <w:spacing w:after="0"/>
              <w:rPr>
                <w:sz w:val="18"/>
                <w:szCs w:val="18"/>
                <w:color w:val="auto"/>
              </w:rPr>
            </w:pPr>
          </w:p>
        </w:tc>
        <w:tc>
          <w:tcPr>
            <w:tcW w:w="800" w:type="dxa"/>
            <w:vAlign w:val="bottom"/>
            <w:tcBorders>
              <w:bottom w:val="single" w:sz="8" w:color="auto"/>
            </w:tcBorders>
            <w:shd w:val="clear" w:color="auto" w:fill="CCFFCC"/>
          </w:tcPr>
          <w:p>
            <w:pPr>
              <w:spacing w:after="0"/>
              <w:rPr>
                <w:sz w:val="18"/>
                <w:szCs w:val="18"/>
                <w:color w:val="auto"/>
              </w:rPr>
            </w:pPr>
          </w:p>
        </w:tc>
        <w:tc>
          <w:tcPr>
            <w:tcW w:w="40" w:type="dxa"/>
            <w:vAlign w:val="bottom"/>
            <w:tcBorders>
              <w:bottom w:val="single" w:sz="8" w:color="CCFFCC"/>
            </w:tcBorders>
            <w:shd w:val="clear" w:color="auto" w:fill="CCFFCC"/>
          </w:tcPr>
          <w:p>
            <w:pPr>
              <w:spacing w:after="0"/>
              <w:rPr>
                <w:sz w:val="18"/>
                <w:szCs w:val="18"/>
                <w:color w:val="auto"/>
              </w:rPr>
            </w:pPr>
          </w:p>
        </w:tc>
        <w:tc>
          <w:tcPr>
            <w:tcW w:w="60" w:type="dxa"/>
            <w:vAlign w:val="bottom"/>
            <w:tcBorders>
              <w:bottom w:val="single" w:sz="8" w:color="CCFFCC"/>
            </w:tcBorders>
            <w:shd w:val="clear" w:color="auto" w:fill="CCFFCC"/>
          </w:tcPr>
          <w:p>
            <w:pPr>
              <w:spacing w:after="0"/>
              <w:rPr>
                <w:sz w:val="18"/>
                <w:szCs w:val="18"/>
                <w:color w:val="auto"/>
              </w:rPr>
            </w:pPr>
          </w:p>
        </w:tc>
        <w:tc>
          <w:tcPr>
            <w:tcW w:w="480" w:type="dxa"/>
            <w:vAlign w:val="bottom"/>
            <w:tcBorders>
              <w:bottom w:val="single" w:sz="8" w:color="auto"/>
            </w:tcBorders>
            <w:shd w:val="clear" w:color="auto" w:fill="CCFFCC"/>
          </w:tcPr>
          <w:p>
            <w:pPr>
              <w:spacing w:after="0"/>
              <w:rPr>
                <w:sz w:val="18"/>
                <w:szCs w:val="18"/>
                <w:color w:val="auto"/>
              </w:rPr>
            </w:pPr>
          </w:p>
        </w:tc>
        <w:tc>
          <w:tcPr>
            <w:tcW w:w="200" w:type="dxa"/>
            <w:vAlign w:val="bottom"/>
            <w:tcBorders>
              <w:bottom w:val="single" w:sz="8" w:color="CCFFCC"/>
            </w:tcBorders>
            <w:shd w:val="clear" w:color="auto" w:fill="CCFFCC"/>
          </w:tcPr>
          <w:p>
            <w:pPr>
              <w:spacing w:after="0"/>
              <w:rPr>
                <w:sz w:val="18"/>
                <w:szCs w:val="18"/>
                <w:color w:val="auto"/>
              </w:rPr>
            </w:pPr>
          </w:p>
        </w:tc>
      </w:tr>
      <w:tr>
        <w:trPr>
          <w:trHeight w:val="199"/>
        </w:trPr>
        <w:tc>
          <w:tcPr>
            <w:tcW w:w="20" w:type="dxa"/>
            <w:vAlign w:val="bottom"/>
          </w:tcPr>
          <w:p>
            <w:pPr>
              <w:spacing w:after="0"/>
              <w:rPr>
                <w:sz w:val="17"/>
                <w:szCs w:val="17"/>
                <w:color w:val="auto"/>
              </w:rPr>
            </w:pPr>
          </w:p>
        </w:tc>
        <w:tc>
          <w:tcPr>
            <w:tcW w:w="1860" w:type="dxa"/>
            <w:vAlign w:val="bottom"/>
            <w:gridSpan w:val="5"/>
          </w:tcPr>
          <w:p>
            <w:pPr>
              <w:ind w:left="180"/>
              <w:spacing w:after="0"/>
              <w:rPr>
                <w:sz w:val="20"/>
                <w:szCs w:val="20"/>
                <w:color w:val="auto"/>
              </w:rPr>
            </w:pPr>
            <w:r>
              <w:rPr>
                <w:rFonts w:ascii="Arial" w:cs="Arial" w:eastAsia="Arial" w:hAnsi="Arial"/>
                <w:sz w:val="16"/>
                <w:szCs w:val="16"/>
                <w:color w:val="auto"/>
              </w:rPr>
              <w:t>Total</w:t>
            </w:r>
          </w:p>
        </w:tc>
        <w:tc>
          <w:tcPr>
            <w:tcW w:w="40" w:type="dxa"/>
            <w:vAlign w:val="bottom"/>
          </w:tcPr>
          <w:p>
            <w:pPr>
              <w:spacing w:after="0"/>
              <w:rPr>
                <w:sz w:val="17"/>
                <w:szCs w:val="17"/>
                <w:color w:val="auto"/>
              </w:rPr>
            </w:pPr>
          </w:p>
        </w:tc>
        <w:tc>
          <w:tcPr>
            <w:tcW w:w="24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6"/>
                <w:szCs w:val="16"/>
                <w:color w:val="auto"/>
              </w:rPr>
              <w:t>4,167,943</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7"/>
                <w:szCs w:val="17"/>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r>
      <w:tr>
        <w:trPr>
          <w:trHeight w:val="20"/>
        </w:trPr>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182"/>
        </w:trPr>
        <w:tc>
          <w:tcPr>
            <w:tcW w:w="1880" w:type="dxa"/>
            <w:vAlign w:val="bottom"/>
            <w:gridSpan w:val="6"/>
            <w:shd w:val="clear" w:color="auto" w:fill="CCFFCC"/>
          </w:tcPr>
          <w:p>
            <w:pPr>
              <w:ind w:left="20"/>
              <w:spacing w:after="0" w:line="182" w:lineRule="exact"/>
              <w:rPr>
                <w:sz w:val="20"/>
                <w:szCs w:val="20"/>
                <w:color w:val="auto"/>
              </w:rPr>
            </w:pPr>
            <w:r>
              <w:rPr>
                <w:rFonts w:ascii="Arial" w:cs="Arial" w:eastAsia="Arial" w:hAnsi="Arial"/>
                <w:sz w:val="16"/>
                <w:szCs w:val="16"/>
                <w:b w:val="1"/>
                <w:bCs w:val="1"/>
                <w:color w:val="auto"/>
              </w:rPr>
              <w:t>Total Portfolio</w:t>
            </w:r>
          </w:p>
        </w:tc>
        <w:tc>
          <w:tcPr>
            <w:tcW w:w="40" w:type="dxa"/>
            <w:vAlign w:val="bottom"/>
            <w:shd w:val="clear" w:color="auto" w:fill="CCFFCC"/>
          </w:tcPr>
          <w:p>
            <w:pPr>
              <w:spacing w:after="0"/>
              <w:rPr>
                <w:sz w:val="15"/>
                <w:szCs w:val="15"/>
                <w:color w:val="auto"/>
              </w:rPr>
            </w:pPr>
          </w:p>
        </w:tc>
        <w:tc>
          <w:tcPr>
            <w:tcW w:w="2460" w:type="dxa"/>
            <w:vAlign w:val="bottom"/>
            <w:shd w:val="clear" w:color="auto" w:fill="CCFFCC"/>
          </w:tcPr>
          <w:p>
            <w:pPr>
              <w:spacing w:after="0"/>
              <w:rPr>
                <w:sz w:val="15"/>
                <w:szCs w:val="15"/>
                <w:color w:val="auto"/>
              </w:rPr>
            </w:pPr>
          </w:p>
        </w:tc>
        <w:tc>
          <w:tcPr>
            <w:tcW w:w="60" w:type="dxa"/>
            <w:vAlign w:val="bottom"/>
            <w:shd w:val="clear" w:color="auto" w:fill="CCFFCC"/>
          </w:tcPr>
          <w:p>
            <w:pPr>
              <w:spacing w:after="0"/>
              <w:rPr>
                <w:sz w:val="15"/>
                <w:szCs w:val="15"/>
                <w:color w:val="auto"/>
              </w:rPr>
            </w:pPr>
          </w:p>
        </w:tc>
        <w:tc>
          <w:tcPr>
            <w:tcW w:w="1040" w:type="dxa"/>
            <w:vAlign w:val="bottom"/>
            <w:shd w:val="clear" w:color="auto" w:fill="CCFFCC"/>
          </w:tcPr>
          <w:p>
            <w:pPr>
              <w:spacing w:after="0"/>
              <w:rPr>
                <w:sz w:val="15"/>
                <w:szCs w:val="15"/>
                <w:color w:val="auto"/>
              </w:rPr>
            </w:pPr>
          </w:p>
        </w:tc>
        <w:tc>
          <w:tcPr>
            <w:tcW w:w="60" w:type="dxa"/>
            <w:vAlign w:val="bottom"/>
            <w:shd w:val="clear" w:color="auto" w:fill="CCFFCC"/>
          </w:tcPr>
          <w:p>
            <w:pPr>
              <w:spacing w:after="0"/>
              <w:rPr>
                <w:sz w:val="15"/>
                <w:szCs w:val="15"/>
                <w:color w:val="auto"/>
              </w:rPr>
            </w:pPr>
          </w:p>
        </w:tc>
        <w:tc>
          <w:tcPr>
            <w:tcW w:w="100" w:type="dxa"/>
            <w:vAlign w:val="bottom"/>
            <w:shd w:val="clear" w:color="auto" w:fill="CCFFCC"/>
          </w:tcPr>
          <w:p>
            <w:pPr>
              <w:spacing w:after="0"/>
              <w:rPr>
                <w:sz w:val="15"/>
                <w:szCs w:val="15"/>
                <w:color w:val="auto"/>
              </w:rPr>
            </w:pPr>
          </w:p>
        </w:tc>
        <w:tc>
          <w:tcPr>
            <w:tcW w:w="840" w:type="dxa"/>
            <w:vAlign w:val="bottom"/>
            <w:gridSpan w:val="2"/>
            <w:shd w:val="clear" w:color="auto" w:fill="CCFFCC"/>
          </w:tcPr>
          <w:p>
            <w:pPr>
              <w:jc w:val="right"/>
              <w:ind w:right="40"/>
              <w:spacing w:after="0" w:line="182" w:lineRule="exact"/>
              <w:rPr>
                <w:sz w:val="20"/>
                <w:szCs w:val="20"/>
                <w:color w:val="auto"/>
              </w:rPr>
            </w:pPr>
            <w:r>
              <w:rPr>
                <w:rFonts w:ascii="Arial" w:cs="Arial" w:eastAsia="Arial" w:hAnsi="Arial"/>
                <w:sz w:val="16"/>
                <w:szCs w:val="16"/>
                <w:color w:val="auto"/>
                <w:w w:val="87"/>
              </w:rPr>
              <w:t>237,147,735</w:t>
            </w:r>
          </w:p>
        </w:tc>
        <w:tc>
          <w:tcPr>
            <w:tcW w:w="60" w:type="dxa"/>
            <w:vAlign w:val="bottom"/>
            <w:shd w:val="clear" w:color="auto" w:fill="CCFFCC"/>
          </w:tcPr>
          <w:p>
            <w:pPr>
              <w:spacing w:after="0"/>
              <w:rPr>
                <w:sz w:val="15"/>
                <w:szCs w:val="15"/>
                <w:color w:val="auto"/>
              </w:rPr>
            </w:pPr>
          </w:p>
        </w:tc>
        <w:tc>
          <w:tcPr>
            <w:tcW w:w="100" w:type="dxa"/>
            <w:vAlign w:val="bottom"/>
            <w:shd w:val="clear" w:color="auto" w:fill="CCFFCC"/>
          </w:tcPr>
          <w:p>
            <w:pPr>
              <w:spacing w:after="0"/>
              <w:rPr>
                <w:sz w:val="15"/>
                <w:szCs w:val="15"/>
                <w:color w:val="auto"/>
              </w:rPr>
            </w:pPr>
          </w:p>
        </w:tc>
        <w:tc>
          <w:tcPr>
            <w:tcW w:w="840" w:type="dxa"/>
            <w:vAlign w:val="bottom"/>
            <w:gridSpan w:val="2"/>
            <w:shd w:val="clear" w:color="auto" w:fill="CCFFCC"/>
          </w:tcPr>
          <w:p>
            <w:pPr>
              <w:jc w:val="right"/>
              <w:ind w:right="40"/>
              <w:spacing w:after="0" w:line="182" w:lineRule="exact"/>
              <w:rPr>
                <w:sz w:val="20"/>
                <w:szCs w:val="20"/>
                <w:color w:val="auto"/>
              </w:rPr>
            </w:pPr>
            <w:r>
              <w:rPr>
                <w:rFonts w:ascii="Arial" w:cs="Arial" w:eastAsia="Arial" w:hAnsi="Arial"/>
                <w:sz w:val="16"/>
                <w:szCs w:val="16"/>
                <w:color w:val="auto"/>
                <w:w w:val="87"/>
              </w:rPr>
              <w:t>225,397,085</w:t>
            </w:r>
          </w:p>
        </w:tc>
        <w:tc>
          <w:tcPr>
            <w:tcW w:w="740" w:type="dxa"/>
            <w:vAlign w:val="bottom"/>
            <w:gridSpan w:val="3"/>
            <w:shd w:val="clear" w:color="auto" w:fill="CCFFCC"/>
          </w:tcPr>
          <w:p>
            <w:pPr>
              <w:jc w:val="right"/>
              <w:ind w:right="60"/>
              <w:spacing w:after="0" w:line="182" w:lineRule="exact"/>
              <w:rPr>
                <w:sz w:val="20"/>
                <w:szCs w:val="20"/>
                <w:color w:val="auto"/>
              </w:rPr>
            </w:pPr>
            <w:r>
              <w:rPr>
                <w:rFonts w:ascii="Arial" w:cs="Arial" w:eastAsia="Arial" w:hAnsi="Arial"/>
                <w:sz w:val="16"/>
                <w:szCs w:val="16"/>
                <w:color w:val="auto"/>
              </w:rPr>
              <w:t>89.23%</w:t>
            </w:r>
          </w:p>
        </w:tc>
      </w:tr>
      <w:tr>
        <w:trPr>
          <w:trHeight w:val="213"/>
        </w:trPr>
        <w:tc>
          <w:tcPr>
            <w:tcW w:w="20" w:type="dxa"/>
            <w:vAlign w:val="bottom"/>
            <w:tcBorders>
              <w:bottom w:val="single" w:sz="8" w:color="CCFFCC"/>
            </w:tcBorders>
            <w:shd w:val="clear" w:color="auto" w:fill="CCFFCC"/>
          </w:tcPr>
          <w:p>
            <w:pPr>
              <w:spacing w:after="0"/>
              <w:rPr>
                <w:sz w:val="18"/>
                <w:szCs w:val="18"/>
                <w:color w:val="auto"/>
              </w:rPr>
            </w:pPr>
          </w:p>
        </w:tc>
        <w:tc>
          <w:tcPr>
            <w:tcW w:w="1860" w:type="dxa"/>
            <w:vAlign w:val="bottom"/>
            <w:tcBorders>
              <w:bottom w:val="single" w:sz="8" w:color="CCFFCC"/>
            </w:tcBorders>
            <w:gridSpan w:val="5"/>
            <w:shd w:val="clear" w:color="auto" w:fill="CCFFCC"/>
          </w:tcPr>
          <w:p>
            <w:pPr>
              <w:ind w:left="180"/>
              <w:spacing w:after="0"/>
              <w:rPr>
                <w:sz w:val="20"/>
                <w:szCs w:val="20"/>
                <w:color w:val="auto"/>
              </w:rPr>
            </w:pPr>
            <w:r>
              <w:rPr>
                <w:rFonts w:ascii="Arial" w:cs="Arial" w:eastAsia="Arial" w:hAnsi="Arial"/>
                <w:sz w:val="16"/>
                <w:szCs w:val="16"/>
                <w:b w:val="1"/>
                <w:bCs w:val="1"/>
                <w:color w:val="auto"/>
              </w:rPr>
              <w:t>Investments</w:t>
            </w:r>
          </w:p>
        </w:tc>
        <w:tc>
          <w:tcPr>
            <w:tcW w:w="40" w:type="dxa"/>
            <w:vAlign w:val="bottom"/>
            <w:tcBorders>
              <w:bottom w:val="single" w:sz="8" w:color="CCFFCC"/>
            </w:tcBorders>
            <w:shd w:val="clear" w:color="auto" w:fill="CCFFCC"/>
          </w:tcPr>
          <w:p>
            <w:pPr>
              <w:spacing w:after="0"/>
              <w:rPr>
                <w:sz w:val="18"/>
                <w:szCs w:val="18"/>
                <w:color w:val="auto"/>
              </w:rPr>
            </w:pPr>
          </w:p>
        </w:tc>
        <w:tc>
          <w:tcPr>
            <w:tcW w:w="2460" w:type="dxa"/>
            <w:vAlign w:val="bottom"/>
            <w:tcBorders>
              <w:bottom w:val="single" w:sz="8" w:color="CCFFCC"/>
            </w:tcBorders>
            <w:shd w:val="clear" w:color="auto" w:fill="CCFFCC"/>
          </w:tcPr>
          <w:p>
            <w:pPr>
              <w:spacing w:after="0"/>
              <w:rPr>
                <w:sz w:val="18"/>
                <w:szCs w:val="18"/>
                <w:color w:val="auto"/>
              </w:rPr>
            </w:pPr>
          </w:p>
        </w:tc>
        <w:tc>
          <w:tcPr>
            <w:tcW w:w="60" w:type="dxa"/>
            <w:vAlign w:val="bottom"/>
            <w:tcBorders>
              <w:bottom w:val="single" w:sz="8" w:color="CCFFCC"/>
            </w:tcBorders>
            <w:shd w:val="clear" w:color="auto" w:fill="CCFFCC"/>
          </w:tcPr>
          <w:p>
            <w:pPr>
              <w:spacing w:after="0"/>
              <w:rPr>
                <w:sz w:val="18"/>
                <w:szCs w:val="18"/>
                <w:color w:val="auto"/>
              </w:rPr>
            </w:pPr>
          </w:p>
        </w:tc>
        <w:tc>
          <w:tcPr>
            <w:tcW w:w="1040" w:type="dxa"/>
            <w:vAlign w:val="bottom"/>
            <w:tcBorders>
              <w:bottom w:val="single" w:sz="8" w:color="CCFFCC"/>
            </w:tcBorders>
            <w:shd w:val="clear" w:color="auto" w:fill="CCFFCC"/>
          </w:tcPr>
          <w:p>
            <w:pPr>
              <w:spacing w:after="0"/>
              <w:rPr>
                <w:sz w:val="18"/>
                <w:szCs w:val="18"/>
                <w:color w:val="auto"/>
              </w:rPr>
            </w:pPr>
          </w:p>
        </w:tc>
        <w:tc>
          <w:tcPr>
            <w:tcW w:w="60" w:type="dxa"/>
            <w:vAlign w:val="bottom"/>
            <w:tcBorders>
              <w:bottom w:val="single" w:sz="8" w:color="CCFFCC"/>
            </w:tcBorders>
            <w:shd w:val="clear" w:color="auto" w:fill="CCFFCC"/>
          </w:tcPr>
          <w:p>
            <w:pPr>
              <w:spacing w:after="0"/>
              <w:rPr>
                <w:sz w:val="18"/>
                <w:szCs w:val="18"/>
                <w:color w:val="auto"/>
              </w:rPr>
            </w:pPr>
          </w:p>
        </w:tc>
        <w:tc>
          <w:tcPr>
            <w:tcW w:w="100" w:type="dxa"/>
            <w:vAlign w:val="bottom"/>
            <w:tcBorders>
              <w:bottom w:val="single" w:sz="8" w:color="auto"/>
            </w:tcBorders>
            <w:shd w:val="clear" w:color="auto" w:fill="CCFFCC"/>
          </w:tcPr>
          <w:p>
            <w:pPr>
              <w:spacing w:after="0"/>
              <w:rPr>
                <w:sz w:val="18"/>
                <w:szCs w:val="18"/>
                <w:color w:val="auto"/>
              </w:rPr>
            </w:pPr>
          </w:p>
        </w:tc>
        <w:tc>
          <w:tcPr>
            <w:tcW w:w="800" w:type="dxa"/>
            <w:vAlign w:val="bottom"/>
            <w:tcBorders>
              <w:bottom w:val="single" w:sz="8" w:color="auto"/>
            </w:tcBorders>
            <w:shd w:val="clear" w:color="auto" w:fill="CCFFCC"/>
          </w:tcPr>
          <w:p>
            <w:pPr>
              <w:spacing w:after="0"/>
              <w:rPr>
                <w:sz w:val="18"/>
                <w:szCs w:val="18"/>
                <w:color w:val="auto"/>
              </w:rPr>
            </w:pPr>
          </w:p>
        </w:tc>
        <w:tc>
          <w:tcPr>
            <w:tcW w:w="40" w:type="dxa"/>
            <w:vAlign w:val="bottom"/>
            <w:tcBorders>
              <w:bottom w:val="single" w:sz="8" w:color="CCFFCC"/>
            </w:tcBorders>
            <w:shd w:val="clear" w:color="auto" w:fill="CCFFCC"/>
          </w:tcPr>
          <w:p>
            <w:pPr>
              <w:spacing w:after="0"/>
              <w:rPr>
                <w:sz w:val="18"/>
                <w:szCs w:val="18"/>
                <w:color w:val="auto"/>
              </w:rPr>
            </w:pPr>
          </w:p>
        </w:tc>
        <w:tc>
          <w:tcPr>
            <w:tcW w:w="60" w:type="dxa"/>
            <w:vAlign w:val="bottom"/>
            <w:tcBorders>
              <w:bottom w:val="single" w:sz="8" w:color="CCFFCC"/>
            </w:tcBorders>
            <w:shd w:val="clear" w:color="auto" w:fill="CCFFCC"/>
          </w:tcPr>
          <w:p>
            <w:pPr>
              <w:spacing w:after="0"/>
              <w:rPr>
                <w:sz w:val="18"/>
                <w:szCs w:val="18"/>
                <w:color w:val="auto"/>
              </w:rPr>
            </w:pPr>
          </w:p>
        </w:tc>
        <w:tc>
          <w:tcPr>
            <w:tcW w:w="100" w:type="dxa"/>
            <w:vAlign w:val="bottom"/>
            <w:tcBorders>
              <w:bottom w:val="single" w:sz="8" w:color="auto"/>
            </w:tcBorders>
            <w:shd w:val="clear" w:color="auto" w:fill="CCFFCC"/>
          </w:tcPr>
          <w:p>
            <w:pPr>
              <w:spacing w:after="0"/>
              <w:rPr>
                <w:sz w:val="18"/>
                <w:szCs w:val="18"/>
                <w:color w:val="auto"/>
              </w:rPr>
            </w:pPr>
          </w:p>
        </w:tc>
        <w:tc>
          <w:tcPr>
            <w:tcW w:w="800" w:type="dxa"/>
            <w:vAlign w:val="bottom"/>
            <w:tcBorders>
              <w:bottom w:val="single" w:sz="8" w:color="auto"/>
            </w:tcBorders>
            <w:shd w:val="clear" w:color="auto" w:fill="CCFFCC"/>
          </w:tcPr>
          <w:p>
            <w:pPr>
              <w:spacing w:after="0"/>
              <w:rPr>
                <w:sz w:val="18"/>
                <w:szCs w:val="18"/>
                <w:color w:val="auto"/>
              </w:rPr>
            </w:pPr>
          </w:p>
        </w:tc>
        <w:tc>
          <w:tcPr>
            <w:tcW w:w="40" w:type="dxa"/>
            <w:vAlign w:val="bottom"/>
            <w:tcBorders>
              <w:bottom w:val="single" w:sz="8" w:color="CCFFCC"/>
            </w:tcBorders>
            <w:shd w:val="clear" w:color="auto" w:fill="CCFFCC"/>
          </w:tcPr>
          <w:p>
            <w:pPr>
              <w:spacing w:after="0"/>
              <w:rPr>
                <w:sz w:val="18"/>
                <w:szCs w:val="18"/>
                <w:color w:val="auto"/>
              </w:rPr>
            </w:pPr>
          </w:p>
        </w:tc>
        <w:tc>
          <w:tcPr>
            <w:tcW w:w="60" w:type="dxa"/>
            <w:vAlign w:val="bottom"/>
            <w:tcBorders>
              <w:bottom w:val="single" w:sz="8" w:color="CCFFCC"/>
            </w:tcBorders>
            <w:shd w:val="clear" w:color="auto" w:fill="CCFFCC"/>
          </w:tcPr>
          <w:p>
            <w:pPr>
              <w:spacing w:after="0"/>
              <w:rPr>
                <w:sz w:val="18"/>
                <w:szCs w:val="18"/>
                <w:color w:val="auto"/>
              </w:rPr>
            </w:pPr>
          </w:p>
        </w:tc>
        <w:tc>
          <w:tcPr>
            <w:tcW w:w="480" w:type="dxa"/>
            <w:vAlign w:val="bottom"/>
            <w:tcBorders>
              <w:bottom w:val="single" w:sz="8" w:color="auto"/>
            </w:tcBorders>
            <w:shd w:val="clear" w:color="auto" w:fill="CCFFCC"/>
          </w:tcPr>
          <w:p>
            <w:pPr>
              <w:spacing w:after="0"/>
              <w:rPr>
                <w:sz w:val="18"/>
                <w:szCs w:val="18"/>
                <w:color w:val="auto"/>
              </w:rPr>
            </w:pPr>
          </w:p>
        </w:tc>
        <w:tc>
          <w:tcPr>
            <w:tcW w:w="200" w:type="dxa"/>
            <w:vAlign w:val="bottom"/>
            <w:tcBorders>
              <w:bottom w:val="single" w:sz="8" w:color="CCFFCC"/>
            </w:tcBorders>
            <w:shd w:val="clear" w:color="auto" w:fill="CCFFCC"/>
          </w:tcPr>
          <w:p>
            <w:pPr>
              <w:spacing w:after="0"/>
              <w:rPr>
                <w:sz w:val="18"/>
                <w:szCs w:val="18"/>
                <w:color w:val="auto"/>
              </w:rPr>
            </w:pPr>
          </w:p>
        </w:tc>
      </w:tr>
      <w:tr>
        <w:trPr>
          <w:trHeight w:val="199"/>
        </w:trPr>
        <w:tc>
          <w:tcPr>
            <w:tcW w:w="1880" w:type="dxa"/>
            <w:vAlign w:val="bottom"/>
            <w:gridSpan w:val="6"/>
          </w:tcPr>
          <w:p>
            <w:pPr>
              <w:ind w:left="20"/>
              <w:spacing w:after="0" w:line="199" w:lineRule="exact"/>
              <w:rPr>
                <w:sz w:val="20"/>
                <w:szCs w:val="20"/>
                <w:color w:val="auto"/>
              </w:rPr>
            </w:pPr>
            <w:r>
              <w:rPr>
                <w:rFonts w:ascii="Arial" w:cs="Arial" w:eastAsia="Arial" w:hAnsi="Arial"/>
                <w:sz w:val="14"/>
                <w:szCs w:val="14"/>
                <w:b w:val="1"/>
                <w:bCs w:val="1"/>
                <w:color w:val="auto"/>
              </w:rPr>
              <w:t>Money Market Funds</w:t>
            </w:r>
            <w:r>
              <w:rPr>
                <w:rFonts w:ascii="Arial" w:cs="Arial" w:eastAsia="Arial" w:hAnsi="Arial"/>
                <w:sz w:val="23"/>
                <w:szCs w:val="23"/>
                <w:b w:val="1"/>
                <w:bCs w:val="1"/>
                <w:color w:val="auto"/>
                <w:vertAlign w:val="superscript"/>
              </w:rPr>
              <w:t>(1)</w:t>
            </w:r>
          </w:p>
        </w:tc>
        <w:tc>
          <w:tcPr>
            <w:tcW w:w="40" w:type="dxa"/>
            <w:vAlign w:val="bottom"/>
          </w:tcPr>
          <w:p>
            <w:pPr>
              <w:spacing w:after="0"/>
              <w:rPr>
                <w:sz w:val="17"/>
                <w:szCs w:val="17"/>
                <w:color w:val="auto"/>
              </w:rPr>
            </w:pPr>
          </w:p>
        </w:tc>
        <w:tc>
          <w:tcPr>
            <w:tcW w:w="24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00" w:type="dxa"/>
            <w:vAlign w:val="bottom"/>
          </w:tcPr>
          <w:p>
            <w:pPr>
              <w:spacing w:after="0"/>
              <w:rPr>
                <w:sz w:val="17"/>
                <w:szCs w:val="17"/>
                <w:color w:val="auto"/>
              </w:rPr>
            </w:pPr>
          </w:p>
        </w:tc>
      </w:tr>
      <w:tr>
        <w:trPr>
          <w:trHeight w:val="21"/>
        </w:trPr>
        <w:tc>
          <w:tcPr>
            <w:tcW w:w="20" w:type="dxa"/>
            <w:vAlign w:val="bottom"/>
          </w:tcPr>
          <w:p>
            <w:pPr>
              <w:spacing w:after="0" w:line="20" w:lineRule="exact"/>
              <w:rPr>
                <w:sz w:val="1"/>
                <w:szCs w:val="1"/>
                <w:color w:val="auto"/>
              </w:rPr>
            </w:pPr>
          </w:p>
        </w:tc>
        <w:tc>
          <w:tcPr>
            <w:tcW w:w="980" w:type="dxa"/>
            <w:vAlign w:val="bottom"/>
            <w:tcBorders>
              <w:top w:val="single" w:sz="8" w:color="auto"/>
            </w:tcBorders>
          </w:tcPr>
          <w:p>
            <w:pPr>
              <w:spacing w:after="0" w:line="20" w:lineRule="exact"/>
              <w:rPr>
                <w:sz w:val="1"/>
                <w:szCs w:val="1"/>
                <w:color w:val="auto"/>
              </w:rPr>
            </w:pPr>
          </w:p>
        </w:tc>
        <w:tc>
          <w:tcPr>
            <w:tcW w:w="220" w:type="dxa"/>
            <w:vAlign w:val="bottom"/>
            <w:tcBorders>
              <w:top w:val="single" w:sz="8" w:color="auto"/>
            </w:tcBorders>
          </w:tcPr>
          <w:p>
            <w:pPr>
              <w:spacing w:after="0" w:line="20" w:lineRule="exact"/>
              <w:rPr>
                <w:sz w:val="1"/>
                <w:szCs w:val="1"/>
                <w:color w:val="auto"/>
              </w:rPr>
            </w:pPr>
          </w:p>
        </w:tc>
        <w:tc>
          <w:tcPr>
            <w:tcW w:w="18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193"/>
        </w:trPr>
        <w:tc>
          <w:tcPr>
            <w:tcW w:w="1880" w:type="dxa"/>
            <w:vAlign w:val="bottom"/>
            <w:gridSpan w:val="6"/>
            <w:shd w:val="clear" w:color="auto" w:fill="CCFFCC"/>
          </w:tcPr>
          <w:p>
            <w:pPr>
              <w:ind w:left="20"/>
              <w:spacing w:after="0"/>
              <w:rPr>
                <w:sz w:val="20"/>
                <w:szCs w:val="20"/>
                <w:color w:val="auto"/>
              </w:rPr>
            </w:pPr>
            <w:r>
              <w:rPr>
                <w:rFonts w:ascii="Arial" w:cs="Arial" w:eastAsia="Arial" w:hAnsi="Arial"/>
                <w:sz w:val="16"/>
                <w:szCs w:val="16"/>
                <w:color w:val="auto"/>
                <w:w w:val="97"/>
              </w:rPr>
              <w:t>Fidelity Institutional Money</w:t>
            </w:r>
          </w:p>
        </w:tc>
        <w:tc>
          <w:tcPr>
            <w:tcW w:w="40" w:type="dxa"/>
            <w:vAlign w:val="bottom"/>
            <w:shd w:val="clear" w:color="auto" w:fill="CCFFCC"/>
          </w:tcPr>
          <w:p>
            <w:pPr>
              <w:spacing w:after="0"/>
              <w:rPr>
                <w:sz w:val="16"/>
                <w:szCs w:val="16"/>
                <w:color w:val="auto"/>
              </w:rPr>
            </w:pPr>
          </w:p>
        </w:tc>
        <w:tc>
          <w:tcPr>
            <w:tcW w:w="2460" w:type="dxa"/>
            <w:vAlign w:val="bottom"/>
            <w:shd w:val="clear" w:color="auto" w:fill="CCFFCC"/>
          </w:tcPr>
          <w:p>
            <w:pPr>
              <w:spacing w:after="0"/>
              <w:rPr>
                <w:sz w:val="16"/>
                <w:szCs w:val="16"/>
                <w:color w:val="auto"/>
              </w:rPr>
            </w:pPr>
          </w:p>
        </w:tc>
        <w:tc>
          <w:tcPr>
            <w:tcW w:w="60" w:type="dxa"/>
            <w:vAlign w:val="bottom"/>
            <w:shd w:val="clear" w:color="auto" w:fill="CCFFCC"/>
          </w:tcPr>
          <w:p>
            <w:pPr>
              <w:spacing w:after="0"/>
              <w:rPr>
                <w:sz w:val="16"/>
                <w:szCs w:val="16"/>
                <w:color w:val="auto"/>
              </w:rPr>
            </w:pPr>
          </w:p>
        </w:tc>
        <w:tc>
          <w:tcPr>
            <w:tcW w:w="1040" w:type="dxa"/>
            <w:vAlign w:val="bottom"/>
            <w:shd w:val="clear" w:color="auto" w:fill="CCFFCC"/>
          </w:tcPr>
          <w:p>
            <w:pPr>
              <w:spacing w:after="0"/>
              <w:rPr>
                <w:sz w:val="16"/>
                <w:szCs w:val="16"/>
                <w:color w:val="auto"/>
              </w:rPr>
            </w:pPr>
          </w:p>
        </w:tc>
        <w:tc>
          <w:tcPr>
            <w:tcW w:w="60" w:type="dxa"/>
            <w:vAlign w:val="bottom"/>
            <w:shd w:val="clear" w:color="auto" w:fill="CCFFCC"/>
          </w:tcPr>
          <w:p>
            <w:pPr>
              <w:spacing w:after="0"/>
              <w:rPr>
                <w:sz w:val="16"/>
                <w:szCs w:val="16"/>
                <w:color w:val="auto"/>
              </w:rPr>
            </w:pPr>
          </w:p>
        </w:tc>
        <w:tc>
          <w:tcPr>
            <w:tcW w:w="100" w:type="dxa"/>
            <w:vAlign w:val="bottom"/>
            <w:shd w:val="clear" w:color="auto" w:fill="CCFFCC"/>
          </w:tcPr>
          <w:p>
            <w:pPr>
              <w:spacing w:after="0"/>
              <w:rPr>
                <w:sz w:val="16"/>
                <w:szCs w:val="16"/>
                <w:color w:val="auto"/>
              </w:rPr>
            </w:pPr>
          </w:p>
        </w:tc>
        <w:tc>
          <w:tcPr>
            <w:tcW w:w="800" w:type="dxa"/>
            <w:vAlign w:val="bottom"/>
            <w:shd w:val="clear" w:color="auto" w:fill="CCFFCC"/>
          </w:tcPr>
          <w:p>
            <w:pPr>
              <w:spacing w:after="0"/>
              <w:rPr>
                <w:sz w:val="16"/>
                <w:szCs w:val="16"/>
                <w:color w:val="auto"/>
              </w:rPr>
            </w:pPr>
          </w:p>
        </w:tc>
        <w:tc>
          <w:tcPr>
            <w:tcW w:w="40" w:type="dxa"/>
            <w:vAlign w:val="bottom"/>
            <w:shd w:val="clear" w:color="auto" w:fill="CCFFCC"/>
          </w:tcPr>
          <w:p>
            <w:pPr>
              <w:spacing w:after="0"/>
              <w:rPr>
                <w:sz w:val="16"/>
                <w:szCs w:val="16"/>
                <w:color w:val="auto"/>
              </w:rPr>
            </w:pPr>
          </w:p>
        </w:tc>
        <w:tc>
          <w:tcPr>
            <w:tcW w:w="60" w:type="dxa"/>
            <w:vAlign w:val="bottom"/>
            <w:shd w:val="clear" w:color="auto" w:fill="CCFFCC"/>
          </w:tcPr>
          <w:p>
            <w:pPr>
              <w:spacing w:after="0"/>
              <w:rPr>
                <w:sz w:val="16"/>
                <w:szCs w:val="16"/>
                <w:color w:val="auto"/>
              </w:rPr>
            </w:pPr>
          </w:p>
        </w:tc>
        <w:tc>
          <w:tcPr>
            <w:tcW w:w="100" w:type="dxa"/>
            <w:vAlign w:val="bottom"/>
            <w:shd w:val="clear" w:color="auto" w:fill="CCFFCC"/>
          </w:tcPr>
          <w:p>
            <w:pPr>
              <w:spacing w:after="0"/>
              <w:rPr>
                <w:sz w:val="16"/>
                <w:szCs w:val="16"/>
                <w:color w:val="auto"/>
              </w:rPr>
            </w:pPr>
          </w:p>
        </w:tc>
        <w:tc>
          <w:tcPr>
            <w:tcW w:w="800" w:type="dxa"/>
            <w:vAlign w:val="bottom"/>
            <w:shd w:val="clear" w:color="auto" w:fill="CCFFCC"/>
          </w:tcPr>
          <w:p>
            <w:pPr>
              <w:spacing w:after="0"/>
              <w:rPr>
                <w:sz w:val="16"/>
                <w:szCs w:val="16"/>
                <w:color w:val="auto"/>
              </w:rPr>
            </w:pPr>
          </w:p>
        </w:tc>
        <w:tc>
          <w:tcPr>
            <w:tcW w:w="40" w:type="dxa"/>
            <w:vAlign w:val="bottom"/>
            <w:shd w:val="clear" w:color="auto" w:fill="CCFFCC"/>
          </w:tcPr>
          <w:p>
            <w:pPr>
              <w:spacing w:after="0"/>
              <w:rPr>
                <w:sz w:val="16"/>
                <w:szCs w:val="16"/>
                <w:color w:val="auto"/>
              </w:rPr>
            </w:pPr>
          </w:p>
        </w:tc>
        <w:tc>
          <w:tcPr>
            <w:tcW w:w="60" w:type="dxa"/>
            <w:vAlign w:val="bottom"/>
            <w:shd w:val="clear" w:color="auto" w:fill="CCFFCC"/>
          </w:tcPr>
          <w:p>
            <w:pPr>
              <w:spacing w:after="0"/>
              <w:rPr>
                <w:sz w:val="16"/>
                <w:szCs w:val="16"/>
                <w:color w:val="auto"/>
              </w:rPr>
            </w:pPr>
          </w:p>
        </w:tc>
        <w:tc>
          <w:tcPr>
            <w:tcW w:w="480" w:type="dxa"/>
            <w:vAlign w:val="bottom"/>
            <w:shd w:val="clear" w:color="auto" w:fill="CCFFCC"/>
          </w:tcPr>
          <w:p>
            <w:pPr>
              <w:spacing w:after="0"/>
              <w:rPr>
                <w:sz w:val="16"/>
                <w:szCs w:val="16"/>
                <w:color w:val="auto"/>
              </w:rPr>
            </w:pPr>
          </w:p>
        </w:tc>
        <w:tc>
          <w:tcPr>
            <w:tcW w:w="200" w:type="dxa"/>
            <w:vAlign w:val="bottom"/>
            <w:shd w:val="clear" w:color="auto" w:fill="CCFFCC"/>
          </w:tcPr>
          <w:p>
            <w:pPr>
              <w:spacing w:after="0"/>
              <w:rPr>
                <w:sz w:val="16"/>
                <w:szCs w:val="16"/>
                <w:color w:val="auto"/>
              </w:rPr>
            </w:pPr>
          </w:p>
        </w:tc>
      </w:tr>
      <w:tr>
        <w:trPr>
          <w:trHeight w:val="212"/>
        </w:trPr>
        <w:tc>
          <w:tcPr>
            <w:tcW w:w="20" w:type="dxa"/>
            <w:vAlign w:val="bottom"/>
            <w:shd w:val="clear" w:color="auto" w:fill="CCFFCC"/>
          </w:tcPr>
          <w:p>
            <w:pPr>
              <w:spacing w:after="0"/>
              <w:rPr>
                <w:sz w:val="18"/>
                <w:szCs w:val="18"/>
                <w:color w:val="auto"/>
              </w:rPr>
            </w:pPr>
          </w:p>
        </w:tc>
        <w:tc>
          <w:tcPr>
            <w:tcW w:w="1860" w:type="dxa"/>
            <w:vAlign w:val="bottom"/>
            <w:gridSpan w:val="5"/>
            <w:shd w:val="clear" w:color="auto" w:fill="CCFFCC"/>
          </w:tcPr>
          <w:p>
            <w:pPr>
              <w:ind w:left="180"/>
              <w:spacing w:after="0"/>
              <w:rPr>
                <w:sz w:val="20"/>
                <w:szCs w:val="20"/>
                <w:color w:val="auto"/>
              </w:rPr>
            </w:pPr>
            <w:r>
              <w:rPr>
                <w:rFonts w:ascii="Arial" w:cs="Arial" w:eastAsia="Arial" w:hAnsi="Arial"/>
                <w:sz w:val="16"/>
                <w:szCs w:val="16"/>
                <w:color w:val="auto"/>
              </w:rPr>
              <w:t>Market Funds</w:t>
            </w:r>
          </w:p>
        </w:tc>
        <w:tc>
          <w:tcPr>
            <w:tcW w:w="40" w:type="dxa"/>
            <w:vAlign w:val="bottom"/>
            <w:shd w:val="clear" w:color="auto" w:fill="CCFFCC"/>
          </w:tcPr>
          <w:p>
            <w:pPr>
              <w:spacing w:after="0"/>
              <w:rPr>
                <w:sz w:val="18"/>
                <w:szCs w:val="18"/>
                <w:color w:val="auto"/>
              </w:rPr>
            </w:pPr>
          </w:p>
        </w:tc>
        <w:tc>
          <w:tcPr>
            <w:tcW w:w="2460" w:type="dxa"/>
            <w:vAlign w:val="bottom"/>
            <w:shd w:val="clear" w:color="auto" w:fill="CCFFCC"/>
          </w:tcPr>
          <w:p>
            <w:pPr>
              <w:spacing w:after="0"/>
              <w:rPr>
                <w:sz w:val="18"/>
                <w:szCs w:val="18"/>
                <w:color w:val="auto"/>
              </w:rPr>
            </w:pPr>
          </w:p>
        </w:tc>
        <w:tc>
          <w:tcPr>
            <w:tcW w:w="60" w:type="dxa"/>
            <w:vAlign w:val="bottom"/>
            <w:shd w:val="clear" w:color="auto" w:fill="CCFFCC"/>
          </w:tcPr>
          <w:p>
            <w:pPr>
              <w:spacing w:after="0"/>
              <w:rPr>
                <w:sz w:val="18"/>
                <w:szCs w:val="18"/>
                <w:color w:val="auto"/>
              </w:rPr>
            </w:pPr>
          </w:p>
        </w:tc>
        <w:tc>
          <w:tcPr>
            <w:tcW w:w="1040" w:type="dxa"/>
            <w:vAlign w:val="bottom"/>
            <w:shd w:val="clear" w:color="auto" w:fill="CCFFCC"/>
          </w:tcPr>
          <w:p>
            <w:pPr>
              <w:spacing w:after="0"/>
              <w:rPr>
                <w:sz w:val="18"/>
                <w:szCs w:val="18"/>
                <w:color w:val="auto"/>
              </w:rPr>
            </w:pPr>
          </w:p>
        </w:tc>
        <w:tc>
          <w:tcPr>
            <w:tcW w:w="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800" w:type="dxa"/>
            <w:vAlign w:val="bottom"/>
            <w:shd w:val="clear" w:color="auto" w:fill="CCFFCC"/>
          </w:tcPr>
          <w:p>
            <w:pPr>
              <w:spacing w:after="0"/>
              <w:rPr>
                <w:sz w:val="18"/>
                <w:szCs w:val="18"/>
                <w:color w:val="auto"/>
              </w:rPr>
            </w:pPr>
          </w:p>
        </w:tc>
        <w:tc>
          <w:tcPr>
            <w:tcW w:w="40" w:type="dxa"/>
            <w:vAlign w:val="bottom"/>
            <w:shd w:val="clear" w:color="auto" w:fill="CCFFCC"/>
          </w:tcPr>
          <w:p>
            <w:pPr>
              <w:spacing w:after="0"/>
              <w:rPr>
                <w:sz w:val="18"/>
                <w:szCs w:val="18"/>
                <w:color w:val="auto"/>
              </w:rPr>
            </w:pPr>
          </w:p>
        </w:tc>
        <w:tc>
          <w:tcPr>
            <w:tcW w:w="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800" w:type="dxa"/>
            <w:vAlign w:val="bottom"/>
            <w:shd w:val="clear" w:color="auto" w:fill="CCFFCC"/>
          </w:tcPr>
          <w:p>
            <w:pPr>
              <w:spacing w:after="0"/>
              <w:rPr>
                <w:sz w:val="18"/>
                <w:szCs w:val="18"/>
                <w:color w:val="auto"/>
              </w:rPr>
            </w:pPr>
          </w:p>
        </w:tc>
        <w:tc>
          <w:tcPr>
            <w:tcW w:w="40" w:type="dxa"/>
            <w:vAlign w:val="bottom"/>
            <w:shd w:val="clear" w:color="auto" w:fill="CCFFCC"/>
          </w:tcPr>
          <w:p>
            <w:pPr>
              <w:spacing w:after="0"/>
              <w:rPr>
                <w:sz w:val="18"/>
                <w:szCs w:val="18"/>
                <w:color w:val="auto"/>
              </w:rPr>
            </w:pPr>
          </w:p>
        </w:tc>
        <w:tc>
          <w:tcPr>
            <w:tcW w:w="60" w:type="dxa"/>
            <w:vAlign w:val="bottom"/>
            <w:shd w:val="clear" w:color="auto" w:fill="CCFFCC"/>
          </w:tcPr>
          <w:p>
            <w:pPr>
              <w:spacing w:after="0"/>
              <w:rPr>
                <w:sz w:val="18"/>
                <w:szCs w:val="18"/>
                <w:color w:val="auto"/>
              </w:rPr>
            </w:pPr>
          </w:p>
        </w:tc>
        <w:tc>
          <w:tcPr>
            <w:tcW w:w="48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r>
      <w:tr>
        <w:trPr>
          <w:trHeight w:val="203"/>
        </w:trPr>
        <w:tc>
          <w:tcPr>
            <w:tcW w:w="20" w:type="dxa"/>
            <w:vAlign w:val="bottom"/>
          </w:tcPr>
          <w:p>
            <w:pPr>
              <w:spacing w:after="0"/>
              <w:rPr>
                <w:sz w:val="17"/>
                <w:szCs w:val="17"/>
                <w:color w:val="auto"/>
              </w:rPr>
            </w:pPr>
          </w:p>
        </w:tc>
        <w:tc>
          <w:tcPr>
            <w:tcW w:w="1860" w:type="dxa"/>
            <w:vAlign w:val="bottom"/>
            <w:gridSpan w:val="5"/>
          </w:tcPr>
          <w:p>
            <w:pPr>
              <w:ind w:left="180"/>
              <w:spacing w:after="0"/>
              <w:rPr>
                <w:sz w:val="20"/>
                <w:szCs w:val="20"/>
                <w:color w:val="auto"/>
              </w:rPr>
            </w:pPr>
            <w:r>
              <w:rPr>
                <w:rFonts w:ascii="Arial" w:cs="Arial" w:eastAsia="Arial" w:hAnsi="Arial"/>
                <w:sz w:val="16"/>
                <w:szCs w:val="16"/>
                <w:color w:val="auto"/>
              </w:rPr>
              <w:t>Money Market Portfolio</w:t>
            </w:r>
          </w:p>
        </w:tc>
        <w:tc>
          <w:tcPr>
            <w:tcW w:w="40" w:type="dxa"/>
            <w:vAlign w:val="bottom"/>
          </w:tcPr>
          <w:p>
            <w:pPr>
              <w:spacing w:after="0"/>
              <w:rPr>
                <w:sz w:val="17"/>
                <w:szCs w:val="17"/>
                <w:color w:val="auto"/>
              </w:rPr>
            </w:pPr>
          </w:p>
        </w:tc>
        <w:tc>
          <w:tcPr>
            <w:tcW w:w="2460" w:type="dxa"/>
            <w:vAlign w:val="bottom"/>
          </w:tcPr>
          <w:p>
            <w:pPr>
              <w:spacing w:after="0"/>
              <w:rPr>
                <w:sz w:val="17"/>
                <w:szCs w:val="17"/>
                <w:color w:val="auto"/>
              </w:rPr>
            </w:pPr>
          </w:p>
        </w:tc>
        <w:tc>
          <w:tcPr>
            <w:tcW w:w="1100" w:type="dxa"/>
            <w:vAlign w:val="bottom"/>
            <w:gridSpan w:val="2"/>
          </w:tcPr>
          <w:p>
            <w:pPr>
              <w:jc w:val="right"/>
              <w:spacing w:after="0"/>
              <w:rPr>
                <w:sz w:val="20"/>
                <w:szCs w:val="20"/>
                <w:color w:val="auto"/>
              </w:rPr>
            </w:pPr>
            <w:r>
              <w:rPr>
                <w:rFonts w:ascii="Arial" w:cs="Arial" w:eastAsia="Arial" w:hAnsi="Arial"/>
                <w:sz w:val="16"/>
                <w:szCs w:val="16"/>
                <w:color w:val="auto"/>
              </w:rPr>
              <w:t>8,000,000</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6"/>
                <w:szCs w:val="16"/>
                <w:color w:val="auto"/>
              </w:rPr>
              <w:t>8,000,000</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6"/>
                <w:szCs w:val="16"/>
                <w:color w:val="auto"/>
              </w:rPr>
              <w:t>8,000,000</w:t>
            </w:r>
          </w:p>
        </w:tc>
        <w:tc>
          <w:tcPr>
            <w:tcW w:w="740" w:type="dxa"/>
            <w:vAlign w:val="bottom"/>
            <w:gridSpan w:val="3"/>
          </w:tcPr>
          <w:p>
            <w:pPr>
              <w:jc w:val="right"/>
              <w:ind w:right="60"/>
              <w:spacing w:after="0"/>
              <w:rPr>
                <w:sz w:val="20"/>
                <w:szCs w:val="20"/>
                <w:color w:val="auto"/>
              </w:rPr>
            </w:pPr>
            <w:r>
              <w:rPr>
                <w:rFonts w:ascii="Arial" w:cs="Arial" w:eastAsia="Arial" w:hAnsi="Arial"/>
                <w:sz w:val="16"/>
                <w:szCs w:val="16"/>
                <w:color w:val="auto"/>
              </w:rPr>
              <w:t>3.17%</w:t>
            </w:r>
          </w:p>
        </w:tc>
      </w:tr>
      <w:tr>
        <w:trPr>
          <w:trHeight w:val="193"/>
        </w:trPr>
        <w:tc>
          <w:tcPr>
            <w:tcW w:w="20" w:type="dxa"/>
            <w:vAlign w:val="bottom"/>
            <w:shd w:val="clear" w:color="auto" w:fill="CCFFCC"/>
          </w:tcPr>
          <w:p>
            <w:pPr>
              <w:spacing w:after="0"/>
              <w:rPr>
                <w:sz w:val="16"/>
                <w:szCs w:val="16"/>
                <w:color w:val="auto"/>
              </w:rPr>
            </w:pPr>
          </w:p>
        </w:tc>
        <w:tc>
          <w:tcPr>
            <w:tcW w:w="1860" w:type="dxa"/>
            <w:vAlign w:val="bottom"/>
            <w:gridSpan w:val="5"/>
            <w:shd w:val="clear" w:color="auto" w:fill="CCFFCC"/>
          </w:tcPr>
          <w:p>
            <w:pPr>
              <w:ind w:left="180"/>
              <w:spacing w:after="0"/>
              <w:rPr>
                <w:sz w:val="20"/>
                <w:szCs w:val="20"/>
                <w:color w:val="auto"/>
              </w:rPr>
            </w:pPr>
            <w:r>
              <w:rPr>
                <w:rFonts w:ascii="Arial" w:cs="Arial" w:eastAsia="Arial" w:hAnsi="Arial"/>
                <w:sz w:val="16"/>
                <w:szCs w:val="16"/>
                <w:color w:val="auto"/>
              </w:rPr>
              <w:t>Prime Money Market</w:t>
            </w:r>
          </w:p>
        </w:tc>
        <w:tc>
          <w:tcPr>
            <w:tcW w:w="40" w:type="dxa"/>
            <w:vAlign w:val="bottom"/>
            <w:shd w:val="clear" w:color="auto" w:fill="CCFFCC"/>
          </w:tcPr>
          <w:p>
            <w:pPr>
              <w:spacing w:after="0"/>
              <w:rPr>
                <w:sz w:val="16"/>
                <w:szCs w:val="16"/>
                <w:color w:val="auto"/>
              </w:rPr>
            </w:pPr>
          </w:p>
        </w:tc>
        <w:tc>
          <w:tcPr>
            <w:tcW w:w="2460" w:type="dxa"/>
            <w:vAlign w:val="bottom"/>
            <w:shd w:val="clear" w:color="auto" w:fill="CCFFCC"/>
          </w:tcPr>
          <w:p>
            <w:pPr>
              <w:spacing w:after="0"/>
              <w:rPr>
                <w:sz w:val="16"/>
                <w:szCs w:val="16"/>
                <w:color w:val="auto"/>
              </w:rPr>
            </w:pPr>
          </w:p>
        </w:tc>
        <w:tc>
          <w:tcPr>
            <w:tcW w:w="1100" w:type="dxa"/>
            <w:vAlign w:val="bottom"/>
            <w:gridSpan w:val="2"/>
            <w:shd w:val="clear" w:color="auto" w:fill="CCFFCC"/>
          </w:tcPr>
          <w:p>
            <w:pPr>
              <w:jc w:val="right"/>
              <w:spacing w:after="0"/>
              <w:rPr>
                <w:sz w:val="20"/>
                <w:szCs w:val="20"/>
                <w:color w:val="auto"/>
              </w:rPr>
            </w:pPr>
            <w:r>
              <w:rPr>
                <w:rFonts w:ascii="Arial" w:cs="Arial" w:eastAsia="Arial" w:hAnsi="Arial"/>
                <w:sz w:val="16"/>
                <w:szCs w:val="16"/>
                <w:color w:val="auto"/>
              </w:rPr>
              <w:t>8,000,000</w:t>
            </w:r>
          </w:p>
        </w:tc>
        <w:tc>
          <w:tcPr>
            <w:tcW w:w="60" w:type="dxa"/>
            <w:vAlign w:val="bottom"/>
            <w:shd w:val="clear" w:color="auto" w:fill="CCFFCC"/>
          </w:tcPr>
          <w:p>
            <w:pPr>
              <w:spacing w:after="0"/>
              <w:rPr>
                <w:sz w:val="16"/>
                <w:szCs w:val="16"/>
                <w:color w:val="auto"/>
              </w:rPr>
            </w:pPr>
          </w:p>
        </w:tc>
        <w:tc>
          <w:tcPr>
            <w:tcW w:w="100" w:type="dxa"/>
            <w:vAlign w:val="bottom"/>
            <w:shd w:val="clear" w:color="auto" w:fill="CCFFCC"/>
          </w:tcPr>
          <w:p>
            <w:pPr>
              <w:spacing w:after="0"/>
              <w:rPr>
                <w:sz w:val="16"/>
                <w:szCs w:val="16"/>
                <w:color w:val="auto"/>
              </w:rPr>
            </w:pPr>
          </w:p>
        </w:tc>
        <w:tc>
          <w:tcPr>
            <w:tcW w:w="840" w:type="dxa"/>
            <w:vAlign w:val="bottom"/>
            <w:gridSpan w:val="2"/>
            <w:shd w:val="clear" w:color="auto" w:fill="CCFFCC"/>
          </w:tcPr>
          <w:p>
            <w:pPr>
              <w:jc w:val="right"/>
              <w:ind w:right="40"/>
              <w:spacing w:after="0"/>
              <w:rPr>
                <w:sz w:val="20"/>
                <w:szCs w:val="20"/>
                <w:color w:val="auto"/>
              </w:rPr>
            </w:pPr>
            <w:r>
              <w:rPr>
                <w:rFonts w:ascii="Arial" w:cs="Arial" w:eastAsia="Arial" w:hAnsi="Arial"/>
                <w:sz w:val="16"/>
                <w:szCs w:val="16"/>
                <w:color w:val="auto"/>
              </w:rPr>
              <w:t>8,000,000</w:t>
            </w:r>
          </w:p>
        </w:tc>
        <w:tc>
          <w:tcPr>
            <w:tcW w:w="60" w:type="dxa"/>
            <w:vAlign w:val="bottom"/>
            <w:shd w:val="clear" w:color="auto" w:fill="CCFFCC"/>
          </w:tcPr>
          <w:p>
            <w:pPr>
              <w:spacing w:after="0"/>
              <w:rPr>
                <w:sz w:val="16"/>
                <w:szCs w:val="16"/>
                <w:color w:val="auto"/>
              </w:rPr>
            </w:pPr>
          </w:p>
        </w:tc>
        <w:tc>
          <w:tcPr>
            <w:tcW w:w="100" w:type="dxa"/>
            <w:vAlign w:val="bottom"/>
            <w:shd w:val="clear" w:color="auto" w:fill="CCFFCC"/>
          </w:tcPr>
          <w:p>
            <w:pPr>
              <w:spacing w:after="0"/>
              <w:rPr>
                <w:sz w:val="16"/>
                <w:szCs w:val="16"/>
                <w:color w:val="auto"/>
              </w:rPr>
            </w:pPr>
          </w:p>
        </w:tc>
        <w:tc>
          <w:tcPr>
            <w:tcW w:w="840" w:type="dxa"/>
            <w:vAlign w:val="bottom"/>
            <w:gridSpan w:val="2"/>
            <w:shd w:val="clear" w:color="auto" w:fill="CCFFCC"/>
          </w:tcPr>
          <w:p>
            <w:pPr>
              <w:jc w:val="right"/>
              <w:ind w:right="40"/>
              <w:spacing w:after="0"/>
              <w:rPr>
                <w:sz w:val="20"/>
                <w:szCs w:val="20"/>
                <w:color w:val="auto"/>
              </w:rPr>
            </w:pPr>
            <w:r>
              <w:rPr>
                <w:rFonts w:ascii="Arial" w:cs="Arial" w:eastAsia="Arial" w:hAnsi="Arial"/>
                <w:sz w:val="16"/>
                <w:szCs w:val="16"/>
                <w:color w:val="auto"/>
              </w:rPr>
              <w:t>8,000,000</w:t>
            </w:r>
          </w:p>
        </w:tc>
        <w:tc>
          <w:tcPr>
            <w:tcW w:w="740" w:type="dxa"/>
            <w:vAlign w:val="bottom"/>
            <w:gridSpan w:val="3"/>
            <w:shd w:val="clear" w:color="auto" w:fill="CCFFCC"/>
          </w:tcPr>
          <w:p>
            <w:pPr>
              <w:jc w:val="right"/>
              <w:ind w:right="60"/>
              <w:spacing w:after="0"/>
              <w:rPr>
                <w:sz w:val="20"/>
                <w:szCs w:val="20"/>
                <w:color w:val="auto"/>
              </w:rPr>
            </w:pPr>
            <w:r>
              <w:rPr>
                <w:rFonts w:ascii="Arial" w:cs="Arial" w:eastAsia="Arial" w:hAnsi="Arial"/>
                <w:sz w:val="16"/>
                <w:szCs w:val="16"/>
                <w:color w:val="auto"/>
              </w:rPr>
              <w:t>3.17%</w:t>
            </w:r>
          </w:p>
        </w:tc>
      </w:tr>
      <w:tr>
        <w:trPr>
          <w:trHeight w:val="209"/>
        </w:trPr>
        <w:tc>
          <w:tcPr>
            <w:tcW w:w="20" w:type="dxa"/>
            <w:vAlign w:val="bottom"/>
            <w:tcBorders>
              <w:bottom w:val="single" w:sz="8" w:color="CCFFCC"/>
            </w:tcBorders>
            <w:shd w:val="clear" w:color="auto" w:fill="CCFFCC"/>
          </w:tcPr>
          <w:p>
            <w:pPr>
              <w:spacing w:after="0"/>
              <w:rPr>
                <w:sz w:val="18"/>
                <w:szCs w:val="18"/>
                <w:color w:val="auto"/>
              </w:rPr>
            </w:pPr>
          </w:p>
        </w:tc>
        <w:tc>
          <w:tcPr>
            <w:tcW w:w="1860" w:type="dxa"/>
            <w:vAlign w:val="bottom"/>
            <w:tcBorders>
              <w:bottom w:val="single" w:sz="8" w:color="CCFFCC"/>
            </w:tcBorders>
            <w:gridSpan w:val="5"/>
            <w:shd w:val="clear" w:color="auto" w:fill="CCFFCC"/>
          </w:tcPr>
          <w:p>
            <w:pPr>
              <w:ind w:left="360"/>
              <w:spacing w:after="0"/>
              <w:rPr>
                <w:sz w:val="20"/>
                <w:szCs w:val="20"/>
                <w:color w:val="auto"/>
              </w:rPr>
            </w:pPr>
            <w:r>
              <w:rPr>
                <w:rFonts w:ascii="Arial" w:cs="Arial" w:eastAsia="Arial" w:hAnsi="Arial"/>
                <w:sz w:val="16"/>
                <w:szCs w:val="16"/>
                <w:color w:val="auto"/>
              </w:rPr>
              <w:t>Portfolio</w:t>
            </w:r>
          </w:p>
        </w:tc>
        <w:tc>
          <w:tcPr>
            <w:tcW w:w="40" w:type="dxa"/>
            <w:vAlign w:val="bottom"/>
            <w:tcBorders>
              <w:bottom w:val="single" w:sz="8" w:color="CCFFCC"/>
            </w:tcBorders>
            <w:shd w:val="clear" w:color="auto" w:fill="CCFFCC"/>
          </w:tcPr>
          <w:p>
            <w:pPr>
              <w:spacing w:after="0"/>
              <w:rPr>
                <w:sz w:val="18"/>
                <w:szCs w:val="18"/>
                <w:color w:val="auto"/>
              </w:rPr>
            </w:pPr>
          </w:p>
        </w:tc>
        <w:tc>
          <w:tcPr>
            <w:tcW w:w="2460" w:type="dxa"/>
            <w:vAlign w:val="bottom"/>
            <w:tcBorders>
              <w:bottom w:val="single" w:sz="8" w:color="CCFFCC"/>
            </w:tcBorders>
            <w:shd w:val="clear" w:color="auto" w:fill="CCFFCC"/>
          </w:tcPr>
          <w:p>
            <w:pPr>
              <w:spacing w:after="0"/>
              <w:rPr>
                <w:sz w:val="18"/>
                <w:szCs w:val="18"/>
                <w:color w:val="auto"/>
              </w:rPr>
            </w:pPr>
          </w:p>
        </w:tc>
        <w:tc>
          <w:tcPr>
            <w:tcW w:w="60" w:type="dxa"/>
            <w:vAlign w:val="bottom"/>
            <w:tcBorders>
              <w:bottom w:val="single" w:sz="8" w:color="CCFFCC"/>
            </w:tcBorders>
            <w:shd w:val="clear" w:color="auto" w:fill="CCFFCC"/>
          </w:tcPr>
          <w:p>
            <w:pPr>
              <w:spacing w:after="0"/>
              <w:rPr>
                <w:sz w:val="18"/>
                <w:szCs w:val="18"/>
                <w:color w:val="auto"/>
              </w:rPr>
            </w:pPr>
          </w:p>
        </w:tc>
        <w:tc>
          <w:tcPr>
            <w:tcW w:w="1040" w:type="dxa"/>
            <w:vAlign w:val="bottom"/>
            <w:tcBorders>
              <w:bottom w:val="single" w:sz="8" w:color="CCFFCC"/>
            </w:tcBorders>
            <w:shd w:val="clear" w:color="auto" w:fill="CCFFCC"/>
          </w:tcPr>
          <w:p>
            <w:pPr>
              <w:spacing w:after="0"/>
              <w:rPr>
                <w:sz w:val="18"/>
                <w:szCs w:val="18"/>
                <w:color w:val="auto"/>
              </w:rPr>
            </w:pPr>
          </w:p>
        </w:tc>
        <w:tc>
          <w:tcPr>
            <w:tcW w:w="60" w:type="dxa"/>
            <w:vAlign w:val="bottom"/>
            <w:tcBorders>
              <w:bottom w:val="single" w:sz="8" w:color="CCFFCC"/>
            </w:tcBorders>
            <w:shd w:val="clear" w:color="auto" w:fill="CCFFCC"/>
          </w:tcPr>
          <w:p>
            <w:pPr>
              <w:spacing w:after="0"/>
              <w:rPr>
                <w:sz w:val="18"/>
                <w:szCs w:val="18"/>
                <w:color w:val="auto"/>
              </w:rPr>
            </w:pPr>
          </w:p>
        </w:tc>
        <w:tc>
          <w:tcPr>
            <w:tcW w:w="100" w:type="dxa"/>
            <w:vAlign w:val="bottom"/>
            <w:tcBorders>
              <w:bottom w:val="single" w:sz="8" w:color="auto"/>
            </w:tcBorders>
            <w:shd w:val="clear" w:color="auto" w:fill="CCFFCC"/>
          </w:tcPr>
          <w:p>
            <w:pPr>
              <w:spacing w:after="0"/>
              <w:rPr>
                <w:sz w:val="18"/>
                <w:szCs w:val="18"/>
                <w:color w:val="auto"/>
              </w:rPr>
            </w:pPr>
          </w:p>
        </w:tc>
        <w:tc>
          <w:tcPr>
            <w:tcW w:w="800" w:type="dxa"/>
            <w:vAlign w:val="bottom"/>
            <w:tcBorders>
              <w:bottom w:val="single" w:sz="8" w:color="auto"/>
            </w:tcBorders>
            <w:shd w:val="clear" w:color="auto" w:fill="CCFFCC"/>
          </w:tcPr>
          <w:p>
            <w:pPr>
              <w:spacing w:after="0"/>
              <w:rPr>
                <w:sz w:val="18"/>
                <w:szCs w:val="18"/>
                <w:color w:val="auto"/>
              </w:rPr>
            </w:pPr>
          </w:p>
        </w:tc>
        <w:tc>
          <w:tcPr>
            <w:tcW w:w="40" w:type="dxa"/>
            <w:vAlign w:val="bottom"/>
            <w:tcBorders>
              <w:bottom w:val="single" w:sz="8" w:color="CCFFCC"/>
            </w:tcBorders>
            <w:shd w:val="clear" w:color="auto" w:fill="CCFFCC"/>
          </w:tcPr>
          <w:p>
            <w:pPr>
              <w:spacing w:after="0"/>
              <w:rPr>
                <w:sz w:val="18"/>
                <w:szCs w:val="18"/>
                <w:color w:val="auto"/>
              </w:rPr>
            </w:pPr>
          </w:p>
        </w:tc>
        <w:tc>
          <w:tcPr>
            <w:tcW w:w="60" w:type="dxa"/>
            <w:vAlign w:val="bottom"/>
            <w:tcBorders>
              <w:bottom w:val="single" w:sz="8" w:color="CCFFCC"/>
            </w:tcBorders>
            <w:shd w:val="clear" w:color="auto" w:fill="CCFFCC"/>
          </w:tcPr>
          <w:p>
            <w:pPr>
              <w:spacing w:after="0"/>
              <w:rPr>
                <w:sz w:val="18"/>
                <w:szCs w:val="18"/>
                <w:color w:val="auto"/>
              </w:rPr>
            </w:pPr>
          </w:p>
        </w:tc>
        <w:tc>
          <w:tcPr>
            <w:tcW w:w="100" w:type="dxa"/>
            <w:vAlign w:val="bottom"/>
            <w:tcBorders>
              <w:bottom w:val="single" w:sz="8" w:color="auto"/>
            </w:tcBorders>
            <w:shd w:val="clear" w:color="auto" w:fill="CCFFCC"/>
          </w:tcPr>
          <w:p>
            <w:pPr>
              <w:spacing w:after="0"/>
              <w:rPr>
                <w:sz w:val="18"/>
                <w:szCs w:val="18"/>
                <w:color w:val="auto"/>
              </w:rPr>
            </w:pPr>
          </w:p>
        </w:tc>
        <w:tc>
          <w:tcPr>
            <w:tcW w:w="800" w:type="dxa"/>
            <w:vAlign w:val="bottom"/>
            <w:tcBorders>
              <w:bottom w:val="single" w:sz="8" w:color="auto"/>
            </w:tcBorders>
            <w:shd w:val="clear" w:color="auto" w:fill="CCFFCC"/>
          </w:tcPr>
          <w:p>
            <w:pPr>
              <w:spacing w:after="0"/>
              <w:rPr>
                <w:sz w:val="18"/>
                <w:szCs w:val="18"/>
                <w:color w:val="auto"/>
              </w:rPr>
            </w:pPr>
          </w:p>
        </w:tc>
        <w:tc>
          <w:tcPr>
            <w:tcW w:w="40" w:type="dxa"/>
            <w:vAlign w:val="bottom"/>
            <w:tcBorders>
              <w:bottom w:val="single" w:sz="8" w:color="CCFFCC"/>
            </w:tcBorders>
            <w:shd w:val="clear" w:color="auto" w:fill="CCFFCC"/>
          </w:tcPr>
          <w:p>
            <w:pPr>
              <w:spacing w:after="0"/>
              <w:rPr>
                <w:sz w:val="18"/>
                <w:szCs w:val="18"/>
                <w:color w:val="auto"/>
              </w:rPr>
            </w:pPr>
          </w:p>
        </w:tc>
        <w:tc>
          <w:tcPr>
            <w:tcW w:w="60" w:type="dxa"/>
            <w:vAlign w:val="bottom"/>
            <w:tcBorders>
              <w:bottom w:val="single" w:sz="8" w:color="CCFFCC"/>
            </w:tcBorders>
            <w:shd w:val="clear" w:color="auto" w:fill="CCFFCC"/>
          </w:tcPr>
          <w:p>
            <w:pPr>
              <w:spacing w:after="0"/>
              <w:rPr>
                <w:sz w:val="18"/>
                <w:szCs w:val="18"/>
                <w:color w:val="auto"/>
              </w:rPr>
            </w:pPr>
          </w:p>
        </w:tc>
        <w:tc>
          <w:tcPr>
            <w:tcW w:w="480" w:type="dxa"/>
            <w:vAlign w:val="bottom"/>
            <w:tcBorders>
              <w:bottom w:val="single" w:sz="8" w:color="auto"/>
            </w:tcBorders>
            <w:shd w:val="clear" w:color="auto" w:fill="CCFFCC"/>
          </w:tcPr>
          <w:p>
            <w:pPr>
              <w:spacing w:after="0"/>
              <w:rPr>
                <w:sz w:val="18"/>
                <w:szCs w:val="18"/>
                <w:color w:val="auto"/>
              </w:rPr>
            </w:pPr>
          </w:p>
        </w:tc>
        <w:tc>
          <w:tcPr>
            <w:tcW w:w="200" w:type="dxa"/>
            <w:vAlign w:val="bottom"/>
            <w:tcBorders>
              <w:bottom w:val="single" w:sz="8" w:color="CCFFCC"/>
            </w:tcBorders>
            <w:shd w:val="clear" w:color="auto" w:fill="CCFFCC"/>
          </w:tcPr>
          <w:p>
            <w:pPr>
              <w:spacing w:after="0"/>
              <w:rPr>
                <w:sz w:val="18"/>
                <w:szCs w:val="18"/>
                <w:color w:val="auto"/>
              </w:rPr>
            </w:pPr>
          </w:p>
        </w:tc>
      </w:tr>
      <w:tr>
        <w:trPr>
          <w:trHeight w:val="199"/>
        </w:trPr>
        <w:tc>
          <w:tcPr>
            <w:tcW w:w="1880" w:type="dxa"/>
            <w:vAlign w:val="bottom"/>
            <w:gridSpan w:val="6"/>
          </w:tcPr>
          <w:p>
            <w:pPr>
              <w:ind w:left="20"/>
              <w:spacing w:after="0"/>
              <w:rPr>
                <w:sz w:val="20"/>
                <w:szCs w:val="20"/>
                <w:color w:val="auto"/>
              </w:rPr>
            </w:pPr>
            <w:r>
              <w:rPr>
                <w:rFonts w:ascii="Arial" w:cs="Arial" w:eastAsia="Arial" w:hAnsi="Arial"/>
                <w:sz w:val="16"/>
                <w:szCs w:val="16"/>
                <w:color w:val="auto"/>
                <w:w w:val="96"/>
              </w:rPr>
              <w:t>Total Money Market Funds</w:t>
            </w:r>
          </w:p>
        </w:tc>
        <w:tc>
          <w:tcPr>
            <w:tcW w:w="40" w:type="dxa"/>
            <w:vAlign w:val="bottom"/>
          </w:tcPr>
          <w:p>
            <w:pPr>
              <w:spacing w:after="0"/>
              <w:rPr>
                <w:sz w:val="17"/>
                <w:szCs w:val="17"/>
                <w:color w:val="auto"/>
              </w:rPr>
            </w:pPr>
          </w:p>
        </w:tc>
        <w:tc>
          <w:tcPr>
            <w:tcW w:w="24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6"/>
                <w:szCs w:val="16"/>
                <w:color w:val="auto"/>
                <w:w w:val="97"/>
              </w:rPr>
              <w:t>16,000,000</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6"/>
                <w:szCs w:val="16"/>
                <w:color w:val="auto"/>
                <w:w w:val="97"/>
              </w:rPr>
              <w:t>16,000,000</w:t>
            </w:r>
          </w:p>
        </w:tc>
        <w:tc>
          <w:tcPr>
            <w:tcW w:w="740" w:type="dxa"/>
            <w:vAlign w:val="bottom"/>
            <w:gridSpan w:val="3"/>
          </w:tcPr>
          <w:p>
            <w:pPr>
              <w:jc w:val="right"/>
              <w:ind w:right="60"/>
              <w:spacing w:after="0"/>
              <w:rPr>
                <w:sz w:val="20"/>
                <w:szCs w:val="20"/>
                <w:color w:val="auto"/>
              </w:rPr>
            </w:pPr>
            <w:r>
              <w:rPr>
                <w:rFonts w:ascii="Arial" w:cs="Arial" w:eastAsia="Arial" w:hAnsi="Arial"/>
                <w:sz w:val="16"/>
                <w:szCs w:val="16"/>
                <w:color w:val="auto"/>
              </w:rPr>
              <w:t>6.34%</w:t>
            </w:r>
          </w:p>
        </w:tc>
      </w:tr>
      <w:tr>
        <w:trPr>
          <w:trHeight w:val="20"/>
        </w:trPr>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37"/>
        </w:trPr>
        <w:tc>
          <w:tcPr>
            <w:tcW w:w="1880" w:type="dxa"/>
            <w:vAlign w:val="bottom"/>
            <w:gridSpan w:val="6"/>
            <w:shd w:val="clear" w:color="auto" w:fill="CCFFCC"/>
          </w:tcPr>
          <w:p>
            <w:pPr>
              <w:ind w:left="20"/>
              <w:spacing w:after="0"/>
              <w:rPr>
                <w:sz w:val="20"/>
                <w:szCs w:val="20"/>
                <w:color w:val="auto"/>
              </w:rPr>
            </w:pPr>
            <w:r>
              <w:rPr>
                <w:rFonts w:ascii="Arial" w:cs="Arial" w:eastAsia="Arial" w:hAnsi="Arial"/>
                <w:sz w:val="16"/>
                <w:szCs w:val="16"/>
                <w:b w:val="1"/>
                <w:bCs w:val="1"/>
                <w:color w:val="auto"/>
              </w:rPr>
              <w:t>Total Investments</w:t>
            </w:r>
          </w:p>
        </w:tc>
        <w:tc>
          <w:tcPr>
            <w:tcW w:w="40" w:type="dxa"/>
            <w:vAlign w:val="bottom"/>
            <w:shd w:val="clear" w:color="auto" w:fill="CCFFCC"/>
          </w:tcPr>
          <w:p>
            <w:pPr>
              <w:spacing w:after="0"/>
              <w:rPr>
                <w:sz w:val="20"/>
                <w:szCs w:val="20"/>
                <w:color w:val="auto"/>
              </w:rPr>
            </w:pPr>
          </w:p>
        </w:tc>
        <w:tc>
          <w:tcPr>
            <w:tcW w:w="2460" w:type="dxa"/>
            <w:vAlign w:val="bottom"/>
            <w:shd w:val="clear" w:color="auto" w:fill="CCFFCC"/>
          </w:tcPr>
          <w:p>
            <w:pPr>
              <w:spacing w:after="0"/>
              <w:rPr>
                <w:sz w:val="20"/>
                <w:szCs w:val="20"/>
                <w:color w:val="auto"/>
              </w:rPr>
            </w:pPr>
          </w:p>
        </w:tc>
        <w:tc>
          <w:tcPr>
            <w:tcW w:w="60" w:type="dxa"/>
            <w:vAlign w:val="bottom"/>
            <w:shd w:val="clear" w:color="auto" w:fill="CCFFCC"/>
          </w:tcPr>
          <w:p>
            <w:pPr>
              <w:spacing w:after="0"/>
              <w:rPr>
                <w:sz w:val="20"/>
                <w:szCs w:val="20"/>
                <w:color w:val="auto"/>
              </w:rPr>
            </w:pPr>
          </w:p>
        </w:tc>
        <w:tc>
          <w:tcPr>
            <w:tcW w:w="1040" w:type="dxa"/>
            <w:vAlign w:val="bottom"/>
            <w:shd w:val="clear" w:color="auto" w:fill="CCFFCC"/>
          </w:tcPr>
          <w:p>
            <w:pPr>
              <w:spacing w:after="0"/>
              <w:rPr>
                <w:sz w:val="20"/>
                <w:szCs w:val="20"/>
                <w:color w:val="auto"/>
              </w:rPr>
            </w:pPr>
          </w:p>
        </w:tc>
        <w:tc>
          <w:tcPr>
            <w:tcW w:w="60" w:type="dxa"/>
            <w:vAlign w:val="bottom"/>
            <w:shd w:val="clear" w:color="auto" w:fill="CCFFCC"/>
          </w:tcPr>
          <w:p>
            <w:pPr>
              <w:spacing w:after="0"/>
              <w:rPr>
                <w:sz w:val="20"/>
                <w:szCs w:val="20"/>
                <w:color w:val="auto"/>
              </w:rPr>
            </w:pPr>
          </w:p>
        </w:tc>
        <w:tc>
          <w:tcPr>
            <w:tcW w:w="100" w:type="dxa"/>
            <w:vAlign w:val="bottom"/>
            <w:shd w:val="clear" w:color="auto" w:fill="CCFFCC"/>
          </w:tcPr>
          <w:p>
            <w:pPr>
              <w:jc w:val="right"/>
              <w:spacing w:after="0"/>
              <w:rPr>
                <w:sz w:val="20"/>
                <w:szCs w:val="20"/>
                <w:color w:val="auto"/>
              </w:rPr>
            </w:pPr>
            <w:r>
              <w:rPr>
                <w:rFonts w:ascii="Arial" w:cs="Arial" w:eastAsia="Arial" w:hAnsi="Arial"/>
                <w:sz w:val="16"/>
                <w:szCs w:val="16"/>
                <w:u w:val="single" w:color="auto"/>
                <w:color w:val="auto"/>
                <w:w w:val="89"/>
              </w:rPr>
              <w:t>$</w:t>
            </w:r>
          </w:p>
        </w:tc>
        <w:tc>
          <w:tcPr>
            <w:tcW w:w="840" w:type="dxa"/>
            <w:vAlign w:val="bottom"/>
            <w:gridSpan w:val="2"/>
            <w:shd w:val="clear" w:color="auto" w:fill="CCFFCC"/>
          </w:tcPr>
          <w:p>
            <w:pPr>
              <w:jc w:val="right"/>
              <w:ind w:right="40"/>
              <w:spacing w:after="0"/>
              <w:rPr>
                <w:sz w:val="20"/>
                <w:szCs w:val="20"/>
                <w:color w:val="auto"/>
              </w:rPr>
            </w:pPr>
            <w:r>
              <w:rPr>
                <w:rFonts w:ascii="Arial" w:cs="Arial" w:eastAsia="Arial" w:hAnsi="Arial"/>
                <w:sz w:val="16"/>
                <w:szCs w:val="16"/>
                <w:color w:val="auto"/>
                <w:w w:val="87"/>
              </w:rPr>
              <w:t>253,147,735</w:t>
            </w:r>
          </w:p>
        </w:tc>
        <w:tc>
          <w:tcPr>
            <w:tcW w:w="160" w:type="dxa"/>
            <w:vAlign w:val="bottom"/>
            <w:gridSpan w:val="2"/>
            <w:shd w:val="clear" w:color="auto" w:fill="CCFFCC"/>
          </w:tcPr>
          <w:p>
            <w:pPr>
              <w:jc w:val="right"/>
              <w:spacing w:after="0"/>
              <w:rPr>
                <w:sz w:val="20"/>
                <w:szCs w:val="20"/>
                <w:color w:val="auto"/>
              </w:rPr>
            </w:pPr>
            <w:r>
              <w:rPr>
                <w:rFonts w:ascii="Arial" w:cs="Arial" w:eastAsia="Arial" w:hAnsi="Arial"/>
                <w:sz w:val="16"/>
                <w:szCs w:val="16"/>
                <w:u w:val="single" w:color="auto"/>
                <w:color w:val="auto"/>
              </w:rPr>
              <w:t>$</w:t>
            </w:r>
          </w:p>
        </w:tc>
        <w:tc>
          <w:tcPr>
            <w:tcW w:w="840" w:type="dxa"/>
            <w:vAlign w:val="bottom"/>
            <w:gridSpan w:val="2"/>
            <w:shd w:val="clear" w:color="auto" w:fill="CCFFCC"/>
          </w:tcPr>
          <w:p>
            <w:pPr>
              <w:jc w:val="right"/>
              <w:ind w:right="40"/>
              <w:spacing w:after="0"/>
              <w:rPr>
                <w:sz w:val="20"/>
                <w:szCs w:val="20"/>
                <w:color w:val="auto"/>
              </w:rPr>
            </w:pPr>
            <w:r>
              <w:rPr>
                <w:rFonts w:ascii="Arial" w:cs="Arial" w:eastAsia="Arial" w:hAnsi="Arial"/>
                <w:sz w:val="16"/>
                <w:szCs w:val="16"/>
                <w:color w:val="auto"/>
                <w:w w:val="87"/>
              </w:rPr>
              <w:t>241,397,085</w:t>
            </w:r>
          </w:p>
        </w:tc>
        <w:tc>
          <w:tcPr>
            <w:tcW w:w="740" w:type="dxa"/>
            <w:vAlign w:val="bottom"/>
            <w:gridSpan w:val="3"/>
            <w:shd w:val="clear" w:color="auto" w:fill="CCFFCC"/>
          </w:tcPr>
          <w:p>
            <w:pPr>
              <w:jc w:val="right"/>
              <w:ind w:right="60"/>
              <w:spacing w:after="0"/>
              <w:rPr>
                <w:sz w:val="20"/>
                <w:szCs w:val="20"/>
                <w:color w:val="auto"/>
              </w:rPr>
            </w:pPr>
            <w:r>
              <w:rPr>
                <w:rFonts w:ascii="Arial" w:cs="Arial" w:eastAsia="Arial" w:hAnsi="Arial"/>
                <w:sz w:val="16"/>
                <w:szCs w:val="16"/>
                <w:color w:val="auto"/>
              </w:rPr>
              <w:t>95.57%</w:t>
            </w:r>
          </w:p>
        </w:tc>
      </w:tr>
      <w:tr>
        <w:trPr>
          <w:trHeight w:val="264"/>
        </w:trPr>
        <w:tc>
          <w:tcPr>
            <w:tcW w:w="20" w:type="dxa"/>
            <w:vAlign w:val="bottom"/>
            <w:tcBorders>
              <w:top w:val="single" w:sz="8" w:color="CCFFCC"/>
            </w:tcBorders>
          </w:tcPr>
          <w:p>
            <w:pPr>
              <w:spacing w:after="0"/>
              <w:rPr>
                <w:sz w:val="22"/>
                <w:szCs w:val="22"/>
                <w:color w:val="auto"/>
              </w:rPr>
            </w:pPr>
          </w:p>
        </w:tc>
        <w:tc>
          <w:tcPr>
            <w:tcW w:w="980" w:type="dxa"/>
            <w:vAlign w:val="bottom"/>
            <w:tcBorders>
              <w:top w:val="single" w:sz="8" w:color="CCFFCC"/>
              <w:bottom w:val="single" w:sz="8" w:color="auto"/>
            </w:tcBorders>
          </w:tcPr>
          <w:p>
            <w:pPr>
              <w:spacing w:after="0"/>
              <w:rPr>
                <w:sz w:val="22"/>
                <w:szCs w:val="22"/>
                <w:color w:val="auto"/>
              </w:rPr>
            </w:pPr>
          </w:p>
        </w:tc>
        <w:tc>
          <w:tcPr>
            <w:tcW w:w="220" w:type="dxa"/>
            <w:vAlign w:val="bottom"/>
            <w:tcBorders>
              <w:top w:val="single" w:sz="8" w:color="CCFFCC"/>
            </w:tcBorders>
          </w:tcPr>
          <w:p>
            <w:pPr>
              <w:spacing w:after="0"/>
              <w:rPr>
                <w:sz w:val="22"/>
                <w:szCs w:val="22"/>
                <w:color w:val="auto"/>
              </w:rPr>
            </w:pPr>
          </w:p>
        </w:tc>
        <w:tc>
          <w:tcPr>
            <w:tcW w:w="180" w:type="dxa"/>
            <w:vAlign w:val="bottom"/>
            <w:tcBorders>
              <w:top w:val="single" w:sz="8" w:color="CCFFCC"/>
            </w:tcBorders>
          </w:tcPr>
          <w:p>
            <w:pPr>
              <w:spacing w:after="0"/>
              <w:rPr>
                <w:sz w:val="22"/>
                <w:szCs w:val="22"/>
                <w:color w:val="auto"/>
              </w:rPr>
            </w:pPr>
          </w:p>
        </w:tc>
        <w:tc>
          <w:tcPr>
            <w:tcW w:w="120" w:type="dxa"/>
            <w:vAlign w:val="bottom"/>
            <w:tcBorders>
              <w:top w:val="single" w:sz="8" w:color="CCFFCC"/>
            </w:tcBorders>
          </w:tcPr>
          <w:p>
            <w:pPr>
              <w:spacing w:after="0"/>
              <w:rPr>
                <w:sz w:val="22"/>
                <w:szCs w:val="22"/>
                <w:color w:val="auto"/>
              </w:rPr>
            </w:pPr>
          </w:p>
        </w:tc>
        <w:tc>
          <w:tcPr>
            <w:tcW w:w="360" w:type="dxa"/>
            <w:vAlign w:val="bottom"/>
            <w:tcBorders>
              <w:top w:val="single" w:sz="8" w:color="CCFFCC"/>
            </w:tcBorders>
          </w:tcPr>
          <w:p>
            <w:pPr>
              <w:spacing w:after="0"/>
              <w:rPr>
                <w:sz w:val="22"/>
                <w:szCs w:val="22"/>
                <w:color w:val="auto"/>
              </w:rPr>
            </w:pPr>
          </w:p>
        </w:tc>
        <w:tc>
          <w:tcPr>
            <w:tcW w:w="40" w:type="dxa"/>
            <w:vAlign w:val="bottom"/>
            <w:tcBorders>
              <w:top w:val="single" w:sz="8" w:color="CCFFCC"/>
            </w:tcBorders>
          </w:tcPr>
          <w:p>
            <w:pPr>
              <w:spacing w:after="0"/>
              <w:rPr>
                <w:sz w:val="22"/>
                <w:szCs w:val="22"/>
                <w:color w:val="auto"/>
              </w:rPr>
            </w:pPr>
          </w:p>
        </w:tc>
        <w:tc>
          <w:tcPr>
            <w:tcW w:w="2460" w:type="dxa"/>
            <w:vAlign w:val="bottom"/>
            <w:tcBorders>
              <w:top w:val="single" w:sz="8" w:color="CCFFCC"/>
            </w:tcBorders>
          </w:tcPr>
          <w:p>
            <w:pPr>
              <w:spacing w:after="0"/>
              <w:rPr>
                <w:sz w:val="22"/>
                <w:szCs w:val="22"/>
                <w:color w:val="auto"/>
              </w:rPr>
            </w:pPr>
          </w:p>
        </w:tc>
        <w:tc>
          <w:tcPr>
            <w:tcW w:w="60" w:type="dxa"/>
            <w:vAlign w:val="bottom"/>
            <w:tcBorders>
              <w:top w:val="single" w:sz="8" w:color="CCFFCC"/>
            </w:tcBorders>
          </w:tcPr>
          <w:p>
            <w:pPr>
              <w:spacing w:after="0"/>
              <w:rPr>
                <w:sz w:val="22"/>
                <w:szCs w:val="22"/>
                <w:color w:val="auto"/>
              </w:rPr>
            </w:pPr>
          </w:p>
        </w:tc>
        <w:tc>
          <w:tcPr>
            <w:tcW w:w="1040" w:type="dxa"/>
            <w:vAlign w:val="bottom"/>
            <w:tcBorders>
              <w:top w:val="single" w:sz="8" w:color="CCFFCC"/>
            </w:tcBorders>
          </w:tcPr>
          <w:p>
            <w:pPr>
              <w:spacing w:after="0"/>
              <w:rPr>
                <w:sz w:val="22"/>
                <w:szCs w:val="22"/>
                <w:color w:val="auto"/>
              </w:rPr>
            </w:pPr>
          </w:p>
        </w:tc>
        <w:tc>
          <w:tcPr>
            <w:tcW w:w="60" w:type="dxa"/>
            <w:vAlign w:val="bottom"/>
            <w:tcBorders>
              <w:top w:val="single" w:sz="8" w:color="CCFFCC"/>
            </w:tcBorders>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800" w:type="dxa"/>
            <w:vAlign w:val="bottom"/>
            <w:tcBorders>
              <w:top w:val="single" w:sz="8" w:color="auto"/>
            </w:tcBorders>
          </w:tcPr>
          <w:p>
            <w:pPr>
              <w:spacing w:after="0"/>
              <w:rPr>
                <w:sz w:val="22"/>
                <w:szCs w:val="22"/>
                <w:color w:val="auto"/>
              </w:rPr>
            </w:pPr>
          </w:p>
        </w:tc>
        <w:tc>
          <w:tcPr>
            <w:tcW w:w="40" w:type="dxa"/>
            <w:vAlign w:val="bottom"/>
            <w:tcBorders>
              <w:top w:val="single" w:sz="8" w:color="CCFFCC"/>
            </w:tcBorders>
          </w:tcPr>
          <w:p>
            <w:pPr>
              <w:spacing w:after="0"/>
              <w:rPr>
                <w:sz w:val="22"/>
                <w:szCs w:val="22"/>
                <w:color w:val="auto"/>
              </w:rPr>
            </w:pPr>
          </w:p>
        </w:tc>
        <w:tc>
          <w:tcPr>
            <w:tcW w:w="60" w:type="dxa"/>
            <w:vAlign w:val="bottom"/>
            <w:tcBorders>
              <w:top w:val="single" w:sz="8" w:color="CCFFCC"/>
            </w:tcBorders>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800" w:type="dxa"/>
            <w:vAlign w:val="bottom"/>
            <w:tcBorders>
              <w:top w:val="single" w:sz="8" w:color="auto"/>
            </w:tcBorders>
          </w:tcPr>
          <w:p>
            <w:pPr>
              <w:spacing w:after="0"/>
              <w:rPr>
                <w:sz w:val="22"/>
                <w:szCs w:val="22"/>
                <w:color w:val="auto"/>
              </w:rPr>
            </w:pPr>
          </w:p>
        </w:tc>
        <w:tc>
          <w:tcPr>
            <w:tcW w:w="40" w:type="dxa"/>
            <w:vAlign w:val="bottom"/>
            <w:tcBorders>
              <w:top w:val="single" w:sz="8" w:color="CCFFCC"/>
            </w:tcBorders>
          </w:tcPr>
          <w:p>
            <w:pPr>
              <w:spacing w:after="0"/>
              <w:rPr>
                <w:sz w:val="22"/>
                <w:szCs w:val="22"/>
                <w:color w:val="auto"/>
              </w:rPr>
            </w:pPr>
          </w:p>
        </w:tc>
        <w:tc>
          <w:tcPr>
            <w:tcW w:w="60" w:type="dxa"/>
            <w:vAlign w:val="bottom"/>
            <w:tcBorders>
              <w:top w:val="single" w:sz="8" w:color="CCFFCC"/>
            </w:tcBorders>
          </w:tcPr>
          <w:p>
            <w:pPr>
              <w:spacing w:after="0"/>
              <w:rPr>
                <w:sz w:val="22"/>
                <w:szCs w:val="22"/>
                <w:color w:val="auto"/>
              </w:rPr>
            </w:pPr>
          </w:p>
        </w:tc>
        <w:tc>
          <w:tcPr>
            <w:tcW w:w="480" w:type="dxa"/>
            <w:vAlign w:val="bottom"/>
            <w:tcBorders>
              <w:top w:val="single" w:sz="8" w:color="auto"/>
            </w:tcBorders>
          </w:tcPr>
          <w:p>
            <w:pPr>
              <w:spacing w:after="0"/>
              <w:rPr>
                <w:sz w:val="22"/>
                <w:szCs w:val="22"/>
                <w:color w:val="auto"/>
              </w:rPr>
            </w:pPr>
          </w:p>
        </w:tc>
        <w:tc>
          <w:tcPr>
            <w:tcW w:w="200" w:type="dxa"/>
            <w:vAlign w:val="bottom"/>
            <w:tcBorders>
              <w:top w:val="single" w:sz="8" w:color="CCFFCC"/>
            </w:tcBorders>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-1697355</wp:posOffset>
            </wp:positionV>
            <wp:extent cx="5213985" cy="14605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5213985" cy="14605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-1294130</wp:posOffset>
            </wp:positionV>
            <wp:extent cx="5213985" cy="16319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5213985" cy="16319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-488315</wp:posOffset>
            </wp:positionV>
            <wp:extent cx="5213985" cy="14605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5213985" cy="14605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-213995</wp:posOffset>
            </wp:positionV>
            <wp:extent cx="5213985" cy="342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5213985" cy="34290"/>
                    </a:xfrm>
                    <a:prstGeom prst="rect">
                      <a:avLst/>
                    </a:prstGeom>
                    <a:noFill/>
                  </pic:spPr>
                </pic:pic>
              </a:graphicData>
            </a:graphic>
          </wp:anchor>
        </w:drawing>
      </w:r>
    </w:p>
    <w:p>
      <w:pPr>
        <w:spacing w:after="0" w:line="236" w:lineRule="exact"/>
        <w:rPr>
          <w:sz w:val="20"/>
          <w:szCs w:val="20"/>
          <w:color w:val="auto"/>
        </w:rPr>
      </w:pPr>
    </w:p>
    <w:p>
      <w:pPr>
        <w:ind w:left="440" w:right="539" w:hanging="322"/>
        <w:spacing w:after="0" w:line="277" w:lineRule="auto"/>
        <w:tabs>
          <w:tab w:leader="none" w:pos="440" w:val="left"/>
        </w:tabs>
        <w:numPr>
          <w:ilvl w:val="0"/>
          <w:numId w:val="5"/>
        </w:numPr>
        <w:rPr>
          <w:rFonts w:ascii="Arial" w:cs="Arial" w:eastAsia="Arial" w:hAnsi="Arial"/>
          <w:sz w:val="18"/>
          <w:szCs w:val="18"/>
          <w:color w:val="auto"/>
        </w:rPr>
      </w:pPr>
      <w:r>
        <w:rPr>
          <w:rFonts w:ascii="Arial" w:cs="Arial" w:eastAsia="Arial" w:hAnsi="Arial"/>
          <w:sz w:val="18"/>
          <w:szCs w:val="18"/>
          <w:color w:val="auto"/>
        </w:rPr>
        <w:t>All portfolio investments are non-control/non-affiliated and non-income producing, unless identified. Equity investments are subject to lock-up restrictions upon their initial public offering.</w:t>
      </w:r>
    </w:p>
    <w:p>
      <w:pPr>
        <w:spacing w:after="0" w:line="62" w:lineRule="exact"/>
        <w:rPr>
          <w:sz w:val="20"/>
          <w:szCs w:val="20"/>
          <w:color w:val="auto"/>
        </w:rPr>
      </w:pPr>
    </w:p>
    <w:p>
      <w:pPr>
        <w:ind w:left="440" w:hanging="367"/>
        <w:spacing w:after="0"/>
        <w:tabs>
          <w:tab w:leader="none" w:pos="44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Investment is income producing.</w:t>
      </w:r>
    </w:p>
    <w:p>
      <w:pPr>
        <w:spacing w:after="0" w:line="117" w:lineRule="exact"/>
        <w:rPr>
          <w:rFonts w:ascii="Arial" w:cs="Arial" w:eastAsia="Arial" w:hAnsi="Arial"/>
          <w:sz w:val="18"/>
          <w:szCs w:val="18"/>
          <w:color w:val="auto"/>
        </w:rPr>
      </w:pPr>
    </w:p>
    <w:p>
      <w:pPr>
        <w:jc w:val="both"/>
        <w:ind w:left="440" w:right="519" w:hanging="367"/>
        <w:spacing w:after="0" w:line="286" w:lineRule="auto"/>
        <w:tabs>
          <w:tab w:leader="none" w:pos="440" w:val="left"/>
        </w:tabs>
        <w:numPr>
          <w:ilvl w:val="0"/>
          <w:numId w:val="6"/>
        </w:numPr>
        <w:rPr>
          <w:rFonts w:ascii="Arial" w:cs="Arial" w:eastAsia="Arial" w:hAnsi="Arial"/>
          <w:sz w:val="17"/>
          <w:szCs w:val="17"/>
          <w:color w:val="auto"/>
        </w:rPr>
      </w:pPr>
      <w:r>
        <w:rPr>
          <w:rFonts w:ascii="Arial" w:cs="Arial" w:eastAsia="Arial" w:hAnsi="Arial"/>
          <w:sz w:val="17"/>
          <w:szCs w:val="17"/>
          <w:color w:val="auto"/>
        </w:rPr>
        <w:t>Denotes an Affiliate Investment. “Affiliate Investments” are investments in those companies that are “Affiliated Companies” of GSV Capital Corp., as defined in the Investment Company Act of 1940. A company is deemed to be an “Affiliate” of GSV Capital Corp. if GSV Capital Corp. owns 5% or more of the voting securities of such company.</w:t>
      </w:r>
    </w:p>
    <w:p>
      <w:pPr>
        <w:spacing w:after="0" w:line="57" w:lineRule="exact"/>
        <w:rPr>
          <w:rFonts w:ascii="Arial" w:cs="Arial" w:eastAsia="Arial" w:hAnsi="Arial"/>
          <w:sz w:val="17"/>
          <w:szCs w:val="17"/>
          <w:color w:val="auto"/>
        </w:rPr>
      </w:pPr>
    </w:p>
    <w:p>
      <w:pPr>
        <w:jc w:val="both"/>
        <w:ind w:left="440" w:right="519" w:hanging="367"/>
        <w:spacing w:after="0" w:line="286" w:lineRule="auto"/>
        <w:tabs>
          <w:tab w:leader="none" w:pos="440" w:val="left"/>
        </w:tabs>
        <w:numPr>
          <w:ilvl w:val="0"/>
          <w:numId w:val="6"/>
        </w:numPr>
        <w:rPr>
          <w:rFonts w:ascii="Arial" w:cs="Arial" w:eastAsia="Arial" w:hAnsi="Arial"/>
          <w:sz w:val="17"/>
          <w:szCs w:val="17"/>
          <w:color w:val="auto"/>
        </w:rPr>
      </w:pPr>
      <w:r>
        <w:rPr>
          <w:rFonts w:ascii="Arial" w:cs="Arial" w:eastAsia="Arial" w:hAnsi="Arial"/>
          <w:sz w:val="17"/>
          <w:szCs w:val="17"/>
          <w:color w:val="auto"/>
        </w:rPr>
        <w:t>On May 17, 2012, Facebook, Inc. priced its initial public offering, selling 421,233,615 shares at a price of $38.00 per share. GSV Capital Corp.’s shares in Facebook, Inc. are subject to a lock-up agreement that expired on November 14, 2012. At December 31, 2012, GSV Capital Corp. valued Facebook based on its December 31, 2012 closing price.</w:t>
      </w:r>
    </w:p>
    <w:p>
      <w:pPr>
        <w:spacing w:after="0" w:line="57" w:lineRule="exact"/>
        <w:rPr>
          <w:rFonts w:ascii="Arial" w:cs="Arial" w:eastAsia="Arial" w:hAnsi="Arial"/>
          <w:sz w:val="17"/>
          <w:szCs w:val="17"/>
          <w:color w:val="auto"/>
        </w:rPr>
      </w:pPr>
    </w:p>
    <w:p>
      <w:pPr>
        <w:jc w:val="both"/>
        <w:ind w:left="440" w:right="519" w:hanging="367"/>
        <w:spacing w:after="0" w:line="286" w:lineRule="auto"/>
        <w:tabs>
          <w:tab w:leader="none" w:pos="440" w:val="left"/>
        </w:tabs>
        <w:numPr>
          <w:ilvl w:val="0"/>
          <w:numId w:val="6"/>
        </w:numPr>
        <w:rPr>
          <w:rFonts w:ascii="Arial" w:cs="Arial" w:eastAsia="Arial" w:hAnsi="Arial"/>
          <w:sz w:val="17"/>
          <w:szCs w:val="17"/>
          <w:color w:val="auto"/>
        </w:rPr>
      </w:pPr>
      <w:r>
        <w:rPr>
          <w:rFonts w:ascii="Arial" w:cs="Arial" w:eastAsia="Arial" w:hAnsi="Arial"/>
          <w:sz w:val="17"/>
          <w:szCs w:val="17"/>
          <w:color w:val="auto"/>
        </w:rPr>
        <w:t>On November 8, 2011, Groupon, Inc. priced its initial public offering, selling 35,000,000 shares at a price of $20.00 per share. GSV Capital Corp.’s shares in Groupon, Inc. are subject to a lock-up agreement that expired on June 1, 2012. At December 31, 2012, GSV Capital Corp. valued Groupon, Inc. based on its December 31, 2012 closing price.</w:t>
      </w:r>
    </w:p>
    <w:p>
      <w:pPr>
        <w:spacing w:after="0" w:line="57" w:lineRule="exact"/>
        <w:rPr>
          <w:rFonts w:ascii="Arial" w:cs="Arial" w:eastAsia="Arial" w:hAnsi="Arial"/>
          <w:sz w:val="17"/>
          <w:szCs w:val="17"/>
          <w:color w:val="auto"/>
        </w:rPr>
      </w:pPr>
    </w:p>
    <w:p>
      <w:pPr>
        <w:ind w:left="440" w:right="519" w:hanging="367"/>
        <w:spacing w:after="0" w:line="277" w:lineRule="auto"/>
        <w:tabs>
          <w:tab w:leader="none" w:pos="440" w:val="left"/>
        </w:tabs>
        <w:numPr>
          <w:ilvl w:val="0"/>
          <w:numId w:val="6"/>
        </w:numPr>
        <w:rPr>
          <w:rFonts w:ascii="Arial" w:cs="Arial" w:eastAsia="Arial" w:hAnsi="Arial"/>
          <w:sz w:val="18"/>
          <w:szCs w:val="18"/>
          <w:color w:val="auto"/>
        </w:rPr>
      </w:pPr>
      <w:r>
        <w:rPr>
          <w:rFonts w:ascii="Arial" w:cs="Arial" w:eastAsia="Arial" w:hAnsi="Arial"/>
          <w:sz w:val="18"/>
          <w:szCs w:val="18"/>
          <w:color w:val="auto"/>
        </w:rPr>
        <w:t>GSV Capital Corp.’s investment in Avenues World Holdings LLC is held through its wholly-owned subsidiary GSVC AV Holdings, Inc.</w:t>
      </w:r>
    </w:p>
    <w:p>
      <w:pPr>
        <w:spacing w:after="0" w:line="62" w:lineRule="exact"/>
        <w:rPr>
          <w:rFonts w:ascii="Arial" w:cs="Arial" w:eastAsia="Arial" w:hAnsi="Arial"/>
          <w:sz w:val="18"/>
          <w:szCs w:val="18"/>
          <w:color w:val="auto"/>
        </w:rPr>
      </w:pPr>
    </w:p>
    <w:p>
      <w:pPr>
        <w:ind w:left="440" w:right="539" w:hanging="367"/>
        <w:spacing w:after="0" w:line="277" w:lineRule="auto"/>
        <w:tabs>
          <w:tab w:leader="none" w:pos="440" w:val="left"/>
        </w:tabs>
        <w:numPr>
          <w:ilvl w:val="0"/>
          <w:numId w:val="6"/>
        </w:numPr>
        <w:rPr>
          <w:rFonts w:ascii="Arial" w:cs="Arial" w:eastAsia="Arial" w:hAnsi="Arial"/>
          <w:sz w:val="18"/>
          <w:szCs w:val="18"/>
          <w:color w:val="auto"/>
        </w:rPr>
      </w:pPr>
      <w:r>
        <w:rPr>
          <w:rFonts w:ascii="Arial" w:cs="Arial" w:eastAsia="Arial" w:hAnsi="Arial"/>
          <w:sz w:val="18"/>
          <w:szCs w:val="18"/>
          <w:color w:val="auto"/>
        </w:rPr>
        <w:t>GSV Capital Corp.’s investment in Whittle Schools, LLC is held through its wholly-owned subsidiary GSVC WS Holdings, Inc.</w:t>
      </w:r>
    </w:p>
    <w:p>
      <w:pPr>
        <w:spacing w:after="0" w:line="62" w:lineRule="exact"/>
        <w:rPr>
          <w:rFonts w:ascii="Arial" w:cs="Arial" w:eastAsia="Arial" w:hAnsi="Arial"/>
          <w:sz w:val="18"/>
          <w:szCs w:val="18"/>
          <w:color w:val="auto"/>
        </w:rPr>
      </w:pPr>
    </w:p>
    <w:p>
      <w:pPr>
        <w:ind w:left="440" w:hanging="367"/>
        <w:spacing w:after="0"/>
        <w:tabs>
          <w:tab w:leader="none" w:pos="440" w:val="left"/>
        </w:tabs>
        <w:numPr>
          <w:ilvl w:val="0"/>
          <w:numId w:val="6"/>
        </w:numPr>
        <w:rPr>
          <w:rFonts w:ascii="Arial" w:cs="Arial" w:eastAsia="Arial" w:hAnsi="Arial"/>
          <w:sz w:val="17"/>
          <w:szCs w:val="17"/>
          <w:color w:val="auto"/>
        </w:rPr>
      </w:pPr>
      <w:r>
        <w:rPr>
          <w:rFonts w:ascii="Arial" w:cs="Arial" w:eastAsia="Arial" w:hAnsi="Arial"/>
          <w:sz w:val="17"/>
          <w:szCs w:val="17"/>
          <w:color w:val="auto"/>
        </w:rPr>
        <w:t>GSV Capital Corp.’s investment in StormWind, LLC is held through its wholly-owned subsidiary GSVC SW Holdings, Inc.</w:t>
      </w:r>
    </w:p>
    <w:p>
      <w:pPr>
        <w:spacing w:after="0" w:line="128" w:lineRule="exact"/>
        <w:rPr>
          <w:rFonts w:ascii="Arial" w:cs="Arial" w:eastAsia="Arial" w:hAnsi="Arial"/>
          <w:sz w:val="17"/>
          <w:szCs w:val="17"/>
          <w:color w:val="auto"/>
        </w:rPr>
      </w:pPr>
    </w:p>
    <w:p>
      <w:pPr>
        <w:ind w:left="440" w:hanging="367"/>
        <w:spacing w:after="0"/>
        <w:tabs>
          <w:tab w:leader="none" w:pos="440" w:val="left"/>
        </w:tabs>
        <w:numPr>
          <w:ilvl w:val="0"/>
          <w:numId w:val="6"/>
        </w:numPr>
        <w:rPr>
          <w:rFonts w:ascii="Arial" w:cs="Arial" w:eastAsia="Arial" w:hAnsi="Arial"/>
          <w:sz w:val="17"/>
          <w:szCs w:val="17"/>
          <w:color w:val="auto"/>
        </w:rPr>
      </w:pPr>
      <w:r>
        <w:rPr>
          <w:rFonts w:ascii="Arial" w:cs="Arial" w:eastAsia="Arial" w:hAnsi="Arial"/>
          <w:sz w:val="17"/>
          <w:szCs w:val="17"/>
          <w:color w:val="auto"/>
        </w:rPr>
        <w:t>GSV Capital Corp.’s investment in AltEgo, LLC is held through its wholly-owned subsidiary GSVC AE Holdings, Inc.</w:t>
      </w:r>
    </w:p>
    <w:p>
      <w:pPr>
        <w:spacing w:after="0" w:line="128" w:lineRule="exact"/>
        <w:rPr>
          <w:rFonts w:ascii="Arial" w:cs="Arial" w:eastAsia="Arial" w:hAnsi="Arial"/>
          <w:sz w:val="17"/>
          <w:szCs w:val="17"/>
          <w:color w:val="auto"/>
        </w:rPr>
      </w:pPr>
    </w:p>
    <w:p>
      <w:pPr>
        <w:ind w:left="440" w:right="539" w:hanging="367"/>
        <w:spacing w:after="0" w:line="277" w:lineRule="auto"/>
        <w:tabs>
          <w:tab w:leader="none" w:pos="440" w:val="left"/>
        </w:tabs>
        <w:numPr>
          <w:ilvl w:val="0"/>
          <w:numId w:val="6"/>
        </w:numPr>
        <w:rPr>
          <w:rFonts w:ascii="Arial" w:cs="Arial" w:eastAsia="Arial" w:hAnsi="Arial"/>
          <w:sz w:val="18"/>
          <w:szCs w:val="18"/>
          <w:color w:val="auto"/>
        </w:rPr>
      </w:pPr>
      <w:r>
        <w:rPr>
          <w:rFonts w:ascii="Arial" w:cs="Arial" w:eastAsia="Arial" w:hAnsi="Arial"/>
          <w:sz w:val="18"/>
          <w:szCs w:val="18"/>
          <w:color w:val="auto"/>
        </w:rPr>
        <w:t>GSV Capital Corp.’s investment in NestGSV Silicon Valley, LLC is held through its wholly-owned subsidiary GSVC NG Holdings, Inc.</w:t>
      </w:r>
    </w:p>
    <w:p>
      <w:pPr>
        <w:spacing w:after="0" w:line="62" w:lineRule="exact"/>
        <w:rPr>
          <w:sz w:val="20"/>
          <w:szCs w:val="20"/>
          <w:color w:val="auto"/>
        </w:rPr>
      </w:pPr>
    </w:p>
    <w:p>
      <w:pPr>
        <w:jc w:val="both"/>
        <w:ind w:left="440" w:right="519" w:hanging="412"/>
        <w:spacing w:after="0" w:line="264" w:lineRule="auto"/>
        <w:tabs>
          <w:tab w:leader="none" w:pos="44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Indicates assets that GSV Capital Corp. believes do not represent “qualifying assets” under Section 55(a) of the Investment Company Act of 1940, as amended. Qualifying assets must represent at least 70% of GSV Capital Corp.’s total assets at the time of acquisition of any additional non-qualifying assets.</w:t>
      </w:r>
    </w:p>
    <w:p>
      <w:pPr>
        <w:spacing w:after="0" w:line="200" w:lineRule="exact"/>
        <w:rPr>
          <w:sz w:val="20"/>
          <w:szCs w:val="20"/>
          <w:color w:val="auto"/>
        </w:rPr>
      </w:pPr>
    </w:p>
    <w:p>
      <w:pPr>
        <w:spacing w:after="0" w:line="319"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499110</wp:posOffset>
            </wp:positionH>
            <wp:positionV relativeFrom="paragraph">
              <wp:posOffset>105410</wp:posOffset>
            </wp:positionV>
            <wp:extent cx="6114415" cy="596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2" w:right="1440" w:bottom="1440" w:gutter="0" w:footer="0" w:header="0"/>
        </w:sectPr>
      </w:pPr>
    </w:p>
    <w:bookmarkStart w:id="15" w:name="page16"/>
    <w:bookmarkEnd w:id="15"/>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539"/>
        <w:spacing w:after="0" w:line="266" w:lineRule="auto"/>
        <w:rPr>
          <w:sz w:val="20"/>
          <w:szCs w:val="20"/>
          <w:color w:val="auto"/>
        </w:rPr>
      </w:pPr>
      <w:r>
        <w:rPr>
          <w:rFonts w:ascii="Arial" w:cs="Arial" w:eastAsia="Arial" w:hAnsi="Arial"/>
          <w:sz w:val="18"/>
          <w:szCs w:val="18"/>
          <w:b w:val="1"/>
          <w:bCs w:val="1"/>
          <w:color w:val="auto"/>
        </w:rPr>
        <w:t>GSV CAPITAL CORP. AND SUBSIDIARIES CONSOLIDATED SCHEDULE OF INVESTMENTS (continued) December 31, 2012</w:t>
      </w:r>
    </w:p>
    <w:p>
      <w:pPr>
        <w:spacing w:after="0" w:line="72" w:lineRule="exact"/>
        <w:rPr>
          <w:sz w:val="20"/>
          <w:szCs w:val="20"/>
          <w:color w:val="auto"/>
        </w:rPr>
      </w:pPr>
    </w:p>
    <w:p>
      <w:pPr>
        <w:ind w:left="420" w:right="539" w:hanging="412"/>
        <w:spacing w:after="0" w:line="277" w:lineRule="auto"/>
        <w:tabs>
          <w:tab w:leader="none" w:pos="420" w:val="left"/>
        </w:tabs>
        <w:numPr>
          <w:ilvl w:val="0"/>
          <w:numId w:val="8"/>
        </w:numPr>
        <w:rPr>
          <w:rFonts w:ascii="Arial" w:cs="Arial" w:eastAsia="Arial" w:hAnsi="Arial"/>
          <w:sz w:val="18"/>
          <w:szCs w:val="18"/>
          <w:color w:val="auto"/>
        </w:rPr>
      </w:pPr>
      <w:r>
        <w:rPr>
          <w:rFonts w:ascii="Arial" w:cs="Arial" w:eastAsia="Arial" w:hAnsi="Arial"/>
          <w:sz w:val="18"/>
          <w:szCs w:val="18"/>
          <w:color w:val="auto"/>
        </w:rPr>
        <w:t>On February 11, 2013, Silver Spring Networks, Inc. conducted a five-for-one reverse stock split of its common stock, which has not been reflected above.</w:t>
      </w:r>
    </w:p>
    <w:p>
      <w:pPr>
        <w:spacing w:after="0" w:line="62" w:lineRule="exact"/>
        <w:rPr>
          <w:rFonts w:ascii="Arial" w:cs="Arial" w:eastAsia="Arial" w:hAnsi="Arial"/>
          <w:sz w:val="18"/>
          <w:szCs w:val="18"/>
          <w:color w:val="auto"/>
        </w:rPr>
      </w:pPr>
    </w:p>
    <w:p>
      <w:pPr>
        <w:ind w:left="420" w:right="539" w:hanging="412"/>
        <w:spacing w:after="0" w:line="277" w:lineRule="auto"/>
        <w:tabs>
          <w:tab w:leader="none" w:pos="42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common warrants held in Starfish Holdings, Inc. (d/b/a YourOffers) is presented separately in order to be consistent with the presentation in the September 30, 2013 Consolidated Schedule of Investments.</w:t>
      </w:r>
    </w:p>
    <w:p>
      <w:pPr>
        <w:spacing w:after="0" w:line="62" w:lineRule="exact"/>
        <w:rPr>
          <w:rFonts w:ascii="Arial" w:cs="Arial" w:eastAsia="Arial" w:hAnsi="Arial"/>
          <w:sz w:val="18"/>
          <w:szCs w:val="18"/>
          <w:color w:val="auto"/>
        </w:rPr>
      </w:pPr>
    </w:p>
    <w:p>
      <w:pPr>
        <w:jc w:val="both"/>
        <w:ind w:left="420" w:right="519" w:hanging="412"/>
        <w:spacing w:after="0" w:line="264" w:lineRule="auto"/>
        <w:tabs>
          <w:tab w:leader="none" w:pos="420" w:val="left"/>
        </w:tabs>
        <w:numPr>
          <w:ilvl w:val="0"/>
          <w:numId w:val="8"/>
        </w:numPr>
        <w:rPr>
          <w:rFonts w:ascii="Arial" w:cs="Arial" w:eastAsia="Arial" w:hAnsi="Arial"/>
          <w:sz w:val="18"/>
          <w:szCs w:val="18"/>
          <w:color w:val="auto"/>
        </w:rPr>
      </w:pPr>
      <w:r>
        <w:rPr>
          <w:rFonts w:ascii="Arial" w:cs="Arial" w:eastAsia="Arial" w:hAnsi="Arial"/>
          <w:sz w:val="18"/>
          <w:szCs w:val="18"/>
          <w:color w:val="auto"/>
        </w:rPr>
        <w:t>On July 31 2013, Grockit, Inc. changed its name to Learnist, Inc. The schedule of investments was updated in order to be consistent with the presentation in the September 30, 2013 Consolidated Schedule of Investments. Refer to note 9 for further detail.</w:t>
      </w:r>
    </w:p>
    <w:p>
      <w:pPr>
        <w:spacing w:after="0" w:line="73" w:lineRule="exact"/>
        <w:rPr>
          <w:rFonts w:ascii="Arial" w:cs="Arial" w:eastAsia="Arial" w:hAnsi="Arial"/>
          <w:sz w:val="18"/>
          <w:szCs w:val="18"/>
          <w:color w:val="auto"/>
        </w:rPr>
      </w:pPr>
    </w:p>
    <w:p>
      <w:pPr>
        <w:ind w:left="420" w:hanging="412"/>
        <w:spacing w:after="0"/>
        <w:tabs>
          <w:tab w:leader="none" w:pos="420" w:val="left"/>
        </w:tabs>
        <w:numPr>
          <w:ilvl w:val="0"/>
          <w:numId w:val="8"/>
        </w:numPr>
        <w:rPr>
          <w:rFonts w:ascii="Arial" w:cs="Arial" w:eastAsia="Arial" w:hAnsi="Arial"/>
          <w:sz w:val="18"/>
          <w:szCs w:val="18"/>
          <w:color w:val="auto"/>
        </w:rPr>
      </w:pPr>
      <w:r>
        <w:rPr>
          <w:rFonts w:ascii="Arial" w:cs="Arial" w:eastAsia="Arial" w:hAnsi="Arial"/>
          <w:sz w:val="18"/>
          <w:szCs w:val="18"/>
          <w:color w:val="auto"/>
        </w:rPr>
        <w:t>On July 22, 2013, Control4 Corporation completed a 1:5.2 reverse stock split which has been reflected above.</w:t>
      </w:r>
    </w:p>
    <w:p>
      <w:pPr>
        <w:spacing w:after="0" w:line="200" w:lineRule="exact"/>
        <w:rPr>
          <w:sz w:val="20"/>
          <w:szCs w:val="20"/>
          <w:color w:val="auto"/>
        </w:rPr>
      </w:pPr>
    </w:p>
    <w:p>
      <w:pPr>
        <w:spacing w:after="0" w:line="363"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486410</wp:posOffset>
            </wp:positionH>
            <wp:positionV relativeFrom="paragraph">
              <wp:posOffset>105410</wp:posOffset>
            </wp:positionV>
            <wp:extent cx="6114415" cy="596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16" w:name="page17"/>
    <w:bookmarkEnd w:id="16"/>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GSV CAPITAL CORP. AND SUBSIDIARIES</w:t>
      </w:r>
    </w:p>
    <w:p>
      <w:pPr>
        <w:spacing w:after="0" w:line="225"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7"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September 30, 2013</w:t>
      </w:r>
    </w:p>
    <w:p>
      <w:pPr>
        <w:spacing w:after="0" w:line="9"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(Unaudited)</w:t>
      </w:r>
    </w:p>
    <w:p>
      <w:pPr>
        <w:spacing w:after="0" w:line="126" w:lineRule="exact"/>
        <w:rPr>
          <w:sz w:val="20"/>
          <w:szCs w:val="20"/>
          <w:color w:val="auto"/>
        </w:rPr>
      </w:pPr>
    </w:p>
    <w:p>
      <w:pPr>
        <w:ind w:left="40" w:right="2979"/>
        <w:spacing w:after="0" w:line="401" w:lineRule="auto"/>
        <w:rPr>
          <w:sz w:val="20"/>
          <w:szCs w:val="20"/>
          <w:color w:val="auto"/>
        </w:rPr>
      </w:pPr>
      <w:r>
        <w:rPr>
          <w:rFonts w:ascii="Arial" w:cs="Arial" w:eastAsia="Arial" w:hAnsi="Arial"/>
          <w:sz w:val="18"/>
          <w:szCs w:val="18"/>
          <w:b w:val="1"/>
          <w:bCs w:val="1"/>
          <w:color w:val="auto"/>
        </w:rPr>
        <w:t xml:space="preserve">NOTE 1 — NATURE OF OPERATIONS AND SIGNIFICANT ACCOUNTING POLICIES </w:t>
      </w:r>
      <w:r>
        <w:rPr>
          <w:rFonts w:ascii="Arial" w:cs="Arial" w:eastAsia="Arial" w:hAnsi="Arial"/>
          <w:sz w:val="18"/>
          <w:szCs w:val="18"/>
          <w:b w:val="1"/>
          <w:bCs w:val="1"/>
          <w:u w:val="single" w:color="auto"/>
          <w:color w:val="auto"/>
        </w:rPr>
        <w:t>Nature of Operations</w:t>
      </w:r>
    </w:p>
    <w:p>
      <w:pPr>
        <w:spacing w:after="0" w:line="1" w:lineRule="exact"/>
        <w:rPr>
          <w:sz w:val="20"/>
          <w:szCs w:val="20"/>
          <w:color w:val="auto"/>
        </w:rPr>
      </w:pPr>
    </w:p>
    <w:p>
      <w:pPr>
        <w:jc w:val="both"/>
        <w:ind w:left="40" w:right="519" w:firstLine="270"/>
        <w:spacing w:after="0" w:line="279" w:lineRule="auto"/>
        <w:rPr>
          <w:sz w:val="20"/>
          <w:szCs w:val="20"/>
          <w:color w:val="auto"/>
        </w:rPr>
      </w:pPr>
      <w:r>
        <w:rPr>
          <w:rFonts w:ascii="Arial" w:cs="Arial" w:eastAsia="Arial" w:hAnsi="Arial"/>
          <w:sz w:val="17"/>
          <w:szCs w:val="17"/>
          <w:color w:val="auto"/>
        </w:rPr>
        <w:t>GSV Capital Corp. (the “Company”, “we”, “our” or “GSV Capital”) was formed in September 2010 as a Maryland corporation structured as an externally managed, non-diversified closed-end management investment company. The Company has elected to be treated as a business development company under the Investment Company Act of 1940, as amended (the “1940 Act”). The Company is managed by GSV Asset Management, LLC (“GSV Asset Management”).</w:t>
      </w:r>
    </w:p>
    <w:p>
      <w:pPr>
        <w:spacing w:after="0" w:line="63" w:lineRule="exact"/>
        <w:rPr>
          <w:sz w:val="20"/>
          <w:szCs w:val="20"/>
          <w:color w:val="auto"/>
        </w:rPr>
      </w:pPr>
    </w:p>
    <w:p>
      <w:pPr>
        <w:jc w:val="both"/>
        <w:ind w:left="40" w:right="519" w:firstLine="270"/>
        <w:spacing w:after="0" w:line="264" w:lineRule="auto"/>
        <w:rPr>
          <w:sz w:val="20"/>
          <w:szCs w:val="20"/>
          <w:color w:val="auto"/>
        </w:rPr>
      </w:pPr>
      <w:r>
        <w:rPr>
          <w:rFonts w:ascii="Arial" w:cs="Arial" w:eastAsia="Arial" w:hAnsi="Arial"/>
          <w:sz w:val="18"/>
          <w:szCs w:val="18"/>
          <w:color w:val="auto"/>
        </w:rPr>
        <w:t>The Company’s date of inception is January 6, 2011, which is the date it commenced its development stage activities. The Company’s shares are currently listed on the NASDAQ Capital Market under the symbol “GSVC”. The Company began its investment operations during the second quarter.</w:t>
      </w:r>
    </w:p>
    <w:p>
      <w:pPr>
        <w:spacing w:after="0" w:line="73" w:lineRule="exact"/>
        <w:rPr>
          <w:sz w:val="20"/>
          <w:szCs w:val="20"/>
          <w:color w:val="auto"/>
        </w:rPr>
      </w:pPr>
    </w:p>
    <w:p>
      <w:pPr>
        <w:jc w:val="both"/>
        <w:ind w:left="40" w:right="519" w:firstLine="270"/>
        <w:spacing w:after="0" w:line="259" w:lineRule="auto"/>
        <w:rPr>
          <w:sz w:val="20"/>
          <w:szCs w:val="20"/>
          <w:color w:val="auto"/>
        </w:rPr>
      </w:pPr>
      <w:r>
        <w:rPr>
          <w:rFonts w:ascii="Arial" w:cs="Arial" w:eastAsia="Arial" w:hAnsi="Arial"/>
          <w:sz w:val="18"/>
          <w:szCs w:val="18"/>
          <w:color w:val="auto"/>
        </w:rPr>
        <w:t>On April 13, 2012, the Company formed a wholly-owned subsidiary, GSV Capital Lending, LLC (“GCL”), a Delaware limited liability company, which will originate portfolio loan investments within the state of California. An application for a California lender license was submitted by GCL to the California Department of Corporations. GCL received approval of the license from the California Department of Corporations effective August 14, 2013.</w:t>
      </w:r>
    </w:p>
    <w:p>
      <w:pPr>
        <w:spacing w:after="0" w:line="79" w:lineRule="exact"/>
        <w:rPr>
          <w:sz w:val="20"/>
          <w:szCs w:val="20"/>
          <w:color w:val="auto"/>
        </w:rPr>
      </w:pPr>
    </w:p>
    <w:p>
      <w:pPr>
        <w:jc w:val="both"/>
        <w:ind w:left="40" w:right="519" w:firstLine="270"/>
        <w:spacing w:after="0" w:line="276" w:lineRule="auto"/>
        <w:rPr>
          <w:sz w:val="20"/>
          <w:szCs w:val="20"/>
          <w:color w:val="auto"/>
        </w:rPr>
      </w:pPr>
      <w:r>
        <w:rPr>
          <w:rFonts w:ascii="Arial" w:cs="Arial" w:eastAsia="Arial" w:hAnsi="Arial"/>
          <w:sz w:val="17"/>
          <w:szCs w:val="17"/>
          <w:color w:val="auto"/>
        </w:rPr>
        <w:t>On November 28, 2012, the Company formed wholly-owned subsidiaries, GSVC AE Holdings, Inc. (“GAE”), GSVC AV Holdings, Inc. (“GAV”), GSVC NG Holdings, Inc. (“GNG”), GSVC SW Holdings, Inc. (“GSW”) and GSVC WS Holdings, Inc. (“GWS”). On July 12, 2013, the Company formed a wholly-owned subsidiary, SPNPM Holdings, LLC (“SPN PM”). On August 13, 2013, the Company formed a wholly-owned subsidiary, GSVC SVDS Holdings, Inc. (“SVDS”). Collectively, these entities are known as the “GSVC Holdings”, all Delaware corporations, formed to hold portfolio investments.</w:t>
      </w:r>
    </w:p>
    <w:p>
      <w:pPr>
        <w:spacing w:after="0" w:line="64" w:lineRule="exact"/>
        <w:rPr>
          <w:sz w:val="20"/>
          <w:szCs w:val="20"/>
          <w:color w:val="auto"/>
        </w:rPr>
      </w:pPr>
    </w:p>
    <w:p>
      <w:pPr>
        <w:jc w:val="both"/>
        <w:ind w:left="40" w:right="519" w:firstLine="270"/>
        <w:spacing w:after="0" w:line="259" w:lineRule="auto"/>
        <w:rPr>
          <w:sz w:val="20"/>
          <w:szCs w:val="20"/>
          <w:color w:val="auto"/>
        </w:rPr>
      </w:pPr>
      <w:r>
        <w:rPr>
          <w:rFonts w:ascii="Arial" w:cs="Arial" w:eastAsia="Arial" w:hAnsi="Arial"/>
          <w:sz w:val="18"/>
          <w:szCs w:val="18"/>
          <w:color w:val="auto"/>
        </w:rPr>
        <w:t>The Company’s investment objective is to maximize our portfolio’s total return, principally by seeking capital gains on our equity investments. The Company invests principally in the equity securities of venture capital-backed and rapidly growing emerging companies. The Company may also invest on an opportunistic basis in select publicly-traded equity securities of rapidly growing companies that otherwise meet its investment criteria.</w:t>
      </w:r>
    </w:p>
    <w:p>
      <w:pPr>
        <w:spacing w:after="0" w:line="79" w:lineRule="exact"/>
        <w:rPr>
          <w:sz w:val="20"/>
          <w:szCs w:val="20"/>
          <w:color w:val="auto"/>
        </w:rPr>
      </w:pPr>
    </w:p>
    <w:p>
      <w:pPr>
        <w:jc w:val="both"/>
        <w:ind w:left="40" w:right="519" w:firstLine="270"/>
        <w:spacing w:after="0" w:line="259" w:lineRule="auto"/>
        <w:rPr>
          <w:sz w:val="20"/>
          <w:szCs w:val="20"/>
          <w:color w:val="auto"/>
        </w:rPr>
      </w:pPr>
      <w:r>
        <w:rPr>
          <w:rFonts w:ascii="Arial" w:cs="Arial" w:eastAsia="Arial" w:hAnsi="Arial"/>
          <w:sz w:val="18"/>
          <w:szCs w:val="18"/>
          <w:color w:val="auto"/>
        </w:rPr>
        <w:t>On February 10, 2012, the Company priced a subsequent follow-on equity offering, selling 6,900,000 of common shares at a price of $15.00 per share, including an exercise in full by the underwriters of their option to purchase an additional 900,000 shares of common stock to cover overallotments. The follow-on equity offering resulted in net proceeds to the Company of approximately $96.2 million.</w:t>
      </w:r>
    </w:p>
    <w:p>
      <w:pPr>
        <w:spacing w:after="0" w:line="79" w:lineRule="exact"/>
        <w:rPr>
          <w:sz w:val="20"/>
          <w:szCs w:val="20"/>
          <w:color w:val="auto"/>
        </w:rPr>
      </w:pPr>
    </w:p>
    <w:p>
      <w:pPr>
        <w:jc w:val="both"/>
        <w:ind w:left="40" w:right="519" w:firstLine="270"/>
        <w:spacing w:after="0" w:line="259" w:lineRule="auto"/>
        <w:rPr>
          <w:sz w:val="20"/>
          <w:szCs w:val="20"/>
          <w:color w:val="auto"/>
        </w:rPr>
      </w:pPr>
      <w:r>
        <w:rPr>
          <w:rFonts w:ascii="Arial" w:cs="Arial" w:eastAsia="Arial" w:hAnsi="Arial"/>
          <w:sz w:val="18"/>
          <w:szCs w:val="18"/>
          <w:color w:val="auto"/>
        </w:rPr>
        <w:t>On May 11, 2012, the Company priced an additional follow-on equity offering, selling 6,900,000 of common shares at a price of $16.25 per share, including an exercise in full by the underwriters of their option to purchase an additional 900,000 shares of common stock to cover overallotments. The follow-on equity offering resulted in net proceeds to the Company of approximately $105.4 million.</w:t>
      </w:r>
    </w:p>
    <w:p>
      <w:pPr>
        <w:spacing w:after="0" w:line="115" w:lineRule="exact"/>
        <w:rPr>
          <w:sz w:val="20"/>
          <w:szCs w:val="20"/>
          <w:color w:val="auto"/>
        </w:rPr>
      </w:pPr>
    </w:p>
    <w:p>
      <w:pPr>
        <w:ind w:left="40"/>
        <w:spacing w:after="0"/>
        <w:rPr>
          <w:sz w:val="20"/>
          <w:szCs w:val="20"/>
          <w:color w:val="auto"/>
        </w:rPr>
      </w:pPr>
      <w:r>
        <w:rPr>
          <w:rFonts w:ascii="Arial" w:cs="Arial" w:eastAsia="Arial" w:hAnsi="Arial"/>
          <w:sz w:val="18"/>
          <w:szCs w:val="18"/>
          <w:b w:val="1"/>
          <w:bCs w:val="1"/>
          <w:u w:val="single" w:color="auto"/>
          <w:color w:val="auto"/>
        </w:rPr>
        <w:t>Summary of Significant Accounting Policies</w:t>
      </w:r>
    </w:p>
    <w:p>
      <w:pPr>
        <w:spacing w:after="0" w:line="148"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17" w:lineRule="exact"/>
        <w:rPr>
          <w:sz w:val="20"/>
          <w:szCs w:val="20"/>
          <w:color w:val="auto"/>
        </w:rPr>
      </w:pPr>
    </w:p>
    <w:p>
      <w:pPr>
        <w:jc w:val="both"/>
        <w:ind w:left="40" w:right="519" w:firstLine="270"/>
        <w:spacing w:after="0" w:line="271" w:lineRule="auto"/>
        <w:rPr>
          <w:sz w:val="20"/>
          <w:szCs w:val="20"/>
          <w:color w:val="auto"/>
        </w:rPr>
      </w:pPr>
      <w:r>
        <w:rPr>
          <w:rFonts w:ascii="Arial" w:cs="Arial" w:eastAsia="Arial" w:hAnsi="Arial"/>
          <w:sz w:val="17"/>
          <w:szCs w:val="17"/>
          <w:color w:val="auto"/>
        </w:rPr>
        <w:t>The interim consolidated financial statements of the Company are prepared in accordance with accounting principles generally accepted in the United States of America (“GAAP”) for interim financial information and pursuant to the requirements for reporting on Form 10-Q and Regulation S-X. In the opinion of management, all adjustments, all of which were of a normal recurring nature, considered necessary for the fair presentation of financial statements for the interim period have been included. The results of operations for the current period are not necessarily indicative of results that ultimately may be achieved for any other interim period or for the year ending December 31, 2013. The interim unaudited consolidated financial statements and notes hereto should be read in conjunction with the audited financial statements and notes thereto contained in the Company’s Annual Report on Form 10-K for the year ended December 31, 2012.</w:t>
      </w:r>
    </w:p>
    <w:p>
      <w:pPr>
        <w:spacing w:after="0" w:line="200" w:lineRule="exact"/>
        <w:rPr>
          <w:sz w:val="20"/>
          <w:szCs w:val="20"/>
          <w:color w:val="auto"/>
        </w:rPr>
      </w:pPr>
    </w:p>
    <w:p>
      <w:pPr>
        <w:spacing w:after="0" w:line="330"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486410</wp:posOffset>
            </wp:positionH>
            <wp:positionV relativeFrom="paragraph">
              <wp:posOffset>105410</wp:posOffset>
            </wp:positionV>
            <wp:extent cx="6114415" cy="596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17" w:name="page18"/>
    <w:bookmarkEnd w:id="17"/>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GSV CAPITAL CORP. AND SUBSIDIARIES</w:t>
      </w:r>
    </w:p>
    <w:p>
      <w:pPr>
        <w:spacing w:after="0" w:line="225"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7"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September 30, 2013</w:t>
      </w:r>
    </w:p>
    <w:p>
      <w:pPr>
        <w:spacing w:after="0" w:line="9"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(Unaudited)</w:t>
      </w:r>
    </w:p>
    <w:p>
      <w:pPr>
        <w:spacing w:after="0" w:line="126" w:lineRule="exact"/>
        <w:rPr>
          <w:sz w:val="20"/>
          <w:szCs w:val="20"/>
          <w:color w:val="auto"/>
        </w:rPr>
      </w:pPr>
    </w:p>
    <w:p>
      <w:pPr>
        <w:ind w:left="40" w:right="1859"/>
        <w:spacing w:after="0" w:line="401" w:lineRule="auto"/>
        <w:rPr>
          <w:sz w:val="20"/>
          <w:szCs w:val="20"/>
          <w:color w:val="auto"/>
        </w:rPr>
      </w:pPr>
      <w:r>
        <w:rPr>
          <w:rFonts w:ascii="Arial" w:cs="Arial" w:eastAsia="Arial" w:hAnsi="Arial"/>
          <w:sz w:val="18"/>
          <w:szCs w:val="18"/>
          <w:b w:val="1"/>
          <w:bCs w:val="1"/>
          <w:color w:val="auto"/>
        </w:rPr>
        <w:t xml:space="preserve">NOTE 1 — NATURE OF OPERATIONS AND SIGNIFICANT ACCOUNTING POLICIES – (continued) </w:t>
      </w:r>
      <w:r>
        <w:rPr>
          <w:rFonts w:ascii="Arial" w:cs="Arial" w:eastAsia="Arial" w:hAnsi="Arial"/>
          <w:sz w:val="18"/>
          <w:szCs w:val="18"/>
          <w:b w:val="1"/>
          <w:bCs w:val="1"/>
          <w:i w:val="1"/>
          <w:iCs w:val="1"/>
          <w:color w:val="auto"/>
        </w:rPr>
        <w:t>Basis of Consolidation</w:t>
      </w:r>
    </w:p>
    <w:p>
      <w:pPr>
        <w:spacing w:after="0" w:line="1" w:lineRule="exact"/>
        <w:rPr>
          <w:sz w:val="20"/>
          <w:szCs w:val="20"/>
          <w:color w:val="auto"/>
        </w:rPr>
      </w:pPr>
    </w:p>
    <w:p>
      <w:pPr>
        <w:jc w:val="both"/>
        <w:ind w:left="40" w:right="519" w:firstLine="270"/>
        <w:spacing w:after="0" w:line="270" w:lineRule="auto"/>
        <w:rPr>
          <w:sz w:val="20"/>
          <w:szCs w:val="20"/>
          <w:color w:val="auto"/>
        </w:rPr>
      </w:pPr>
      <w:r>
        <w:rPr>
          <w:rFonts w:ascii="Arial" w:cs="Arial" w:eastAsia="Arial" w:hAnsi="Arial"/>
          <w:sz w:val="17"/>
          <w:szCs w:val="17"/>
          <w:color w:val="auto"/>
        </w:rPr>
        <w:t>Under Article 6 of Regulation S-X and the American Institute of Certified Public Accountants’ Audit and Accounting Guide for Investment Companies, we are precluded from consolidating any entity other than another investment company, a controlled operating company which provides substantially all of its services and benefits to us and certain entities established for tax purposes where we hold a 100% interest (“the GSVC Holdings Entities”). Accordingly, our financial statements include our accounts and the accounts of the GSVC Holdings Entities and GCL, our wholly-owned subsidiaries. All intercompany balances and transactions have been eliminated in consolidation. We began consolidating the GSVC Holdings Entities during the quarter ended September 30, 2013. The change has no impact on our financial position or results of operations through September 30, 2013. Future periods may be impacted by tax related assets and liabilities recorded at the GSVC Holdings entity level that arise in the normal course of business and which will be included in our consolidated statement of assets and liabilities Such tax assets and liabilities had a $0 balance at September 30, 2013 and for all periods previously reported.</w:t>
      </w:r>
    </w:p>
    <w:p>
      <w:pPr>
        <w:spacing w:after="0" w:line="110"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17" w:lineRule="exact"/>
        <w:rPr>
          <w:sz w:val="20"/>
          <w:szCs w:val="20"/>
          <w:color w:val="auto"/>
        </w:rPr>
      </w:pPr>
    </w:p>
    <w:p>
      <w:pPr>
        <w:jc w:val="both"/>
        <w:ind w:left="40" w:right="519" w:firstLine="270"/>
        <w:spacing w:after="0" w:line="297" w:lineRule="auto"/>
        <w:rPr>
          <w:sz w:val="20"/>
          <w:szCs w:val="20"/>
          <w:color w:val="auto"/>
        </w:rPr>
      </w:pPr>
      <w:r>
        <w:rPr>
          <w:rFonts w:ascii="Arial" w:cs="Arial" w:eastAsia="Arial" w:hAnsi="Arial"/>
          <w:sz w:val="16"/>
          <w:szCs w:val="16"/>
          <w:color w:val="auto"/>
        </w:rPr>
        <w:t>The preparation of consolidated financial statements requires the Company to make a number of significant estimates. These include estimates of fair value of certain assets and liabilities and other estimates that affect the reported amounts of those assets and liabilities as of the date of the consolidated financial statements and the reported amounts of related revenues and expenses during the reported period. It is likely that changes in these estimates will occur in the near term. Our estimates are inherently subjective in nature and actual results could differ from our estimates and the differences could be material.</w:t>
      </w:r>
    </w:p>
    <w:p>
      <w:pPr>
        <w:spacing w:after="0" w:line="77"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Investments</w:t>
      </w:r>
    </w:p>
    <w:p>
      <w:pPr>
        <w:spacing w:after="0" w:line="117" w:lineRule="exact"/>
        <w:rPr>
          <w:sz w:val="20"/>
          <w:szCs w:val="20"/>
          <w:color w:val="auto"/>
        </w:rPr>
      </w:pPr>
    </w:p>
    <w:p>
      <w:pPr>
        <w:jc w:val="both"/>
        <w:ind w:left="40" w:right="519" w:firstLine="270"/>
        <w:spacing w:after="0" w:line="255" w:lineRule="auto"/>
        <w:rPr>
          <w:sz w:val="20"/>
          <w:szCs w:val="20"/>
          <w:color w:val="auto"/>
        </w:rPr>
      </w:pPr>
      <w:r>
        <w:rPr>
          <w:rFonts w:ascii="Arial" w:cs="Arial" w:eastAsia="Arial" w:hAnsi="Arial"/>
          <w:sz w:val="18"/>
          <w:szCs w:val="18"/>
          <w:color w:val="auto"/>
        </w:rPr>
        <w:t>The Company applies fair value accounting in accordance with GAAP. The Company generally values its assets on a quarterly basis, or more frequently if required under the 1940 Act. Securities for which market quotations are readily available on an exchange are valued at the closing price of such security on the valuation date; however, if they remain subject to lock-up restrictions they are discounted accordingly. The Company may also obtain quotes with respect to certain of its investments from pricing services or brokers or dealers in order to value assets. When doing so, the Company determines whether the quote obtained is sufficient according to GAAP to determine the fair value of the security. If determined adequate, the Company uses the quote obtained.</w:t>
      </w:r>
    </w:p>
    <w:p>
      <w:pPr>
        <w:spacing w:after="0" w:line="81" w:lineRule="exact"/>
        <w:rPr>
          <w:sz w:val="20"/>
          <w:szCs w:val="20"/>
          <w:color w:val="auto"/>
        </w:rPr>
      </w:pPr>
    </w:p>
    <w:p>
      <w:pPr>
        <w:jc w:val="both"/>
        <w:ind w:left="40" w:right="519" w:firstLine="270"/>
        <w:spacing w:after="0" w:line="312" w:lineRule="auto"/>
        <w:rPr>
          <w:sz w:val="20"/>
          <w:szCs w:val="20"/>
          <w:color w:val="auto"/>
        </w:rPr>
      </w:pPr>
      <w:r>
        <w:rPr>
          <w:rFonts w:ascii="Arial" w:cs="Arial" w:eastAsia="Arial" w:hAnsi="Arial"/>
          <w:sz w:val="16"/>
          <w:szCs w:val="16"/>
          <w:color w:val="auto"/>
        </w:rPr>
        <w:t>Securities for which reliable market quotations are not readily available or for which the pricing source does not provide a valuation or methodology or provides a valuation or methodology that, in the judgment of GSV Asset Management, the Board or the Valuation Committee of the Board (the “Valuation Committee”), does not represent fair value, shall each be valued as follows:</w:t>
      </w:r>
    </w:p>
    <w:p>
      <w:pPr>
        <w:spacing w:after="0" w:line="39" w:lineRule="exact"/>
        <w:rPr>
          <w:sz w:val="20"/>
          <w:szCs w:val="20"/>
          <w:color w:val="auto"/>
        </w:rPr>
      </w:pPr>
    </w:p>
    <w:p>
      <w:pPr>
        <w:ind w:left="540" w:right="539" w:hanging="262"/>
        <w:spacing w:after="0" w:line="277" w:lineRule="auto"/>
        <w:tabs>
          <w:tab w:leader="none" w:pos="54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quarterly valuation process begins with each portfolio company or investment being initially valued by the investment professionals responsible for the portfolio investment;</w:t>
      </w:r>
    </w:p>
    <w:p>
      <w:pPr>
        <w:spacing w:after="0" w:line="62" w:lineRule="exact"/>
        <w:rPr>
          <w:rFonts w:ascii="Arial" w:cs="Arial" w:eastAsia="Arial" w:hAnsi="Arial"/>
          <w:sz w:val="18"/>
          <w:szCs w:val="18"/>
          <w:color w:val="auto"/>
        </w:rPr>
      </w:pPr>
    </w:p>
    <w:p>
      <w:pPr>
        <w:ind w:left="540" w:hanging="262"/>
        <w:spacing w:after="0"/>
        <w:tabs>
          <w:tab w:leader="none" w:pos="540" w:val="left"/>
        </w:tabs>
        <w:numPr>
          <w:ilvl w:val="0"/>
          <w:numId w:val="9"/>
        </w:numPr>
        <w:rPr>
          <w:rFonts w:ascii="Arial" w:cs="Arial" w:eastAsia="Arial" w:hAnsi="Arial"/>
          <w:sz w:val="16"/>
          <w:szCs w:val="16"/>
          <w:color w:val="auto"/>
        </w:rPr>
      </w:pPr>
      <w:r>
        <w:rPr>
          <w:rFonts w:ascii="Arial" w:cs="Arial" w:eastAsia="Arial" w:hAnsi="Arial"/>
          <w:sz w:val="16"/>
          <w:szCs w:val="16"/>
          <w:color w:val="auto"/>
        </w:rPr>
        <w:t>Preliminary valuation conclusions are then documented and discussed with GSV Asset Management senior management;</w:t>
      </w:r>
    </w:p>
    <w:p>
      <w:pPr>
        <w:spacing w:after="0" w:line="140" w:lineRule="exact"/>
        <w:rPr>
          <w:rFonts w:ascii="Arial" w:cs="Arial" w:eastAsia="Arial" w:hAnsi="Arial"/>
          <w:sz w:val="16"/>
          <w:szCs w:val="16"/>
          <w:color w:val="auto"/>
        </w:rPr>
      </w:pPr>
    </w:p>
    <w:p>
      <w:pPr>
        <w:jc w:val="both"/>
        <w:ind w:left="540" w:right="539" w:hanging="262"/>
        <w:spacing w:after="0" w:line="264" w:lineRule="auto"/>
        <w:tabs>
          <w:tab w:leader="none" w:pos="540" w:val="left"/>
        </w:tabs>
        <w:numPr>
          <w:ilvl w:val="0"/>
          <w:numId w:val="9"/>
        </w:numPr>
        <w:rPr>
          <w:rFonts w:ascii="Arial" w:cs="Arial" w:eastAsia="Arial" w:hAnsi="Arial"/>
          <w:sz w:val="18"/>
          <w:szCs w:val="18"/>
          <w:color w:val="auto"/>
        </w:rPr>
      </w:pPr>
      <w:r>
        <w:rPr>
          <w:rFonts w:ascii="Arial" w:cs="Arial" w:eastAsia="Arial" w:hAnsi="Arial"/>
          <w:sz w:val="18"/>
          <w:szCs w:val="18"/>
          <w:color w:val="auto"/>
        </w:rPr>
        <w:t>An independent third-party valuation firm is engaged by, or on behalf of, the Valuation Committee to conduct independent appraisals and review management’s preliminary valuations and make their own independent assessment, for all material investments;</w:t>
      </w:r>
    </w:p>
    <w:p>
      <w:pPr>
        <w:spacing w:after="0" w:line="73" w:lineRule="exact"/>
        <w:rPr>
          <w:rFonts w:ascii="Arial" w:cs="Arial" w:eastAsia="Arial" w:hAnsi="Arial"/>
          <w:sz w:val="18"/>
          <w:szCs w:val="18"/>
          <w:color w:val="auto"/>
        </w:rPr>
      </w:pPr>
    </w:p>
    <w:p>
      <w:pPr>
        <w:ind w:left="540" w:right="539" w:hanging="262"/>
        <w:spacing w:after="0" w:line="277" w:lineRule="auto"/>
        <w:tabs>
          <w:tab w:leader="none" w:pos="54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Valuation Committee discusses valuations and recommends the fair value of each investment in the portfolio in good faith based on the input of GSV Asset Management and the independent third-party valuation firm; and,</w:t>
      </w:r>
    </w:p>
    <w:p>
      <w:pPr>
        <w:spacing w:after="0" w:line="200" w:lineRule="exact"/>
        <w:rPr>
          <w:sz w:val="20"/>
          <w:szCs w:val="20"/>
          <w:color w:val="auto"/>
        </w:rPr>
      </w:pPr>
    </w:p>
    <w:p>
      <w:pPr>
        <w:spacing w:after="0" w:line="322"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486410</wp:posOffset>
            </wp:positionH>
            <wp:positionV relativeFrom="paragraph">
              <wp:posOffset>105410</wp:posOffset>
            </wp:positionV>
            <wp:extent cx="6114415" cy="596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18" w:name="page19"/>
    <w:bookmarkEnd w:id="18"/>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GSV CAPITAL CORP. AND SUBSIDIARIES</w:t>
      </w:r>
    </w:p>
    <w:p>
      <w:pPr>
        <w:spacing w:after="0" w:line="225"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7"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September 30, 2013</w:t>
      </w:r>
    </w:p>
    <w:p>
      <w:pPr>
        <w:spacing w:after="0" w:line="9"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(Unaudited)</w:t>
      </w:r>
    </w:p>
    <w:p>
      <w:pPr>
        <w:spacing w:after="0" w:line="126"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NOTE 1 — NATURE OF OPERATIONS AND SIGNIFICANT ACCOUNTING POLICIES – (continued)</w:t>
      </w:r>
    </w:p>
    <w:p>
      <w:pPr>
        <w:spacing w:after="0" w:line="121" w:lineRule="exact"/>
        <w:rPr>
          <w:sz w:val="20"/>
          <w:szCs w:val="20"/>
          <w:color w:val="auto"/>
        </w:rPr>
      </w:pPr>
    </w:p>
    <w:p>
      <w:pPr>
        <w:jc w:val="both"/>
        <w:ind w:left="540" w:right="519" w:hanging="262"/>
        <w:spacing w:after="0" w:line="264" w:lineRule="auto"/>
        <w:tabs>
          <w:tab w:leader="none" w:pos="5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Board then discusses the valuations and determines in good faith the fair value of each investment in the portfolio based upon input of GSV Asset Management, estimates from the independent valuation firm and the recommendations of the Valuation Committee.</w:t>
      </w:r>
    </w:p>
    <w:p>
      <w:pPr>
        <w:spacing w:after="0" w:line="73" w:lineRule="exact"/>
        <w:rPr>
          <w:sz w:val="20"/>
          <w:szCs w:val="20"/>
          <w:color w:val="auto"/>
        </w:rPr>
      </w:pPr>
    </w:p>
    <w:p>
      <w:pPr>
        <w:jc w:val="both"/>
        <w:ind w:left="40" w:right="519" w:firstLine="270"/>
        <w:spacing w:after="0" w:line="293" w:lineRule="auto"/>
        <w:rPr>
          <w:sz w:val="20"/>
          <w:szCs w:val="20"/>
          <w:color w:val="auto"/>
        </w:rPr>
      </w:pPr>
      <w:r>
        <w:rPr>
          <w:rFonts w:ascii="Arial" w:cs="Arial" w:eastAsia="Arial" w:hAnsi="Arial"/>
          <w:sz w:val="16"/>
          <w:szCs w:val="16"/>
          <w:color w:val="auto"/>
        </w:rPr>
        <w:t>In making our good faith determination of the fair value of investments, we consider valuation methodologies consistent with industry practice. Valuation methods, among other measures and as applicable, may include comparisons to prices from secondary market transactions and recent venture capital financings, analysis of financial ratios and valuation metrics of the portfolio companies that issued such private equity securities to peer companies that are public, analysis of the portfolio companies’ most recent financial statements and forecasts, and the markets in which the portfolio company does business, and other relevant factors. The Company assigns a weighting based upon the relevance of each factor to determine the fair value of each investment.</w:t>
      </w:r>
    </w:p>
    <w:p>
      <w:pPr>
        <w:spacing w:after="0" w:line="57" w:lineRule="exact"/>
        <w:rPr>
          <w:sz w:val="20"/>
          <w:szCs w:val="20"/>
          <w:color w:val="auto"/>
        </w:rPr>
      </w:pPr>
    </w:p>
    <w:p>
      <w:pPr>
        <w:jc w:val="both"/>
        <w:ind w:left="40" w:right="519" w:firstLine="270"/>
        <w:spacing w:after="0" w:line="257" w:lineRule="auto"/>
        <w:rPr>
          <w:sz w:val="20"/>
          <w:szCs w:val="20"/>
          <w:color w:val="auto"/>
        </w:rPr>
      </w:pPr>
      <w:r>
        <w:rPr>
          <w:rFonts w:ascii="Arial" w:cs="Arial" w:eastAsia="Arial" w:hAnsi="Arial"/>
          <w:sz w:val="18"/>
          <w:szCs w:val="18"/>
          <w:color w:val="auto"/>
        </w:rPr>
        <w:t>When an external event such as a purchase transaction, public offering or subsequent equity sale occurs, the Company will consider the pricing indicated by the external event to corroborate the private equity valuation. Due to the inherent uncertainty of determining the fair value of investments that do not have a readily available market value, the fair value of the investments may differ significantly from the values that would have been used had a readily available market value existed for such investments, and the differences could be material.</w:t>
      </w:r>
    </w:p>
    <w:p>
      <w:pPr>
        <w:spacing w:after="0" w:line="80" w:lineRule="exact"/>
        <w:rPr>
          <w:sz w:val="20"/>
          <w:szCs w:val="20"/>
          <w:color w:val="auto"/>
        </w:rPr>
      </w:pPr>
    </w:p>
    <w:p>
      <w:pPr>
        <w:jc w:val="both"/>
        <w:ind w:left="40" w:right="519" w:firstLine="270"/>
        <w:spacing w:after="0" w:line="255" w:lineRule="auto"/>
        <w:rPr>
          <w:sz w:val="20"/>
          <w:szCs w:val="20"/>
          <w:color w:val="auto"/>
        </w:rPr>
      </w:pPr>
      <w:r>
        <w:rPr>
          <w:rFonts w:ascii="Arial" w:cs="Arial" w:eastAsia="Arial" w:hAnsi="Arial"/>
          <w:sz w:val="18"/>
          <w:szCs w:val="18"/>
          <w:color w:val="auto"/>
        </w:rPr>
        <w:t>Fair value is defined as the price that would be received to sell an asset or paid to transfer a liability in an orderly transaction between market participants at the measurement date. GAAP establishes a framework for measuring fair value that includes a hierarchy used to classify the inputs used in measuring fair value. The hierarchy prioritizes the inputs to valuation techniques used to measure fair value into three levels. The level in the fair value hierarchy within which the fair value measurement falls is determined based on the lowest level input that is significant to the fair value measurement. The levels of the fair value hierarchy are as follows:</w:t>
      </w:r>
    </w:p>
    <w:p>
      <w:pPr>
        <w:spacing w:after="0" w:line="81" w:lineRule="exact"/>
        <w:rPr>
          <w:sz w:val="20"/>
          <w:szCs w:val="20"/>
          <w:color w:val="auto"/>
        </w:rPr>
      </w:pPr>
    </w:p>
    <w:p>
      <w:pPr>
        <w:jc w:val="both"/>
        <w:ind w:left="40" w:right="519" w:firstLine="270"/>
        <w:spacing w:after="0" w:line="266" w:lineRule="auto"/>
        <w:rPr>
          <w:sz w:val="20"/>
          <w:szCs w:val="20"/>
          <w:color w:val="auto"/>
        </w:rPr>
      </w:pPr>
      <w:r>
        <w:rPr>
          <w:rFonts w:ascii="Arial" w:cs="Arial" w:eastAsia="Arial" w:hAnsi="Arial"/>
          <w:sz w:val="18"/>
          <w:szCs w:val="18"/>
          <w:b w:val="1"/>
          <w:bCs w:val="1"/>
          <w:color w:val="auto"/>
        </w:rPr>
        <w:t xml:space="preserve">Level 1. </w:t>
      </w:r>
      <w:r>
        <w:rPr>
          <w:rFonts w:ascii="Arial" w:cs="Arial" w:eastAsia="Arial" w:hAnsi="Arial"/>
          <w:sz w:val="18"/>
          <w:szCs w:val="18"/>
          <w:color w:val="auto"/>
        </w:rPr>
        <w:t>Financial assets and liabilities whose values are based on unadjusted quoted prices for identical assets or liabilities in</w:t>
      </w:r>
      <w:r>
        <w:rPr>
          <w:rFonts w:ascii="Arial" w:cs="Arial" w:eastAsia="Arial" w:hAnsi="Arial"/>
          <w:sz w:val="18"/>
          <w:szCs w:val="18"/>
          <w:b w:val="1"/>
          <w:bCs w:val="1"/>
          <w:color w:val="auto"/>
        </w:rPr>
        <w:t xml:space="preserve"> </w:t>
      </w:r>
      <w:r>
        <w:rPr>
          <w:rFonts w:ascii="Arial" w:cs="Arial" w:eastAsia="Arial" w:hAnsi="Arial"/>
          <w:sz w:val="18"/>
          <w:szCs w:val="18"/>
          <w:color w:val="auto"/>
        </w:rPr>
        <w:t>an active market that the Company has the ability to access (examples include active exchange-traded equity securities, exchange-traded derivatives, and most U.S. Government and agency securities).</w:t>
      </w:r>
    </w:p>
    <w:p>
      <w:pPr>
        <w:spacing w:after="0" w:line="68" w:lineRule="exact"/>
        <w:rPr>
          <w:sz w:val="20"/>
          <w:szCs w:val="20"/>
          <w:color w:val="auto"/>
        </w:rPr>
      </w:pPr>
    </w:p>
    <w:p>
      <w:pPr>
        <w:jc w:val="both"/>
        <w:ind w:left="40" w:right="519" w:firstLine="270"/>
        <w:spacing w:after="0" w:line="266" w:lineRule="auto"/>
        <w:rPr>
          <w:sz w:val="20"/>
          <w:szCs w:val="20"/>
          <w:color w:val="auto"/>
        </w:rPr>
      </w:pPr>
      <w:r>
        <w:rPr>
          <w:rFonts w:ascii="Arial" w:cs="Arial" w:eastAsia="Arial" w:hAnsi="Arial"/>
          <w:sz w:val="18"/>
          <w:szCs w:val="18"/>
          <w:b w:val="1"/>
          <w:bCs w:val="1"/>
          <w:color w:val="auto"/>
        </w:rPr>
        <w:t xml:space="preserve">Level 2. </w:t>
      </w:r>
      <w:r>
        <w:rPr>
          <w:rFonts w:ascii="Arial" w:cs="Arial" w:eastAsia="Arial" w:hAnsi="Arial"/>
          <w:sz w:val="18"/>
          <w:szCs w:val="18"/>
          <w:color w:val="auto"/>
        </w:rPr>
        <w:t>Financial assets and liabilities whose values are based on quoted prices in markets that are not active or model inputs</w:t>
      </w:r>
      <w:r>
        <w:rPr>
          <w:rFonts w:ascii="Arial" w:cs="Arial" w:eastAsia="Arial" w:hAnsi="Arial"/>
          <w:sz w:val="18"/>
          <w:szCs w:val="18"/>
          <w:b w:val="1"/>
          <w:bCs w:val="1"/>
          <w:color w:val="auto"/>
        </w:rPr>
        <w:t xml:space="preserve"> </w:t>
      </w:r>
      <w:r>
        <w:rPr>
          <w:rFonts w:ascii="Arial" w:cs="Arial" w:eastAsia="Arial" w:hAnsi="Arial"/>
          <w:sz w:val="18"/>
          <w:szCs w:val="18"/>
          <w:color w:val="auto"/>
        </w:rPr>
        <w:t>that are observable either directly or indirectly for substantially the full term of the asset or liability. Level 2 inputs include the following:</w:t>
      </w:r>
    </w:p>
    <w:p>
      <w:pPr>
        <w:spacing w:after="0" w:line="72" w:lineRule="exact"/>
        <w:rPr>
          <w:sz w:val="20"/>
          <w:szCs w:val="20"/>
          <w:color w:val="auto"/>
        </w:rPr>
      </w:pPr>
    </w:p>
    <w:p>
      <w:pPr>
        <w:ind w:left="540" w:hanging="262"/>
        <w:spacing w:after="0"/>
        <w:tabs>
          <w:tab w:leader="none" w:pos="5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Quoted prices for similar assets or liabilities in active markets;</w:t>
      </w:r>
    </w:p>
    <w:p>
      <w:pPr>
        <w:spacing w:after="0" w:line="117" w:lineRule="exact"/>
        <w:rPr>
          <w:rFonts w:ascii="Arial" w:cs="Arial" w:eastAsia="Arial" w:hAnsi="Arial"/>
          <w:sz w:val="18"/>
          <w:szCs w:val="18"/>
          <w:color w:val="auto"/>
        </w:rPr>
      </w:pPr>
    </w:p>
    <w:p>
      <w:pPr>
        <w:ind w:left="540" w:right="539" w:hanging="262"/>
        <w:spacing w:after="0" w:line="277" w:lineRule="auto"/>
        <w:tabs>
          <w:tab w:leader="none" w:pos="5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Quoted prices for identical or similar assets or liabilities in non-active markets (examples include corporate and municipal bonds, which trade infrequently);</w:t>
      </w:r>
    </w:p>
    <w:p>
      <w:pPr>
        <w:spacing w:after="0" w:line="62" w:lineRule="exact"/>
        <w:rPr>
          <w:rFonts w:ascii="Arial" w:cs="Arial" w:eastAsia="Arial" w:hAnsi="Arial"/>
          <w:sz w:val="18"/>
          <w:szCs w:val="18"/>
          <w:color w:val="auto"/>
        </w:rPr>
      </w:pPr>
    </w:p>
    <w:p>
      <w:pPr>
        <w:ind w:left="540" w:right="539" w:hanging="262"/>
        <w:spacing w:after="0" w:line="277" w:lineRule="auto"/>
        <w:tabs>
          <w:tab w:leader="none" w:pos="5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Pricing models whose inputs are observable for substantially the full term of the asset or liability (examples include most over-the-counter derivatives, including foreign exchange forward contracts); and,</w:t>
      </w:r>
    </w:p>
    <w:p>
      <w:pPr>
        <w:spacing w:after="0" w:line="62" w:lineRule="exact"/>
        <w:rPr>
          <w:rFonts w:ascii="Arial" w:cs="Arial" w:eastAsia="Arial" w:hAnsi="Arial"/>
          <w:sz w:val="18"/>
          <w:szCs w:val="18"/>
          <w:color w:val="auto"/>
        </w:rPr>
      </w:pPr>
    </w:p>
    <w:p>
      <w:pPr>
        <w:ind w:left="540" w:right="519" w:hanging="262"/>
        <w:spacing w:after="0" w:line="277" w:lineRule="auto"/>
        <w:tabs>
          <w:tab w:leader="none" w:pos="5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Pricing models whose inputs are derived principally from or corroborated by observable market data through correlation or other means for substantially the full term of the asset or liability.</w:t>
      </w:r>
    </w:p>
    <w:p>
      <w:pPr>
        <w:spacing w:after="0" w:line="58" w:lineRule="exact"/>
        <w:rPr>
          <w:sz w:val="20"/>
          <w:szCs w:val="20"/>
          <w:color w:val="auto"/>
        </w:rPr>
      </w:pPr>
    </w:p>
    <w:p>
      <w:pPr>
        <w:jc w:val="both"/>
        <w:ind w:left="40" w:right="519" w:firstLine="270"/>
        <w:spacing w:after="0" w:line="261" w:lineRule="auto"/>
        <w:rPr>
          <w:sz w:val="20"/>
          <w:szCs w:val="20"/>
          <w:color w:val="auto"/>
        </w:rPr>
      </w:pPr>
      <w:r>
        <w:rPr>
          <w:rFonts w:ascii="Arial" w:cs="Arial" w:eastAsia="Arial" w:hAnsi="Arial"/>
          <w:sz w:val="18"/>
          <w:szCs w:val="18"/>
          <w:b w:val="1"/>
          <w:bCs w:val="1"/>
          <w:color w:val="auto"/>
        </w:rPr>
        <w:t xml:space="preserve">Level 3. </w:t>
      </w:r>
      <w:r>
        <w:rPr>
          <w:rFonts w:ascii="Arial" w:cs="Arial" w:eastAsia="Arial" w:hAnsi="Arial"/>
          <w:sz w:val="18"/>
          <w:szCs w:val="18"/>
          <w:color w:val="auto"/>
        </w:rPr>
        <w:t>Financial assets and liabilities whose values are based on prices or valuation techniques that require inputs that are</w:t>
      </w:r>
      <w:r>
        <w:rPr>
          <w:rFonts w:ascii="Arial" w:cs="Arial" w:eastAsia="Arial" w:hAnsi="Arial"/>
          <w:sz w:val="18"/>
          <w:szCs w:val="18"/>
          <w:b w:val="1"/>
          <w:bCs w:val="1"/>
          <w:color w:val="auto"/>
        </w:rPr>
        <w:t xml:space="preserve"> </w:t>
      </w:r>
      <w:r>
        <w:rPr>
          <w:rFonts w:ascii="Arial" w:cs="Arial" w:eastAsia="Arial" w:hAnsi="Arial"/>
          <w:sz w:val="18"/>
          <w:szCs w:val="18"/>
          <w:color w:val="auto"/>
        </w:rPr>
        <w:t>both unobservable and significant to the overall fair value measurement. These inputs reflect management’s own assumptions about the assumptions a market participant would use in pricing the asset or liability (examples include certain of our private equity investments).</w:t>
      </w:r>
    </w:p>
    <w:p>
      <w:pPr>
        <w:spacing w:after="0" w:line="200" w:lineRule="exact"/>
        <w:rPr>
          <w:sz w:val="20"/>
          <w:szCs w:val="20"/>
          <w:color w:val="auto"/>
        </w:rPr>
      </w:pPr>
    </w:p>
    <w:p>
      <w:pPr>
        <w:spacing w:after="0" w:line="335"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486410</wp:posOffset>
            </wp:positionH>
            <wp:positionV relativeFrom="paragraph">
              <wp:posOffset>105410</wp:posOffset>
            </wp:positionV>
            <wp:extent cx="6114415" cy="596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19" w:name="page20"/>
    <w:bookmarkEnd w:id="19"/>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GSV CAPITAL CORP. AND SUBSIDIARIES</w:t>
      </w:r>
    </w:p>
    <w:p>
      <w:pPr>
        <w:spacing w:after="0" w:line="225"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7"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September 30, 2013</w:t>
      </w:r>
    </w:p>
    <w:p>
      <w:pPr>
        <w:spacing w:after="0" w:line="9"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(Unaudited)</w:t>
      </w:r>
    </w:p>
    <w:p>
      <w:pPr>
        <w:spacing w:after="0" w:line="126"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NOTE 1 — NATURE OF OPERATIONS AND SIGNIFICANT ACCOUNTING POLICIES – (continued)</w:t>
      </w:r>
    </w:p>
    <w:p>
      <w:pPr>
        <w:spacing w:after="0" w:line="121" w:lineRule="exact"/>
        <w:rPr>
          <w:sz w:val="20"/>
          <w:szCs w:val="20"/>
          <w:color w:val="auto"/>
        </w:rPr>
      </w:pPr>
    </w:p>
    <w:p>
      <w:pPr>
        <w:jc w:val="both"/>
        <w:ind w:left="40" w:right="519" w:firstLine="270"/>
        <w:spacing w:after="0" w:line="297" w:lineRule="auto"/>
        <w:rPr>
          <w:sz w:val="20"/>
          <w:szCs w:val="20"/>
          <w:color w:val="auto"/>
        </w:rPr>
      </w:pPr>
      <w:r>
        <w:rPr>
          <w:rFonts w:ascii="Arial" w:cs="Arial" w:eastAsia="Arial" w:hAnsi="Arial"/>
          <w:sz w:val="16"/>
          <w:szCs w:val="16"/>
          <w:color w:val="auto"/>
        </w:rPr>
        <w:t>When the inputs used to measure fair value fall within different levels of the hierarchy, the level within which the fair value measurement is categorized is based on the lowest level input that is significant to the fair value measurement in its entirety. For example, a Level 3 fair value measurement may include inputs that are observable (Levels 1 and 2) and unobservable (Level 3). Therefore gains and losses for such assets and liabilities categorized within the Level 3 table set forth in Note 3 may include changes in fair value that are attributable to both observable inputs (Levels 1 and 2) and unobservable inputs (Level 3).</w:t>
      </w:r>
    </w:p>
    <w:p>
      <w:pPr>
        <w:spacing w:after="0" w:line="50" w:lineRule="exact"/>
        <w:rPr>
          <w:sz w:val="20"/>
          <w:szCs w:val="20"/>
          <w:color w:val="auto"/>
        </w:rPr>
      </w:pPr>
    </w:p>
    <w:p>
      <w:pPr>
        <w:jc w:val="both"/>
        <w:ind w:left="40" w:right="519" w:firstLine="270"/>
        <w:spacing w:after="0" w:line="259" w:lineRule="auto"/>
        <w:rPr>
          <w:sz w:val="20"/>
          <w:szCs w:val="20"/>
          <w:color w:val="auto"/>
        </w:rPr>
      </w:pPr>
      <w:r>
        <w:rPr>
          <w:rFonts w:ascii="Arial" w:cs="Arial" w:eastAsia="Arial" w:hAnsi="Arial"/>
          <w:sz w:val="18"/>
          <w:szCs w:val="18"/>
          <w:color w:val="auto"/>
        </w:rPr>
        <w:t>A review of fair value hierarchy classifications is conducted on a quarterly basis. Changes in the observability of valuation inputs may result in a reclassification for certain financial assets or liabilities. Reclassifications impacting Level 3 of the fair value hierarchy are reported as transfers in/out of the Level 3 category as of the beginning of the quarter in which the reclassifications occur.</w:t>
      </w:r>
    </w:p>
    <w:p>
      <w:pPr>
        <w:spacing w:after="0" w:line="119"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Valuation of Financial Instruments</w:t>
      </w:r>
    </w:p>
    <w:p>
      <w:pPr>
        <w:spacing w:after="0" w:line="117" w:lineRule="exact"/>
        <w:rPr>
          <w:sz w:val="20"/>
          <w:szCs w:val="20"/>
          <w:color w:val="auto"/>
        </w:rPr>
      </w:pPr>
    </w:p>
    <w:p>
      <w:pPr>
        <w:jc w:val="both"/>
        <w:ind w:left="40" w:right="539" w:firstLine="270"/>
        <w:spacing w:after="0" w:line="277" w:lineRule="auto"/>
        <w:rPr>
          <w:sz w:val="20"/>
          <w:szCs w:val="20"/>
          <w:color w:val="auto"/>
        </w:rPr>
      </w:pPr>
      <w:r>
        <w:rPr>
          <w:rFonts w:ascii="Arial" w:cs="Arial" w:eastAsia="Arial" w:hAnsi="Arial"/>
          <w:sz w:val="18"/>
          <w:szCs w:val="18"/>
          <w:color w:val="auto"/>
        </w:rPr>
        <w:t>The carrying amounts of our financial instruments, consisting of cash, receivables, accounts payable, and accrued expenses, approximate fair value due to their short-term nature.</w:t>
      </w:r>
    </w:p>
    <w:p>
      <w:pPr>
        <w:spacing w:after="0" w:line="103"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Securities Transactions</w:t>
      </w:r>
    </w:p>
    <w:p>
      <w:pPr>
        <w:spacing w:after="0" w:line="117" w:lineRule="exact"/>
        <w:rPr>
          <w:sz w:val="20"/>
          <w:szCs w:val="20"/>
          <w:color w:val="auto"/>
        </w:rPr>
      </w:pPr>
    </w:p>
    <w:p>
      <w:pPr>
        <w:jc w:val="both"/>
        <w:ind w:left="40" w:right="519" w:firstLine="270"/>
        <w:spacing w:after="0" w:line="279" w:lineRule="auto"/>
        <w:rPr>
          <w:sz w:val="20"/>
          <w:szCs w:val="20"/>
          <w:color w:val="auto"/>
        </w:rPr>
      </w:pPr>
      <w:r>
        <w:rPr>
          <w:rFonts w:ascii="Arial" w:cs="Arial" w:eastAsia="Arial" w:hAnsi="Arial"/>
          <w:sz w:val="17"/>
          <w:szCs w:val="17"/>
          <w:color w:val="auto"/>
        </w:rPr>
        <w:t>Securities transactions are accounted for on the date the transaction for the purchase or sale of the securities is entered into by the Company (i.e., trade date). Securities transactions outside conventional channels, such as private transactions, are recorded as of the date the Company obtains the right to demand the securities purchased or to collect the proceeds from a sale, and incurs an obligation to pay for securities purchased or to deliver securities sold, respectively.</w:t>
      </w:r>
    </w:p>
    <w:p>
      <w:pPr>
        <w:spacing w:after="0" w:line="90"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Portfolio Company Investment Classification</w:t>
      </w:r>
    </w:p>
    <w:p>
      <w:pPr>
        <w:spacing w:after="0" w:line="117" w:lineRule="exact"/>
        <w:rPr>
          <w:sz w:val="20"/>
          <w:szCs w:val="20"/>
          <w:color w:val="auto"/>
        </w:rPr>
      </w:pPr>
    </w:p>
    <w:p>
      <w:pPr>
        <w:jc w:val="both"/>
        <w:ind w:left="40" w:right="519" w:firstLine="270"/>
        <w:spacing w:after="0" w:line="255" w:lineRule="auto"/>
        <w:rPr>
          <w:sz w:val="20"/>
          <w:szCs w:val="20"/>
          <w:color w:val="auto"/>
        </w:rPr>
      </w:pPr>
      <w:r>
        <w:rPr>
          <w:rFonts w:ascii="Arial" w:cs="Arial" w:eastAsia="Arial" w:hAnsi="Arial"/>
          <w:sz w:val="18"/>
          <w:szCs w:val="18"/>
          <w:color w:val="auto"/>
        </w:rPr>
        <w:t>We are a non-diversified company within the meaning of the 1940 Act. We classify our investments by level of control. As defined in the 1940 Act, control investments are those where there is the power to exercise a controlling influence over the management or policies of a company. Control is generally deemed to exist when a company or individual directly or indirectly owns beneficially more than 25% of the voting securities of an investee company. We do not own more than 25% of voting securities of a portfolio company. Affiliated investments and affiliated companies are defined by a lesser degree of influence and are deemed to exist when a company or individual directly or indirectly owns, controls, or holds the power to vote 5% or more of the outstanding voting securities of another person.</w:t>
      </w:r>
    </w:p>
    <w:p>
      <w:pPr>
        <w:spacing w:after="0" w:line="122"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Cash</w:t>
      </w:r>
    </w:p>
    <w:p>
      <w:pPr>
        <w:spacing w:after="0" w:line="117" w:lineRule="exact"/>
        <w:rPr>
          <w:sz w:val="20"/>
          <w:szCs w:val="20"/>
          <w:color w:val="auto"/>
        </w:rPr>
      </w:pPr>
    </w:p>
    <w:p>
      <w:pPr>
        <w:jc w:val="both"/>
        <w:ind w:left="40" w:right="519" w:firstLine="270"/>
        <w:spacing w:after="0" w:line="264" w:lineRule="auto"/>
        <w:rPr>
          <w:sz w:val="20"/>
          <w:szCs w:val="20"/>
          <w:color w:val="auto"/>
        </w:rPr>
      </w:pPr>
      <w:r>
        <w:rPr>
          <w:rFonts w:ascii="Arial" w:cs="Arial" w:eastAsia="Arial" w:hAnsi="Arial"/>
          <w:sz w:val="18"/>
          <w:szCs w:val="18"/>
          <w:color w:val="auto"/>
        </w:rPr>
        <w:t>The Company places its cash with U.S. Bank, N.A. and First Republic Bank, N.A., and at times, cash held in these accounts may exceed the Federal Deposit Insurance Corporation insured limit. The Company may invest a portion of its cash in money market funds, within limitations of the 1940 Act.</w:t>
      </w:r>
    </w:p>
    <w:p>
      <w:pPr>
        <w:spacing w:after="0" w:line="114"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Restricted Cash</w:t>
      </w:r>
    </w:p>
    <w:p>
      <w:pPr>
        <w:spacing w:after="0" w:line="117" w:lineRule="exact"/>
        <w:rPr>
          <w:sz w:val="20"/>
          <w:szCs w:val="20"/>
          <w:color w:val="auto"/>
        </w:rPr>
      </w:pPr>
    </w:p>
    <w:p>
      <w:pPr>
        <w:jc w:val="both"/>
        <w:ind w:left="40" w:right="519" w:firstLine="270"/>
        <w:spacing w:after="0" w:line="264" w:lineRule="auto"/>
        <w:rPr>
          <w:sz w:val="20"/>
          <w:szCs w:val="20"/>
          <w:color w:val="auto"/>
        </w:rPr>
      </w:pPr>
      <w:r>
        <w:rPr>
          <w:rFonts w:ascii="Arial" w:cs="Arial" w:eastAsia="Arial" w:hAnsi="Arial"/>
          <w:sz w:val="18"/>
          <w:szCs w:val="18"/>
          <w:color w:val="auto"/>
        </w:rPr>
        <w:t>Restricted cash consists of excess funds remaining in escrow from the purchase of the government securities that will be used to make the scheduled interest payments on the convertible senior notes. As of September 30, 2013, the Company had restricted cash of $22,264 and is included on the Consolidated Statements of Assets and Liabilities.</w:t>
      </w:r>
    </w:p>
    <w:p>
      <w:pPr>
        <w:spacing w:after="0" w:line="100"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17"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Company’s revenue recognition policies are as follows:</w:t>
      </w:r>
    </w:p>
    <w:p>
      <w:pPr>
        <w:spacing w:after="0" w:line="117"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Sales</w:t>
      </w:r>
      <w:r>
        <w:rPr>
          <w:rFonts w:ascii="Arial" w:cs="Arial" w:eastAsia="Arial" w:hAnsi="Arial"/>
          <w:sz w:val="18"/>
          <w:szCs w:val="18"/>
          <w:color w:val="auto"/>
        </w:rPr>
        <w:t>: Gains or losses on the sale of investments are determined using the specific identification method.</w:t>
      </w:r>
    </w:p>
    <w:p>
      <w:pPr>
        <w:spacing w:after="0" w:line="200" w:lineRule="exact"/>
        <w:rPr>
          <w:sz w:val="20"/>
          <w:szCs w:val="20"/>
          <w:color w:val="auto"/>
        </w:rPr>
      </w:pPr>
    </w:p>
    <w:p>
      <w:pPr>
        <w:spacing w:after="0" w:line="376"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486410</wp:posOffset>
            </wp:positionH>
            <wp:positionV relativeFrom="paragraph">
              <wp:posOffset>105410</wp:posOffset>
            </wp:positionV>
            <wp:extent cx="6114415" cy="596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20" w:name="page21"/>
    <w:bookmarkEnd w:id="20"/>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GSV CAPITAL CORP. AND SUBSIDIARIES</w:t>
      </w:r>
    </w:p>
    <w:p>
      <w:pPr>
        <w:spacing w:after="0" w:line="225"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7"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September 30, 2013</w:t>
      </w:r>
    </w:p>
    <w:p>
      <w:pPr>
        <w:spacing w:after="0" w:line="9"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(Unaudited)</w:t>
      </w:r>
    </w:p>
    <w:p>
      <w:pPr>
        <w:spacing w:after="0" w:line="126"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NOTE 1 — NATURE OF OPERATIONS AND SIGNIFICANT ACCOUNTING POLICIES – (continued)</w:t>
      </w:r>
    </w:p>
    <w:p>
      <w:pPr>
        <w:spacing w:after="0" w:line="121" w:lineRule="exact"/>
        <w:rPr>
          <w:sz w:val="20"/>
          <w:szCs w:val="20"/>
          <w:color w:val="auto"/>
        </w:rPr>
      </w:pPr>
    </w:p>
    <w:p>
      <w:pPr>
        <w:ind w:left="320"/>
        <w:spacing w:after="0"/>
        <w:rPr>
          <w:sz w:val="20"/>
          <w:szCs w:val="20"/>
          <w:color w:val="auto"/>
        </w:rPr>
      </w:pPr>
      <w:r>
        <w:rPr>
          <w:rFonts w:ascii="Arial" w:cs="Arial" w:eastAsia="Arial" w:hAnsi="Arial"/>
          <w:sz w:val="17"/>
          <w:szCs w:val="17"/>
          <w:i w:val="1"/>
          <w:iCs w:val="1"/>
          <w:color w:val="auto"/>
        </w:rPr>
        <w:t xml:space="preserve">Interest: </w:t>
      </w:r>
      <w:r>
        <w:rPr>
          <w:rFonts w:ascii="Arial" w:cs="Arial" w:eastAsia="Arial" w:hAnsi="Arial"/>
          <w:sz w:val="17"/>
          <w:szCs w:val="17"/>
          <w:color w:val="auto"/>
        </w:rPr>
        <w:t>Interest income, adjusted for amortization of premium and accretion of discount, is recorded on an accrual basis.</w:t>
      </w:r>
    </w:p>
    <w:p>
      <w:pPr>
        <w:spacing w:after="0" w:line="129"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Dividends</w:t>
      </w:r>
      <w:r>
        <w:rPr>
          <w:rFonts w:ascii="Arial" w:cs="Arial" w:eastAsia="Arial" w:hAnsi="Arial"/>
          <w:sz w:val="18"/>
          <w:szCs w:val="18"/>
          <w:color w:val="auto"/>
        </w:rPr>
        <w:t>: Dividend income is recognized on the ex-dividend date.</w:t>
      </w:r>
    </w:p>
    <w:p>
      <w:pPr>
        <w:spacing w:after="0" w:line="158"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Investment Transaction Costs and Escrow Deposits</w:t>
      </w:r>
    </w:p>
    <w:p>
      <w:pPr>
        <w:spacing w:after="0" w:line="117" w:lineRule="exact"/>
        <w:rPr>
          <w:sz w:val="20"/>
          <w:szCs w:val="20"/>
          <w:color w:val="auto"/>
        </w:rPr>
      </w:pPr>
    </w:p>
    <w:p>
      <w:pPr>
        <w:jc w:val="both"/>
        <w:ind w:left="40" w:right="519" w:firstLine="270"/>
        <w:spacing w:after="0" w:line="272" w:lineRule="auto"/>
        <w:rPr>
          <w:sz w:val="20"/>
          <w:szCs w:val="20"/>
          <w:color w:val="auto"/>
        </w:rPr>
      </w:pPr>
      <w:r>
        <w:rPr>
          <w:rFonts w:ascii="Arial" w:cs="Arial" w:eastAsia="Arial" w:hAnsi="Arial"/>
          <w:sz w:val="17"/>
          <w:szCs w:val="17"/>
          <w:color w:val="auto"/>
        </w:rPr>
        <w:t>Commissions and other costs associated with an investment transaction, including legal expenses not reimbursed by the issuer, are included in the cost basis of purchases and deducted from the proceeds of sales. The Company makes certain acquisitions on the secondary markets which may involve making deposits to escrow accounts until certain conditions are met including the underlying private company’s right of first refusal. If the underlying private company does not exercise or assign its right of first refusal and all other conditions are met, then the funds in the escrow account are delivered to the seller and the account is closed. These transactions are reflected on the Consolidated Statement of Assets and Liabilities as Escrow deposits. At September 30, 2013 and December 31, 2012, the Company had $0 in Escrow deposits.</w:t>
      </w:r>
    </w:p>
    <w:p>
      <w:pPr>
        <w:spacing w:after="0" w:line="110"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Unrealized Appreciation or Depreciation on Investments</w:t>
      </w:r>
    </w:p>
    <w:p>
      <w:pPr>
        <w:spacing w:after="0" w:line="117" w:lineRule="exact"/>
        <w:rPr>
          <w:sz w:val="20"/>
          <w:szCs w:val="20"/>
          <w:color w:val="auto"/>
        </w:rPr>
      </w:pPr>
    </w:p>
    <w:p>
      <w:pPr>
        <w:jc w:val="both"/>
        <w:ind w:left="40" w:right="539" w:firstLine="270"/>
        <w:spacing w:after="0" w:line="277" w:lineRule="auto"/>
        <w:rPr>
          <w:sz w:val="20"/>
          <w:szCs w:val="20"/>
          <w:color w:val="auto"/>
        </w:rPr>
      </w:pPr>
      <w:r>
        <w:rPr>
          <w:rFonts w:ascii="Arial" w:cs="Arial" w:eastAsia="Arial" w:hAnsi="Arial"/>
          <w:sz w:val="18"/>
          <w:szCs w:val="18"/>
          <w:color w:val="auto"/>
        </w:rPr>
        <w:t>Unrealized appreciation or depreciation is calculated as the difference between the fair value of the investment and the cost basis of such investment.</w:t>
      </w:r>
    </w:p>
    <w:p>
      <w:pPr>
        <w:spacing w:after="0" w:line="89"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U.S. Federal and State Income Taxes</w:t>
      </w:r>
    </w:p>
    <w:p>
      <w:pPr>
        <w:spacing w:after="0" w:line="117" w:lineRule="exact"/>
        <w:rPr>
          <w:sz w:val="20"/>
          <w:szCs w:val="20"/>
          <w:color w:val="auto"/>
        </w:rPr>
      </w:pPr>
    </w:p>
    <w:p>
      <w:pPr>
        <w:jc w:val="both"/>
        <w:ind w:left="40" w:right="519" w:firstLine="270"/>
        <w:spacing w:after="0" w:line="255" w:lineRule="auto"/>
        <w:rPr>
          <w:sz w:val="20"/>
          <w:szCs w:val="20"/>
          <w:color w:val="auto"/>
        </w:rPr>
      </w:pPr>
      <w:r>
        <w:rPr>
          <w:rFonts w:ascii="Arial" w:cs="Arial" w:eastAsia="Arial" w:hAnsi="Arial"/>
          <w:sz w:val="18"/>
          <w:szCs w:val="18"/>
          <w:color w:val="auto"/>
        </w:rPr>
        <w:t>The Company was taxed as a regular corporation (a “C corporation”) under subchapter C of the Internal Revenue Code of 1986, as amended, for its 2012 taxable year. The Company uses the liability method of accounting for income taxes. Deferred tax assets and liabilities are recorded for tax loss carryforwards and temporary differences between the tax basis of assets and liabilities and their reported amounts in the consolidated financial statements, using statutory tax rates in effect for the year in which the temporary differences are expected to reverse. Certain tax attributes may be subject to limitations on timing and usage. A valuation allowance is provided against deferred tax assets when it is more likely than not that some portion or all of the deferred tax assets will not be realized.</w:t>
      </w:r>
    </w:p>
    <w:p>
      <w:pPr>
        <w:spacing w:after="0" w:line="81" w:lineRule="exact"/>
        <w:rPr>
          <w:sz w:val="20"/>
          <w:szCs w:val="20"/>
          <w:color w:val="auto"/>
        </w:rPr>
      </w:pPr>
    </w:p>
    <w:p>
      <w:pPr>
        <w:jc w:val="both"/>
        <w:ind w:left="40" w:right="519" w:firstLine="270"/>
        <w:spacing w:after="0" w:line="286" w:lineRule="auto"/>
        <w:rPr>
          <w:sz w:val="20"/>
          <w:szCs w:val="20"/>
          <w:color w:val="auto"/>
        </w:rPr>
      </w:pPr>
      <w:r>
        <w:rPr>
          <w:rFonts w:ascii="Arial" w:cs="Arial" w:eastAsia="Arial" w:hAnsi="Arial"/>
          <w:sz w:val="16"/>
          <w:szCs w:val="16"/>
          <w:color w:val="auto"/>
        </w:rPr>
        <w:t>Beginning with its 2013 taxable year, the Company may elect to be treated as a regulated investment company (“RIC”) under subchapter M of the Internal Revenue Code of 1986, as amended (the “Code”), if management determines that it is in the best interests of the Company to do so and the Company is able to satisfy the requirements under subchapter M of the Code. In order to qualify as a RIC, among other things, the Company is required to distribute to its stockholders on a timely basis at least 90% of investment company taxable income, as defined by the Code, for each year, and meet certain asset diversification requirements on a quarterly basis. So long as the Company qualifies and maintains its status as a RIC, it generally will not pay corporate-level U.S. federal and state income taxes on any ordinary income or capital gains that it distributes at least annually to its stockholders as dividends. Rather, any tax liability related to income earned by the RIC will represent obligations of the Company’s investors and will not be reflected in the consolidated financial statements of the Company. Included in the Company’s consolidated financial statements, the GSVC Holdings are taxable subsidiaries of the RIC. These taxable subsidiaries are not consolidated for income tax purposes and may generate income tax expenses as a result of their ownership of the portfolio companies. Such income tax expenses and deferred taxes, if any, will be reflected in the Company’s consolidated financial statements. Although it is currently its intention to do so, at the present time, the Company cannot assure you whether it will elect to be treated as a RIC for its 2013 taxable year. If it opts not to do so, the Company will continue to be taxed as a C corporation under the Code for its 2013 taxable year. Until such time as it is able to be taxes as a ROC, GSV will provide for income taxes, if any, as a C Corp.</w:t>
      </w:r>
    </w:p>
    <w:p>
      <w:pPr>
        <w:spacing w:after="0" w:line="200" w:lineRule="exact"/>
        <w:rPr>
          <w:sz w:val="20"/>
          <w:szCs w:val="20"/>
          <w:color w:val="auto"/>
        </w:rPr>
      </w:pPr>
    </w:p>
    <w:p>
      <w:pPr>
        <w:spacing w:after="0" w:line="320"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486410</wp:posOffset>
            </wp:positionH>
            <wp:positionV relativeFrom="paragraph">
              <wp:posOffset>105410</wp:posOffset>
            </wp:positionV>
            <wp:extent cx="6114415" cy="596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21" w:name="page22"/>
    <w:bookmarkEnd w:id="21"/>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GSV CAPITAL CORP. AND SUBSIDIARIES</w:t>
      </w:r>
    </w:p>
    <w:p>
      <w:pPr>
        <w:spacing w:after="0" w:line="225"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7"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September 30, 2013</w:t>
      </w:r>
    </w:p>
    <w:p>
      <w:pPr>
        <w:spacing w:after="0" w:line="9"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(Unaudited)</w:t>
      </w:r>
    </w:p>
    <w:p>
      <w:pPr>
        <w:spacing w:after="0" w:line="126"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NOTE 1 — NATURE OF OPERATIONS AND SIGNIFICANT ACCOUNTING POLICIES – (continued)</w:t>
      </w:r>
    </w:p>
    <w:p>
      <w:pPr>
        <w:spacing w:after="0" w:line="121" w:lineRule="exact"/>
        <w:rPr>
          <w:sz w:val="20"/>
          <w:szCs w:val="20"/>
          <w:color w:val="auto"/>
        </w:rPr>
      </w:pPr>
    </w:p>
    <w:p>
      <w:pPr>
        <w:jc w:val="both"/>
        <w:ind w:left="40" w:right="519" w:firstLine="270"/>
        <w:spacing w:after="0" w:line="273" w:lineRule="auto"/>
        <w:rPr>
          <w:sz w:val="20"/>
          <w:szCs w:val="20"/>
          <w:color w:val="auto"/>
        </w:rPr>
      </w:pPr>
      <w:r>
        <w:rPr>
          <w:rFonts w:ascii="Arial" w:cs="Arial" w:eastAsia="Arial" w:hAnsi="Arial"/>
          <w:sz w:val="17"/>
          <w:szCs w:val="17"/>
          <w:color w:val="auto"/>
        </w:rPr>
        <w:t>The Company evaluates tax positions taken or expected to be taken in the course of preparing its consolidated financial statements to determine whether the tax positions are “more-likely-than-not” of being sustained by the applicable tax authority. The Company recognizes the tax benefits of uncertain tax positions only where the position has met the “more-likely-than-not” threshold. The Company classifies penalties and interest associated with income taxes, if any, as income tax expense. Conclusions regarding tax positions are subject to review and may be adjusted at a later date based on factors including, but not limited to, ongoing analyses of tax laws, regulations and interpretations thereof.</w:t>
      </w:r>
    </w:p>
    <w:p>
      <w:pPr>
        <w:spacing w:after="0" w:line="111"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Deferred Credit Facility Fees</w:t>
      </w:r>
    </w:p>
    <w:p>
      <w:pPr>
        <w:spacing w:after="0" w:line="117" w:lineRule="exact"/>
        <w:rPr>
          <w:sz w:val="20"/>
          <w:szCs w:val="20"/>
          <w:color w:val="auto"/>
        </w:rPr>
      </w:pPr>
    </w:p>
    <w:p>
      <w:pPr>
        <w:jc w:val="both"/>
        <w:ind w:left="40" w:right="539" w:firstLine="270"/>
        <w:spacing w:after="0" w:line="297" w:lineRule="auto"/>
        <w:rPr>
          <w:sz w:val="20"/>
          <w:szCs w:val="20"/>
          <w:color w:val="auto"/>
        </w:rPr>
      </w:pPr>
      <w:r>
        <w:rPr>
          <w:rFonts w:ascii="Arial" w:cs="Arial" w:eastAsia="Arial" w:hAnsi="Arial"/>
          <w:sz w:val="16"/>
          <w:szCs w:val="16"/>
          <w:color w:val="auto"/>
        </w:rPr>
        <w:t>On August 6, 2013, the Company entered into a non-binding term sheet with Silicon Valley Bank (“SVB”) relating to a proposed credit facility (the “Proposed SVB Facility”) and incurred legal costs of $58,998 as of September 30, 2013. These costs are included as deferred credit facility fees on the Company’s Consolidated Statement of Assets and Liabilities and $58,998 will be amortized over the life of the credit facility if and when a credit agreement is finalized. Should the Company not finalize and execute the credit agreement, these fees will be expensed. Negotiations regarding the final credit agreement remain ongoing.</w:t>
      </w:r>
    </w:p>
    <w:p>
      <w:pPr>
        <w:spacing w:after="0" w:line="91"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Deferred Offering Costs and Offering Costs</w:t>
      </w:r>
    </w:p>
    <w:p>
      <w:pPr>
        <w:spacing w:after="0" w:line="117" w:lineRule="exact"/>
        <w:rPr>
          <w:sz w:val="20"/>
          <w:szCs w:val="20"/>
          <w:color w:val="auto"/>
        </w:rPr>
      </w:pPr>
    </w:p>
    <w:p>
      <w:pPr>
        <w:jc w:val="both"/>
        <w:ind w:left="40" w:right="519" w:firstLine="270"/>
        <w:spacing w:after="0" w:line="270" w:lineRule="auto"/>
        <w:rPr>
          <w:sz w:val="20"/>
          <w:szCs w:val="20"/>
          <w:color w:val="auto"/>
        </w:rPr>
      </w:pPr>
      <w:r>
        <w:rPr>
          <w:rFonts w:ascii="Arial" w:cs="Arial" w:eastAsia="Arial" w:hAnsi="Arial"/>
          <w:sz w:val="17"/>
          <w:szCs w:val="17"/>
          <w:color w:val="auto"/>
        </w:rPr>
        <w:t>Offering costs include legal fees and other costs pertaining to public offerings. On September 23, 2013, the Company filed a registration statement on form N-2 with the Securities and Exchange Commission (the “SEC”) to register the Company’s common stock, preferred stock, subscription rights, debt securities, and warrants under the Securities Act of 1933, as amended. In accordance with ASC 340-10, the Company has deferred the offering costs of $365,873. As of September 30, 2013, the deferred offering costs are shown on the Statement of Assets and Liabilities. If the registration statement is declared effective by the SEC and the Company’s securities are offered pursuant to the registration statement, the Company will reclassify the deferred offering costs into additional paid-in capital for equity offerings and will amortize the offering costs related to any debt securities issued. As of December 31, 2012, $738,697 of offering costs were offset against capital proceeds from the secondary offerings on May 11, 2012 and February 10, 2012.</w:t>
      </w:r>
    </w:p>
    <w:p>
      <w:pPr>
        <w:spacing w:after="0" w:line="101"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Per Share Information</w:t>
      </w:r>
    </w:p>
    <w:p>
      <w:pPr>
        <w:spacing w:after="0" w:line="117" w:lineRule="exact"/>
        <w:rPr>
          <w:sz w:val="20"/>
          <w:szCs w:val="20"/>
          <w:color w:val="auto"/>
        </w:rPr>
      </w:pPr>
    </w:p>
    <w:p>
      <w:pPr>
        <w:jc w:val="both"/>
        <w:ind w:left="40" w:right="539" w:firstLine="270"/>
        <w:spacing w:after="0" w:line="264" w:lineRule="auto"/>
        <w:rPr>
          <w:sz w:val="20"/>
          <w:szCs w:val="20"/>
          <w:color w:val="auto"/>
        </w:rPr>
      </w:pPr>
      <w:r>
        <w:rPr>
          <w:rFonts w:ascii="Arial" w:cs="Arial" w:eastAsia="Arial" w:hAnsi="Arial"/>
          <w:sz w:val="18"/>
          <w:szCs w:val="18"/>
          <w:color w:val="auto"/>
        </w:rPr>
        <w:t>Basic earnings (loss) per common share is computed using the weighted average number of shares outstanding for the period presented. Diluted earnings per share is computed by dividing net income (loss) for the period by the weighted average number of common shares plus, if diluative, potential common shares outstanding during the period.</w:t>
      </w:r>
    </w:p>
    <w:p>
      <w:pPr>
        <w:spacing w:after="0" w:line="114"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Capital Accounts</w:t>
      </w:r>
    </w:p>
    <w:p>
      <w:pPr>
        <w:spacing w:after="0" w:line="117" w:lineRule="exact"/>
        <w:rPr>
          <w:sz w:val="20"/>
          <w:szCs w:val="20"/>
          <w:color w:val="auto"/>
        </w:rPr>
      </w:pPr>
    </w:p>
    <w:p>
      <w:pPr>
        <w:jc w:val="both"/>
        <w:ind w:left="40" w:right="519" w:firstLine="270"/>
        <w:spacing w:after="0" w:line="291" w:lineRule="auto"/>
        <w:rPr>
          <w:sz w:val="20"/>
          <w:szCs w:val="20"/>
          <w:color w:val="auto"/>
        </w:rPr>
      </w:pPr>
      <w:r>
        <w:rPr>
          <w:rFonts w:ascii="Arial" w:cs="Arial" w:eastAsia="Arial" w:hAnsi="Arial"/>
          <w:sz w:val="16"/>
          <w:szCs w:val="16"/>
          <w:color w:val="auto"/>
        </w:rPr>
        <w:t>Certain capital accounts including undistributed net investment income or loss, accumulated net realized gain or loss, net unrealized appreciation or depreciation, and paid-in capital in excess of par, are adjusted, at least annually, for permanent differences between book and tax. In addition, the character of income and gains to be distributed is determined in accordance with income tax regulations that may differ from GAAP. GAAP requires that certain components of net assets relating to permanent differences are to be reclassified between financial statement reporting and tax reporting. These reclassifications have no effect on the net assets or net asset value per share and are intended to enable the Company’s stockholders to determine the amount of accumulated and undistributed earnings they potentially could receive in the future and on which they could be taxed.</w:t>
      </w:r>
    </w:p>
    <w:p>
      <w:pPr>
        <w:spacing w:after="0" w:line="200" w:lineRule="exact"/>
        <w:rPr>
          <w:sz w:val="20"/>
          <w:szCs w:val="20"/>
          <w:color w:val="auto"/>
        </w:rPr>
      </w:pPr>
    </w:p>
    <w:p>
      <w:pPr>
        <w:spacing w:after="0" w:line="305"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486410</wp:posOffset>
            </wp:positionH>
            <wp:positionV relativeFrom="paragraph">
              <wp:posOffset>105410</wp:posOffset>
            </wp:positionV>
            <wp:extent cx="6114415" cy="596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22" w:name="page23"/>
    <w:bookmarkEnd w:id="22"/>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GSV CAPITAL CORP. AND SUBSIDIARIES</w:t>
      </w:r>
    </w:p>
    <w:p>
      <w:pPr>
        <w:spacing w:after="0" w:line="225"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7"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September 30, 2013</w:t>
      </w:r>
    </w:p>
    <w:p>
      <w:pPr>
        <w:spacing w:after="0" w:line="9"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(Unaudited)</w:t>
      </w:r>
    </w:p>
    <w:p>
      <w:pPr>
        <w:spacing w:after="0" w:line="126"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NOTE 2 — RELATED PARTY ARRANGEMENTS</w:t>
      </w:r>
    </w:p>
    <w:p>
      <w:pPr>
        <w:spacing w:after="0" w:line="158" w:lineRule="exact"/>
        <w:rPr>
          <w:sz w:val="20"/>
          <w:szCs w:val="20"/>
          <w:color w:val="auto"/>
        </w:rPr>
      </w:pPr>
    </w:p>
    <w:p>
      <w:pPr>
        <w:ind w:left="40"/>
        <w:spacing w:after="0"/>
        <w:rPr>
          <w:sz w:val="20"/>
          <w:szCs w:val="20"/>
          <w:color w:val="auto"/>
        </w:rPr>
      </w:pPr>
      <w:r>
        <w:rPr>
          <w:rFonts w:ascii="Arial" w:cs="Arial" w:eastAsia="Arial" w:hAnsi="Arial"/>
          <w:sz w:val="18"/>
          <w:szCs w:val="18"/>
          <w:b w:val="1"/>
          <w:bCs w:val="1"/>
          <w:u w:val="single" w:color="auto"/>
          <w:color w:val="auto"/>
        </w:rPr>
        <w:t>Investment Advisory Agreement</w:t>
      </w:r>
    </w:p>
    <w:p>
      <w:pPr>
        <w:spacing w:after="0" w:line="121" w:lineRule="exact"/>
        <w:rPr>
          <w:sz w:val="20"/>
          <w:szCs w:val="20"/>
          <w:color w:val="auto"/>
        </w:rPr>
      </w:pPr>
    </w:p>
    <w:p>
      <w:pPr>
        <w:jc w:val="both"/>
        <w:ind w:left="40" w:right="519" w:firstLine="270"/>
        <w:spacing w:after="0" w:line="270" w:lineRule="auto"/>
        <w:rPr>
          <w:sz w:val="20"/>
          <w:szCs w:val="20"/>
          <w:color w:val="auto"/>
        </w:rPr>
      </w:pPr>
      <w:r>
        <w:rPr>
          <w:rFonts w:ascii="Arial" w:cs="Arial" w:eastAsia="Arial" w:hAnsi="Arial"/>
          <w:sz w:val="17"/>
          <w:szCs w:val="17"/>
          <w:color w:val="auto"/>
        </w:rPr>
        <w:t>The Company entered into an investment advisory agreement with GSV Asset Management (the “Advisory Agreement”) in connection with its initial public offering. Pursuant to the Advisory Agreement, GSV Asset Management will be paid a base annual fee of 2% of gross assets, and an annual incentive fee equal to the lesser of (i) 20% of the Company’s realized capital gains during each calendar year, if any, calculated on an investment-by-investment basis, subject to a non-compounded preferred return, or “hurdle,” and a “catch-up” feature, and (ii) 20% of the Company’s realized capital gains, if any, on a cumulative basis from inception through the end of each calendar year, computed net of all realized capital losses and unrealized capital depreciation on a cumulative basis, less the aggregate amount of any previously paid incentive fees. There were $1,298,858 and $3,828,835 in base management fees and $0 in incentive fees incurred for the three and nine months ended September 30, 2013, respectively. There were $1,351,169 and $3,099,186 in base management fees and $0 in incentive fees incurred for the three and nine months ended September 30, 2012, respectively.</w:t>
      </w:r>
    </w:p>
    <w:p>
      <w:pPr>
        <w:spacing w:after="0" w:line="70" w:lineRule="exact"/>
        <w:rPr>
          <w:sz w:val="20"/>
          <w:szCs w:val="20"/>
          <w:color w:val="auto"/>
        </w:rPr>
      </w:pPr>
    </w:p>
    <w:p>
      <w:pPr>
        <w:jc w:val="both"/>
        <w:ind w:left="40" w:right="519" w:firstLine="270"/>
        <w:spacing w:after="0" w:line="264" w:lineRule="auto"/>
        <w:rPr>
          <w:sz w:val="20"/>
          <w:szCs w:val="20"/>
          <w:color w:val="auto"/>
        </w:rPr>
      </w:pPr>
      <w:r>
        <w:rPr>
          <w:rFonts w:ascii="Arial" w:cs="Arial" w:eastAsia="Arial" w:hAnsi="Arial"/>
          <w:sz w:val="18"/>
          <w:szCs w:val="18"/>
          <w:color w:val="auto"/>
        </w:rPr>
        <w:t>As of September 30, 2013, the Company was due $15,067 from GSV Asset Management for reimbursement of expenses paid for by the Company that were the responsibility of GSV Asset Management, and is included in the Consolidated Statement of Assets and Liabilities.</w:t>
      </w:r>
    </w:p>
    <w:p>
      <w:pPr>
        <w:spacing w:after="0" w:line="73" w:lineRule="exact"/>
        <w:rPr>
          <w:sz w:val="20"/>
          <w:szCs w:val="20"/>
          <w:color w:val="auto"/>
        </w:rPr>
      </w:pPr>
    </w:p>
    <w:p>
      <w:pPr>
        <w:jc w:val="both"/>
        <w:ind w:left="40" w:right="519" w:firstLine="270"/>
        <w:spacing w:after="0" w:line="264" w:lineRule="auto"/>
        <w:rPr>
          <w:sz w:val="20"/>
          <w:szCs w:val="20"/>
          <w:color w:val="auto"/>
        </w:rPr>
      </w:pPr>
      <w:r>
        <w:rPr>
          <w:rFonts w:ascii="Arial" w:cs="Arial" w:eastAsia="Arial" w:hAnsi="Arial"/>
          <w:sz w:val="18"/>
          <w:szCs w:val="18"/>
          <w:color w:val="auto"/>
        </w:rPr>
        <w:t>As of September 30, 2013, the Company owed GSV Asset Management $33,803 of which relates to reimbursement of expenses paid for by GSV Asset Management that were the responsibility of the Company, and is included in the Consolidated Statement of Assets and Liabilities.</w:t>
      </w:r>
    </w:p>
    <w:p>
      <w:pPr>
        <w:spacing w:after="0" w:line="73" w:lineRule="exact"/>
        <w:rPr>
          <w:sz w:val="20"/>
          <w:szCs w:val="20"/>
          <w:color w:val="auto"/>
        </w:rPr>
      </w:pPr>
    </w:p>
    <w:p>
      <w:pPr>
        <w:jc w:val="both"/>
        <w:ind w:left="40" w:right="519" w:firstLine="270"/>
        <w:spacing w:after="0" w:line="264" w:lineRule="auto"/>
        <w:rPr>
          <w:sz w:val="20"/>
          <w:szCs w:val="20"/>
          <w:color w:val="auto"/>
        </w:rPr>
      </w:pPr>
      <w:r>
        <w:rPr>
          <w:rFonts w:ascii="Arial" w:cs="Arial" w:eastAsia="Arial" w:hAnsi="Arial"/>
          <w:sz w:val="18"/>
          <w:szCs w:val="18"/>
          <w:color w:val="auto"/>
        </w:rPr>
        <w:t>As of December 31, 2012, the Company was due $5,723 from GSV Asset Management for reimbursement of expenses paid by the Company that were the responsibility of GSV Asset Management, and is included in the Consolidated Statement of Assets and Liabilities.</w:t>
      </w:r>
    </w:p>
    <w:p>
      <w:pPr>
        <w:spacing w:after="0" w:line="73" w:lineRule="exact"/>
        <w:rPr>
          <w:sz w:val="20"/>
          <w:szCs w:val="20"/>
          <w:color w:val="auto"/>
        </w:rPr>
      </w:pPr>
    </w:p>
    <w:p>
      <w:pPr>
        <w:ind w:left="320"/>
        <w:spacing w:after="0"/>
        <w:rPr>
          <w:sz w:val="20"/>
          <w:szCs w:val="20"/>
          <w:color w:val="auto"/>
        </w:rPr>
      </w:pPr>
      <w:r>
        <w:rPr>
          <w:rFonts w:ascii="Arial" w:cs="Arial" w:eastAsia="Arial" w:hAnsi="Arial"/>
          <w:sz w:val="16"/>
          <w:szCs w:val="16"/>
          <w:color w:val="auto"/>
        </w:rPr>
        <w:t>As of December 31, 2012, the Company owed GSV Asset Management $51,194 for reimbursements of travel-related expenses.</w:t>
      </w:r>
    </w:p>
    <w:p>
      <w:pPr>
        <w:spacing w:after="0" w:line="46" w:lineRule="exact"/>
        <w:rPr>
          <w:sz w:val="20"/>
          <w:szCs w:val="20"/>
          <w:color w:val="auto"/>
        </w:rPr>
      </w:pPr>
    </w:p>
    <w:p>
      <w:pPr>
        <w:ind w:left="40"/>
        <w:spacing w:after="0"/>
        <w:rPr>
          <w:sz w:val="20"/>
          <w:szCs w:val="20"/>
          <w:color w:val="auto"/>
        </w:rPr>
      </w:pPr>
      <w:r>
        <w:rPr>
          <w:rFonts w:ascii="Arial" w:cs="Arial" w:eastAsia="Arial" w:hAnsi="Arial"/>
          <w:sz w:val="18"/>
          <w:szCs w:val="18"/>
          <w:color w:val="auto"/>
        </w:rPr>
        <w:t>These are included in the Consolidated Statement of Assets and Liabilities.</w:t>
      </w:r>
    </w:p>
    <w:p>
      <w:pPr>
        <w:spacing w:after="0" w:line="139" w:lineRule="exact"/>
        <w:rPr>
          <w:sz w:val="20"/>
          <w:szCs w:val="20"/>
          <w:color w:val="auto"/>
        </w:rPr>
      </w:pPr>
    </w:p>
    <w:p>
      <w:pPr>
        <w:ind w:left="40"/>
        <w:spacing w:after="0"/>
        <w:rPr>
          <w:sz w:val="20"/>
          <w:szCs w:val="20"/>
          <w:color w:val="auto"/>
        </w:rPr>
      </w:pPr>
      <w:r>
        <w:rPr>
          <w:rFonts w:ascii="Arial" w:cs="Arial" w:eastAsia="Arial" w:hAnsi="Arial"/>
          <w:sz w:val="18"/>
          <w:szCs w:val="18"/>
          <w:b w:val="1"/>
          <w:bCs w:val="1"/>
          <w:u w:val="single" w:color="auto"/>
          <w:color w:val="auto"/>
        </w:rPr>
        <w:t>Administration Agreement</w:t>
      </w:r>
    </w:p>
    <w:p>
      <w:pPr>
        <w:spacing w:after="0" w:line="121" w:lineRule="exact"/>
        <w:rPr>
          <w:sz w:val="20"/>
          <w:szCs w:val="20"/>
          <w:color w:val="auto"/>
        </w:rPr>
      </w:pPr>
    </w:p>
    <w:p>
      <w:pPr>
        <w:jc w:val="both"/>
        <w:ind w:left="40" w:right="519" w:firstLine="270"/>
        <w:spacing w:after="0" w:line="254" w:lineRule="auto"/>
        <w:rPr>
          <w:sz w:val="20"/>
          <w:szCs w:val="20"/>
          <w:color w:val="auto"/>
        </w:rPr>
      </w:pPr>
      <w:r>
        <w:rPr>
          <w:rFonts w:ascii="Arial" w:cs="Arial" w:eastAsia="Arial" w:hAnsi="Arial"/>
          <w:sz w:val="18"/>
          <w:szCs w:val="18"/>
          <w:color w:val="auto"/>
        </w:rPr>
        <w:t>The Company entered into an administration agreement with GSV Capital Service Company (the “Administration Agreement”) to provide administrative services, including furnishing the Company with office facilities, equipment, clerical, bookkeeping, record keeping services and other administrative services, in connection with its initial public offering and ongoing operations. The Company reimburses GSV Capital Service Company an allocable portion of overhead and other expenses in performing its obligations under the Administration Agreement. There were $678,283 and $2,276,152 in such costs incurred under the Administration Agreement for the three and nine months ended September 30, 2013, respectively. There were $543,171 and $1,490,966 in such costs incurred under the Administration Agreement for the three and nine months ended September 30, 2012, respectively.</w:t>
      </w:r>
    </w:p>
    <w:p>
      <w:pPr>
        <w:spacing w:after="0" w:line="107" w:lineRule="exact"/>
        <w:rPr>
          <w:sz w:val="20"/>
          <w:szCs w:val="20"/>
          <w:color w:val="auto"/>
        </w:rPr>
      </w:pPr>
    </w:p>
    <w:p>
      <w:pPr>
        <w:ind w:left="40"/>
        <w:spacing w:after="0"/>
        <w:rPr>
          <w:sz w:val="20"/>
          <w:szCs w:val="20"/>
          <w:color w:val="auto"/>
        </w:rPr>
      </w:pPr>
      <w:r>
        <w:rPr>
          <w:rFonts w:ascii="Arial" w:cs="Arial" w:eastAsia="Arial" w:hAnsi="Arial"/>
          <w:sz w:val="18"/>
          <w:szCs w:val="18"/>
          <w:b w:val="1"/>
          <w:bCs w:val="1"/>
          <w:u w:val="single" w:color="auto"/>
          <w:color w:val="auto"/>
        </w:rPr>
        <w:t>License Agreement</w:t>
      </w:r>
    </w:p>
    <w:p>
      <w:pPr>
        <w:spacing w:after="0" w:line="121" w:lineRule="exact"/>
        <w:rPr>
          <w:sz w:val="20"/>
          <w:szCs w:val="20"/>
          <w:color w:val="auto"/>
        </w:rPr>
      </w:pPr>
    </w:p>
    <w:p>
      <w:pPr>
        <w:jc w:val="both"/>
        <w:ind w:left="40" w:right="519" w:firstLine="270"/>
        <w:spacing w:after="0" w:line="279" w:lineRule="auto"/>
        <w:rPr>
          <w:sz w:val="20"/>
          <w:szCs w:val="20"/>
          <w:color w:val="auto"/>
        </w:rPr>
      </w:pPr>
      <w:r>
        <w:rPr>
          <w:rFonts w:ascii="Arial" w:cs="Arial" w:eastAsia="Arial" w:hAnsi="Arial"/>
          <w:sz w:val="17"/>
          <w:szCs w:val="17"/>
          <w:color w:val="auto"/>
        </w:rPr>
        <w:t>The Company entered into a license agreement with GSV Asset Management pursuant to which GSV Asset Management has agreed to grant the Company a non-exclusive, royalty-free license to use the name “GSV.” Under this agreement, the Company has the right to use the GSV name for so long as the Advisory Agreement with GSV Asset Management is in effect. Other than with respect to this limited license, the Company has no legal right to the “GSV” name.</w:t>
      </w:r>
    </w:p>
    <w:p>
      <w:pPr>
        <w:spacing w:after="0" w:line="200" w:lineRule="exact"/>
        <w:rPr>
          <w:sz w:val="20"/>
          <w:szCs w:val="20"/>
          <w:color w:val="auto"/>
        </w:rPr>
      </w:pPr>
    </w:p>
    <w:p>
      <w:pPr>
        <w:spacing w:after="0" w:line="323"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486410</wp:posOffset>
            </wp:positionH>
            <wp:positionV relativeFrom="paragraph">
              <wp:posOffset>105410</wp:posOffset>
            </wp:positionV>
            <wp:extent cx="6114415" cy="596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23" w:name="page24"/>
    <w:bookmarkEnd w:id="23"/>
    <w:p>
      <w:pPr>
        <w:ind w:left="2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820"/>
        <w:spacing w:after="0"/>
        <w:rPr>
          <w:sz w:val="20"/>
          <w:szCs w:val="20"/>
          <w:color w:val="auto"/>
        </w:rPr>
      </w:pPr>
      <w:r>
        <w:rPr>
          <w:rFonts w:ascii="Arial" w:cs="Arial" w:eastAsia="Arial" w:hAnsi="Arial"/>
          <w:sz w:val="18"/>
          <w:szCs w:val="18"/>
          <w:b w:val="1"/>
          <w:bCs w:val="1"/>
          <w:color w:val="auto"/>
        </w:rPr>
        <w:t>GSV CAPITAL CORP. AND SUBSIDIARIES</w:t>
      </w:r>
    </w:p>
    <w:p>
      <w:pPr>
        <w:spacing w:after="0" w:line="225" w:lineRule="exact"/>
        <w:rPr>
          <w:sz w:val="20"/>
          <w:szCs w:val="20"/>
          <w:color w:val="auto"/>
        </w:rPr>
      </w:pPr>
    </w:p>
    <w:p>
      <w:pPr>
        <w:jc w:val="center"/>
        <w:ind w:right="82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7" w:lineRule="exact"/>
        <w:rPr>
          <w:sz w:val="20"/>
          <w:szCs w:val="20"/>
          <w:color w:val="auto"/>
        </w:rPr>
      </w:pPr>
    </w:p>
    <w:p>
      <w:pPr>
        <w:jc w:val="center"/>
        <w:ind w:right="800"/>
        <w:spacing w:after="0"/>
        <w:rPr>
          <w:sz w:val="20"/>
          <w:szCs w:val="20"/>
          <w:color w:val="auto"/>
        </w:rPr>
      </w:pPr>
      <w:r>
        <w:rPr>
          <w:rFonts w:ascii="Arial" w:cs="Arial" w:eastAsia="Arial" w:hAnsi="Arial"/>
          <w:sz w:val="18"/>
          <w:szCs w:val="18"/>
          <w:b w:val="1"/>
          <w:bCs w:val="1"/>
          <w:color w:val="auto"/>
        </w:rPr>
        <w:t>September 30, 2013</w:t>
      </w:r>
    </w:p>
    <w:p>
      <w:pPr>
        <w:spacing w:after="0" w:line="9" w:lineRule="exact"/>
        <w:rPr>
          <w:sz w:val="20"/>
          <w:szCs w:val="20"/>
          <w:color w:val="auto"/>
        </w:rPr>
      </w:pPr>
    </w:p>
    <w:p>
      <w:pPr>
        <w:jc w:val="center"/>
        <w:ind w:right="820"/>
        <w:spacing w:after="0"/>
        <w:rPr>
          <w:sz w:val="20"/>
          <w:szCs w:val="20"/>
          <w:color w:val="auto"/>
        </w:rPr>
      </w:pPr>
      <w:r>
        <w:rPr>
          <w:rFonts w:ascii="Arial" w:cs="Arial" w:eastAsia="Arial" w:hAnsi="Arial"/>
          <w:sz w:val="18"/>
          <w:szCs w:val="18"/>
          <w:b w:val="1"/>
          <w:bCs w:val="1"/>
          <w:color w:val="auto"/>
        </w:rPr>
        <w:t>(Unaudited)</w:t>
      </w:r>
    </w:p>
    <w:p>
      <w:pPr>
        <w:spacing w:after="0" w:line="12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3 — PORTFOLIO INVESTMENTS AND FAIR VALUE</w:t>
      </w:r>
    </w:p>
    <w:p>
      <w:pPr>
        <w:spacing w:after="0" w:line="121" w:lineRule="exact"/>
        <w:rPr>
          <w:sz w:val="20"/>
          <w:szCs w:val="20"/>
          <w:color w:val="auto"/>
        </w:rPr>
      </w:pPr>
    </w:p>
    <w:p>
      <w:pPr>
        <w:jc w:val="both"/>
        <w:ind w:left="60" w:right="820" w:firstLine="270"/>
        <w:spacing w:after="0" w:line="275" w:lineRule="auto"/>
        <w:rPr>
          <w:sz w:val="20"/>
          <w:szCs w:val="20"/>
          <w:color w:val="auto"/>
        </w:rPr>
      </w:pPr>
      <w:r>
        <w:rPr>
          <w:rFonts w:ascii="Arial" w:cs="Arial" w:eastAsia="Arial" w:hAnsi="Arial"/>
          <w:sz w:val="17"/>
          <w:szCs w:val="17"/>
          <w:color w:val="auto"/>
        </w:rPr>
        <w:t>At September 30, 2013, the Company had 72 positions in 46 portfolio companies. The total cost and fair value of the 72 positions were $245,188,384 and $252,983,446, respectively. At December 31, 2012, the Company had 61 positions in 47 portfolio companies. The total cost and fair value of the 61 positions were $237,147,735 and $225,397,085, respectively. The composition of our investments as of September 30, 2013 and December 31, 2012 are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-87630</wp:posOffset>
            </wp:positionV>
            <wp:extent cx="5188585"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5188585" cy="889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85"/>
        </w:trPr>
        <w:tc>
          <w:tcPr>
            <w:tcW w:w="800" w:type="dxa"/>
            <w:vAlign w:val="bottom"/>
          </w:tcPr>
          <w:p>
            <w:pPr>
              <w:spacing w:after="0"/>
              <w:rPr>
                <w:sz w:val="16"/>
                <w:szCs w:val="16"/>
                <w:color w:val="auto"/>
              </w:rPr>
            </w:pPr>
          </w:p>
        </w:tc>
        <w:tc>
          <w:tcPr>
            <w:tcW w:w="20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380" w:type="dxa"/>
            <w:vAlign w:val="bottom"/>
            <w:tcBorders>
              <w:bottom w:val="single" w:sz="8" w:color="auto"/>
            </w:tcBorders>
            <w:gridSpan w:val="5"/>
          </w:tcPr>
          <w:p>
            <w:pPr>
              <w:jc w:val="right"/>
              <w:ind w:right="280"/>
              <w:spacing w:after="0"/>
              <w:rPr>
                <w:sz w:val="20"/>
                <w:szCs w:val="20"/>
                <w:color w:val="auto"/>
              </w:rPr>
            </w:pPr>
            <w:r>
              <w:rPr>
                <w:rFonts w:ascii="Arial" w:cs="Arial" w:eastAsia="Arial" w:hAnsi="Arial"/>
                <w:sz w:val="14"/>
                <w:szCs w:val="14"/>
                <w:b w:val="1"/>
                <w:bCs w:val="1"/>
                <w:color w:val="auto"/>
                <w:w w:val="97"/>
              </w:rPr>
              <w:t>September 30, 2013 (Unaudited)</w:t>
            </w:r>
          </w:p>
        </w:tc>
        <w:tc>
          <w:tcPr>
            <w:tcW w:w="1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480" w:type="dxa"/>
            <w:vAlign w:val="bottom"/>
            <w:tcBorders>
              <w:bottom w:val="single" w:sz="8" w:color="auto"/>
            </w:tcBorders>
            <w:gridSpan w:val="5"/>
          </w:tcPr>
          <w:p>
            <w:pPr>
              <w:jc w:val="right"/>
              <w:ind w:right="740"/>
              <w:spacing w:after="0"/>
              <w:rPr>
                <w:sz w:val="20"/>
                <w:szCs w:val="20"/>
                <w:color w:val="auto"/>
              </w:rPr>
            </w:pPr>
            <w:r>
              <w:rPr>
                <w:rFonts w:ascii="Arial" w:cs="Arial" w:eastAsia="Arial" w:hAnsi="Arial"/>
                <w:sz w:val="14"/>
                <w:szCs w:val="14"/>
                <w:b w:val="1"/>
                <w:bCs w:val="1"/>
                <w:color w:val="auto"/>
              </w:rPr>
              <w:t>December 31, 2012</w:t>
            </w:r>
          </w:p>
        </w:tc>
        <w:tc>
          <w:tcPr>
            <w:tcW w:w="2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2880" w:type="dxa"/>
            <w:vAlign w:val="bottom"/>
            <w:gridSpan w:val="2"/>
            <w:vMerge w:val="restart"/>
          </w:tcPr>
          <w:p>
            <w:pPr>
              <w:ind w:left="20"/>
              <w:spacing w:after="0"/>
              <w:rPr>
                <w:sz w:val="20"/>
                <w:szCs w:val="20"/>
                <w:color w:val="auto"/>
              </w:rPr>
            </w:pPr>
            <w:r>
              <w:rPr>
                <w:rFonts w:ascii="Arial" w:cs="Arial" w:eastAsia="Arial" w:hAnsi="Arial"/>
                <w:sz w:val="18"/>
                <w:szCs w:val="18"/>
                <w:color w:val="auto"/>
              </w:rPr>
              <w:t>Common Stock</w:t>
            </w:r>
          </w:p>
        </w:tc>
        <w:tc>
          <w:tcPr>
            <w:tcW w:w="1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294"/>
              <w:spacing w:after="0"/>
              <w:rPr>
                <w:sz w:val="20"/>
                <w:szCs w:val="20"/>
                <w:color w:val="auto"/>
              </w:rPr>
            </w:pPr>
            <w:r>
              <w:rPr>
                <w:rFonts w:ascii="Arial" w:cs="Arial" w:eastAsia="Arial" w:hAnsi="Arial"/>
                <w:sz w:val="14"/>
                <w:szCs w:val="14"/>
                <w:b w:val="1"/>
                <w:bCs w:val="1"/>
                <w:color w:val="auto"/>
              </w:rPr>
              <w:t>Cost</w:t>
            </w:r>
          </w:p>
        </w:tc>
        <w:tc>
          <w:tcPr>
            <w:tcW w:w="2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gridSpan w:val="2"/>
          </w:tcPr>
          <w:p>
            <w:pPr>
              <w:jc w:val="right"/>
              <w:ind w:right="280"/>
              <w:spacing w:after="0"/>
              <w:rPr>
                <w:sz w:val="20"/>
                <w:szCs w:val="20"/>
                <w:color w:val="auto"/>
              </w:rPr>
            </w:pPr>
            <w:r>
              <w:rPr>
                <w:rFonts w:ascii="Arial" w:cs="Arial" w:eastAsia="Arial" w:hAnsi="Arial"/>
                <w:sz w:val="14"/>
                <w:szCs w:val="14"/>
                <w:b w:val="1"/>
                <w:bCs w:val="1"/>
                <w:color w:val="auto"/>
              </w:rPr>
              <w:t>Fair Value</w:t>
            </w:r>
          </w:p>
        </w:tc>
        <w:tc>
          <w:tcPr>
            <w:tcW w:w="16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294"/>
              <w:spacing w:after="0"/>
              <w:rPr>
                <w:sz w:val="20"/>
                <w:szCs w:val="20"/>
                <w:color w:val="auto"/>
              </w:rPr>
            </w:pPr>
            <w:r>
              <w:rPr>
                <w:rFonts w:ascii="Arial" w:cs="Arial" w:eastAsia="Arial" w:hAnsi="Arial"/>
                <w:sz w:val="14"/>
                <w:szCs w:val="14"/>
                <w:b w:val="1"/>
                <w:bCs w:val="1"/>
                <w:color w:val="auto"/>
              </w:rPr>
              <w:t>Cost</w:t>
            </w:r>
          </w:p>
        </w:tc>
        <w:tc>
          <w:tcPr>
            <w:tcW w:w="22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gridSpan w:val="2"/>
          </w:tcPr>
          <w:p>
            <w:pPr>
              <w:jc w:val="right"/>
              <w:ind w:right="320"/>
              <w:spacing w:after="0"/>
              <w:rPr>
                <w:sz w:val="20"/>
                <w:szCs w:val="20"/>
                <w:color w:val="auto"/>
              </w:rPr>
            </w:pPr>
            <w:r>
              <w:rPr>
                <w:rFonts w:ascii="Arial" w:cs="Arial" w:eastAsia="Arial" w:hAnsi="Arial"/>
                <w:sz w:val="14"/>
                <w:szCs w:val="14"/>
                <w:b w:val="1"/>
                <w:bCs w:val="1"/>
                <w:color w:val="auto"/>
              </w:rPr>
              <w:t>Fair Value</w:t>
            </w:r>
          </w:p>
        </w:tc>
        <w:tc>
          <w:tcPr>
            <w:tcW w:w="2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880" w:type="dxa"/>
            <w:vAlign w:val="bottom"/>
            <w:gridSpan w:val="2"/>
            <w:vMerge w:val="continue"/>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w w:val="93"/>
              </w:rPr>
              <w:t>143,167,837</w:t>
            </w:r>
          </w:p>
        </w:tc>
        <w:tc>
          <w:tcPr>
            <w:tcW w:w="2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w w:val="93"/>
              </w:rPr>
              <w:t>156,341,351</w:t>
            </w:r>
          </w:p>
        </w:tc>
        <w:tc>
          <w:tcPr>
            <w:tcW w:w="160" w:type="dxa"/>
            <w:vAlign w:val="bottom"/>
          </w:tcPr>
          <w:p>
            <w:pPr>
              <w:spacing w:after="0"/>
              <w:rPr>
                <w:sz w:val="18"/>
                <w:szCs w:val="18"/>
                <w:color w:val="auto"/>
              </w:rPr>
            </w:pP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8"/>
                <w:szCs w:val="18"/>
                <w:color w:val="auto"/>
                <w:w w:val="93"/>
              </w:rPr>
              <w:t>132,833,640</w:t>
            </w:r>
          </w:p>
        </w:tc>
        <w:tc>
          <w:tcPr>
            <w:tcW w:w="220" w:type="dxa"/>
            <w:vAlign w:val="bottom"/>
          </w:tcPr>
          <w:p>
            <w:pPr>
              <w:spacing w:after="0"/>
              <w:rPr>
                <w:sz w:val="18"/>
                <w:szCs w:val="18"/>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w w:val="97"/>
              </w:rPr>
              <w:t>123,820,141</w:t>
            </w:r>
          </w:p>
        </w:tc>
        <w:tc>
          <w:tcPr>
            <w:tcW w:w="2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80" w:type="dxa"/>
            <w:vAlign w:val="bottom"/>
            <w:gridSpan w:val="2"/>
            <w:shd w:val="clear" w:color="auto" w:fill="CCFFCC"/>
          </w:tcPr>
          <w:p>
            <w:pPr>
              <w:ind w:left="20"/>
              <w:spacing w:after="0"/>
              <w:rPr>
                <w:sz w:val="20"/>
                <w:szCs w:val="20"/>
                <w:color w:val="auto"/>
              </w:rPr>
            </w:pPr>
            <w:r>
              <w:rPr>
                <w:rFonts w:ascii="Arial" w:cs="Arial" w:eastAsia="Arial" w:hAnsi="Arial"/>
                <w:sz w:val="18"/>
                <w:szCs w:val="18"/>
                <w:color w:val="auto"/>
              </w:rPr>
              <w:t>Preferred Stock</w:t>
            </w:r>
          </w:p>
        </w:tc>
        <w:tc>
          <w:tcPr>
            <w:tcW w:w="160" w:type="dxa"/>
            <w:vAlign w:val="bottom"/>
            <w:shd w:val="clear" w:color="auto" w:fill="CCFFCC"/>
          </w:tcPr>
          <w:p>
            <w:pPr>
              <w:spacing w:after="0"/>
              <w:rPr>
                <w:sz w:val="18"/>
                <w:szCs w:val="18"/>
                <w:color w:val="auto"/>
              </w:rPr>
            </w:pPr>
          </w:p>
        </w:tc>
        <w:tc>
          <w:tcPr>
            <w:tcW w:w="960" w:type="dxa"/>
            <w:vAlign w:val="bottom"/>
            <w:shd w:val="clear" w:color="auto" w:fill="CCFFCC"/>
          </w:tcPr>
          <w:p>
            <w:pPr>
              <w:jc w:val="right"/>
              <w:spacing w:after="0"/>
              <w:rPr>
                <w:sz w:val="20"/>
                <w:szCs w:val="20"/>
                <w:color w:val="auto"/>
              </w:rPr>
            </w:pPr>
            <w:r>
              <w:rPr>
                <w:rFonts w:ascii="Arial" w:cs="Arial" w:eastAsia="Arial" w:hAnsi="Arial"/>
                <w:sz w:val="18"/>
                <w:szCs w:val="18"/>
                <w:color w:val="auto"/>
                <w:w w:val="93"/>
              </w:rPr>
              <w:t>101,090,312</w:t>
            </w:r>
          </w:p>
        </w:tc>
        <w:tc>
          <w:tcPr>
            <w:tcW w:w="220" w:type="dxa"/>
            <w:vAlign w:val="bottom"/>
            <w:tcBorders>
              <w:left w:val="single" w:sz="8" w:color="CCFFCC"/>
            </w:tcBorders>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04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95,307,237</w:t>
            </w:r>
          </w:p>
        </w:tc>
        <w:tc>
          <w:tcPr>
            <w:tcW w:w="16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960" w:type="dxa"/>
            <w:vAlign w:val="bottom"/>
            <w:shd w:val="clear" w:color="auto" w:fill="CCFFCC"/>
          </w:tcPr>
          <w:p>
            <w:pPr>
              <w:jc w:val="right"/>
              <w:spacing w:after="0"/>
              <w:rPr>
                <w:sz w:val="20"/>
                <w:szCs w:val="20"/>
                <w:color w:val="auto"/>
              </w:rPr>
            </w:pPr>
            <w:r>
              <w:rPr>
                <w:rFonts w:ascii="Arial" w:cs="Arial" w:eastAsia="Arial" w:hAnsi="Arial"/>
                <w:sz w:val="18"/>
                <w:szCs w:val="18"/>
                <w:color w:val="auto"/>
                <w:w w:val="93"/>
              </w:rPr>
              <w:t>103,683,625</w:t>
            </w:r>
          </w:p>
        </w:tc>
        <w:tc>
          <w:tcPr>
            <w:tcW w:w="220" w:type="dxa"/>
            <w:vAlign w:val="bottom"/>
            <w:tcBorders>
              <w:left w:val="single" w:sz="8" w:color="CCFFCC"/>
            </w:tcBorders>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08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w w:val="97"/>
              </w:rPr>
              <w:t>100,853,882</w:t>
            </w:r>
          </w:p>
        </w:tc>
        <w:tc>
          <w:tcPr>
            <w:tcW w:w="2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80" w:type="dxa"/>
            <w:vAlign w:val="bottom"/>
            <w:gridSpan w:val="2"/>
          </w:tcPr>
          <w:p>
            <w:pPr>
              <w:ind w:left="20"/>
              <w:spacing w:after="0"/>
              <w:rPr>
                <w:sz w:val="20"/>
                <w:szCs w:val="20"/>
                <w:color w:val="auto"/>
              </w:rPr>
            </w:pPr>
            <w:r>
              <w:rPr>
                <w:rFonts w:ascii="Arial" w:cs="Arial" w:eastAsia="Arial" w:hAnsi="Arial"/>
                <w:sz w:val="18"/>
                <w:szCs w:val="18"/>
                <w:color w:val="auto"/>
              </w:rPr>
              <w:t>Common Membership Interest</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500,000</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519,045</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500,000</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500,000</w:t>
            </w:r>
          </w:p>
        </w:tc>
        <w:tc>
          <w:tcPr>
            <w:tcW w:w="2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80" w:type="dxa"/>
            <w:vAlign w:val="bottom"/>
            <w:gridSpan w:val="2"/>
            <w:shd w:val="clear" w:color="auto" w:fill="CCFFCC"/>
          </w:tcPr>
          <w:p>
            <w:pPr>
              <w:ind w:left="20"/>
              <w:spacing w:after="0"/>
              <w:rPr>
                <w:sz w:val="20"/>
                <w:szCs w:val="20"/>
                <w:color w:val="auto"/>
              </w:rPr>
            </w:pPr>
            <w:r>
              <w:rPr>
                <w:rFonts w:ascii="Arial" w:cs="Arial" w:eastAsia="Arial" w:hAnsi="Arial"/>
                <w:sz w:val="18"/>
                <w:szCs w:val="18"/>
                <w:color w:val="auto"/>
              </w:rPr>
              <w:t>Term Loan</w:t>
            </w:r>
          </w:p>
        </w:tc>
        <w:tc>
          <w:tcPr>
            <w:tcW w:w="160" w:type="dxa"/>
            <w:vAlign w:val="bottom"/>
            <w:shd w:val="clear" w:color="auto" w:fill="CCFFCC"/>
          </w:tcPr>
          <w:p>
            <w:pPr>
              <w:spacing w:after="0"/>
              <w:rPr>
                <w:sz w:val="18"/>
                <w:szCs w:val="18"/>
                <w:color w:val="auto"/>
              </w:rPr>
            </w:pPr>
          </w:p>
        </w:tc>
        <w:tc>
          <w:tcPr>
            <w:tcW w:w="9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232,744</w:t>
            </w:r>
          </w:p>
        </w:tc>
        <w:tc>
          <w:tcPr>
            <w:tcW w:w="220" w:type="dxa"/>
            <w:vAlign w:val="bottom"/>
            <w:tcBorders>
              <w:left w:val="single" w:sz="8" w:color="CCFFCC"/>
            </w:tcBorders>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04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225,000</w:t>
            </w:r>
          </w:p>
        </w:tc>
        <w:tc>
          <w:tcPr>
            <w:tcW w:w="16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9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left w:val="single" w:sz="8" w:color="CCFFCC"/>
            </w:tcBorders>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08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w:t>
            </w:r>
          </w:p>
        </w:tc>
        <w:tc>
          <w:tcPr>
            <w:tcW w:w="2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80" w:type="dxa"/>
            <w:vAlign w:val="bottom"/>
            <w:gridSpan w:val="2"/>
          </w:tcPr>
          <w:p>
            <w:pPr>
              <w:ind w:left="20"/>
              <w:spacing w:after="0"/>
              <w:rPr>
                <w:sz w:val="20"/>
                <w:szCs w:val="20"/>
                <w:color w:val="auto"/>
              </w:rPr>
            </w:pPr>
            <w:r>
              <w:rPr>
                <w:rFonts w:ascii="Arial" w:cs="Arial" w:eastAsia="Arial" w:hAnsi="Arial"/>
                <w:sz w:val="18"/>
                <w:szCs w:val="18"/>
                <w:color w:val="auto"/>
              </w:rPr>
              <w:t>Warrants</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197,491</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590,813</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130,470</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223,062</w:t>
            </w:r>
          </w:p>
        </w:tc>
        <w:tc>
          <w:tcPr>
            <w:tcW w:w="2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880" w:type="dxa"/>
            <w:vAlign w:val="bottom"/>
            <w:gridSpan w:val="2"/>
            <w:shd w:val="clear" w:color="auto" w:fill="CCFFCC"/>
          </w:tcPr>
          <w:p>
            <w:pPr>
              <w:ind w:left="20"/>
              <w:spacing w:after="0"/>
              <w:rPr>
                <w:sz w:val="20"/>
                <w:szCs w:val="20"/>
                <w:color w:val="auto"/>
              </w:rPr>
            </w:pPr>
            <w:r>
              <w:rPr>
                <w:rFonts w:ascii="Arial" w:cs="Arial" w:eastAsia="Arial" w:hAnsi="Arial"/>
                <w:sz w:val="18"/>
                <w:szCs w:val="18"/>
                <w:color w:val="auto"/>
              </w:rPr>
              <w:t>Total Portfolio Investments</w:t>
            </w:r>
          </w:p>
        </w:tc>
        <w:tc>
          <w:tcPr>
            <w:tcW w:w="160" w:type="dxa"/>
            <w:vAlign w:val="bottom"/>
            <w:shd w:val="clear" w:color="auto" w:fill="CCFFCC"/>
          </w:tcPr>
          <w:p>
            <w:pPr>
              <w:spacing w:after="0"/>
              <w:rPr>
                <w:sz w:val="18"/>
                <w:szCs w:val="18"/>
                <w:color w:val="auto"/>
              </w:rPr>
            </w:pPr>
          </w:p>
        </w:tc>
        <w:tc>
          <w:tcPr>
            <w:tcW w:w="960" w:type="dxa"/>
            <w:vAlign w:val="bottom"/>
            <w:shd w:val="clear" w:color="auto" w:fill="CCFFCC"/>
          </w:tcPr>
          <w:p>
            <w:pPr>
              <w:jc w:val="right"/>
              <w:spacing w:after="0"/>
              <w:rPr>
                <w:sz w:val="20"/>
                <w:szCs w:val="20"/>
                <w:color w:val="auto"/>
              </w:rPr>
            </w:pPr>
            <w:r>
              <w:rPr>
                <w:rFonts w:ascii="Arial" w:cs="Arial" w:eastAsia="Arial" w:hAnsi="Arial"/>
                <w:sz w:val="18"/>
                <w:szCs w:val="18"/>
                <w:color w:val="auto"/>
                <w:w w:val="93"/>
              </w:rPr>
              <w:t>245,188,384</w:t>
            </w:r>
          </w:p>
        </w:tc>
        <w:tc>
          <w:tcPr>
            <w:tcW w:w="220" w:type="dxa"/>
            <w:vAlign w:val="bottom"/>
            <w:tcBorders>
              <w:left w:val="single" w:sz="8" w:color="CCFFCC"/>
            </w:tcBorders>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04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w w:val="93"/>
              </w:rPr>
              <w:t>252,983,446</w:t>
            </w:r>
          </w:p>
        </w:tc>
        <w:tc>
          <w:tcPr>
            <w:tcW w:w="16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960" w:type="dxa"/>
            <w:vAlign w:val="bottom"/>
            <w:shd w:val="clear" w:color="auto" w:fill="CCFFCC"/>
          </w:tcPr>
          <w:p>
            <w:pPr>
              <w:jc w:val="right"/>
              <w:spacing w:after="0"/>
              <w:rPr>
                <w:sz w:val="20"/>
                <w:szCs w:val="20"/>
                <w:color w:val="auto"/>
              </w:rPr>
            </w:pPr>
            <w:r>
              <w:rPr>
                <w:rFonts w:ascii="Arial" w:cs="Arial" w:eastAsia="Arial" w:hAnsi="Arial"/>
                <w:sz w:val="18"/>
                <w:szCs w:val="18"/>
                <w:color w:val="auto"/>
                <w:w w:val="93"/>
              </w:rPr>
              <w:t>237,147,735</w:t>
            </w:r>
          </w:p>
        </w:tc>
        <w:tc>
          <w:tcPr>
            <w:tcW w:w="220" w:type="dxa"/>
            <w:vAlign w:val="bottom"/>
            <w:tcBorders>
              <w:left w:val="single" w:sz="8" w:color="CCFFCC"/>
            </w:tcBorders>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08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w w:val="97"/>
              </w:rPr>
              <w:t>225,397,085</w:t>
            </w:r>
          </w:p>
        </w:tc>
        <w:tc>
          <w:tcPr>
            <w:tcW w:w="2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00" w:type="dxa"/>
            <w:vAlign w:val="bottom"/>
            <w:shd w:val="clear" w:color="auto" w:fill="CCFFCC"/>
          </w:tcPr>
          <w:p>
            <w:pPr>
              <w:spacing w:after="0" w:line="20" w:lineRule="exact"/>
              <w:rPr>
                <w:sz w:val="1"/>
                <w:szCs w:val="1"/>
                <w:color w:val="auto"/>
              </w:rPr>
            </w:pPr>
          </w:p>
        </w:tc>
        <w:tc>
          <w:tcPr>
            <w:tcW w:w="2080" w:type="dxa"/>
            <w:vAlign w:val="bottom"/>
            <w:shd w:val="clear" w:color="auto" w:fill="CCFFC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tcBorders>
              <w:left w:val="single" w:sz="8" w:color="CCFFCC"/>
            </w:tcBorders>
            <w:shd w:val="clear" w:color="auto" w:fill="CCFFC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80" w:type="dxa"/>
            <w:vAlign w:val="bottom"/>
            <w:shd w:val="clear" w:color="auto" w:fill="CCFFCC"/>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tcBorders>
              <w:left w:val="single" w:sz="8" w:color="CCFFCC"/>
            </w:tcBorders>
            <w:shd w:val="clear" w:color="auto" w:fill="CCFFC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80" w:type="dxa"/>
            <w:vAlign w:val="bottom"/>
            <w:shd w:val="clear" w:color="auto" w:fill="CCFFCC"/>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880" w:type="dxa"/>
            <w:vAlign w:val="bottom"/>
            <w:gridSpan w:val="2"/>
          </w:tcPr>
          <w:p>
            <w:pPr>
              <w:ind w:left="20"/>
              <w:spacing w:after="0"/>
              <w:rPr>
                <w:sz w:val="20"/>
                <w:szCs w:val="20"/>
                <w:color w:val="auto"/>
              </w:rPr>
            </w:pPr>
            <w:r>
              <w:rPr>
                <w:rFonts w:ascii="Arial" w:cs="Arial" w:eastAsia="Arial" w:hAnsi="Arial"/>
                <w:sz w:val="18"/>
                <w:szCs w:val="18"/>
                <w:color w:val="auto"/>
              </w:rPr>
              <w:t>Non-Portfolio Investments</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38,845,236</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38,845,236</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16,000,000</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16,000,000</w:t>
            </w:r>
          </w:p>
        </w:tc>
        <w:tc>
          <w:tcPr>
            <w:tcW w:w="2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880" w:type="dxa"/>
            <w:vAlign w:val="bottom"/>
            <w:gridSpan w:val="2"/>
            <w:shd w:val="clear" w:color="auto" w:fill="CCFFCC"/>
          </w:tcPr>
          <w:p>
            <w:pPr>
              <w:ind w:left="20"/>
              <w:spacing w:after="0"/>
              <w:rPr>
                <w:sz w:val="20"/>
                <w:szCs w:val="20"/>
                <w:color w:val="auto"/>
              </w:rPr>
            </w:pPr>
            <w:r>
              <w:rPr>
                <w:rFonts w:ascii="Arial" w:cs="Arial" w:eastAsia="Arial" w:hAnsi="Arial"/>
                <w:sz w:val="18"/>
                <w:szCs w:val="18"/>
                <w:color w:val="auto"/>
              </w:rPr>
              <w:t>Total Investments</w:t>
            </w:r>
          </w:p>
        </w:tc>
        <w:tc>
          <w:tcPr>
            <w:tcW w:w="160" w:type="dxa"/>
            <w:vAlign w:val="bottom"/>
            <w:shd w:val="clear" w:color="auto" w:fill="CCFFCC"/>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FFCC"/>
          </w:tcPr>
          <w:p>
            <w:pPr>
              <w:jc w:val="right"/>
              <w:spacing w:after="0"/>
              <w:rPr>
                <w:sz w:val="20"/>
                <w:szCs w:val="20"/>
                <w:color w:val="auto"/>
              </w:rPr>
            </w:pPr>
            <w:r>
              <w:rPr>
                <w:rFonts w:ascii="Arial" w:cs="Arial" w:eastAsia="Arial" w:hAnsi="Arial"/>
                <w:sz w:val="18"/>
                <w:szCs w:val="18"/>
                <w:color w:val="auto"/>
                <w:w w:val="93"/>
              </w:rPr>
              <w:t>284,033,620</w:t>
            </w:r>
          </w:p>
        </w:tc>
        <w:tc>
          <w:tcPr>
            <w:tcW w:w="220" w:type="dxa"/>
            <w:vAlign w:val="bottom"/>
            <w:tcBorders>
              <w:left w:val="single" w:sz="8" w:color="CCFFCC"/>
            </w:tcBorders>
            <w:shd w:val="clear" w:color="auto" w:fill="CCFFCC"/>
          </w:tcPr>
          <w:p>
            <w:pPr>
              <w:spacing w:after="0"/>
              <w:rPr>
                <w:sz w:val="21"/>
                <w:szCs w:val="21"/>
                <w:color w:val="auto"/>
              </w:rPr>
            </w:pPr>
          </w:p>
        </w:tc>
        <w:tc>
          <w:tcPr>
            <w:tcW w:w="160" w:type="dxa"/>
            <w:vAlign w:val="bottom"/>
            <w:shd w:val="clear" w:color="auto" w:fill="CCFFCC"/>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w w:val="93"/>
              </w:rPr>
              <w:t>291,828,682</w:t>
            </w:r>
          </w:p>
        </w:tc>
        <w:tc>
          <w:tcPr>
            <w:tcW w:w="320" w:type="dxa"/>
            <w:vAlign w:val="bottom"/>
            <w:gridSpan w:val="2"/>
            <w:shd w:val="clear" w:color="auto" w:fill="CCFFCC"/>
          </w:tcPr>
          <w:p>
            <w:pPr>
              <w:jc w:val="right"/>
              <w:ind w:right="5"/>
              <w:spacing w:after="0"/>
              <w:rPr>
                <w:sz w:val="20"/>
                <w:szCs w:val="20"/>
                <w:color w:val="auto"/>
              </w:rPr>
            </w:pPr>
            <w:r>
              <w:rPr>
                <w:rFonts w:ascii="Arial" w:cs="Arial" w:eastAsia="Arial" w:hAnsi="Arial"/>
                <w:sz w:val="18"/>
                <w:szCs w:val="18"/>
                <w:color w:val="auto"/>
              </w:rPr>
              <w:t>$</w:t>
            </w:r>
          </w:p>
        </w:tc>
        <w:tc>
          <w:tcPr>
            <w:tcW w:w="960" w:type="dxa"/>
            <w:vAlign w:val="bottom"/>
            <w:shd w:val="clear" w:color="auto" w:fill="CCFFCC"/>
          </w:tcPr>
          <w:p>
            <w:pPr>
              <w:jc w:val="right"/>
              <w:spacing w:after="0"/>
              <w:rPr>
                <w:sz w:val="20"/>
                <w:szCs w:val="20"/>
                <w:color w:val="auto"/>
              </w:rPr>
            </w:pPr>
            <w:r>
              <w:rPr>
                <w:rFonts w:ascii="Arial" w:cs="Arial" w:eastAsia="Arial" w:hAnsi="Arial"/>
                <w:sz w:val="18"/>
                <w:szCs w:val="18"/>
                <w:color w:val="auto"/>
                <w:w w:val="93"/>
              </w:rPr>
              <w:t>253,147,735</w:t>
            </w:r>
          </w:p>
        </w:tc>
        <w:tc>
          <w:tcPr>
            <w:tcW w:w="440" w:type="dxa"/>
            <w:vAlign w:val="bottom"/>
            <w:tcBorders>
              <w:left w:val="single" w:sz="8" w:color="CCFFCC"/>
            </w:tcBorders>
            <w:gridSpan w:val="2"/>
            <w:shd w:val="clear" w:color="auto" w:fill="CCFFCC"/>
          </w:tcPr>
          <w:p>
            <w:pPr>
              <w:jc w:val="right"/>
              <w:ind w:right="3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w w:val="97"/>
              </w:rPr>
              <w:t>241,397,085</w:t>
            </w:r>
          </w:p>
        </w:tc>
        <w:tc>
          <w:tcPr>
            <w:tcW w:w="2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777"/>
        </w:trPr>
        <w:tc>
          <w:tcPr>
            <w:tcW w:w="800" w:type="dxa"/>
            <w:vAlign w:val="bottom"/>
            <w:tcBorders>
              <w:top w:val="single" w:sz="8" w:color="CCFFCC"/>
            </w:tcBorders>
          </w:tcPr>
          <w:p>
            <w:pPr>
              <w:spacing w:after="0"/>
              <w:rPr>
                <w:sz w:val="24"/>
                <w:szCs w:val="24"/>
                <w:color w:val="auto"/>
              </w:rPr>
            </w:pPr>
          </w:p>
        </w:tc>
        <w:tc>
          <w:tcPr>
            <w:tcW w:w="2080" w:type="dxa"/>
            <w:vAlign w:val="bottom"/>
            <w:tcBorders>
              <w:top w:val="single" w:sz="8" w:color="CCFFCC"/>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220" w:type="dxa"/>
            <w:vAlign w:val="bottom"/>
            <w:tcBorders>
              <w:top w:val="single" w:sz="8" w:color="CCFFCC"/>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jc w:val="right"/>
              <w:ind w:right="492"/>
              <w:spacing w:after="0"/>
              <w:rPr>
                <w:sz w:val="20"/>
                <w:szCs w:val="20"/>
                <w:color w:val="auto"/>
              </w:rPr>
            </w:pPr>
            <w:r>
              <w:rPr>
                <w:rFonts w:ascii="Arial" w:cs="Arial" w:eastAsia="Arial" w:hAnsi="Arial"/>
                <w:sz w:val="18"/>
                <w:szCs w:val="18"/>
                <w:color w:val="auto"/>
              </w:rPr>
              <w:t>22</w:t>
            </w:r>
          </w:p>
        </w:tc>
        <w:tc>
          <w:tcPr>
            <w:tcW w:w="80" w:type="dxa"/>
            <w:vAlign w:val="bottom"/>
            <w:tcBorders>
              <w:top w:val="single" w:sz="8" w:color="CCFFCC"/>
            </w:tcBorders>
          </w:tcPr>
          <w:p>
            <w:pPr>
              <w:spacing w:after="0"/>
              <w:rPr>
                <w:sz w:val="24"/>
                <w:szCs w:val="24"/>
                <w:color w:val="auto"/>
              </w:rPr>
            </w:pPr>
          </w:p>
        </w:tc>
        <w:tc>
          <w:tcPr>
            <w:tcW w:w="160" w:type="dxa"/>
            <w:vAlign w:val="bottom"/>
            <w:tcBorders>
              <w:top w:val="single" w:sz="8" w:color="CCFFCC"/>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220" w:type="dxa"/>
            <w:vAlign w:val="bottom"/>
            <w:tcBorders>
              <w:top w:val="single" w:sz="8" w:color="CCFFCC"/>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80" w:type="dxa"/>
            <w:vAlign w:val="bottom"/>
            <w:tcBorders>
              <w:top w:val="single" w:sz="8" w:color="CCFFCC"/>
            </w:tcBorders>
          </w:tcPr>
          <w:p>
            <w:pPr>
              <w:spacing w:after="0"/>
              <w:rPr>
                <w:sz w:val="24"/>
                <w:szCs w:val="24"/>
                <w:color w:val="auto"/>
              </w:rPr>
            </w:pPr>
          </w:p>
        </w:tc>
        <w:tc>
          <w:tcPr>
            <w:tcW w:w="2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800" w:type="dxa"/>
            <w:vAlign w:val="bottom"/>
          </w:tcPr>
          <w:p>
            <w:pPr>
              <w:spacing w:after="0"/>
              <w:rPr>
                <w:sz w:val="14"/>
                <w:szCs w:val="14"/>
                <w:color w:val="auto"/>
              </w:rPr>
            </w:pPr>
          </w:p>
        </w:tc>
        <w:tc>
          <w:tcPr>
            <w:tcW w:w="2080" w:type="dxa"/>
            <w:vAlign w:val="bottom"/>
            <w:tcBorders>
              <w:bottom w:val="single" w:sz="8" w:color="9A9A9A"/>
            </w:tcBorders>
          </w:tcPr>
          <w:p>
            <w:pPr>
              <w:spacing w:after="0"/>
              <w:rPr>
                <w:sz w:val="14"/>
                <w:szCs w:val="14"/>
                <w:color w:val="auto"/>
              </w:rPr>
            </w:pPr>
          </w:p>
        </w:tc>
        <w:tc>
          <w:tcPr>
            <w:tcW w:w="160" w:type="dxa"/>
            <w:vAlign w:val="bottom"/>
            <w:tcBorders>
              <w:bottom w:val="single" w:sz="8" w:color="9A9A9A"/>
            </w:tcBorders>
          </w:tcPr>
          <w:p>
            <w:pPr>
              <w:spacing w:after="0"/>
              <w:rPr>
                <w:sz w:val="14"/>
                <w:szCs w:val="14"/>
                <w:color w:val="auto"/>
              </w:rPr>
            </w:pPr>
          </w:p>
        </w:tc>
        <w:tc>
          <w:tcPr>
            <w:tcW w:w="960" w:type="dxa"/>
            <w:vAlign w:val="bottom"/>
            <w:tcBorders>
              <w:bottom w:val="single" w:sz="8" w:color="9A9A9A"/>
            </w:tcBorders>
          </w:tcPr>
          <w:p>
            <w:pPr>
              <w:spacing w:after="0"/>
              <w:rPr>
                <w:sz w:val="14"/>
                <w:szCs w:val="14"/>
                <w:color w:val="auto"/>
              </w:rPr>
            </w:pPr>
          </w:p>
        </w:tc>
        <w:tc>
          <w:tcPr>
            <w:tcW w:w="220" w:type="dxa"/>
            <w:vAlign w:val="bottom"/>
            <w:tcBorders>
              <w:bottom w:val="single" w:sz="8" w:color="9A9A9A"/>
            </w:tcBorders>
          </w:tcPr>
          <w:p>
            <w:pPr>
              <w:spacing w:after="0"/>
              <w:rPr>
                <w:sz w:val="14"/>
                <w:szCs w:val="14"/>
                <w:color w:val="auto"/>
              </w:rPr>
            </w:pPr>
          </w:p>
        </w:tc>
        <w:tc>
          <w:tcPr>
            <w:tcW w:w="160" w:type="dxa"/>
            <w:vAlign w:val="bottom"/>
            <w:tcBorders>
              <w:bottom w:val="single" w:sz="8" w:color="9A9A9A"/>
            </w:tcBorders>
          </w:tcPr>
          <w:p>
            <w:pPr>
              <w:spacing w:after="0"/>
              <w:rPr>
                <w:sz w:val="14"/>
                <w:szCs w:val="14"/>
                <w:color w:val="auto"/>
              </w:rPr>
            </w:pPr>
          </w:p>
        </w:tc>
        <w:tc>
          <w:tcPr>
            <w:tcW w:w="960" w:type="dxa"/>
            <w:vAlign w:val="bottom"/>
            <w:tcBorders>
              <w:bottom w:val="single" w:sz="8" w:color="9A9A9A"/>
            </w:tcBorders>
          </w:tcPr>
          <w:p>
            <w:pPr>
              <w:spacing w:after="0"/>
              <w:rPr>
                <w:sz w:val="14"/>
                <w:szCs w:val="14"/>
                <w:color w:val="auto"/>
              </w:rPr>
            </w:pPr>
          </w:p>
        </w:tc>
        <w:tc>
          <w:tcPr>
            <w:tcW w:w="80" w:type="dxa"/>
            <w:vAlign w:val="bottom"/>
            <w:tcBorders>
              <w:bottom w:val="single" w:sz="8" w:color="9A9A9A"/>
            </w:tcBorders>
          </w:tcPr>
          <w:p>
            <w:pPr>
              <w:spacing w:after="0"/>
              <w:rPr>
                <w:sz w:val="14"/>
                <w:szCs w:val="14"/>
                <w:color w:val="auto"/>
              </w:rPr>
            </w:pPr>
          </w:p>
        </w:tc>
        <w:tc>
          <w:tcPr>
            <w:tcW w:w="160" w:type="dxa"/>
            <w:vAlign w:val="bottom"/>
            <w:tcBorders>
              <w:bottom w:val="single" w:sz="8" w:color="9A9A9A"/>
            </w:tcBorders>
          </w:tcPr>
          <w:p>
            <w:pPr>
              <w:spacing w:after="0"/>
              <w:rPr>
                <w:sz w:val="14"/>
                <w:szCs w:val="14"/>
                <w:color w:val="auto"/>
              </w:rPr>
            </w:pPr>
          </w:p>
        </w:tc>
        <w:tc>
          <w:tcPr>
            <w:tcW w:w="160" w:type="dxa"/>
            <w:vAlign w:val="bottom"/>
            <w:tcBorders>
              <w:bottom w:val="single" w:sz="8" w:color="9A9A9A"/>
            </w:tcBorders>
          </w:tcPr>
          <w:p>
            <w:pPr>
              <w:spacing w:after="0"/>
              <w:rPr>
                <w:sz w:val="14"/>
                <w:szCs w:val="14"/>
                <w:color w:val="auto"/>
              </w:rPr>
            </w:pPr>
          </w:p>
        </w:tc>
        <w:tc>
          <w:tcPr>
            <w:tcW w:w="960" w:type="dxa"/>
            <w:vAlign w:val="bottom"/>
            <w:tcBorders>
              <w:bottom w:val="single" w:sz="8" w:color="9A9A9A"/>
            </w:tcBorders>
          </w:tcPr>
          <w:p>
            <w:pPr>
              <w:spacing w:after="0"/>
              <w:rPr>
                <w:sz w:val="14"/>
                <w:szCs w:val="14"/>
                <w:color w:val="auto"/>
              </w:rPr>
            </w:pPr>
          </w:p>
        </w:tc>
        <w:tc>
          <w:tcPr>
            <w:tcW w:w="220" w:type="dxa"/>
            <w:vAlign w:val="bottom"/>
            <w:tcBorders>
              <w:bottom w:val="single" w:sz="8" w:color="9A9A9A"/>
            </w:tcBorders>
          </w:tcPr>
          <w:p>
            <w:pPr>
              <w:spacing w:after="0"/>
              <w:rPr>
                <w:sz w:val="14"/>
                <w:szCs w:val="14"/>
                <w:color w:val="auto"/>
              </w:rPr>
            </w:pPr>
          </w:p>
        </w:tc>
        <w:tc>
          <w:tcPr>
            <w:tcW w:w="220" w:type="dxa"/>
            <w:vAlign w:val="bottom"/>
            <w:tcBorders>
              <w:bottom w:val="single" w:sz="8" w:color="9A9A9A"/>
            </w:tcBorders>
          </w:tcPr>
          <w:p>
            <w:pPr>
              <w:spacing w:after="0"/>
              <w:rPr>
                <w:sz w:val="14"/>
                <w:szCs w:val="14"/>
                <w:color w:val="auto"/>
              </w:rPr>
            </w:pPr>
          </w:p>
        </w:tc>
        <w:tc>
          <w:tcPr>
            <w:tcW w:w="1000" w:type="dxa"/>
            <w:vAlign w:val="bottom"/>
            <w:tcBorders>
              <w:bottom w:val="single" w:sz="8" w:color="9A9A9A"/>
            </w:tcBorders>
          </w:tcPr>
          <w:p>
            <w:pPr>
              <w:spacing w:after="0"/>
              <w:rPr>
                <w:sz w:val="14"/>
                <w:szCs w:val="14"/>
                <w:color w:val="auto"/>
              </w:rPr>
            </w:pPr>
          </w:p>
        </w:tc>
        <w:tc>
          <w:tcPr>
            <w:tcW w:w="80" w:type="dxa"/>
            <w:vAlign w:val="bottom"/>
            <w:tcBorders>
              <w:bottom w:val="single" w:sz="8" w:color="9A9A9A"/>
            </w:tcBorders>
          </w:tcPr>
          <w:p>
            <w:pPr>
              <w:spacing w:after="0"/>
              <w:rPr>
                <w:sz w:val="14"/>
                <w:szCs w:val="14"/>
                <w:color w:val="auto"/>
              </w:rPr>
            </w:pPr>
          </w:p>
        </w:tc>
        <w:tc>
          <w:tcPr>
            <w:tcW w:w="2180" w:type="dxa"/>
            <w:vAlign w:val="bottom"/>
            <w:tcBorders>
              <w:bottom w:val="single" w:sz="8" w:color="9A9A9A"/>
            </w:tcBorders>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800" w:type="dxa"/>
            <w:vAlign w:val="bottom"/>
          </w:tcPr>
          <w:p>
            <w:pPr>
              <w:spacing w:after="0" w:line="20" w:lineRule="exact"/>
              <w:rPr>
                <w:sz w:val="1"/>
                <w:szCs w:val="1"/>
                <w:color w:val="auto"/>
              </w:rPr>
            </w:pPr>
          </w:p>
        </w:tc>
        <w:tc>
          <w:tcPr>
            <w:tcW w:w="2080" w:type="dxa"/>
            <w:vAlign w:val="bottom"/>
            <w:tcBorders>
              <w:bottom w:val="single" w:sz="8" w:color="EEEEEE"/>
            </w:tcBorders>
          </w:tcPr>
          <w:p>
            <w:pPr>
              <w:spacing w:after="0" w:line="20" w:lineRule="exact"/>
              <w:rPr>
                <w:sz w:val="1"/>
                <w:szCs w:val="1"/>
                <w:color w:val="auto"/>
              </w:rPr>
            </w:pPr>
          </w:p>
        </w:tc>
        <w:tc>
          <w:tcPr>
            <w:tcW w:w="160" w:type="dxa"/>
            <w:vAlign w:val="bottom"/>
            <w:tcBorders>
              <w:bottom w:val="single" w:sz="8" w:color="EEEEEE"/>
            </w:tcBorders>
          </w:tcPr>
          <w:p>
            <w:pPr>
              <w:spacing w:after="0" w:line="20" w:lineRule="exact"/>
              <w:rPr>
                <w:sz w:val="1"/>
                <w:szCs w:val="1"/>
                <w:color w:val="auto"/>
              </w:rPr>
            </w:pPr>
          </w:p>
        </w:tc>
        <w:tc>
          <w:tcPr>
            <w:tcW w:w="960" w:type="dxa"/>
            <w:vAlign w:val="bottom"/>
            <w:tcBorders>
              <w:bottom w:val="single" w:sz="8" w:color="EEEEEE"/>
            </w:tcBorders>
          </w:tcPr>
          <w:p>
            <w:pPr>
              <w:spacing w:after="0" w:line="20" w:lineRule="exact"/>
              <w:rPr>
                <w:sz w:val="1"/>
                <w:szCs w:val="1"/>
                <w:color w:val="auto"/>
              </w:rPr>
            </w:pPr>
          </w:p>
        </w:tc>
        <w:tc>
          <w:tcPr>
            <w:tcW w:w="220" w:type="dxa"/>
            <w:vAlign w:val="bottom"/>
            <w:tcBorders>
              <w:bottom w:val="single" w:sz="8" w:color="EEEEEE"/>
            </w:tcBorders>
          </w:tcPr>
          <w:p>
            <w:pPr>
              <w:spacing w:after="0" w:line="20" w:lineRule="exact"/>
              <w:rPr>
                <w:sz w:val="1"/>
                <w:szCs w:val="1"/>
                <w:color w:val="auto"/>
              </w:rPr>
            </w:pPr>
          </w:p>
        </w:tc>
        <w:tc>
          <w:tcPr>
            <w:tcW w:w="160" w:type="dxa"/>
            <w:vAlign w:val="bottom"/>
            <w:tcBorders>
              <w:bottom w:val="single" w:sz="8" w:color="EEEEEE"/>
            </w:tcBorders>
          </w:tcPr>
          <w:p>
            <w:pPr>
              <w:spacing w:after="0" w:line="20" w:lineRule="exact"/>
              <w:rPr>
                <w:sz w:val="1"/>
                <w:szCs w:val="1"/>
                <w:color w:val="auto"/>
              </w:rPr>
            </w:pPr>
          </w:p>
        </w:tc>
        <w:tc>
          <w:tcPr>
            <w:tcW w:w="960" w:type="dxa"/>
            <w:vAlign w:val="bottom"/>
            <w:tcBorders>
              <w:bottom w:val="single" w:sz="8" w:color="EEEEEE"/>
            </w:tcBorders>
          </w:tcPr>
          <w:p>
            <w:pPr>
              <w:spacing w:after="0" w:line="20" w:lineRule="exact"/>
              <w:rPr>
                <w:sz w:val="1"/>
                <w:szCs w:val="1"/>
                <w:color w:val="auto"/>
              </w:rPr>
            </w:pPr>
          </w:p>
        </w:tc>
        <w:tc>
          <w:tcPr>
            <w:tcW w:w="80" w:type="dxa"/>
            <w:vAlign w:val="bottom"/>
            <w:tcBorders>
              <w:bottom w:val="single" w:sz="8" w:color="EEEEEE"/>
            </w:tcBorders>
          </w:tcPr>
          <w:p>
            <w:pPr>
              <w:spacing w:after="0" w:line="20" w:lineRule="exact"/>
              <w:rPr>
                <w:sz w:val="1"/>
                <w:szCs w:val="1"/>
                <w:color w:val="auto"/>
              </w:rPr>
            </w:pPr>
          </w:p>
        </w:tc>
        <w:tc>
          <w:tcPr>
            <w:tcW w:w="160" w:type="dxa"/>
            <w:vAlign w:val="bottom"/>
            <w:tcBorders>
              <w:bottom w:val="single" w:sz="8" w:color="EEEEEE"/>
            </w:tcBorders>
          </w:tcPr>
          <w:p>
            <w:pPr>
              <w:spacing w:after="0" w:line="20" w:lineRule="exact"/>
              <w:rPr>
                <w:sz w:val="1"/>
                <w:szCs w:val="1"/>
                <w:color w:val="auto"/>
              </w:rPr>
            </w:pPr>
          </w:p>
        </w:tc>
        <w:tc>
          <w:tcPr>
            <w:tcW w:w="160" w:type="dxa"/>
            <w:vAlign w:val="bottom"/>
            <w:tcBorders>
              <w:bottom w:val="single" w:sz="8" w:color="EEEEEE"/>
            </w:tcBorders>
          </w:tcPr>
          <w:p>
            <w:pPr>
              <w:spacing w:after="0" w:line="20" w:lineRule="exact"/>
              <w:rPr>
                <w:sz w:val="1"/>
                <w:szCs w:val="1"/>
                <w:color w:val="auto"/>
              </w:rPr>
            </w:pPr>
          </w:p>
        </w:tc>
        <w:tc>
          <w:tcPr>
            <w:tcW w:w="960" w:type="dxa"/>
            <w:vAlign w:val="bottom"/>
            <w:tcBorders>
              <w:bottom w:val="single" w:sz="8" w:color="EEEEEE"/>
            </w:tcBorders>
          </w:tcPr>
          <w:p>
            <w:pPr>
              <w:spacing w:after="0" w:line="20" w:lineRule="exact"/>
              <w:rPr>
                <w:sz w:val="1"/>
                <w:szCs w:val="1"/>
                <w:color w:val="auto"/>
              </w:rPr>
            </w:pPr>
          </w:p>
        </w:tc>
        <w:tc>
          <w:tcPr>
            <w:tcW w:w="220" w:type="dxa"/>
            <w:vAlign w:val="bottom"/>
            <w:tcBorders>
              <w:bottom w:val="single" w:sz="8" w:color="EEEEEE"/>
            </w:tcBorders>
          </w:tcPr>
          <w:p>
            <w:pPr>
              <w:spacing w:after="0" w:line="20" w:lineRule="exact"/>
              <w:rPr>
                <w:sz w:val="1"/>
                <w:szCs w:val="1"/>
                <w:color w:val="auto"/>
              </w:rPr>
            </w:pPr>
          </w:p>
        </w:tc>
        <w:tc>
          <w:tcPr>
            <w:tcW w:w="220" w:type="dxa"/>
            <w:vAlign w:val="bottom"/>
            <w:tcBorders>
              <w:bottom w:val="single" w:sz="8" w:color="EEEEEE"/>
            </w:tcBorders>
          </w:tcPr>
          <w:p>
            <w:pPr>
              <w:spacing w:after="0" w:line="20" w:lineRule="exact"/>
              <w:rPr>
                <w:sz w:val="1"/>
                <w:szCs w:val="1"/>
                <w:color w:val="auto"/>
              </w:rPr>
            </w:pPr>
          </w:p>
        </w:tc>
        <w:tc>
          <w:tcPr>
            <w:tcW w:w="1000" w:type="dxa"/>
            <w:vAlign w:val="bottom"/>
            <w:tcBorders>
              <w:bottom w:val="single" w:sz="8" w:color="EEEEEE"/>
            </w:tcBorders>
          </w:tcPr>
          <w:p>
            <w:pPr>
              <w:spacing w:after="0" w:line="20" w:lineRule="exact"/>
              <w:rPr>
                <w:sz w:val="1"/>
                <w:szCs w:val="1"/>
                <w:color w:val="auto"/>
              </w:rPr>
            </w:pPr>
          </w:p>
        </w:tc>
        <w:tc>
          <w:tcPr>
            <w:tcW w:w="80" w:type="dxa"/>
            <w:vAlign w:val="bottom"/>
            <w:tcBorders>
              <w:bottom w:val="single" w:sz="8" w:color="EEEEEE"/>
            </w:tcBorders>
          </w:tcPr>
          <w:p>
            <w:pPr>
              <w:spacing w:after="0" w:line="20" w:lineRule="exact"/>
              <w:rPr>
                <w:sz w:val="1"/>
                <w:szCs w:val="1"/>
                <w:color w:val="auto"/>
              </w:rPr>
            </w:pPr>
          </w:p>
        </w:tc>
        <w:tc>
          <w:tcPr>
            <w:tcW w:w="2180" w:type="dxa"/>
            <w:vAlign w:val="bottom"/>
            <w:tcBorders>
              <w:bottom w:val="single" w:sz="8" w:color="EEEEEE"/>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-960120</wp:posOffset>
            </wp:positionV>
            <wp:extent cx="5213985" cy="15430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5213985" cy="15430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-668020</wp:posOffset>
            </wp:positionV>
            <wp:extent cx="1826895"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1826895" cy="889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-642620</wp:posOffset>
            </wp:positionV>
            <wp:extent cx="1826895"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1826895" cy="8890"/>
                    </a:xfrm>
                    <a:prstGeom prst="rect">
                      <a:avLst/>
                    </a:prstGeom>
                    <a:noFill/>
                  </pic:spPr>
                </pic:pic>
              </a:graphicData>
            </a:graphic>
          </wp:anchor>
        </w:drawing>
        <w:drawing>
          <wp:anchor simplePos="0" relativeHeight="251657728" behindDoc="1" locked="0" layoutInCell="0" allowOverlap="1">
            <wp:simplePos x="0" y="0"/>
            <wp:positionH relativeFrom="column">
              <wp:posOffset>2536190</wp:posOffset>
            </wp:positionH>
            <wp:positionV relativeFrom="paragraph">
              <wp:posOffset>-668020</wp:posOffset>
            </wp:positionV>
            <wp:extent cx="146050"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146050" cy="8890"/>
                    </a:xfrm>
                    <a:prstGeom prst="rect">
                      <a:avLst/>
                    </a:prstGeom>
                    <a:noFill/>
                  </pic:spPr>
                </pic:pic>
              </a:graphicData>
            </a:graphic>
          </wp:anchor>
        </w:drawing>
        <w:drawing>
          <wp:anchor simplePos="0" relativeHeight="251657728" behindDoc="1" locked="0" layoutInCell="0" allowOverlap="1">
            <wp:simplePos x="0" y="0"/>
            <wp:positionH relativeFrom="column">
              <wp:posOffset>2536190</wp:posOffset>
            </wp:positionH>
            <wp:positionV relativeFrom="paragraph">
              <wp:posOffset>-642620</wp:posOffset>
            </wp:positionV>
            <wp:extent cx="146050"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146050" cy="8890"/>
                    </a:xfrm>
                    <a:prstGeom prst="rect">
                      <a:avLst/>
                    </a:prstGeom>
                    <a:noFill/>
                  </pic:spPr>
                </pic:pic>
              </a:graphicData>
            </a:graphic>
          </wp:anchor>
        </w:drawing>
        <w:drawing>
          <wp:anchor simplePos="0" relativeHeight="251657728" behindDoc="1" locked="0" layoutInCell="0" allowOverlap="1">
            <wp:simplePos x="0" y="0"/>
            <wp:positionH relativeFrom="column">
              <wp:posOffset>3393440</wp:posOffset>
            </wp:positionH>
            <wp:positionV relativeFrom="paragraph">
              <wp:posOffset>-668020</wp:posOffset>
            </wp:positionV>
            <wp:extent cx="14605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146050" cy="8890"/>
                    </a:xfrm>
                    <a:prstGeom prst="rect">
                      <a:avLst/>
                    </a:prstGeom>
                    <a:noFill/>
                  </pic:spPr>
                </pic:pic>
              </a:graphicData>
            </a:graphic>
          </wp:anchor>
        </w:drawing>
        <w:drawing>
          <wp:anchor simplePos="0" relativeHeight="251657728" behindDoc="1" locked="0" layoutInCell="0" allowOverlap="1">
            <wp:simplePos x="0" y="0"/>
            <wp:positionH relativeFrom="column">
              <wp:posOffset>3393440</wp:posOffset>
            </wp:positionH>
            <wp:positionV relativeFrom="paragraph">
              <wp:posOffset>-642620</wp:posOffset>
            </wp:positionV>
            <wp:extent cx="146050"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146050" cy="8890"/>
                    </a:xfrm>
                    <a:prstGeom prst="rect">
                      <a:avLst/>
                    </a:prstGeom>
                    <a:noFill/>
                  </pic:spPr>
                </pic:pic>
              </a:graphicData>
            </a:graphic>
          </wp:anchor>
        </w:drawing>
        <w:drawing>
          <wp:anchor simplePos="0" relativeHeight="251657728" behindDoc="1" locked="0" layoutInCell="0" allowOverlap="1">
            <wp:simplePos x="0" y="0"/>
            <wp:positionH relativeFrom="column">
              <wp:posOffset>4251325</wp:posOffset>
            </wp:positionH>
            <wp:positionV relativeFrom="paragraph">
              <wp:posOffset>-668020</wp:posOffset>
            </wp:positionV>
            <wp:extent cx="146050"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146050" cy="8890"/>
                    </a:xfrm>
                    <a:prstGeom prst="rect">
                      <a:avLst/>
                    </a:prstGeom>
                    <a:noFill/>
                  </pic:spPr>
                </pic:pic>
              </a:graphicData>
            </a:graphic>
          </wp:anchor>
        </w:drawing>
        <w:drawing>
          <wp:anchor simplePos="0" relativeHeight="251657728" behindDoc="1" locked="0" layoutInCell="0" allowOverlap="1">
            <wp:simplePos x="0" y="0"/>
            <wp:positionH relativeFrom="column">
              <wp:posOffset>4251325</wp:posOffset>
            </wp:positionH>
            <wp:positionV relativeFrom="paragraph">
              <wp:posOffset>-642620</wp:posOffset>
            </wp:positionV>
            <wp:extent cx="146050"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146050" cy="8890"/>
                    </a:xfrm>
                    <a:prstGeom prst="rect">
                      <a:avLst/>
                    </a:prstGeom>
                    <a:noFill/>
                  </pic:spPr>
                </pic:pic>
              </a:graphicData>
            </a:graphic>
          </wp:anchor>
        </w:drawing>
        <w:drawing>
          <wp:anchor simplePos="0" relativeHeight="251657728" behindDoc="1" locked="0" layoutInCell="0" allowOverlap="1">
            <wp:simplePos x="0" y="0"/>
            <wp:positionH relativeFrom="column">
              <wp:posOffset>5168900</wp:posOffset>
            </wp:positionH>
            <wp:positionV relativeFrom="paragraph">
              <wp:posOffset>-668020</wp:posOffset>
            </wp:positionV>
            <wp:extent cx="51435"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5168900</wp:posOffset>
            </wp:positionH>
            <wp:positionV relativeFrom="paragraph">
              <wp:posOffset>-642620</wp:posOffset>
            </wp:positionV>
            <wp:extent cx="51435"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6579870</wp:posOffset>
            </wp:positionH>
            <wp:positionV relativeFrom="paragraph">
              <wp:posOffset>-46355</wp:posOffset>
            </wp:positionV>
            <wp:extent cx="34290" cy="596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34290" cy="59690"/>
                    </a:xfrm>
                    <a:prstGeom prst="rect">
                      <a:avLst/>
                    </a:prstGeom>
                    <a:noFill/>
                  </pic:spPr>
                </pic:pic>
              </a:graphicData>
            </a:graphic>
          </wp:anchor>
        </w:drawing>
        <w:drawing>
          <wp:anchor simplePos="0" relativeHeight="251657728" behindDoc="1" locked="0" layoutInCell="0" allowOverlap="1">
            <wp:simplePos x="0" y="0"/>
            <wp:positionH relativeFrom="column">
              <wp:posOffset>499110</wp:posOffset>
            </wp:positionH>
            <wp:positionV relativeFrom="paragraph">
              <wp:posOffset>-46355</wp:posOffset>
            </wp:positionV>
            <wp:extent cx="34290" cy="596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34290" cy="59690"/>
                    </a:xfrm>
                    <a:prstGeom prst="rect">
                      <a:avLst/>
                    </a:prstGeom>
                    <a:noFill/>
                  </pic:spPr>
                </pic:pic>
              </a:graphicData>
            </a:graphic>
          </wp:anchor>
        </w:drawing>
      </w:r>
    </w:p>
    <w:p>
      <w:pPr>
        <w:sectPr>
          <w:pgSz w:w="11900" w:h="16838" w:orient="portrait"/>
          <w:cols w:equalWidth="0" w:num="1">
            <w:col w:w="10400"/>
          </w:cols>
          <w:pgMar w:left="360" w:top="792" w:right="1139" w:bottom="1440" w:gutter="0" w:footer="0" w:header="0"/>
        </w:sectPr>
      </w:pPr>
    </w:p>
    <w:bookmarkStart w:id="24" w:name="page25"/>
    <w:bookmarkEnd w:id="24"/>
    <w:p>
      <w:pPr>
        <w:ind w:left="2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499"/>
        <w:spacing w:after="0"/>
        <w:rPr>
          <w:sz w:val="20"/>
          <w:szCs w:val="20"/>
          <w:color w:val="auto"/>
        </w:rPr>
      </w:pPr>
      <w:r>
        <w:rPr>
          <w:rFonts w:ascii="Arial" w:cs="Arial" w:eastAsia="Arial" w:hAnsi="Arial"/>
          <w:sz w:val="18"/>
          <w:szCs w:val="18"/>
          <w:b w:val="1"/>
          <w:bCs w:val="1"/>
          <w:color w:val="auto"/>
        </w:rPr>
        <w:t>GSV CAPITAL CORP. AND SUBSIDIARIES</w:t>
      </w:r>
    </w:p>
    <w:p>
      <w:pPr>
        <w:spacing w:after="0" w:line="225" w:lineRule="exact"/>
        <w:rPr>
          <w:sz w:val="20"/>
          <w:szCs w:val="20"/>
          <w:color w:val="auto"/>
        </w:rPr>
      </w:pPr>
    </w:p>
    <w:p>
      <w:pPr>
        <w:jc w:val="center"/>
        <w:ind w:right="499"/>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7" w:lineRule="exact"/>
        <w:rPr>
          <w:sz w:val="20"/>
          <w:szCs w:val="20"/>
          <w:color w:val="auto"/>
        </w:rPr>
      </w:pPr>
    </w:p>
    <w:p>
      <w:pPr>
        <w:jc w:val="center"/>
        <w:ind w:right="499"/>
        <w:spacing w:after="0"/>
        <w:rPr>
          <w:sz w:val="20"/>
          <w:szCs w:val="20"/>
          <w:color w:val="auto"/>
        </w:rPr>
      </w:pPr>
      <w:r>
        <w:rPr>
          <w:rFonts w:ascii="Arial" w:cs="Arial" w:eastAsia="Arial" w:hAnsi="Arial"/>
          <w:sz w:val="18"/>
          <w:szCs w:val="18"/>
          <w:b w:val="1"/>
          <w:bCs w:val="1"/>
          <w:color w:val="auto"/>
        </w:rPr>
        <w:t>September 30, 2013</w:t>
      </w:r>
    </w:p>
    <w:p>
      <w:pPr>
        <w:spacing w:after="0" w:line="9" w:lineRule="exact"/>
        <w:rPr>
          <w:sz w:val="20"/>
          <w:szCs w:val="20"/>
          <w:color w:val="auto"/>
        </w:rPr>
      </w:pPr>
    </w:p>
    <w:p>
      <w:pPr>
        <w:jc w:val="center"/>
        <w:ind w:right="499"/>
        <w:spacing w:after="0"/>
        <w:rPr>
          <w:sz w:val="20"/>
          <w:szCs w:val="20"/>
          <w:color w:val="auto"/>
        </w:rPr>
      </w:pPr>
      <w:r>
        <w:rPr>
          <w:rFonts w:ascii="Arial" w:cs="Arial" w:eastAsia="Arial" w:hAnsi="Arial"/>
          <w:sz w:val="18"/>
          <w:szCs w:val="18"/>
          <w:b w:val="1"/>
          <w:bCs w:val="1"/>
          <w:color w:val="auto"/>
        </w:rPr>
        <w:t>(Unaudited)</w:t>
      </w:r>
    </w:p>
    <w:p>
      <w:pPr>
        <w:spacing w:after="0" w:line="12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3 — PORTFOLIO INVESTMENTS AND FAIR VALUE – (continued)</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table below presents the valuation techniques and the nature of significant inputs used to determine the fair values of our</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440" w:type="dxa"/>
            <w:vAlign w:val="bottom"/>
            <w:gridSpan w:val="7"/>
          </w:tcPr>
          <w:p>
            <w:pPr>
              <w:ind w:left="60"/>
              <w:spacing w:after="0"/>
              <w:rPr>
                <w:sz w:val="20"/>
                <w:szCs w:val="20"/>
                <w:color w:val="auto"/>
              </w:rPr>
            </w:pPr>
            <w:r>
              <w:rPr>
                <w:rFonts w:ascii="Arial" w:cs="Arial" w:eastAsia="Arial" w:hAnsi="Arial"/>
                <w:sz w:val="18"/>
                <w:szCs w:val="18"/>
                <w:color w:val="auto"/>
              </w:rPr>
              <w:t>Level 3 investments and embedded derivative as of September 30, 2013.</w:t>
            </w:r>
          </w:p>
        </w:tc>
        <w:tc>
          <w:tcPr>
            <w:tcW w:w="160" w:type="dxa"/>
            <w:vAlign w:val="bottom"/>
          </w:tcPr>
          <w:p>
            <w:pPr>
              <w:spacing w:after="0"/>
              <w:rPr>
                <w:sz w:val="17"/>
                <w:szCs w:val="17"/>
                <w:color w:val="auto"/>
              </w:rPr>
            </w:pPr>
          </w:p>
        </w:tc>
        <w:tc>
          <w:tcPr>
            <w:tcW w:w="16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Range (Average)</w:t>
            </w:r>
          </w:p>
        </w:tc>
        <w:tc>
          <w:tcPr>
            <w:tcW w:w="0" w:type="dxa"/>
            <w:vAlign w:val="bottom"/>
          </w:tcPr>
          <w:p>
            <w:pPr>
              <w:spacing w:after="0"/>
              <w:rPr>
                <w:sz w:val="1"/>
                <w:szCs w:val="1"/>
                <w:color w:val="auto"/>
              </w:rPr>
            </w:pPr>
          </w:p>
        </w:tc>
      </w:tr>
      <w:tr>
        <w:trPr>
          <w:trHeight w:val="135"/>
        </w:trPr>
        <w:tc>
          <w:tcPr>
            <w:tcW w:w="1740" w:type="dxa"/>
            <w:vAlign w:val="bottom"/>
            <w:tcBorders>
              <w:bottom w:val="single" w:sz="8" w:color="auto"/>
            </w:tcBorders>
          </w:tcPr>
          <w:p>
            <w:pPr>
              <w:jc w:val="center"/>
              <w:spacing w:after="0" w:line="135" w:lineRule="exact"/>
              <w:rPr>
                <w:sz w:val="20"/>
                <w:szCs w:val="20"/>
                <w:color w:val="auto"/>
              </w:rPr>
            </w:pPr>
            <w:r>
              <w:rPr>
                <w:rFonts w:ascii="Arial" w:cs="Arial" w:eastAsia="Arial" w:hAnsi="Arial"/>
                <w:sz w:val="14"/>
                <w:szCs w:val="14"/>
                <w:b w:val="1"/>
                <w:bCs w:val="1"/>
                <w:color w:val="auto"/>
                <w:w w:val="83"/>
              </w:rPr>
              <w:t>Asset</w:t>
            </w:r>
          </w:p>
        </w:tc>
        <w:tc>
          <w:tcPr>
            <w:tcW w:w="160" w:type="dxa"/>
            <w:vAlign w:val="bottom"/>
          </w:tcPr>
          <w:p>
            <w:pPr>
              <w:spacing w:after="0"/>
              <w:rPr>
                <w:sz w:val="11"/>
                <w:szCs w:val="11"/>
                <w:color w:val="auto"/>
              </w:rPr>
            </w:pPr>
          </w:p>
        </w:tc>
        <w:tc>
          <w:tcPr>
            <w:tcW w:w="980" w:type="dxa"/>
            <w:vAlign w:val="bottom"/>
            <w:tcBorders>
              <w:bottom w:val="single" w:sz="8" w:color="auto"/>
            </w:tcBorders>
          </w:tcPr>
          <w:p>
            <w:pPr>
              <w:ind w:left="160"/>
              <w:spacing w:after="0" w:line="135" w:lineRule="exact"/>
              <w:rPr>
                <w:sz w:val="20"/>
                <w:szCs w:val="20"/>
                <w:color w:val="auto"/>
              </w:rPr>
            </w:pPr>
            <w:r>
              <w:rPr>
                <w:rFonts w:ascii="Arial" w:cs="Arial" w:eastAsia="Arial" w:hAnsi="Arial"/>
                <w:sz w:val="14"/>
                <w:szCs w:val="14"/>
                <w:b w:val="1"/>
                <w:bCs w:val="1"/>
                <w:color w:val="auto"/>
              </w:rPr>
              <w:t>Fair Value</w:t>
            </w:r>
          </w:p>
        </w:tc>
        <w:tc>
          <w:tcPr>
            <w:tcW w:w="160" w:type="dxa"/>
            <w:vAlign w:val="bottom"/>
          </w:tcPr>
          <w:p>
            <w:pPr>
              <w:spacing w:after="0"/>
              <w:rPr>
                <w:sz w:val="11"/>
                <w:szCs w:val="11"/>
                <w:color w:val="auto"/>
              </w:rPr>
            </w:pPr>
          </w:p>
        </w:tc>
        <w:tc>
          <w:tcPr>
            <w:tcW w:w="1420" w:type="dxa"/>
            <w:vAlign w:val="bottom"/>
            <w:tcBorders>
              <w:bottom w:val="single" w:sz="8" w:color="auto"/>
            </w:tcBorders>
          </w:tcPr>
          <w:p>
            <w:pPr>
              <w:jc w:val="center"/>
              <w:spacing w:after="0" w:line="135" w:lineRule="exact"/>
              <w:rPr>
                <w:sz w:val="20"/>
                <w:szCs w:val="20"/>
                <w:color w:val="auto"/>
              </w:rPr>
            </w:pPr>
            <w:r>
              <w:rPr>
                <w:rFonts w:ascii="Arial" w:cs="Arial" w:eastAsia="Arial" w:hAnsi="Arial"/>
                <w:sz w:val="14"/>
                <w:szCs w:val="14"/>
                <w:b w:val="1"/>
                <w:bCs w:val="1"/>
                <w:color w:val="auto"/>
                <w:w w:val="91"/>
              </w:rPr>
              <w:t>Valuation Techniques</w:t>
            </w:r>
          </w:p>
        </w:tc>
        <w:tc>
          <w:tcPr>
            <w:tcW w:w="160" w:type="dxa"/>
            <w:vAlign w:val="bottom"/>
          </w:tcPr>
          <w:p>
            <w:pPr>
              <w:spacing w:after="0"/>
              <w:rPr>
                <w:sz w:val="11"/>
                <w:szCs w:val="11"/>
                <w:color w:val="auto"/>
              </w:rPr>
            </w:pPr>
          </w:p>
        </w:tc>
        <w:tc>
          <w:tcPr>
            <w:tcW w:w="1820" w:type="dxa"/>
            <w:vAlign w:val="bottom"/>
            <w:tcBorders>
              <w:bottom w:val="single" w:sz="8" w:color="auto"/>
            </w:tcBorders>
          </w:tcPr>
          <w:p>
            <w:pPr>
              <w:jc w:val="center"/>
              <w:spacing w:after="0" w:line="135" w:lineRule="exact"/>
              <w:rPr>
                <w:sz w:val="20"/>
                <w:szCs w:val="20"/>
                <w:color w:val="auto"/>
              </w:rPr>
            </w:pPr>
            <w:r>
              <w:rPr>
                <w:rFonts w:ascii="Arial" w:cs="Arial" w:eastAsia="Arial" w:hAnsi="Arial"/>
                <w:sz w:val="14"/>
                <w:szCs w:val="14"/>
                <w:b w:val="1"/>
                <w:bCs w:val="1"/>
                <w:color w:val="auto"/>
                <w:w w:val="90"/>
              </w:rPr>
              <w:t>Unobservable inputs</w:t>
            </w:r>
          </w:p>
        </w:tc>
        <w:tc>
          <w:tcPr>
            <w:tcW w:w="160" w:type="dxa"/>
            <w:vAlign w:val="bottom"/>
          </w:tcPr>
          <w:p>
            <w:pPr>
              <w:spacing w:after="0"/>
              <w:rPr>
                <w:sz w:val="11"/>
                <w:szCs w:val="11"/>
                <w:color w:val="auto"/>
              </w:rPr>
            </w:pPr>
          </w:p>
        </w:tc>
        <w:tc>
          <w:tcPr>
            <w:tcW w:w="1620" w:type="dxa"/>
            <w:vAlign w:val="bottom"/>
            <w:tcBorders>
              <w:bottom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3"/>
        </w:trPr>
        <w:tc>
          <w:tcPr>
            <w:tcW w:w="1740" w:type="dxa"/>
            <w:vAlign w:val="bottom"/>
          </w:tcPr>
          <w:p>
            <w:pPr>
              <w:jc w:val="center"/>
              <w:spacing w:after="0" w:line="123" w:lineRule="exact"/>
              <w:rPr>
                <w:sz w:val="20"/>
                <w:szCs w:val="20"/>
                <w:color w:val="auto"/>
              </w:rPr>
            </w:pPr>
            <w:r>
              <w:rPr>
                <w:rFonts w:ascii="Arial" w:cs="Arial" w:eastAsia="Arial" w:hAnsi="Arial"/>
                <w:sz w:val="14"/>
                <w:szCs w:val="14"/>
                <w:color w:val="auto"/>
                <w:w w:val="94"/>
              </w:rPr>
              <w:t>Common stock in private</w:t>
            </w:r>
          </w:p>
        </w:tc>
        <w:tc>
          <w:tcPr>
            <w:tcW w:w="160" w:type="dxa"/>
            <w:vAlign w:val="bottom"/>
          </w:tcPr>
          <w:p>
            <w:pPr>
              <w:spacing w:after="0"/>
              <w:rPr>
                <w:sz w:val="10"/>
                <w:szCs w:val="10"/>
                <w:color w:val="auto"/>
              </w:rPr>
            </w:pPr>
          </w:p>
        </w:tc>
        <w:tc>
          <w:tcPr>
            <w:tcW w:w="980" w:type="dxa"/>
            <w:vAlign w:val="bottom"/>
          </w:tcPr>
          <w:p>
            <w:pPr>
              <w:spacing w:after="0" w:line="123" w:lineRule="exact"/>
              <w:rPr>
                <w:sz w:val="20"/>
                <w:szCs w:val="20"/>
                <w:color w:val="auto"/>
              </w:rPr>
            </w:pPr>
            <w:r>
              <w:rPr>
                <w:rFonts w:ascii="Arial" w:cs="Arial" w:eastAsia="Arial" w:hAnsi="Arial"/>
                <w:sz w:val="14"/>
                <w:szCs w:val="14"/>
                <w:color w:val="auto"/>
              </w:rPr>
              <w:t>$125,150,682</w:t>
            </w:r>
          </w:p>
        </w:tc>
        <w:tc>
          <w:tcPr>
            <w:tcW w:w="160" w:type="dxa"/>
            <w:vAlign w:val="bottom"/>
          </w:tcPr>
          <w:p>
            <w:pPr>
              <w:spacing w:after="0"/>
              <w:rPr>
                <w:sz w:val="10"/>
                <w:szCs w:val="10"/>
                <w:color w:val="auto"/>
              </w:rPr>
            </w:pPr>
          </w:p>
        </w:tc>
        <w:tc>
          <w:tcPr>
            <w:tcW w:w="1420" w:type="dxa"/>
            <w:vAlign w:val="bottom"/>
          </w:tcPr>
          <w:p>
            <w:pPr>
              <w:jc w:val="center"/>
              <w:spacing w:after="0" w:line="123" w:lineRule="exact"/>
              <w:rPr>
                <w:sz w:val="20"/>
                <w:szCs w:val="20"/>
                <w:color w:val="auto"/>
              </w:rPr>
            </w:pPr>
            <w:r>
              <w:rPr>
                <w:rFonts w:ascii="Arial" w:cs="Arial" w:eastAsia="Arial" w:hAnsi="Arial"/>
                <w:sz w:val="14"/>
                <w:szCs w:val="14"/>
                <w:color w:val="auto"/>
                <w:w w:val="93"/>
              </w:rPr>
              <w:t>Market approach</w:t>
            </w:r>
          </w:p>
        </w:tc>
        <w:tc>
          <w:tcPr>
            <w:tcW w:w="160" w:type="dxa"/>
            <w:vAlign w:val="bottom"/>
          </w:tcPr>
          <w:p>
            <w:pPr>
              <w:spacing w:after="0"/>
              <w:rPr>
                <w:sz w:val="10"/>
                <w:szCs w:val="10"/>
                <w:color w:val="auto"/>
              </w:rPr>
            </w:pPr>
          </w:p>
        </w:tc>
        <w:tc>
          <w:tcPr>
            <w:tcW w:w="1820" w:type="dxa"/>
            <w:vAlign w:val="bottom"/>
          </w:tcPr>
          <w:p>
            <w:pPr>
              <w:jc w:val="center"/>
              <w:spacing w:after="0" w:line="123" w:lineRule="exact"/>
              <w:rPr>
                <w:sz w:val="20"/>
                <w:szCs w:val="20"/>
                <w:color w:val="auto"/>
              </w:rPr>
            </w:pPr>
            <w:r>
              <w:rPr>
                <w:rFonts w:ascii="Arial" w:cs="Arial" w:eastAsia="Arial" w:hAnsi="Arial"/>
                <w:sz w:val="14"/>
                <w:szCs w:val="14"/>
                <w:color w:val="auto"/>
                <w:w w:val="90"/>
              </w:rPr>
              <w:t>Precedent transactions</w:t>
            </w:r>
          </w:p>
        </w:tc>
        <w:tc>
          <w:tcPr>
            <w:tcW w:w="160" w:type="dxa"/>
            <w:vAlign w:val="bottom"/>
          </w:tcPr>
          <w:p>
            <w:pPr>
              <w:spacing w:after="0"/>
              <w:rPr>
                <w:sz w:val="10"/>
                <w:szCs w:val="10"/>
                <w:color w:val="auto"/>
              </w:rPr>
            </w:pPr>
          </w:p>
        </w:tc>
        <w:tc>
          <w:tcPr>
            <w:tcW w:w="1620" w:type="dxa"/>
            <w:vAlign w:val="bottom"/>
          </w:tcPr>
          <w:p>
            <w:pPr>
              <w:jc w:val="center"/>
              <w:spacing w:after="0" w:line="123" w:lineRule="exact"/>
              <w:rPr>
                <w:sz w:val="20"/>
                <w:szCs w:val="20"/>
                <w:color w:val="auto"/>
              </w:rPr>
            </w:pPr>
            <w:r>
              <w:rPr>
                <w:rFonts w:ascii="Arial" w:cs="Arial" w:eastAsia="Arial" w:hAnsi="Arial"/>
                <w:sz w:val="14"/>
                <w:szCs w:val="14"/>
                <w:color w:val="auto"/>
              </w:rPr>
              <w:t>N/A</w:t>
            </w:r>
          </w:p>
        </w:tc>
        <w:tc>
          <w:tcPr>
            <w:tcW w:w="0" w:type="dxa"/>
            <w:vAlign w:val="bottom"/>
          </w:tcPr>
          <w:p>
            <w:pPr>
              <w:spacing w:after="0"/>
              <w:rPr>
                <w:sz w:val="1"/>
                <w:szCs w:val="1"/>
                <w:color w:val="auto"/>
              </w:rPr>
            </w:pPr>
          </w:p>
        </w:tc>
      </w:tr>
      <w:tr>
        <w:trPr>
          <w:trHeight w:val="149"/>
        </w:trPr>
        <w:tc>
          <w:tcPr>
            <w:tcW w:w="1740" w:type="dxa"/>
            <w:vAlign w:val="bottom"/>
          </w:tcPr>
          <w:p>
            <w:pPr>
              <w:jc w:val="center"/>
              <w:spacing w:after="0" w:line="149" w:lineRule="exact"/>
              <w:rPr>
                <w:sz w:val="20"/>
                <w:szCs w:val="20"/>
                <w:color w:val="auto"/>
              </w:rPr>
            </w:pPr>
            <w:r>
              <w:rPr>
                <w:rFonts w:ascii="Arial" w:cs="Arial" w:eastAsia="Arial" w:hAnsi="Arial"/>
                <w:sz w:val="14"/>
                <w:szCs w:val="14"/>
                <w:color w:val="auto"/>
                <w:w w:val="88"/>
              </w:rPr>
              <w:t>companies</w:t>
            </w:r>
          </w:p>
        </w:tc>
        <w:tc>
          <w:tcPr>
            <w:tcW w:w="1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20" w:type="dxa"/>
            <w:vAlign w:val="bottom"/>
          </w:tcPr>
          <w:p>
            <w:pPr>
              <w:jc w:val="center"/>
              <w:spacing w:after="0" w:line="149" w:lineRule="exact"/>
              <w:rPr>
                <w:sz w:val="20"/>
                <w:szCs w:val="20"/>
                <w:color w:val="auto"/>
              </w:rPr>
            </w:pPr>
            <w:r>
              <w:rPr>
                <w:rFonts w:ascii="Arial" w:cs="Arial" w:eastAsia="Arial" w:hAnsi="Arial"/>
                <w:sz w:val="14"/>
                <w:szCs w:val="14"/>
                <w:color w:val="auto"/>
                <w:w w:val="90"/>
              </w:rPr>
              <w:t>Income approach</w:t>
            </w:r>
          </w:p>
        </w:tc>
        <w:tc>
          <w:tcPr>
            <w:tcW w:w="160" w:type="dxa"/>
            <w:vAlign w:val="bottom"/>
          </w:tcPr>
          <w:p>
            <w:pPr>
              <w:spacing w:after="0"/>
              <w:rPr>
                <w:sz w:val="12"/>
                <w:szCs w:val="12"/>
                <w:color w:val="auto"/>
              </w:rPr>
            </w:pPr>
          </w:p>
        </w:tc>
        <w:tc>
          <w:tcPr>
            <w:tcW w:w="1820" w:type="dxa"/>
            <w:vAlign w:val="bottom"/>
          </w:tcPr>
          <w:p>
            <w:pPr>
              <w:jc w:val="center"/>
              <w:spacing w:after="0" w:line="149" w:lineRule="exact"/>
              <w:rPr>
                <w:sz w:val="20"/>
                <w:szCs w:val="20"/>
                <w:color w:val="auto"/>
              </w:rPr>
            </w:pPr>
            <w:r>
              <w:rPr>
                <w:rFonts w:ascii="Arial" w:cs="Arial" w:eastAsia="Arial" w:hAnsi="Arial"/>
                <w:sz w:val="14"/>
                <w:szCs w:val="14"/>
                <w:color w:val="auto"/>
                <w:w w:val="92"/>
              </w:rPr>
              <w:t>Revenue multiples</w:t>
            </w:r>
          </w:p>
        </w:tc>
        <w:tc>
          <w:tcPr>
            <w:tcW w:w="160" w:type="dxa"/>
            <w:vAlign w:val="bottom"/>
          </w:tcPr>
          <w:p>
            <w:pPr>
              <w:spacing w:after="0"/>
              <w:rPr>
                <w:sz w:val="12"/>
                <w:szCs w:val="12"/>
                <w:color w:val="auto"/>
              </w:rPr>
            </w:pPr>
          </w:p>
        </w:tc>
        <w:tc>
          <w:tcPr>
            <w:tcW w:w="1620" w:type="dxa"/>
            <w:vAlign w:val="bottom"/>
          </w:tcPr>
          <w:p>
            <w:pPr>
              <w:jc w:val="center"/>
              <w:spacing w:after="0" w:line="149" w:lineRule="exact"/>
              <w:rPr>
                <w:sz w:val="20"/>
                <w:szCs w:val="20"/>
                <w:color w:val="auto"/>
              </w:rPr>
            </w:pPr>
            <w:r>
              <w:rPr>
                <w:rFonts w:ascii="Arial" w:cs="Arial" w:eastAsia="Arial" w:hAnsi="Arial"/>
                <w:sz w:val="14"/>
                <w:szCs w:val="14"/>
                <w:color w:val="auto"/>
                <w:w w:val="96"/>
              </w:rPr>
              <w:t>2.2x – 5.6x (4.2x)</w:t>
            </w:r>
          </w:p>
        </w:tc>
        <w:tc>
          <w:tcPr>
            <w:tcW w:w="0" w:type="dxa"/>
            <w:vAlign w:val="bottom"/>
          </w:tcPr>
          <w:p>
            <w:pPr>
              <w:spacing w:after="0"/>
              <w:rPr>
                <w:sz w:val="1"/>
                <w:szCs w:val="1"/>
                <w:color w:val="auto"/>
              </w:rPr>
            </w:pPr>
          </w:p>
        </w:tc>
      </w:tr>
      <w:tr>
        <w:trPr>
          <w:trHeight w:val="149"/>
        </w:trPr>
        <w:tc>
          <w:tcPr>
            <w:tcW w:w="1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20" w:type="dxa"/>
            <w:vAlign w:val="bottom"/>
          </w:tcPr>
          <w:p>
            <w:pPr>
              <w:jc w:val="center"/>
              <w:spacing w:after="0" w:line="149" w:lineRule="exact"/>
              <w:rPr>
                <w:sz w:val="20"/>
                <w:szCs w:val="20"/>
                <w:color w:val="auto"/>
              </w:rPr>
            </w:pPr>
            <w:r>
              <w:rPr>
                <w:rFonts w:ascii="Arial" w:cs="Arial" w:eastAsia="Arial" w:hAnsi="Arial"/>
                <w:sz w:val="14"/>
                <w:szCs w:val="14"/>
                <w:color w:val="auto"/>
                <w:w w:val="92"/>
              </w:rPr>
              <w:t>Revenue growth rate</w:t>
            </w:r>
          </w:p>
        </w:tc>
        <w:tc>
          <w:tcPr>
            <w:tcW w:w="160" w:type="dxa"/>
            <w:vAlign w:val="bottom"/>
          </w:tcPr>
          <w:p>
            <w:pPr>
              <w:spacing w:after="0"/>
              <w:rPr>
                <w:sz w:val="12"/>
                <w:szCs w:val="12"/>
                <w:color w:val="auto"/>
              </w:rPr>
            </w:pPr>
          </w:p>
        </w:tc>
        <w:tc>
          <w:tcPr>
            <w:tcW w:w="1620" w:type="dxa"/>
            <w:vAlign w:val="bottom"/>
          </w:tcPr>
          <w:p>
            <w:pPr>
              <w:jc w:val="center"/>
              <w:spacing w:after="0" w:line="149" w:lineRule="exact"/>
              <w:rPr>
                <w:sz w:val="20"/>
                <w:szCs w:val="20"/>
                <w:color w:val="auto"/>
              </w:rPr>
            </w:pPr>
            <w:r>
              <w:rPr>
                <w:rFonts w:ascii="Arial" w:cs="Arial" w:eastAsia="Arial" w:hAnsi="Arial"/>
                <w:sz w:val="14"/>
                <w:szCs w:val="14"/>
                <w:color w:val="auto"/>
                <w:w w:val="93"/>
              </w:rPr>
              <w:t>40% – 50% (40%)</w:t>
            </w:r>
          </w:p>
        </w:tc>
        <w:tc>
          <w:tcPr>
            <w:tcW w:w="0" w:type="dxa"/>
            <w:vAlign w:val="bottom"/>
          </w:tcPr>
          <w:p>
            <w:pPr>
              <w:spacing w:after="0"/>
              <w:rPr>
                <w:sz w:val="1"/>
                <w:szCs w:val="1"/>
                <w:color w:val="auto"/>
              </w:rPr>
            </w:pPr>
          </w:p>
        </w:tc>
      </w:tr>
      <w:tr>
        <w:trPr>
          <w:trHeight w:val="149"/>
        </w:trPr>
        <w:tc>
          <w:tcPr>
            <w:tcW w:w="1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20" w:type="dxa"/>
            <w:vAlign w:val="bottom"/>
          </w:tcPr>
          <w:p>
            <w:pPr>
              <w:jc w:val="center"/>
              <w:spacing w:after="0" w:line="149" w:lineRule="exact"/>
              <w:rPr>
                <w:sz w:val="20"/>
                <w:szCs w:val="20"/>
                <w:color w:val="auto"/>
              </w:rPr>
            </w:pPr>
            <w:r>
              <w:rPr>
                <w:rFonts w:ascii="Arial" w:cs="Arial" w:eastAsia="Arial" w:hAnsi="Arial"/>
                <w:sz w:val="14"/>
                <w:szCs w:val="14"/>
                <w:color w:val="auto"/>
                <w:w w:val="95"/>
              </w:rPr>
              <w:t>(5 year)</w:t>
            </w:r>
          </w:p>
        </w:tc>
        <w:tc>
          <w:tcPr>
            <w:tcW w:w="16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20" w:type="dxa"/>
            <w:vAlign w:val="bottom"/>
          </w:tcPr>
          <w:p>
            <w:pPr>
              <w:jc w:val="center"/>
              <w:spacing w:after="0" w:line="149" w:lineRule="exact"/>
              <w:rPr>
                <w:sz w:val="20"/>
                <w:szCs w:val="20"/>
                <w:color w:val="auto"/>
              </w:rPr>
            </w:pPr>
            <w:r>
              <w:rPr>
                <w:rFonts w:ascii="Arial" w:cs="Arial" w:eastAsia="Arial" w:hAnsi="Arial"/>
                <w:sz w:val="14"/>
                <w:szCs w:val="14"/>
                <w:color w:val="auto"/>
                <w:w w:val="99"/>
              </w:rPr>
              <w:t>EBIT multiples</w:t>
            </w:r>
          </w:p>
        </w:tc>
        <w:tc>
          <w:tcPr>
            <w:tcW w:w="160" w:type="dxa"/>
            <w:vAlign w:val="bottom"/>
          </w:tcPr>
          <w:p>
            <w:pPr>
              <w:spacing w:after="0"/>
              <w:rPr>
                <w:sz w:val="12"/>
                <w:szCs w:val="12"/>
                <w:color w:val="auto"/>
              </w:rPr>
            </w:pPr>
          </w:p>
        </w:tc>
        <w:tc>
          <w:tcPr>
            <w:tcW w:w="1620" w:type="dxa"/>
            <w:vAlign w:val="bottom"/>
          </w:tcPr>
          <w:p>
            <w:pPr>
              <w:jc w:val="center"/>
              <w:spacing w:after="0" w:line="149" w:lineRule="exact"/>
              <w:rPr>
                <w:sz w:val="20"/>
                <w:szCs w:val="20"/>
                <w:color w:val="auto"/>
              </w:rPr>
            </w:pPr>
            <w:r>
              <w:rPr>
                <w:rFonts w:ascii="Arial" w:cs="Arial" w:eastAsia="Arial" w:hAnsi="Arial"/>
                <w:sz w:val="14"/>
                <w:szCs w:val="14"/>
                <w:color w:val="auto"/>
                <w:w w:val="94"/>
              </w:rPr>
              <w:t>10.0x – 37.3x (24.2x)</w:t>
            </w:r>
          </w:p>
        </w:tc>
        <w:tc>
          <w:tcPr>
            <w:tcW w:w="0" w:type="dxa"/>
            <w:vAlign w:val="bottom"/>
          </w:tcPr>
          <w:p>
            <w:pPr>
              <w:spacing w:after="0"/>
              <w:rPr>
                <w:sz w:val="1"/>
                <w:szCs w:val="1"/>
                <w:color w:val="auto"/>
              </w:rPr>
            </w:pPr>
          </w:p>
        </w:tc>
      </w:tr>
      <w:tr>
        <w:trPr>
          <w:trHeight w:val="149"/>
        </w:trPr>
        <w:tc>
          <w:tcPr>
            <w:tcW w:w="1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20" w:type="dxa"/>
            <w:vAlign w:val="bottom"/>
          </w:tcPr>
          <w:p>
            <w:pPr>
              <w:jc w:val="center"/>
              <w:spacing w:after="0" w:line="149" w:lineRule="exact"/>
              <w:rPr>
                <w:sz w:val="20"/>
                <w:szCs w:val="20"/>
                <w:color w:val="auto"/>
              </w:rPr>
            </w:pPr>
            <w:r>
              <w:rPr>
                <w:rFonts w:ascii="Arial" w:cs="Arial" w:eastAsia="Arial" w:hAnsi="Arial"/>
                <w:sz w:val="14"/>
                <w:szCs w:val="14"/>
                <w:color w:val="auto"/>
                <w:w w:val="96"/>
              </w:rPr>
              <w:t>EBIT margin (5 year)</w:t>
            </w:r>
          </w:p>
        </w:tc>
        <w:tc>
          <w:tcPr>
            <w:tcW w:w="160" w:type="dxa"/>
            <w:vAlign w:val="bottom"/>
          </w:tcPr>
          <w:p>
            <w:pPr>
              <w:spacing w:after="0"/>
              <w:rPr>
                <w:sz w:val="12"/>
                <w:szCs w:val="12"/>
                <w:color w:val="auto"/>
              </w:rPr>
            </w:pPr>
          </w:p>
        </w:tc>
        <w:tc>
          <w:tcPr>
            <w:tcW w:w="1620" w:type="dxa"/>
            <w:vAlign w:val="bottom"/>
          </w:tcPr>
          <w:p>
            <w:pPr>
              <w:jc w:val="center"/>
              <w:spacing w:after="0" w:line="149" w:lineRule="exact"/>
              <w:rPr>
                <w:sz w:val="20"/>
                <w:szCs w:val="20"/>
                <w:color w:val="auto"/>
              </w:rPr>
            </w:pPr>
            <w:r>
              <w:rPr>
                <w:rFonts w:ascii="Arial" w:cs="Arial" w:eastAsia="Arial" w:hAnsi="Arial"/>
                <w:sz w:val="14"/>
                <w:szCs w:val="14"/>
                <w:color w:val="auto"/>
                <w:w w:val="93"/>
              </w:rPr>
              <w:t>15% – 30% (22%)</w:t>
            </w:r>
          </w:p>
        </w:tc>
        <w:tc>
          <w:tcPr>
            <w:tcW w:w="0" w:type="dxa"/>
            <w:vAlign w:val="bottom"/>
          </w:tcPr>
          <w:p>
            <w:pPr>
              <w:spacing w:after="0"/>
              <w:rPr>
                <w:sz w:val="1"/>
                <w:szCs w:val="1"/>
                <w:color w:val="auto"/>
              </w:rPr>
            </w:pPr>
          </w:p>
        </w:tc>
      </w:tr>
      <w:tr>
        <w:trPr>
          <w:trHeight w:val="149"/>
        </w:trPr>
        <w:tc>
          <w:tcPr>
            <w:tcW w:w="1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20" w:type="dxa"/>
            <w:vAlign w:val="bottom"/>
          </w:tcPr>
          <w:p>
            <w:pPr>
              <w:jc w:val="center"/>
              <w:spacing w:after="0" w:line="149" w:lineRule="exact"/>
              <w:rPr>
                <w:sz w:val="20"/>
                <w:szCs w:val="20"/>
                <w:color w:val="auto"/>
              </w:rPr>
            </w:pPr>
            <w:r>
              <w:rPr>
                <w:rFonts w:ascii="Arial" w:cs="Arial" w:eastAsia="Arial" w:hAnsi="Arial"/>
                <w:sz w:val="14"/>
                <w:szCs w:val="14"/>
                <w:color w:val="auto"/>
                <w:w w:val="94"/>
              </w:rPr>
              <w:t>Discount rate</w:t>
            </w:r>
          </w:p>
        </w:tc>
        <w:tc>
          <w:tcPr>
            <w:tcW w:w="160" w:type="dxa"/>
            <w:vAlign w:val="bottom"/>
          </w:tcPr>
          <w:p>
            <w:pPr>
              <w:spacing w:after="0"/>
              <w:rPr>
                <w:sz w:val="12"/>
                <w:szCs w:val="12"/>
                <w:color w:val="auto"/>
              </w:rPr>
            </w:pPr>
          </w:p>
        </w:tc>
        <w:tc>
          <w:tcPr>
            <w:tcW w:w="1620" w:type="dxa"/>
            <w:vAlign w:val="bottom"/>
          </w:tcPr>
          <w:p>
            <w:pPr>
              <w:jc w:val="center"/>
              <w:spacing w:after="0" w:line="149" w:lineRule="exact"/>
              <w:rPr>
                <w:sz w:val="20"/>
                <w:szCs w:val="20"/>
                <w:color w:val="auto"/>
              </w:rPr>
            </w:pPr>
            <w:r>
              <w:rPr>
                <w:rFonts w:ascii="Arial" w:cs="Arial" w:eastAsia="Arial" w:hAnsi="Arial"/>
                <w:sz w:val="14"/>
                <w:szCs w:val="14"/>
                <w:color w:val="auto"/>
                <w:w w:val="93"/>
              </w:rPr>
              <w:t>35% – 40% (37%)</w:t>
            </w:r>
          </w:p>
        </w:tc>
        <w:tc>
          <w:tcPr>
            <w:tcW w:w="0" w:type="dxa"/>
            <w:vAlign w:val="bottom"/>
          </w:tcPr>
          <w:p>
            <w:pPr>
              <w:spacing w:after="0"/>
              <w:rPr>
                <w:sz w:val="1"/>
                <w:szCs w:val="1"/>
                <w:color w:val="auto"/>
              </w:rPr>
            </w:pPr>
          </w:p>
        </w:tc>
      </w:tr>
      <w:tr>
        <w:trPr>
          <w:trHeight w:val="149"/>
        </w:trPr>
        <w:tc>
          <w:tcPr>
            <w:tcW w:w="1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20" w:type="dxa"/>
            <w:vAlign w:val="bottom"/>
          </w:tcPr>
          <w:p>
            <w:pPr>
              <w:jc w:val="center"/>
              <w:spacing w:after="0" w:line="149" w:lineRule="exact"/>
              <w:rPr>
                <w:sz w:val="20"/>
                <w:szCs w:val="20"/>
                <w:color w:val="auto"/>
              </w:rPr>
            </w:pPr>
            <w:r>
              <w:rPr>
                <w:rFonts w:ascii="Arial" w:cs="Arial" w:eastAsia="Arial" w:hAnsi="Arial"/>
                <w:sz w:val="14"/>
                <w:szCs w:val="14"/>
                <w:color w:val="auto"/>
                <w:w w:val="91"/>
              </w:rPr>
              <w:t>Scenario analysis</w:t>
            </w:r>
          </w:p>
        </w:tc>
        <w:tc>
          <w:tcPr>
            <w:tcW w:w="160" w:type="dxa"/>
            <w:vAlign w:val="bottom"/>
          </w:tcPr>
          <w:p>
            <w:pPr>
              <w:spacing w:after="0"/>
              <w:rPr>
                <w:sz w:val="12"/>
                <w:szCs w:val="12"/>
                <w:color w:val="auto"/>
              </w:rPr>
            </w:pPr>
          </w:p>
        </w:tc>
        <w:tc>
          <w:tcPr>
            <w:tcW w:w="1820" w:type="dxa"/>
            <w:vAlign w:val="bottom"/>
          </w:tcPr>
          <w:p>
            <w:pPr>
              <w:jc w:val="center"/>
              <w:spacing w:after="0" w:line="149" w:lineRule="exact"/>
              <w:rPr>
                <w:sz w:val="20"/>
                <w:szCs w:val="20"/>
                <w:color w:val="auto"/>
              </w:rPr>
            </w:pPr>
            <w:r>
              <w:rPr>
                <w:rFonts w:ascii="Arial" w:cs="Arial" w:eastAsia="Arial" w:hAnsi="Arial"/>
                <w:sz w:val="14"/>
                <w:szCs w:val="14"/>
                <w:color w:val="auto"/>
              </w:rPr>
              <w:t>IPO/M&amp;A probability</w:t>
            </w:r>
          </w:p>
        </w:tc>
        <w:tc>
          <w:tcPr>
            <w:tcW w:w="160" w:type="dxa"/>
            <w:vAlign w:val="bottom"/>
          </w:tcPr>
          <w:p>
            <w:pPr>
              <w:spacing w:after="0"/>
              <w:rPr>
                <w:sz w:val="12"/>
                <w:szCs w:val="12"/>
                <w:color w:val="auto"/>
              </w:rPr>
            </w:pPr>
          </w:p>
        </w:tc>
        <w:tc>
          <w:tcPr>
            <w:tcW w:w="1620" w:type="dxa"/>
            <w:vAlign w:val="bottom"/>
          </w:tcPr>
          <w:p>
            <w:pPr>
              <w:jc w:val="center"/>
              <w:spacing w:after="0" w:line="149" w:lineRule="exact"/>
              <w:rPr>
                <w:sz w:val="20"/>
                <w:szCs w:val="20"/>
                <w:color w:val="auto"/>
              </w:rPr>
            </w:pPr>
            <w:r>
              <w:rPr>
                <w:rFonts w:ascii="Arial" w:cs="Arial" w:eastAsia="Arial" w:hAnsi="Arial"/>
                <w:sz w:val="14"/>
                <w:szCs w:val="14"/>
                <w:color w:val="auto"/>
                <w:w w:val="94"/>
              </w:rPr>
              <w:t>10/90% – 90/10%</w:t>
            </w:r>
          </w:p>
        </w:tc>
        <w:tc>
          <w:tcPr>
            <w:tcW w:w="0" w:type="dxa"/>
            <w:vAlign w:val="bottom"/>
          </w:tcPr>
          <w:p>
            <w:pPr>
              <w:spacing w:after="0"/>
              <w:rPr>
                <w:sz w:val="1"/>
                <w:szCs w:val="1"/>
                <w:color w:val="auto"/>
              </w:rPr>
            </w:pPr>
          </w:p>
        </w:tc>
      </w:tr>
      <w:tr>
        <w:trPr>
          <w:trHeight w:val="149"/>
        </w:trPr>
        <w:tc>
          <w:tcPr>
            <w:tcW w:w="1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20" w:type="dxa"/>
            <w:vAlign w:val="bottom"/>
          </w:tcPr>
          <w:p>
            <w:pPr>
              <w:jc w:val="center"/>
              <w:spacing w:after="0" w:line="149" w:lineRule="exact"/>
              <w:rPr>
                <w:sz w:val="20"/>
                <w:szCs w:val="20"/>
                <w:color w:val="auto"/>
              </w:rPr>
            </w:pPr>
            <w:r>
              <w:rPr>
                <w:rFonts w:ascii="Arial" w:cs="Arial" w:eastAsia="Arial" w:hAnsi="Arial"/>
                <w:sz w:val="14"/>
                <w:szCs w:val="14"/>
                <w:color w:val="auto"/>
                <w:w w:val="94"/>
              </w:rPr>
              <w:t>409A Valuation</w:t>
            </w:r>
          </w:p>
        </w:tc>
        <w:tc>
          <w:tcPr>
            <w:tcW w:w="160" w:type="dxa"/>
            <w:vAlign w:val="bottom"/>
          </w:tcPr>
          <w:p>
            <w:pPr>
              <w:spacing w:after="0"/>
              <w:rPr>
                <w:sz w:val="12"/>
                <w:szCs w:val="12"/>
                <w:color w:val="auto"/>
              </w:rPr>
            </w:pPr>
          </w:p>
        </w:tc>
        <w:tc>
          <w:tcPr>
            <w:tcW w:w="1620" w:type="dxa"/>
            <w:vAlign w:val="bottom"/>
          </w:tcPr>
          <w:p>
            <w:pPr>
              <w:jc w:val="center"/>
              <w:spacing w:after="0" w:line="149" w:lineRule="exact"/>
              <w:rPr>
                <w:sz w:val="20"/>
                <w:szCs w:val="20"/>
                <w:color w:val="auto"/>
              </w:rPr>
            </w:pPr>
            <w:r>
              <w:rPr>
                <w:rFonts w:ascii="Arial" w:cs="Arial" w:eastAsia="Arial" w:hAnsi="Arial"/>
                <w:sz w:val="14"/>
                <w:szCs w:val="14"/>
                <w:color w:val="auto"/>
              </w:rPr>
              <w:t>N/A</w:t>
            </w:r>
          </w:p>
        </w:tc>
        <w:tc>
          <w:tcPr>
            <w:tcW w:w="0" w:type="dxa"/>
            <w:vAlign w:val="bottom"/>
          </w:tcPr>
          <w:p>
            <w:pPr>
              <w:spacing w:after="0"/>
              <w:rPr>
                <w:sz w:val="1"/>
                <w:szCs w:val="1"/>
                <w:color w:val="auto"/>
              </w:rPr>
            </w:pPr>
          </w:p>
        </w:tc>
      </w:tr>
      <w:tr>
        <w:trPr>
          <w:trHeight w:val="149"/>
        </w:trPr>
        <w:tc>
          <w:tcPr>
            <w:tcW w:w="1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20" w:type="dxa"/>
            <w:vAlign w:val="bottom"/>
          </w:tcPr>
          <w:p>
            <w:pPr>
              <w:jc w:val="center"/>
              <w:spacing w:after="0" w:line="149" w:lineRule="exact"/>
              <w:rPr>
                <w:sz w:val="20"/>
                <w:szCs w:val="20"/>
                <w:color w:val="auto"/>
              </w:rPr>
            </w:pPr>
            <w:r>
              <w:rPr>
                <w:rFonts w:ascii="Arial" w:cs="Arial" w:eastAsia="Arial" w:hAnsi="Arial"/>
                <w:sz w:val="14"/>
                <w:szCs w:val="14"/>
                <w:color w:val="auto"/>
                <w:w w:val="95"/>
              </w:rPr>
              <w:t>Going Concern</w:t>
            </w:r>
          </w:p>
        </w:tc>
        <w:tc>
          <w:tcPr>
            <w:tcW w:w="160" w:type="dxa"/>
            <w:vAlign w:val="bottom"/>
          </w:tcPr>
          <w:p>
            <w:pPr>
              <w:spacing w:after="0"/>
              <w:rPr>
                <w:sz w:val="12"/>
                <w:szCs w:val="12"/>
                <w:color w:val="auto"/>
              </w:rPr>
            </w:pPr>
          </w:p>
        </w:tc>
        <w:tc>
          <w:tcPr>
            <w:tcW w:w="1620" w:type="dxa"/>
            <w:vAlign w:val="bottom"/>
          </w:tcPr>
          <w:p>
            <w:pPr>
              <w:jc w:val="center"/>
              <w:spacing w:after="0" w:line="149" w:lineRule="exact"/>
              <w:rPr>
                <w:sz w:val="20"/>
                <w:szCs w:val="20"/>
                <w:color w:val="auto"/>
              </w:rPr>
            </w:pPr>
            <w:r>
              <w:rPr>
                <w:rFonts w:ascii="Arial" w:cs="Arial" w:eastAsia="Arial" w:hAnsi="Arial"/>
                <w:sz w:val="14"/>
                <w:szCs w:val="14"/>
                <w:color w:val="auto"/>
              </w:rPr>
              <w:t>N/A</w:t>
            </w:r>
          </w:p>
        </w:tc>
        <w:tc>
          <w:tcPr>
            <w:tcW w:w="0" w:type="dxa"/>
            <w:vAlign w:val="bottom"/>
          </w:tcPr>
          <w:p>
            <w:pPr>
              <w:spacing w:after="0"/>
              <w:rPr>
                <w:sz w:val="1"/>
                <w:szCs w:val="1"/>
                <w:color w:val="auto"/>
              </w:rPr>
            </w:pPr>
          </w:p>
        </w:tc>
      </w:tr>
      <w:tr>
        <w:trPr>
          <w:trHeight w:val="149"/>
        </w:trPr>
        <w:tc>
          <w:tcPr>
            <w:tcW w:w="1740" w:type="dxa"/>
            <w:vAlign w:val="bottom"/>
          </w:tcPr>
          <w:p>
            <w:pPr>
              <w:jc w:val="center"/>
              <w:spacing w:after="0" w:line="149" w:lineRule="exact"/>
              <w:rPr>
                <w:sz w:val="20"/>
                <w:szCs w:val="20"/>
                <w:color w:val="auto"/>
              </w:rPr>
            </w:pPr>
            <w:r>
              <w:rPr>
                <w:rFonts w:ascii="Arial" w:cs="Arial" w:eastAsia="Arial" w:hAnsi="Arial"/>
                <w:sz w:val="14"/>
                <w:szCs w:val="14"/>
                <w:color w:val="auto"/>
                <w:w w:val="93"/>
              </w:rPr>
              <w:t>Preferred stock in private</w:t>
            </w:r>
          </w:p>
        </w:tc>
        <w:tc>
          <w:tcPr>
            <w:tcW w:w="1140" w:type="dxa"/>
            <w:vAlign w:val="bottom"/>
            <w:gridSpan w:val="2"/>
          </w:tcPr>
          <w:p>
            <w:pPr>
              <w:ind w:left="160"/>
              <w:spacing w:after="0" w:line="149" w:lineRule="exact"/>
              <w:rPr>
                <w:sz w:val="20"/>
                <w:szCs w:val="20"/>
                <w:color w:val="auto"/>
              </w:rPr>
            </w:pPr>
            <w:r>
              <w:rPr>
                <w:rFonts w:ascii="Arial" w:cs="Arial" w:eastAsia="Arial" w:hAnsi="Arial"/>
                <w:sz w:val="14"/>
                <w:szCs w:val="14"/>
                <w:color w:val="auto"/>
              </w:rPr>
              <w:t>95,307,237</w:t>
            </w:r>
          </w:p>
        </w:tc>
        <w:tc>
          <w:tcPr>
            <w:tcW w:w="160" w:type="dxa"/>
            <w:vAlign w:val="bottom"/>
          </w:tcPr>
          <w:p>
            <w:pPr>
              <w:spacing w:after="0"/>
              <w:rPr>
                <w:sz w:val="12"/>
                <w:szCs w:val="12"/>
                <w:color w:val="auto"/>
              </w:rPr>
            </w:pPr>
          </w:p>
        </w:tc>
        <w:tc>
          <w:tcPr>
            <w:tcW w:w="1420" w:type="dxa"/>
            <w:vAlign w:val="bottom"/>
          </w:tcPr>
          <w:p>
            <w:pPr>
              <w:jc w:val="center"/>
              <w:spacing w:after="0" w:line="149" w:lineRule="exact"/>
              <w:rPr>
                <w:sz w:val="20"/>
                <w:szCs w:val="20"/>
                <w:color w:val="auto"/>
              </w:rPr>
            </w:pPr>
            <w:r>
              <w:rPr>
                <w:rFonts w:ascii="Arial" w:cs="Arial" w:eastAsia="Arial" w:hAnsi="Arial"/>
                <w:sz w:val="14"/>
                <w:szCs w:val="14"/>
                <w:color w:val="auto"/>
                <w:w w:val="93"/>
              </w:rPr>
              <w:t>Market approach</w:t>
            </w:r>
          </w:p>
        </w:tc>
        <w:tc>
          <w:tcPr>
            <w:tcW w:w="160" w:type="dxa"/>
            <w:vAlign w:val="bottom"/>
          </w:tcPr>
          <w:p>
            <w:pPr>
              <w:spacing w:after="0"/>
              <w:rPr>
                <w:sz w:val="12"/>
                <w:szCs w:val="12"/>
                <w:color w:val="auto"/>
              </w:rPr>
            </w:pPr>
          </w:p>
        </w:tc>
        <w:tc>
          <w:tcPr>
            <w:tcW w:w="1820" w:type="dxa"/>
            <w:vAlign w:val="bottom"/>
          </w:tcPr>
          <w:p>
            <w:pPr>
              <w:jc w:val="center"/>
              <w:spacing w:after="0" w:line="149" w:lineRule="exact"/>
              <w:rPr>
                <w:sz w:val="20"/>
                <w:szCs w:val="20"/>
                <w:color w:val="auto"/>
              </w:rPr>
            </w:pPr>
            <w:r>
              <w:rPr>
                <w:rFonts w:ascii="Arial" w:cs="Arial" w:eastAsia="Arial" w:hAnsi="Arial"/>
                <w:sz w:val="14"/>
                <w:szCs w:val="14"/>
                <w:color w:val="auto"/>
                <w:w w:val="90"/>
              </w:rPr>
              <w:t>Precedent transactions</w:t>
            </w:r>
          </w:p>
        </w:tc>
        <w:tc>
          <w:tcPr>
            <w:tcW w:w="160" w:type="dxa"/>
            <w:vAlign w:val="bottom"/>
          </w:tcPr>
          <w:p>
            <w:pPr>
              <w:spacing w:after="0"/>
              <w:rPr>
                <w:sz w:val="12"/>
                <w:szCs w:val="12"/>
                <w:color w:val="auto"/>
              </w:rPr>
            </w:pPr>
          </w:p>
        </w:tc>
        <w:tc>
          <w:tcPr>
            <w:tcW w:w="1620" w:type="dxa"/>
            <w:vAlign w:val="bottom"/>
          </w:tcPr>
          <w:p>
            <w:pPr>
              <w:jc w:val="center"/>
              <w:spacing w:after="0" w:line="149" w:lineRule="exact"/>
              <w:rPr>
                <w:sz w:val="20"/>
                <w:szCs w:val="20"/>
                <w:color w:val="auto"/>
              </w:rPr>
            </w:pPr>
            <w:r>
              <w:rPr>
                <w:rFonts w:ascii="Arial" w:cs="Arial" w:eastAsia="Arial" w:hAnsi="Arial"/>
                <w:sz w:val="14"/>
                <w:szCs w:val="14"/>
                <w:color w:val="auto"/>
              </w:rPr>
              <w:t>N/A</w:t>
            </w:r>
          </w:p>
        </w:tc>
        <w:tc>
          <w:tcPr>
            <w:tcW w:w="0" w:type="dxa"/>
            <w:vAlign w:val="bottom"/>
          </w:tcPr>
          <w:p>
            <w:pPr>
              <w:spacing w:after="0"/>
              <w:rPr>
                <w:sz w:val="1"/>
                <w:szCs w:val="1"/>
                <w:color w:val="auto"/>
              </w:rPr>
            </w:pPr>
          </w:p>
        </w:tc>
      </w:tr>
      <w:tr>
        <w:trPr>
          <w:trHeight w:val="149"/>
        </w:trPr>
        <w:tc>
          <w:tcPr>
            <w:tcW w:w="1740" w:type="dxa"/>
            <w:vAlign w:val="bottom"/>
          </w:tcPr>
          <w:p>
            <w:pPr>
              <w:jc w:val="center"/>
              <w:spacing w:after="0" w:line="149" w:lineRule="exact"/>
              <w:rPr>
                <w:sz w:val="20"/>
                <w:szCs w:val="20"/>
                <w:color w:val="auto"/>
              </w:rPr>
            </w:pPr>
            <w:r>
              <w:rPr>
                <w:rFonts w:ascii="Arial" w:cs="Arial" w:eastAsia="Arial" w:hAnsi="Arial"/>
                <w:sz w:val="14"/>
                <w:szCs w:val="14"/>
                <w:color w:val="auto"/>
                <w:w w:val="88"/>
              </w:rPr>
              <w:t>companies</w:t>
            </w:r>
          </w:p>
        </w:tc>
        <w:tc>
          <w:tcPr>
            <w:tcW w:w="1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20" w:type="dxa"/>
            <w:vAlign w:val="bottom"/>
          </w:tcPr>
          <w:p>
            <w:pPr>
              <w:jc w:val="center"/>
              <w:spacing w:after="0" w:line="149" w:lineRule="exact"/>
              <w:rPr>
                <w:sz w:val="20"/>
                <w:szCs w:val="20"/>
                <w:color w:val="auto"/>
              </w:rPr>
            </w:pPr>
            <w:r>
              <w:rPr>
                <w:rFonts w:ascii="Arial" w:cs="Arial" w:eastAsia="Arial" w:hAnsi="Arial"/>
                <w:sz w:val="14"/>
                <w:szCs w:val="14"/>
                <w:color w:val="auto"/>
                <w:w w:val="90"/>
              </w:rPr>
              <w:t>Income approach</w:t>
            </w:r>
          </w:p>
        </w:tc>
        <w:tc>
          <w:tcPr>
            <w:tcW w:w="160" w:type="dxa"/>
            <w:vAlign w:val="bottom"/>
          </w:tcPr>
          <w:p>
            <w:pPr>
              <w:spacing w:after="0"/>
              <w:rPr>
                <w:sz w:val="12"/>
                <w:szCs w:val="12"/>
                <w:color w:val="auto"/>
              </w:rPr>
            </w:pPr>
          </w:p>
        </w:tc>
        <w:tc>
          <w:tcPr>
            <w:tcW w:w="1820" w:type="dxa"/>
            <w:vAlign w:val="bottom"/>
          </w:tcPr>
          <w:p>
            <w:pPr>
              <w:jc w:val="center"/>
              <w:spacing w:after="0" w:line="149" w:lineRule="exact"/>
              <w:rPr>
                <w:sz w:val="20"/>
                <w:szCs w:val="20"/>
                <w:color w:val="auto"/>
              </w:rPr>
            </w:pPr>
            <w:r>
              <w:rPr>
                <w:rFonts w:ascii="Arial" w:cs="Arial" w:eastAsia="Arial" w:hAnsi="Arial"/>
                <w:sz w:val="14"/>
                <w:szCs w:val="14"/>
                <w:color w:val="auto"/>
                <w:w w:val="92"/>
              </w:rPr>
              <w:t>Revenue multiples</w:t>
            </w:r>
          </w:p>
        </w:tc>
        <w:tc>
          <w:tcPr>
            <w:tcW w:w="160" w:type="dxa"/>
            <w:vAlign w:val="bottom"/>
          </w:tcPr>
          <w:p>
            <w:pPr>
              <w:spacing w:after="0"/>
              <w:rPr>
                <w:sz w:val="12"/>
                <w:szCs w:val="12"/>
                <w:color w:val="auto"/>
              </w:rPr>
            </w:pPr>
          </w:p>
        </w:tc>
        <w:tc>
          <w:tcPr>
            <w:tcW w:w="1620" w:type="dxa"/>
            <w:vAlign w:val="bottom"/>
          </w:tcPr>
          <w:p>
            <w:pPr>
              <w:jc w:val="center"/>
              <w:spacing w:after="0" w:line="149" w:lineRule="exact"/>
              <w:rPr>
                <w:sz w:val="20"/>
                <w:szCs w:val="20"/>
                <w:color w:val="auto"/>
              </w:rPr>
            </w:pPr>
            <w:r>
              <w:rPr>
                <w:rFonts w:ascii="Arial" w:cs="Arial" w:eastAsia="Arial" w:hAnsi="Arial"/>
                <w:sz w:val="14"/>
                <w:szCs w:val="14"/>
                <w:color w:val="auto"/>
                <w:w w:val="96"/>
              </w:rPr>
              <w:t>0.8x – 5.7x (3.0x)</w:t>
            </w:r>
          </w:p>
        </w:tc>
        <w:tc>
          <w:tcPr>
            <w:tcW w:w="0" w:type="dxa"/>
            <w:vAlign w:val="bottom"/>
          </w:tcPr>
          <w:p>
            <w:pPr>
              <w:spacing w:after="0"/>
              <w:rPr>
                <w:sz w:val="1"/>
                <w:szCs w:val="1"/>
                <w:color w:val="auto"/>
              </w:rPr>
            </w:pPr>
          </w:p>
        </w:tc>
      </w:tr>
      <w:tr>
        <w:trPr>
          <w:trHeight w:val="149"/>
        </w:trPr>
        <w:tc>
          <w:tcPr>
            <w:tcW w:w="1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20" w:type="dxa"/>
            <w:vAlign w:val="bottom"/>
          </w:tcPr>
          <w:p>
            <w:pPr>
              <w:jc w:val="center"/>
              <w:spacing w:after="0" w:line="149" w:lineRule="exact"/>
              <w:rPr>
                <w:sz w:val="20"/>
                <w:szCs w:val="20"/>
                <w:color w:val="auto"/>
              </w:rPr>
            </w:pPr>
            <w:r>
              <w:rPr>
                <w:rFonts w:ascii="Arial" w:cs="Arial" w:eastAsia="Arial" w:hAnsi="Arial"/>
                <w:sz w:val="14"/>
                <w:szCs w:val="14"/>
                <w:color w:val="auto"/>
                <w:w w:val="92"/>
              </w:rPr>
              <w:t>Revenue growth rate</w:t>
            </w:r>
          </w:p>
        </w:tc>
        <w:tc>
          <w:tcPr>
            <w:tcW w:w="160" w:type="dxa"/>
            <w:vAlign w:val="bottom"/>
          </w:tcPr>
          <w:p>
            <w:pPr>
              <w:spacing w:after="0"/>
              <w:rPr>
                <w:sz w:val="12"/>
                <w:szCs w:val="12"/>
                <w:color w:val="auto"/>
              </w:rPr>
            </w:pPr>
          </w:p>
        </w:tc>
        <w:tc>
          <w:tcPr>
            <w:tcW w:w="1620" w:type="dxa"/>
            <w:vAlign w:val="bottom"/>
          </w:tcPr>
          <w:p>
            <w:pPr>
              <w:jc w:val="center"/>
              <w:spacing w:after="0" w:line="149" w:lineRule="exact"/>
              <w:rPr>
                <w:sz w:val="20"/>
                <w:szCs w:val="20"/>
                <w:color w:val="auto"/>
              </w:rPr>
            </w:pPr>
            <w:r>
              <w:rPr>
                <w:rFonts w:ascii="Arial" w:cs="Arial" w:eastAsia="Arial" w:hAnsi="Arial"/>
                <w:sz w:val="14"/>
                <w:szCs w:val="14"/>
                <w:color w:val="auto"/>
                <w:w w:val="95"/>
              </w:rPr>
              <w:t>0% – 50% (32%)</w:t>
            </w:r>
          </w:p>
        </w:tc>
        <w:tc>
          <w:tcPr>
            <w:tcW w:w="0" w:type="dxa"/>
            <w:vAlign w:val="bottom"/>
          </w:tcPr>
          <w:p>
            <w:pPr>
              <w:spacing w:after="0"/>
              <w:rPr>
                <w:sz w:val="1"/>
                <w:szCs w:val="1"/>
                <w:color w:val="auto"/>
              </w:rPr>
            </w:pPr>
          </w:p>
        </w:tc>
      </w:tr>
      <w:tr>
        <w:trPr>
          <w:trHeight w:val="149"/>
        </w:trPr>
        <w:tc>
          <w:tcPr>
            <w:tcW w:w="1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20" w:type="dxa"/>
            <w:vAlign w:val="bottom"/>
          </w:tcPr>
          <w:p>
            <w:pPr>
              <w:jc w:val="center"/>
              <w:spacing w:after="0" w:line="149" w:lineRule="exact"/>
              <w:rPr>
                <w:sz w:val="20"/>
                <w:szCs w:val="20"/>
                <w:color w:val="auto"/>
              </w:rPr>
            </w:pPr>
            <w:r>
              <w:rPr>
                <w:rFonts w:ascii="Arial" w:cs="Arial" w:eastAsia="Arial" w:hAnsi="Arial"/>
                <w:sz w:val="14"/>
                <w:szCs w:val="14"/>
                <w:color w:val="auto"/>
                <w:w w:val="95"/>
              </w:rPr>
              <w:t>(5 year)</w:t>
            </w:r>
          </w:p>
        </w:tc>
        <w:tc>
          <w:tcPr>
            <w:tcW w:w="16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20" w:type="dxa"/>
            <w:vAlign w:val="bottom"/>
          </w:tcPr>
          <w:p>
            <w:pPr>
              <w:jc w:val="center"/>
              <w:spacing w:after="0" w:line="149" w:lineRule="exact"/>
              <w:rPr>
                <w:sz w:val="20"/>
                <w:szCs w:val="20"/>
                <w:color w:val="auto"/>
              </w:rPr>
            </w:pPr>
            <w:r>
              <w:rPr>
                <w:rFonts w:ascii="Arial" w:cs="Arial" w:eastAsia="Arial" w:hAnsi="Arial"/>
                <w:sz w:val="14"/>
                <w:szCs w:val="14"/>
                <w:color w:val="auto"/>
                <w:w w:val="99"/>
              </w:rPr>
              <w:t>EBIT multiples</w:t>
            </w:r>
          </w:p>
        </w:tc>
        <w:tc>
          <w:tcPr>
            <w:tcW w:w="160" w:type="dxa"/>
            <w:vAlign w:val="bottom"/>
          </w:tcPr>
          <w:p>
            <w:pPr>
              <w:spacing w:after="0"/>
              <w:rPr>
                <w:sz w:val="12"/>
                <w:szCs w:val="12"/>
                <w:color w:val="auto"/>
              </w:rPr>
            </w:pPr>
          </w:p>
        </w:tc>
        <w:tc>
          <w:tcPr>
            <w:tcW w:w="1620" w:type="dxa"/>
            <w:vAlign w:val="bottom"/>
          </w:tcPr>
          <w:p>
            <w:pPr>
              <w:jc w:val="center"/>
              <w:spacing w:after="0" w:line="149" w:lineRule="exact"/>
              <w:rPr>
                <w:sz w:val="20"/>
                <w:szCs w:val="20"/>
                <w:color w:val="auto"/>
              </w:rPr>
            </w:pPr>
            <w:r>
              <w:rPr>
                <w:rFonts w:ascii="Arial" w:cs="Arial" w:eastAsia="Arial" w:hAnsi="Arial"/>
                <w:sz w:val="14"/>
                <w:szCs w:val="14"/>
                <w:color w:val="auto"/>
                <w:w w:val="95"/>
              </w:rPr>
              <w:t>0.8x – 35.0x (13.9x)</w:t>
            </w:r>
          </w:p>
        </w:tc>
        <w:tc>
          <w:tcPr>
            <w:tcW w:w="0" w:type="dxa"/>
            <w:vAlign w:val="bottom"/>
          </w:tcPr>
          <w:p>
            <w:pPr>
              <w:spacing w:after="0"/>
              <w:rPr>
                <w:sz w:val="1"/>
                <w:szCs w:val="1"/>
                <w:color w:val="auto"/>
              </w:rPr>
            </w:pPr>
          </w:p>
        </w:tc>
      </w:tr>
      <w:tr>
        <w:trPr>
          <w:trHeight w:val="149"/>
        </w:trPr>
        <w:tc>
          <w:tcPr>
            <w:tcW w:w="1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20" w:type="dxa"/>
            <w:vAlign w:val="bottom"/>
          </w:tcPr>
          <w:p>
            <w:pPr>
              <w:jc w:val="center"/>
              <w:spacing w:after="0" w:line="149" w:lineRule="exact"/>
              <w:rPr>
                <w:sz w:val="20"/>
                <w:szCs w:val="20"/>
                <w:color w:val="auto"/>
              </w:rPr>
            </w:pPr>
            <w:r>
              <w:rPr>
                <w:rFonts w:ascii="Arial" w:cs="Arial" w:eastAsia="Arial" w:hAnsi="Arial"/>
                <w:sz w:val="14"/>
                <w:szCs w:val="14"/>
                <w:color w:val="auto"/>
                <w:w w:val="96"/>
              </w:rPr>
              <w:t>EBIT margin (5 year)</w:t>
            </w:r>
          </w:p>
        </w:tc>
        <w:tc>
          <w:tcPr>
            <w:tcW w:w="160" w:type="dxa"/>
            <w:vAlign w:val="bottom"/>
          </w:tcPr>
          <w:p>
            <w:pPr>
              <w:spacing w:after="0"/>
              <w:rPr>
                <w:sz w:val="12"/>
                <w:szCs w:val="12"/>
                <w:color w:val="auto"/>
              </w:rPr>
            </w:pPr>
          </w:p>
        </w:tc>
        <w:tc>
          <w:tcPr>
            <w:tcW w:w="1620" w:type="dxa"/>
            <w:vAlign w:val="bottom"/>
          </w:tcPr>
          <w:p>
            <w:pPr>
              <w:jc w:val="center"/>
              <w:spacing w:after="0" w:line="149" w:lineRule="exact"/>
              <w:rPr>
                <w:sz w:val="20"/>
                <w:szCs w:val="20"/>
                <w:color w:val="auto"/>
              </w:rPr>
            </w:pPr>
            <w:r>
              <w:rPr>
                <w:rFonts w:ascii="Arial" w:cs="Arial" w:eastAsia="Arial" w:hAnsi="Arial"/>
                <w:sz w:val="14"/>
                <w:szCs w:val="14"/>
                <w:color w:val="auto"/>
                <w:w w:val="95"/>
              </w:rPr>
              <w:t>5% – 50% (23%)</w:t>
            </w:r>
          </w:p>
        </w:tc>
        <w:tc>
          <w:tcPr>
            <w:tcW w:w="0" w:type="dxa"/>
            <w:vAlign w:val="bottom"/>
          </w:tcPr>
          <w:p>
            <w:pPr>
              <w:spacing w:after="0"/>
              <w:rPr>
                <w:sz w:val="1"/>
                <w:szCs w:val="1"/>
                <w:color w:val="auto"/>
              </w:rPr>
            </w:pPr>
          </w:p>
        </w:tc>
      </w:tr>
      <w:tr>
        <w:trPr>
          <w:trHeight w:val="149"/>
        </w:trPr>
        <w:tc>
          <w:tcPr>
            <w:tcW w:w="1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20" w:type="dxa"/>
            <w:vAlign w:val="bottom"/>
          </w:tcPr>
          <w:p>
            <w:pPr>
              <w:jc w:val="center"/>
              <w:spacing w:after="0" w:line="149" w:lineRule="exact"/>
              <w:rPr>
                <w:sz w:val="20"/>
                <w:szCs w:val="20"/>
                <w:color w:val="auto"/>
              </w:rPr>
            </w:pPr>
            <w:r>
              <w:rPr>
                <w:rFonts w:ascii="Arial" w:cs="Arial" w:eastAsia="Arial" w:hAnsi="Arial"/>
                <w:sz w:val="14"/>
                <w:szCs w:val="14"/>
                <w:color w:val="auto"/>
                <w:w w:val="94"/>
              </w:rPr>
              <w:t>Discount rate</w:t>
            </w:r>
          </w:p>
        </w:tc>
        <w:tc>
          <w:tcPr>
            <w:tcW w:w="160" w:type="dxa"/>
            <w:vAlign w:val="bottom"/>
          </w:tcPr>
          <w:p>
            <w:pPr>
              <w:spacing w:after="0"/>
              <w:rPr>
                <w:sz w:val="12"/>
                <w:szCs w:val="12"/>
                <w:color w:val="auto"/>
              </w:rPr>
            </w:pPr>
          </w:p>
        </w:tc>
        <w:tc>
          <w:tcPr>
            <w:tcW w:w="1620" w:type="dxa"/>
            <w:vAlign w:val="bottom"/>
          </w:tcPr>
          <w:p>
            <w:pPr>
              <w:jc w:val="center"/>
              <w:spacing w:after="0" w:line="149" w:lineRule="exact"/>
              <w:rPr>
                <w:sz w:val="20"/>
                <w:szCs w:val="20"/>
                <w:color w:val="auto"/>
              </w:rPr>
            </w:pPr>
            <w:r>
              <w:rPr>
                <w:rFonts w:ascii="Arial" w:cs="Arial" w:eastAsia="Arial" w:hAnsi="Arial"/>
                <w:sz w:val="14"/>
                <w:szCs w:val="14"/>
                <w:color w:val="auto"/>
                <w:w w:val="93"/>
              </w:rPr>
              <w:t>35% – 50% (40%)</w:t>
            </w:r>
          </w:p>
        </w:tc>
        <w:tc>
          <w:tcPr>
            <w:tcW w:w="0" w:type="dxa"/>
            <w:vAlign w:val="bottom"/>
          </w:tcPr>
          <w:p>
            <w:pPr>
              <w:spacing w:after="0"/>
              <w:rPr>
                <w:sz w:val="1"/>
                <w:szCs w:val="1"/>
                <w:color w:val="auto"/>
              </w:rPr>
            </w:pPr>
          </w:p>
        </w:tc>
      </w:tr>
      <w:tr>
        <w:trPr>
          <w:trHeight w:val="149"/>
        </w:trPr>
        <w:tc>
          <w:tcPr>
            <w:tcW w:w="1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20" w:type="dxa"/>
            <w:vAlign w:val="bottom"/>
          </w:tcPr>
          <w:p>
            <w:pPr>
              <w:jc w:val="center"/>
              <w:spacing w:after="0" w:line="149" w:lineRule="exact"/>
              <w:rPr>
                <w:sz w:val="20"/>
                <w:szCs w:val="20"/>
                <w:color w:val="auto"/>
              </w:rPr>
            </w:pPr>
            <w:r>
              <w:rPr>
                <w:rFonts w:ascii="Arial" w:cs="Arial" w:eastAsia="Arial" w:hAnsi="Arial"/>
                <w:sz w:val="14"/>
                <w:szCs w:val="14"/>
                <w:color w:val="auto"/>
                <w:w w:val="91"/>
              </w:rPr>
              <w:t>Scenario analysis</w:t>
            </w:r>
          </w:p>
        </w:tc>
        <w:tc>
          <w:tcPr>
            <w:tcW w:w="160" w:type="dxa"/>
            <w:vAlign w:val="bottom"/>
          </w:tcPr>
          <w:p>
            <w:pPr>
              <w:spacing w:after="0"/>
              <w:rPr>
                <w:sz w:val="12"/>
                <w:szCs w:val="12"/>
                <w:color w:val="auto"/>
              </w:rPr>
            </w:pPr>
          </w:p>
        </w:tc>
        <w:tc>
          <w:tcPr>
            <w:tcW w:w="1820" w:type="dxa"/>
            <w:vAlign w:val="bottom"/>
          </w:tcPr>
          <w:p>
            <w:pPr>
              <w:jc w:val="center"/>
              <w:spacing w:after="0" w:line="149" w:lineRule="exact"/>
              <w:rPr>
                <w:sz w:val="20"/>
                <w:szCs w:val="20"/>
                <w:color w:val="auto"/>
              </w:rPr>
            </w:pPr>
            <w:r>
              <w:rPr>
                <w:rFonts w:ascii="Arial" w:cs="Arial" w:eastAsia="Arial" w:hAnsi="Arial"/>
                <w:sz w:val="14"/>
                <w:szCs w:val="14"/>
                <w:color w:val="auto"/>
              </w:rPr>
              <w:t>IPO/M&amp;A probability</w:t>
            </w:r>
          </w:p>
        </w:tc>
        <w:tc>
          <w:tcPr>
            <w:tcW w:w="160" w:type="dxa"/>
            <w:vAlign w:val="bottom"/>
          </w:tcPr>
          <w:p>
            <w:pPr>
              <w:spacing w:after="0"/>
              <w:rPr>
                <w:sz w:val="12"/>
                <w:szCs w:val="12"/>
                <w:color w:val="auto"/>
              </w:rPr>
            </w:pPr>
          </w:p>
        </w:tc>
        <w:tc>
          <w:tcPr>
            <w:tcW w:w="1620" w:type="dxa"/>
            <w:vAlign w:val="bottom"/>
          </w:tcPr>
          <w:p>
            <w:pPr>
              <w:jc w:val="center"/>
              <w:spacing w:after="0" w:line="149" w:lineRule="exact"/>
              <w:rPr>
                <w:sz w:val="20"/>
                <w:szCs w:val="20"/>
                <w:color w:val="auto"/>
              </w:rPr>
            </w:pPr>
            <w:r>
              <w:rPr>
                <w:rFonts w:ascii="Arial" w:cs="Arial" w:eastAsia="Arial" w:hAnsi="Arial"/>
                <w:sz w:val="14"/>
                <w:szCs w:val="14"/>
                <w:color w:val="auto"/>
                <w:w w:val="94"/>
              </w:rPr>
              <w:t>20/80% – 25/75%</w:t>
            </w:r>
          </w:p>
        </w:tc>
        <w:tc>
          <w:tcPr>
            <w:tcW w:w="0" w:type="dxa"/>
            <w:vAlign w:val="bottom"/>
          </w:tcPr>
          <w:p>
            <w:pPr>
              <w:spacing w:after="0"/>
              <w:rPr>
                <w:sz w:val="1"/>
                <w:szCs w:val="1"/>
                <w:color w:val="auto"/>
              </w:rPr>
            </w:pPr>
          </w:p>
        </w:tc>
      </w:tr>
      <w:tr>
        <w:trPr>
          <w:trHeight w:val="149"/>
        </w:trPr>
        <w:tc>
          <w:tcPr>
            <w:tcW w:w="1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20" w:type="dxa"/>
            <w:vAlign w:val="bottom"/>
          </w:tcPr>
          <w:p>
            <w:pPr>
              <w:jc w:val="center"/>
              <w:spacing w:after="0" w:line="149" w:lineRule="exact"/>
              <w:rPr>
                <w:sz w:val="20"/>
                <w:szCs w:val="20"/>
                <w:color w:val="auto"/>
              </w:rPr>
            </w:pPr>
            <w:r>
              <w:rPr>
                <w:rFonts w:ascii="Arial" w:cs="Arial" w:eastAsia="Arial" w:hAnsi="Arial"/>
                <w:sz w:val="14"/>
                <w:szCs w:val="14"/>
                <w:color w:val="auto"/>
                <w:w w:val="96"/>
              </w:rPr>
              <w:t>Liquidity preference</w:t>
            </w:r>
          </w:p>
        </w:tc>
        <w:tc>
          <w:tcPr>
            <w:tcW w:w="160" w:type="dxa"/>
            <w:vAlign w:val="bottom"/>
          </w:tcPr>
          <w:p>
            <w:pPr>
              <w:spacing w:after="0"/>
              <w:rPr>
                <w:sz w:val="12"/>
                <w:szCs w:val="12"/>
                <w:color w:val="auto"/>
              </w:rPr>
            </w:pPr>
          </w:p>
        </w:tc>
        <w:tc>
          <w:tcPr>
            <w:tcW w:w="1620" w:type="dxa"/>
            <w:vAlign w:val="bottom"/>
          </w:tcPr>
          <w:p>
            <w:pPr>
              <w:jc w:val="center"/>
              <w:spacing w:after="0" w:line="149" w:lineRule="exact"/>
              <w:rPr>
                <w:sz w:val="20"/>
                <w:szCs w:val="20"/>
                <w:color w:val="auto"/>
              </w:rPr>
            </w:pPr>
            <w:r>
              <w:rPr>
                <w:rFonts w:ascii="Arial" w:cs="Arial" w:eastAsia="Arial" w:hAnsi="Arial"/>
                <w:sz w:val="14"/>
                <w:szCs w:val="14"/>
                <w:color w:val="auto"/>
              </w:rPr>
              <w:t>N/A</w:t>
            </w:r>
          </w:p>
        </w:tc>
        <w:tc>
          <w:tcPr>
            <w:tcW w:w="0" w:type="dxa"/>
            <w:vAlign w:val="bottom"/>
          </w:tcPr>
          <w:p>
            <w:pPr>
              <w:spacing w:after="0"/>
              <w:rPr>
                <w:sz w:val="1"/>
                <w:szCs w:val="1"/>
                <w:color w:val="auto"/>
              </w:rPr>
            </w:pPr>
          </w:p>
        </w:tc>
      </w:tr>
      <w:tr>
        <w:trPr>
          <w:trHeight w:val="149"/>
        </w:trPr>
        <w:tc>
          <w:tcPr>
            <w:tcW w:w="1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20" w:type="dxa"/>
            <w:vAlign w:val="bottom"/>
          </w:tcPr>
          <w:p>
            <w:pPr>
              <w:jc w:val="center"/>
              <w:spacing w:after="0" w:line="149" w:lineRule="exact"/>
              <w:rPr>
                <w:sz w:val="20"/>
                <w:szCs w:val="20"/>
                <w:color w:val="auto"/>
              </w:rPr>
            </w:pPr>
            <w:r>
              <w:rPr>
                <w:rFonts w:ascii="Arial" w:cs="Arial" w:eastAsia="Arial" w:hAnsi="Arial"/>
                <w:sz w:val="14"/>
                <w:szCs w:val="14"/>
                <w:color w:val="auto"/>
                <w:w w:val="95"/>
              </w:rPr>
              <w:t>Going Concern</w:t>
            </w:r>
          </w:p>
        </w:tc>
        <w:tc>
          <w:tcPr>
            <w:tcW w:w="160" w:type="dxa"/>
            <w:vAlign w:val="bottom"/>
          </w:tcPr>
          <w:p>
            <w:pPr>
              <w:spacing w:after="0"/>
              <w:rPr>
                <w:sz w:val="12"/>
                <w:szCs w:val="12"/>
                <w:color w:val="auto"/>
              </w:rPr>
            </w:pPr>
          </w:p>
        </w:tc>
        <w:tc>
          <w:tcPr>
            <w:tcW w:w="1620" w:type="dxa"/>
            <w:vAlign w:val="bottom"/>
          </w:tcPr>
          <w:p>
            <w:pPr>
              <w:jc w:val="center"/>
              <w:spacing w:after="0" w:line="149" w:lineRule="exact"/>
              <w:rPr>
                <w:sz w:val="20"/>
                <w:szCs w:val="20"/>
                <w:color w:val="auto"/>
              </w:rPr>
            </w:pPr>
            <w:r>
              <w:rPr>
                <w:rFonts w:ascii="Arial" w:cs="Arial" w:eastAsia="Arial" w:hAnsi="Arial"/>
                <w:sz w:val="14"/>
                <w:szCs w:val="14"/>
                <w:color w:val="auto"/>
              </w:rPr>
              <w:t>N/A</w:t>
            </w:r>
          </w:p>
        </w:tc>
        <w:tc>
          <w:tcPr>
            <w:tcW w:w="0" w:type="dxa"/>
            <w:vAlign w:val="bottom"/>
          </w:tcPr>
          <w:p>
            <w:pPr>
              <w:spacing w:after="0"/>
              <w:rPr>
                <w:sz w:val="1"/>
                <w:szCs w:val="1"/>
                <w:color w:val="auto"/>
              </w:rPr>
            </w:pPr>
          </w:p>
        </w:tc>
      </w:tr>
      <w:tr>
        <w:trPr>
          <w:trHeight w:val="149"/>
        </w:trPr>
        <w:tc>
          <w:tcPr>
            <w:tcW w:w="1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20" w:type="dxa"/>
            <w:vAlign w:val="bottom"/>
          </w:tcPr>
          <w:p>
            <w:pPr>
              <w:jc w:val="center"/>
              <w:spacing w:after="0" w:line="149" w:lineRule="exact"/>
              <w:rPr>
                <w:sz w:val="20"/>
                <w:szCs w:val="20"/>
                <w:color w:val="auto"/>
              </w:rPr>
            </w:pPr>
            <w:r>
              <w:rPr>
                <w:rFonts w:ascii="Arial" w:cs="Arial" w:eastAsia="Arial" w:hAnsi="Arial"/>
                <w:sz w:val="14"/>
                <w:szCs w:val="14"/>
                <w:color w:val="auto"/>
                <w:w w:val="93"/>
              </w:rPr>
              <w:t>Redemption rights backed by</w:t>
            </w:r>
          </w:p>
        </w:tc>
        <w:tc>
          <w:tcPr>
            <w:tcW w:w="160" w:type="dxa"/>
            <w:vAlign w:val="bottom"/>
          </w:tcPr>
          <w:p>
            <w:pPr>
              <w:spacing w:after="0"/>
              <w:rPr>
                <w:sz w:val="12"/>
                <w:szCs w:val="12"/>
                <w:color w:val="auto"/>
              </w:rPr>
            </w:pPr>
          </w:p>
        </w:tc>
        <w:tc>
          <w:tcPr>
            <w:tcW w:w="1620" w:type="dxa"/>
            <w:vAlign w:val="bottom"/>
          </w:tcPr>
          <w:p>
            <w:pPr>
              <w:jc w:val="center"/>
              <w:spacing w:after="0" w:line="149" w:lineRule="exact"/>
              <w:rPr>
                <w:sz w:val="20"/>
                <w:szCs w:val="20"/>
                <w:color w:val="auto"/>
              </w:rPr>
            </w:pPr>
            <w:r>
              <w:rPr>
                <w:rFonts w:ascii="Arial" w:cs="Arial" w:eastAsia="Arial" w:hAnsi="Arial"/>
                <w:sz w:val="14"/>
                <w:szCs w:val="14"/>
                <w:color w:val="auto"/>
              </w:rPr>
              <w:t>N/A</w:t>
            </w:r>
          </w:p>
        </w:tc>
        <w:tc>
          <w:tcPr>
            <w:tcW w:w="0" w:type="dxa"/>
            <w:vAlign w:val="bottom"/>
          </w:tcPr>
          <w:p>
            <w:pPr>
              <w:spacing w:after="0"/>
              <w:rPr>
                <w:sz w:val="1"/>
                <w:szCs w:val="1"/>
                <w:color w:val="auto"/>
              </w:rPr>
            </w:pPr>
          </w:p>
        </w:tc>
      </w:tr>
      <w:tr>
        <w:trPr>
          <w:trHeight w:val="149"/>
        </w:trPr>
        <w:tc>
          <w:tcPr>
            <w:tcW w:w="1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20" w:type="dxa"/>
            <w:vAlign w:val="bottom"/>
          </w:tcPr>
          <w:p>
            <w:pPr>
              <w:jc w:val="center"/>
              <w:spacing w:after="0" w:line="149" w:lineRule="exact"/>
              <w:rPr>
                <w:sz w:val="20"/>
                <w:szCs w:val="20"/>
                <w:color w:val="auto"/>
              </w:rPr>
            </w:pPr>
            <w:r>
              <w:rPr>
                <w:rFonts w:ascii="Arial" w:cs="Arial" w:eastAsia="Arial" w:hAnsi="Arial"/>
                <w:sz w:val="14"/>
                <w:szCs w:val="14"/>
                <w:color w:val="auto"/>
                <w:w w:val="88"/>
              </w:rPr>
              <w:t>real estate</w:t>
            </w:r>
          </w:p>
        </w:tc>
        <w:tc>
          <w:tcPr>
            <w:tcW w:w="16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740" w:type="dxa"/>
            <w:vAlign w:val="bottom"/>
          </w:tcPr>
          <w:p>
            <w:pPr>
              <w:jc w:val="center"/>
              <w:spacing w:after="0" w:line="149" w:lineRule="exact"/>
              <w:rPr>
                <w:sz w:val="20"/>
                <w:szCs w:val="20"/>
                <w:color w:val="auto"/>
              </w:rPr>
            </w:pPr>
            <w:r>
              <w:rPr>
                <w:rFonts w:ascii="Arial" w:cs="Arial" w:eastAsia="Arial" w:hAnsi="Arial"/>
                <w:sz w:val="14"/>
                <w:szCs w:val="14"/>
                <w:color w:val="auto"/>
                <w:w w:val="92"/>
              </w:rPr>
              <w:t>Common membership</w:t>
            </w:r>
          </w:p>
        </w:tc>
        <w:tc>
          <w:tcPr>
            <w:tcW w:w="1140" w:type="dxa"/>
            <w:vAlign w:val="bottom"/>
            <w:gridSpan w:val="2"/>
          </w:tcPr>
          <w:p>
            <w:pPr>
              <w:ind w:left="160"/>
              <w:spacing w:after="0" w:line="149" w:lineRule="exact"/>
              <w:rPr>
                <w:sz w:val="20"/>
                <w:szCs w:val="20"/>
                <w:color w:val="auto"/>
              </w:rPr>
            </w:pPr>
            <w:r>
              <w:rPr>
                <w:rFonts w:ascii="Arial" w:cs="Arial" w:eastAsia="Arial" w:hAnsi="Arial"/>
                <w:sz w:val="14"/>
                <w:szCs w:val="14"/>
                <w:color w:val="auto"/>
              </w:rPr>
              <w:t>519,045</w:t>
            </w:r>
          </w:p>
        </w:tc>
        <w:tc>
          <w:tcPr>
            <w:tcW w:w="160" w:type="dxa"/>
            <w:vAlign w:val="bottom"/>
          </w:tcPr>
          <w:p>
            <w:pPr>
              <w:spacing w:after="0"/>
              <w:rPr>
                <w:sz w:val="12"/>
                <w:szCs w:val="12"/>
                <w:color w:val="auto"/>
              </w:rPr>
            </w:pPr>
          </w:p>
        </w:tc>
        <w:tc>
          <w:tcPr>
            <w:tcW w:w="1420" w:type="dxa"/>
            <w:vAlign w:val="bottom"/>
          </w:tcPr>
          <w:p>
            <w:pPr>
              <w:jc w:val="center"/>
              <w:spacing w:after="0" w:line="149" w:lineRule="exact"/>
              <w:rPr>
                <w:sz w:val="20"/>
                <w:szCs w:val="20"/>
                <w:color w:val="auto"/>
              </w:rPr>
            </w:pPr>
            <w:r>
              <w:rPr>
                <w:rFonts w:ascii="Arial" w:cs="Arial" w:eastAsia="Arial" w:hAnsi="Arial"/>
                <w:sz w:val="14"/>
                <w:szCs w:val="14"/>
                <w:color w:val="auto"/>
                <w:w w:val="93"/>
              </w:rPr>
              <w:t>Market approach</w:t>
            </w:r>
          </w:p>
        </w:tc>
        <w:tc>
          <w:tcPr>
            <w:tcW w:w="160" w:type="dxa"/>
            <w:vAlign w:val="bottom"/>
          </w:tcPr>
          <w:p>
            <w:pPr>
              <w:spacing w:after="0"/>
              <w:rPr>
                <w:sz w:val="12"/>
                <w:szCs w:val="12"/>
                <w:color w:val="auto"/>
              </w:rPr>
            </w:pPr>
          </w:p>
        </w:tc>
        <w:tc>
          <w:tcPr>
            <w:tcW w:w="1820" w:type="dxa"/>
            <w:vAlign w:val="bottom"/>
          </w:tcPr>
          <w:p>
            <w:pPr>
              <w:jc w:val="center"/>
              <w:spacing w:after="0" w:line="149" w:lineRule="exact"/>
              <w:rPr>
                <w:sz w:val="20"/>
                <w:szCs w:val="20"/>
                <w:color w:val="auto"/>
              </w:rPr>
            </w:pPr>
            <w:r>
              <w:rPr>
                <w:rFonts w:ascii="Arial" w:cs="Arial" w:eastAsia="Arial" w:hAnsi="Arial"/>
                <w:sz w:val="14"/>
                <w:szCs w:val="14"/>
                <w:color w:val="auto"/>
                <w:w w:val="90"/>
              </w:rPr>
              <w:t>Precedent transactions</w:t>
            </w:r>
          </w:p>
        </w:tc>
        <w:tc>
          <w:tcPr>
            <w:tcW w:w="160" w:type="dxa"/>
            <w:vAlign w:val="bottom"/>
          </w:tcPr>
          <w:p>
            <w:pPr>
              <w:spacing w:after="0"/>
              <w:rPr>
                <w:sz w:val="12"/>
                <w:szCs w:val="12"/>
                <w:color w:val="auto"/>
              </w:rPr>
            </w:pPr>
          </w:p>
        </w:tc>
        <w:tc>
          <w:tcPr>
            <w:tcW w:w="1620" w:type="dxa"/>
            <w:vAlign w:val="bottom"/>
          </w:tcPr>
          <w:p>
            <w:pPr>
              <w:jc w:val="center"/>
              <w:spacing w:after="0" w:line="149" w:lineRule="exact"/>
              <w:rPr>
                <w:sz w:val="20"/>
                <w:szCs w:val="20"/>
                <w:color w:val="auto"/>
              </w:rPr>
            </w:pPr>
            <w:r>
              <w:rPr>
                <w:rFonts w:ascii="Arial" w:cs="Arial" w:eastAsia="Arial" w:hAnsi="Arial"/>
                <w:sz w:val="14"/>
                <w:szCs w:val="14"/>
                <w:color w:val="auto"/>
              </w:rPr>
              <w:t>N/A</w:t>
            </w:r>
          </w:p>
        </w:tc>
        <w:tc>
          <w:tcPr>
            <w:tcW w:w="0" w:type="dxa"/>
            <w:vAlign w:val="bottom"/>
          </w:tcPr>
          <w:p>
            <w:pPr>
              <w:spacing w:after="0"/>
              <w:rPr>
                <w:sz w:val="1"/>
                <w:szCs w:val="1"/>
                <w:color w:val="auto"/>
              </w:rPr>
            </w:pPr>
          </w:p>
        </w:tc>
      </w:tr>
      <w:tr>
        <w:trPr>
          <w:trHeight w:val="149"/>
        </w:trPr>
        <w:tc>
          <w:tcPr>
            <w:tcW w:w="1740" w:type="dxa"/>
            <w:vAlign w:val="bottom"/>
          </w:tcPr>
          <w:p>
            <w:pPr>
              <w:jc w:val="center"/>
              <w:spacing w:after="0" w:line="149" w:lineRule="exact"/>
              <w:rPr>
                <w:sz w:val="20"/>
                <w:szCs w:val="20"/>
                <w:color w:val="auto"/>
              </w:rPr>
            </w:pPr>
            <w:r>
              <w:rPr>
                <w:rFonts w:ascii="Arial" w:cs="Arial" w:eastAsia="Arial" w:hAnsi="Arial"/>
                <w:sz w:val="14"/>
                <w:szCs w:val="14"/>
                <w:color w:val="auto"/>
                <w:w w:val="95"/>
              </w:rPr>
              <w:t>interest</w:t>
            </w:r>
          </w:p>
        </w:tc>
        <w:tc>
          <w:tcPr>
            <w:tcW w:w="1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20" w:type="dxa"/>
            <w:vAlign w:val="bottom"/>
          </w:tcPr>
          <w:p>
            <w:pPr>
              <w:jc w:val="center"/>
              <w:spacing w:after="0" w:line="149" w:lineRule="exact"/>
              <w:rPr>
                <w:sz w:val="20"/>
                <w:szCs w:val="20"/>
                <w:color w:val="auto"/>
              </w:rPr>
            </w:pPr>
            <w:r>
              <w:rPr>
                <w:rFonts w:ascii="Arial" w:cs="Arial" w:eastAsia="Arial" w:hAnsi="Arial"/>
                <w:sz w:val="14"/>
                <w:szCs w:val="14"/>
                <w:color w:val="auto"/>
                <w:w w:val="90"/>
              </w:rPr>
              <w:t>Income approach</w:t>
            </w:r>
          </w:p>
        </w:tc>
        <w:tc>
          <w:tcPr>
            <w:tcW w:w="160" w:type="dxa"/>
            <w:vAlign w:val="bottom"/>
          </w:tcPr>
          <w:p>
            <w:pPr>
              <w:spacing w:after="0"/>
              <w:rPr>
                <w:sz w:val="12"/>
                <w:szCs w:val="12"/>
                <w:color w:val="auto"/>
              </w:rPr>
            </w:pPr>
          </w:p>
        </w:tc>
        <w:tc>
          <w:tcPr>
            <w:tcW w:w="1820" w:type="dxa"/>
            <w:vAlign w:val="bottom"/>
          </w:tcPr>
          <w:p>
            <w:pPr>
              <w:jc w:val="center"/>
              <w:spacing w:after="0" w:line="149" w:lineRule="exact"/>
              <w:rPr>
                <w:sz w:val="20"/>
                <w:szCs w:val="20"/>
                <w:color w:val="auto"/>
              </w:rPr>
            </w:pPr>
            <w:r>
              <w:rPr>
                <w:rFonts w:ascii="Arial" w:cs="Arial" w:eastAsia="Arial" w:hAnsi="Arial"/>
                <w:sz w:val="14"/>
                <w:szCs w:val="14"/>
                <w:color w:val="auto"/>
                <w:w w:val="92"/>
              </w:rPr>
              <w:t>Revenue multiples</w:t>
            </w:r>
          </w:p>
        </w:tc>
        <w:tc>
          <w:tcPr>
            <w:tcW w:w="160" w:type="dxa"/>
            <w:vAlign w:val="bottom"/>
          </w:tcPr>
          <w:p>
            <w:pPr>
              <w:spacing w:after="0"/>
              <w:rPr>
                <w:sz w:val="12"/>
                <w:szCs w:val="12"/>
                <w:color w:val="auto"/>
              </w:rPr>
            </w:pPr>
          </w:p>
        </w:tc>
        <w:tc>
          <w:tcPr>
            <w:tcW w:w="1620" w:type="dxa"/>
            <w:vAlign w:val="bottom"/>
          </w:tcPr>
          <w:p>
            <w:pPr>
              <w:jc w:val="center"/>
              <w:spacing w:after="0" w:line="149" w:lineRule="exact"/>
              <w:rPr>
                <w:sz w:val="20"/>
                <w:szCs w:val="20"/>
                <w:color w:val="auto"/>
              </w:rPr>
            </w:pPr>
            <w:r>
              <w:rPr>
                <w:rFonts w:ascii="Arial" w:cs="Arial" w:eastAsia="Arial" w:hAnsi="Arial"/>
                <w:sz w:val="14"/>
                <w:szCs w:val="14"/>
                <w:color w:val="auto"/>
                <w:w w:val="96"/>
              </w:rPr>
              <w:t>2.3x – 2.6x (2.5x)</w:t>
            </w:r>
          </w:p>
        </w:tc>
        <w:tc>
          <w:tcPr>
            <w:tcW w:w="0" w:type="dxa"/>
            <w:vAlign w:val="bottom"/>
          </w:tcPr>
          <w:p>
            <w:pPr>
              <w:spacing w:after="0"/>
              <w:rPr>
                <w:sz w:val="1"/>
                <w:szCs w:val="1"/>
                <w:color w:val="auto"/>
              </w:rPr>
            </w:pPr>
          </w:p>
        </w:tc>
      </w:tr>
      <w:tr>
        <w:trPr>
          <w:trHeight w:val="149"/>
        </w:trPr>
        <w:tc>
          <w:tcPr>
            <w:tcW w:w="1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20" w:type="dxa"/>
            <w:vAlign w:val="bottom"/>
          </w:tcPr>
          <w:p>
            <w:pPr>
              <w:jc w:val="center"/>
              <w:spacing w:after="0" w:line="149" w:lineRule="exact"/>
              <w:rPr>
                <w:sz w:val="20"/>
                <w:szCs w:val="20"/>
                <w:color w:val="auto"/>
              </w:rPr>
            </w:pPr>
            <w:r>
              <w:rPr>
                <w:rFonts w:ascii="Arial" w:cs="Arial" w:eastAsia="Arial" w:hAnsi="Arial"/>
                <w:sz w:val="14"/>
                <w:szCs w:val="14"/>
                <w:color w:val="auto"/>
                <w:w w:val="92"/>
              </w:rPr>
              <w:t>Revenue growth rate</w:t>
            </w:r>
          </w:p>
        </w:tc>
        <w:tc>
          <w:tcPr>
            <w:tcW w:w="1780" w:type="dxa"/>
            <w:vAlign w:val="bottom"/>
            <w:gridSpan w:val="2"/>
          </w:tcPr>
          <w:p>
            <w:pPr>
              <w:jc w:val="center"/>
              <w:ind w:left="108"/>
              <w:spacing w:after="0" w:line="149" w:lineRule="exact"/>
              <w:rPr>
                <w:sz w:val="20"/>
                <w:szCs w:val="20"/>
                <w:color w:val="auto"/>
              </w:rPr>
            </w:pPr>
            <w:r>
              <w:rPr>
                <w:rFonts w:ascii="Arial" w:cs="Arial" w:eastAsia="Arial" w:hAnsi="Arial"/>
                <w:sz w:val="14"/>
                <w:szCs w:val="14"/>
                <w:color w:val="auto"/>
                <w:w w:val="98"/>
              </w:rPr>
              <w:t>0%</w:t>
            </w:r>
          </w:p>
        </w:tc>
        <w:tc>
          <w:tcPr>
            <w:tcW w:w="0" w:type="dxa"/>
            <w:vAlign w:val="bottom"/>
          </w:tcPr>
          <w:p>
            <w:pPr>
              <w:spacing w:after="0"/>
              <w:rPr>
                <w:sz w:val="1"/>
                <w:szCs w:val="1"/>
                <w:color w:val="auto"/>
              </w:rPr>
            </w:pPr>
          </w:p>
        </w:tc>
      </w:tr>
      <w:tr>
        <w:trPr>
          <w:trHeight w:val="149"/>
        </w:trPr>
        <w:tc>
          <w:tcPr>
            <w:tcW w:w="1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20" w:type="dxa"/>
            <w:vAlign w:val="bottom"/>
          </w:tcPr>
          <w:p>
            <w:pPr>
              <w:jc w:val="center"/>
              <w:spacing w:after="0" w:line="149" w:lineRule="exact"/>
              <w:rPr>
                <w:sz w:val="20"/>
                <w:szCs w:val="20"/>
                <w:color w:val="auto"/>
              </w:rPr>
            </w:pPr>
            <w:r>
              <w:rPr>
                <w:rFonts w:ascii="Arial" w:cs="Arial" w:eastAsia="Arial" w:hAnsi="Arial"/>
                <w:sz w:val="14"/>
                <w:szCs w:val="14"/>
                <w:color w:val="auto"/>
                <w:w w:val="95"/>
              </w:rPr>
              <w:t>(5 year)</w:t>
            </w:r>
          </w:p>
        </w:tc>
        <w:tc>
          <w:tcPr>
            <w:tcW w:w="16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20" w:type="dxa"/>
            <w:vAlign w:val="bottom"/>
          </w:tcPr>
          <w:p>
            <w:pPr>
              <w:jc w:val="center"/>
              <w:spacing w:after="0" w:line="149" w:lineRule="exact"/>
              <w:rPr>
                <w:sz w:val="20"/>
                <w:szCs w:val="20"/>
                <w:color w:val="auto"/>
              </w:rPr>
            </w:pPr>
            <w:r>
              <w:rPr>
                <w:rFonts w:ascii="Arial" w:cs="Arial" w:eastAsia="Arial" w:hAnsi="Arial"/>
                <w:sz w:val="14"/>
                <w:szCs w:val="14"/>
                <w:color w:val="auto"/>
                <w:w w:val="99"/>
              </w:rPr>
              <w:t>EBIT multiples</w:t>
            </w:r>
          </w:p>
        </w:tc>
        <w:tc>
          <w:tcPr>
            <w:tcW w:w="160" w:type="dxa"/>
            <w:vAlign w:val="bottom"/>
          </w:tcPr>
          <w:p>
            <w:pPr>
              <w:spacing w:after="0"/>
              <w:rPr>
                <w:sz w:val="12"/>
                <w:szCs w:val="12"/>
                <w:color w:val="auto"/>
              </w:rPr>
            </w:pPr>
          </w:p>
        </w:tc>
        <w:tc>
          <w:tcPr>
            <w:tcW w:w="1620" w:type="dxa"/>
            <w:vAlign w:val="bottom"/>
          </w:tcPr>
          <w:p>
            <w:pPr>
              <w:jc w:val="center"/>
              <w:spacing w:after="0" w:line="149" w:lineRule="exact"/>
              <w:rPr>
                <w:sz w:val="20"/>
                <w:szCs w:val="20"/>
                <w:color w:val="auto"/>
              </w:rPr>
            </w:pPr>
            <w:r>
              <w:rPr>
                <w:rFonts w:ascii="Arial" w:cs="Arial" w:eastAsia="Arial" w:hAnsi="Arial"/>
                <w:sz w:val="14"/>
                <w:szCs w:val="14"/>
                <w:color w:val="auto"/>
                <w:w w:val="96"/>
              </w:rPr>
              <w:t>7.9x – 8.0x (8.0x)</w:t>
            </w:r>
          </w:p>
        </w:tc>
        <w:tc>
          <w:tcPr>
            <w:tcW w:w="0" w:type="dxa"/>
            <w:vAlign w:val="bottom"/>
          </w:tcPr>
          <w:p>
            <w:pPr>
              <w:spacing w:after="0"/>
              <w:rPr>
                <w:sz w:val="1"/>
                <w:szCs w:val="1"/>
                <w:color w:val="auto"/>
              </w:rPr>
            </w:pPr>
          </w:p>
        </w:tc>
      </w:tr>
      <w:tr>
        <w:trPr>
          <w:trHeight w:val="149"/>
        </w:trPr>
        <w:tc>
          <w:tcPr>
            <w:tcW w:w="1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20" w:type="dxa"/>
            <w:vAlign w:val="bottom"/>
          </w:tcPr>
          <w:p>
            <w:pPr>
              <w:jc w:val="center"/>
              <w:spacing w:after="0" w:line="149" w:lineRule="exact"/>
              <w:rPr>
                <w:sz w:val="20"/>
                <w:szCs w:val="20"/>
                <w:color w:val="auto"/>
              </w:rPr>
            </w:pPr>
            <w:r>
              <w:rPr>
                <w:rFonts w:ascii="Arial" w:cs="Arial" w:eastAsia="Arial" w:hAnsi="Arial"/>
                <w:sz w:val="14"/>
                <w:szCs w:val="14"/>
                <w:color w:val="auto"/>
                <w:w w:val="96"/>
              </w:rPr>
              <w:t>EBIT margin (5 year)</w:t>
            </w:r>
          </w:p>
        </w:tc>
        <w:tc>
          <w:tcPr>
            <w:tcW w:w="1780" w:type="dxa"/>
            <w:vAlign w:val="bottom"/>
            <w:gridSpan w:val="2"/>
          </w:tcPr>
          <w:p>
            <w:pPr>
              <w:jc w:val="center"/>
              <w:ind w:left="88"/>
              <w:spacing w:after="0" w:line="149" w:lineRule="exact"/>
              <w:rPr>
                <w:sz w:val="20"/>
                <w:szCs w:val="20"/>
                <w:color w:val="auto"/>
              </w:rPr>
            </w:pPr>
            <w:r>
              <w:rPr>
                <w:rFonts w:ascii="Arial" w:cs="Arial" w:eastAsia="Arial" w:hAnsi="Arial"/>
                <w:sz w:val="14"/>
                <w:szCs w:val="14"/>
                <w:color w:val="auto"/>
                <w:w w:val="92"/>
              </w:rPr>
              <w:t>50%</w:t>
            </w:r>
          </w:p>
        </w:tc>
        <w:tc>
          <w:tcPr>
            <w:tcW w:w="0" w:type="dxa"/>
            <w:vAlign w:val="bottom"/>
          </w:tcPr>
          <w:p>
            <w:pPr>
              <w:spacing w:after="0"/>
              <w:rPr>
                <w:sz w:val="1"/>
                <w:szCs w:val="1"/>
                <w:color w:val="auto"/>
              </w:rPr>
            </w:pPr>
          </w:p>
        </w:tc>
      </w:tr>
      <w:tr>
        <w:trPr>
          <w:trHeight w:val="149"/>
        </w:trPr>
        <w:tc>
          <w:tcPr>
            <w:tcW w:w="1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20" w:type="dxa"/>
            <w:vAlign w:val="bottom"/>
          </w:tcPr>
          <w:p>
            <w:pPr>
              <w:jc w:val="center"/>
              <w:spacing w:after="0" w:line="149" w:lineRule="exact"/>
              <w:rPr>
                <w:sz w:val="20"/>
                <w:szCs w:val="20"/>
                <w:color w:val="auto"/>
              </w:rPr>
            </w:pPr>
            <w:r>
              <w:rPr>
                <w:rFonts w:ascii="Arial" w:cs="Arial" w:eastAsia="Arial" w:hAnsi="Arial"/>
                <w:sz w:val="14"/>
                <w:szCs w:val="14"/>
                <w:color w:val="auto"/>
                <w:w w:val="94"/>
              </w:rPr>
              <w:t>Discount rate</w:t>
            </w:r>
          </w:p>
        </w:tc>
        <w:tc>
          <w:tcPr>
            <w:tcW w:w="1780" w:type="dxa"/>
            <w:vAlign w:val="bottom"/>
            <w:gridSpan w:val="2"/>
          </w:tcPr>
          <w:p>
            <w:pPr>
              <w:jc w:val="center"/>
              <w:ind w:left="88"/>
              <w:spacing w:after="0" w:line="149" w:lineRule="exact"/>
              <w:rPr>
                <w:sz w:val="20"/>
                <w:szCs w:val="20"/>
                <w:color w:val="auto"/>
              </w:rPr>
            </w:pPr>
            <w:r>
              <w:rPr>
                <w:rFonts w:ascii="Arial" w:cs="Arial" w:eastAsia="Arial" w:hAnsi="Arial"/>
                <w:sz w:val="14"/>
                <w:szCs w:val="14"/>
                <w:color w:val="auto"/>
                <w:w w:val="92"/>
              </w:rPr>
              <w:t>45%</w:t>
            </w:r>
          </w:p>
        </w:tc>
        <w:tc>
          <w:tcPr>
            <w:tcW w:w="0" w:type="dxa"/>
            <w:vAlign w:val="bottom"/>
          </w:tcPr>
          <w:p>
            <w:pPr>
              <w:spacing w:after="0"/>
              <w:rPr>
                <w:sz w:val="1"/>
                <w:szCs w:val="1"/>
                <w:color w:val="auto"/>
              </w:rPr>
            </w:pPr>
          </w:p>
        </w:tc>
      </w:tr>
      <w:tr>
        <w:trPr>
          <w:trHeight w:val="149"/>
        </w:trPr>
        <w:tc>
          <w:tcPr>
            <w:tcW w:w="1740" w:type="dxa"/>
            <w:vAlign w:val="bottom"/>
          </w:tcPr>
          <w:p>
            <w:pPr>
              <w:jc w:val="center"/>
              <w:spacing w:after="0" w:line="149" w:lineRule="exact"/>
              <w:rPr>
                <w:sz w:val="20"/>
                <w:szCs w:val="20"/>
                <w:color w:val="auto"/>
              </w:rPr>
            </w:pPr>
            <w:r>
              <w:rPr>
                <w:rFonts w:ascii="Arial" w:cs="Arial" w:eastAsia="Arial" w:hAnsi="Arial"/>
                <w:sz w:val="14"/>
                <w:szCs w:val="14"/>
                <w:color w:val="auto"/>
                <w:w w:val="94"/>
              </w:rPr>
              <w:t>Term Loan</w:t>
            </w:r>
          </w:p>
        </w:tc>
        <w:tc>
          <w:tcPr>
            <w:tcW w:w="1140" w:type="dxa"/>
            <w:vAlign w:val="bottom"/>
            <w:gridSpan w:val="2"/>
          </w:tcPr>
          <w:p>
            <w:pPr>
              <w:ind w:left="160"/>
              <w:spacing w:after="0" w:line="149" w:lineRule="exact"/>
              <w:rPr>
                <w:sz w:val="20"/>
                <w:szCs w:val="20"/>
                <w:color w:val="auto"/>
              </w:rPr>
            </w:pPr>
            <w:r>
              <w:rPr>
                <w:rFonts w:ascii="Arial" w:cs="Arial" w:eastAsia="Arial" w:hAnsi="Arial"/>
                <w:sz w:val="14"/>
                <w:szCs w:val="14"/>
                <w:color w:val="auto"/>
              </w:rPr>
              <w:t>225,000</w:t>
            </w:r>
          </w:p>
        </w:tc>
        <w:tc>
          <w:tcPr>
            <w:tcW w:w="160" w:type="dxa"/>
            <w:vAlign w:val="bottom"/>
          </w:tcPr>
          <w:p>
            <w:pPr>
              <w:spacing w:after="0"/>
              <w:rPr>
                <w:sz w:val="12"/>
                <w:szCs w:val="12"/>
                <w:color w:val="auto"/>
              </w:rPr>
            </w:pPr>
          </w:p>
        </w:tc>
        <w:tc>
          <w:tcPr>
            <w:tcW w:w="1420" w:type="dxa"/>
            <w:vAlign w:val="bottom"/>
          </w:tcPr>
          <w:p>
            <w:pPr>
              <w:jc w:val="center"/>
              <w:spacing w:after="0" w:line="149" w:lineRule="exact"/>
              <w:rPr>
                <w:sz w:val="20"/>
                <w:szCs w:val="20"/>
                <w:color w:val="auto"/>
              </w:rPr>
            </w:pPr>
            <w:r>
              <w:rPr>
                <w:rFonts w:ascii="Arial" w:cs="Arial" w:eastAsia="Arial" w:hAnsi="Arial"/>
                <w:sz w:val="14"/>
                <w:szCs w:val="14"/>
                <w:color w:val="auto"/>
                <w:w w:val="93"/>
              </w:rPr>
              <w:t>Market approach</w:t>
            </w:r>
          </w:p>
        </w:tc>
        <w:tc>
          <w:tcPr>
            <w:tcW w:w="160" w:type="dxa"/>
            <w:vAlign w:val="bottom"/>
          </w:tcPr>
          <w:p>
            <w:pPr>
              <w:spacing w:after="0"/>
              <w:rPr>
                <w:sz w:val="12"/>
                <w:szCs w:val="12"/>
                <w:color w:val="auto"/>
              </w:rPr>
            </w:pPr>
          </w:p>
        </w:tc>
        <w:tc>
          <w:tcPr>
            <w:tcW w:w="1820" w:type="dxa"/>
            <w:vAlign w:val="bottom"/>
          </w:tcPr>
          <w:p>
            <w:pPr>
              <w:jc w:val="center"/>
              <w:spacing w:after="0" w:line="149" w:lineRule="exact"/>
              <w:rPr>
                <w:sz w:val="20"/>
                <w:szCs w:val="20"/>
                <w:color w:val="auto"/>
              </w:rPr>
            </w:pPr>
            <w:r>
              <w:rPr>
                <w:rFonts w:ascii="Arial" w:cs="Arial" w:eastAsia="Arial" w:hAnsi="Arial"/>
                <w:sz w:val="14"/>
                <w:szCs w:val="14"/>
                <w:color w:val="auto"/>
                <w:w w:val="90"/>
              </w:rPr>
              <w:t>Precedent transactions</w:t>
            </w:r>
          </w:p>
        </w:tc>
        <w:tc>
          <w:tcPr>
            <w:tcW w:w="160" w:type="dxa"/>
            <w:vAlign w:val="bottom"/>
          </w:tcPr>
          <w:p>
            <w:pPr>
              <w:spacing w:after="0"/>
              <w:rPr>
                <w:sz w:val="12"/>
                <w:szCs w:val="12"/>
                <w:color w:val="auto"/>
              </w:rPr>
            </w:pPr>
          </w:p>
        </w:tc>
        <w:tc>
          <w:tcPr>
            <w:tcW w:w="1620" w:type="dxa"/>
            <w:vAlign w:val="bottom"/>
          </w:tcPr>
          <w:p>
            <w:pPr>
              <w:jc w:val="center"/>
              <w:spacing w:after="0" w:line="149" w:lineRule="exact"/>
              <w:rPr>
                <w:sz w:val="20"/>
                <w:szCs w:val="20"/>
                <w:color w:val="auto"/>
              </w:rPr>
            </w:pPr>
            <w:r>
              <w:rPr>
                <w:rFonts w:ascii="Arial" w:cs="Arial" w:eastAsia="Arial" w:hAnsi="Arial"/>
                <w:sz w:val="14"/>
                <w:szCs w:val="14"/>
                <w:color w:val="auto"/>
              </w:rPr>
              <w:t>N/A</w:t>
            </w:r>
          </w:p>
        </w:tc>
        <w:tc>
          <w:tcPr>
            <w:tcW w:w="0" w:type="dxa"/>
            <w:vAlign w:val="bottom"/>
          </w:tcPr>
          <w:p>
            <w:pPr>
              <w:spacing w:after="0"/>
              <w:rPr>
                <w:sz w:val="1"/>
                <w:szCs w:val="1"/>
                <w:color w:val="auto"/>
              </w:rPr>
            </w:pPr>
          </w:p>
        </w:tc>
      </w:tr>
      <w:tr>
        <w:trPr>
          <w:trHeight w:val="149"/>
        </w:trPr>
        <w:tc>
          <w:tcPr>
            <w:tcW w:w="1740" w:type="dxa"/>
            <w:vAlign w:val="bottom"/>
          </w:tcPr>
          <w:p>
            <w:pPr>
              <w:jc w:val="center"/>
              <w:spacing w:after="0" w:line="149" w:lineRule="exact"/>
              <w:rPr>
                <w:sz w:val="20"/>
                <w:szCs w:val="20"/>
                <w:color w:val="auto"/>
              </w:rPr>
            </w:pPr>
            <w:r>
              <w:rPr>
                <w:rFonts w:ascii="Arial" w:cs="Arial" w:eastAsia="Arial" w:hAnsi="Arial"/>
                <w:sz w:val="14"/>
                <w:szCs w:val="14"/>
                <w:color w:val="auto"/>
                <w:w w:val="91"/>
              </w:rPr>
              <w:t>Warrants</w:t>
            </w:r>
          </w:p>
        </w:tc>
        <w:tc>
          <w:tcPr>
            <w:tcW w:w="1140" w:type="dxa"/>
            <w:vAlign w:val="bottom"/>
            <w:gridSpan w:val="2"/>
          </w:tcPr>
          <w:p>
            <w:pPr>
              <w:ind w:left="160"/>
              <w:spacing w:after="0" w:line="149" w:lineRule="exact"/>
              <w:rPr>
                <w:sz w:val="20"/>
                <w:szCs w:val="20"/>
                <w:color w:val="auto"/>
              </w:rPr>
            </w:pPr>
            <w:r>
              <w:rPr>
                <w:rFonts w:ascii="Arial" w:cs="Arial" w:eastAsia="Arial" w:hAnsi="Arial"/>
                <w:sz w:val="14"/>
                <w:szCs w:val="14"/>
                <w:color w:val="auto"/>
              </w:rPr>
              <w:t>590,813</w:t>
            </w:r>
          </w:p>
        </w:tc>
        <w:tc>
          <w:tcPr>
            <w:tcW w:w="160" w:type="dxa"/>
            <w:vAlign w:val="bottom"/>
          </w:tcPr>
          <w:p>
            <w:pPr>
              <w:spacing w:after="0"/>
              <w:rPr>
                <w:sz w:val="12"/>
                <w:szCs w:val="12"/>
                <w:color w:val="auto"/>
              </w:rPr>
            </w:pPr>
          </w:p>
        </w:tc>
        <w:tc>
          <w:tcPr>
            <w:tcW w:w="1420" w:type="dxa"/>
            <w:vAlign w:val="bottom"/>
          </w:tcPr>
          <w:p>
            <w:pPr>
              <w:jc w:val="center"/>
              <w:spacing w:after="0" w:line="149" w:lineRule="exact"/>
              <w:rPr>
                <w:sz w:val="20"/>
                <w:szCs w:val="20"/>
                <w:color w:val="auto"/>
              </w:rPr>
            </w:pPr>
            <w:r>
              <w:rPr>
                <w:rFonts w:ascii="Arial" w:cs="Arial" w:eastAsia="Arial" w:hAnsi="Arial"/>
                <w:sz w:val="14"/>
                <w:szCs w:val="14"/>
                <w:color w:val="auto"/>
                <w:w w:val="99"/>
              </w:rPr>
              <w:t>Option pricing</w:t>
            </w:r>
          </w:p>
        </w:tc>
        <w:tc>
          <w:tcPr>
            <w:tcW w:w="160" w:type="dxa"/>
            <w:vAlign w:val="bottom"/>
          </w:tcPr>
          <w:p>
            <w:pPr>
              <w:spacing w:after="0"/>
              <w:rPr>
                <w:sz w:val="12"/>
                <w:szCs w:val="12"/>
                <w:color w:val="auto"/>
              </w:rPr>
            </w:pPr>
          </w:p>
        </w:tc>
        <w:tc>
          <w:tcPr>
            <w:tcW w:w="1820" w:type="dxa"/>
            <w:vAlign w:val="bottom"/>
          </w:tcPr>
          <w:p>
            <w:pPr>
              <w:jc w:val="center"/>
              <w:spacing w:after="0" w:line="149" w:lineRule="exact"/>
              <w:rPr>
                <w:sz w:val="20"/>
                <w:szCs w:val="20"/>
                <w:color w:val="auto"/>
              </w:rPr>
            </w:pPr>
            <w:r>
              <w:rPr>
                <w:rFonts w:ascii="Arial" w:cs="Arial" w:eastAsia="Arial" w:hAnsi="Arial"/>
                <w:sz w:val="14"/>
                <w:szCs w:val="14"/>
                <w:color w:val="auto"/>
                <w:w w:val="93"/>
              </w:rPr>
              <w:t>Term to expiration</w:t>
            </w:r>
          </w:p>
        </w:tc>
        <w:tc>
          <w:tcPr>
            <w:tcW w:w="160" w:type="dxa"/>
            <w:vAlign w:val="bottom"/>
          </w:tcPr>
          <w:p>
            <w:pPr>
              <w:spacing w:after="0"/>
              <w:rPr>
                <w:sz w:val="12"/>
                <w:szCs w:val="12"/>
                <w:color w:val="auto"/>
              </w:rPr>
            </w:pPr>
          </w:p>
        </w:tc>
        <w:tc>
          <w:tcPr>
            <w:tcW w:w="1620" w:type="dxa"/>
            <w:vAlign w:val="bottom"/>
          </w:tcPr>
          <w:p>
            <w:pPr>
              <w:jc w:val="center"/>
              <w:spacing w:after="0" w:line="149" w:lineRule="exact"/>
              <w:rPr>
                <w:sz w:val="20"/>
                <w:szCs w:val="20"/>
                <w:color w:val="auto"/>
              </w:rPr>
            </w:pPr>
            <w:r>
              <w:rPr>
                <w:rFonts w:ascii="Arial" w:cs="Arial" w:eastAsia="Arial" w:hAnsi="Arial"/>
                <w:sz w:val="14"/>
                <w:szCs w:val="14"/>
                <w:color w:val="auto"/>
                <w:w w:val="91"/>
              </w:rPr>
              <w:t>3 years</w:t>
            </w:r>
          </w:p>
        </w:tc>
        <w:tc>
          <w:tcPr>
            <w:tcW w:w="0" w:type="dxa"/>
            <w:vAlign w:val="bottom"/>
          </w:tcPr>
          <w:p>
            <w:pPr>
              <w:spacing w:after="0"/>
              <w:rPr>
                <w:sz w:val="1"/>
                <w:szCs w:val="1"/>
                <w:color w:val="auto"/>
              </w:rPr>
            </w:pPr>
          </w:p>
        </w:tc>
      </w:tr>
      <w:tr>
        <w:trPr>
          <w:trHeight w:val="149"/>
        </w:trPr>
        <w:tc>
          <w:tcPr>
            <w:tcW w:w="1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20" w:type="dxa"/>
            <w:vAlign w:val="bottom"/>
          </w:tcPr>
          <w:p>
            <w:pPr>
              <w:jc w:val="center"/>
              <w:spacing w:after="0" w:line="149" w:lineRule="exact"/>
              <w:rPr>
                <w:sz w:val="20"/>
                <w:szCs w:val="20"/>
                <w:color w:val="auto"/>
              </w:rPr>
            </w:pPr>
            <w:r>
              <w:rPr>
                <w:rFonts w:ascii="Arial" w:cs="Arial" w:eastAsia="Arial" w:hAnsi="Arial"/>
                <w:sz w:val="14"/>
                <w:szCs w:val="14"/>
                <w:color w:val="auto"/>
                <w:w w:val="94"/>
              </w:rPr>
              <w:t>model</w:t>
            </w:r>
          </w:p>
        </w:tc>
        <w:tc>
          <w:tcPr>
            <w:tcW w:w="160" w:type="dxa"/>
            <w:vAlign w:val="bottom"/>
          </w:tcPr>
          <w:p>
            <w:pPr>
              <w:spacing w:after="0"/>
              <w:rPr>
                <w:sz w:val="12"/>
                <w:szCs w:val="12"/>
                <w:color w:val="auto"/>
              </w:rPr>
            </w:pPr>
          </w:p>
        </w:tc>
        <w:tc>
          <w:tcPr>
            <w:tcW w:w="1820" w:type="dxa"/>
            <w:vAlign w:val="bottom"/>
          </w:tcPr>
          <w:p>
            <w:pPr>
              <w:jc w:val="center"/>
              <w:spacing w:after="0" w:line="149" w:lineRule="exact"/>
              <w:rPr>
                <w:sz w:val="20"/>
                <w:szCs w:val="20"/>
                <w:color w:val="auto"/>
              </w:rPr>
            </w:pPr>
            <w:r>
              <w:rPr>
                <w:rFonts w:ascii="Arial" w:cs="Arial" w:eastAsia="Arial" w:hAnsi="Arial"/>
                <w:sz w:val="14"/>
                <w:szCs w:val="14"/>
                <w:color w:val="auto"/>
                <w:w w:val="95"/>
              </w:rPr>
              <w:t>Stock price</w:t>
            </w:r>
          </w:p>
        </w:tc>
        <w:tc>
          <w:tcPr>
            <w:tcW w:w="160" w:type="dxa"/>
            <w:vAlign w:val="bottom"/>
          </w:tcPr>
          <w:p>
            <w:pPr>
              <w:spacing w:after="0"/>
              <w:rPr>
                <w:sz w:val="12"/>
                <w:szCs w:val="12"/>
                <w:color w:val="auto"/>
              </w:rPr>
            </w:pPr>
          </w:p>
        </w:tc>
        <w:tc>
          <w:tcPr>
            <w:tcW w:w="1620" w:type="dxa"/>
            <w:vAlign w:val="bottom"/>
          </w:tcPr>
          <w:p>
            <w:pPr>
              <w:jc w:val="center"/>
              <w:spacing w:after="0" w:line="149" w:lineRule="exact"/>
              <w:rPr>
                <w:sz w:val="20"/>
                <w:szCs w:val="20"/>
                <w:color w:val="auto"/>
              </w:rPr>
            </w:pPr>
            <w:r>
              <w:rPr>
                <w:rFonts w:ascii="Arial" w:cs="Arial" w:eastAsia="Arial" w:hAnsi="Arial"/>
                <w:sz w:val="14"/>
                <w:szCs w:val="14"/>
                <w:color w:val="auto"/>
                <w:w w:val="93"/>
              </w:rPr>
              <w:t>$0.25 – $1.16</w:t>
            </w:r>
          </w:p>
        </w:tc>
        <w:tc>
          <w:tcPr>
            <w:tcW w:w="0" w:type="dxa"/>
            <w:vAlign w:val="bottom"/>
          </w:tcPr>
          <w:p>
            <w:pPr>
              <w:spacing w:after="0"/>
              <w:rPr>
                <w:sz w:val="1"/>
                <w:szCs w:val="1"/>
                <w:color w:val="auto"/>
              </w:rPr>
            </w:pPr>
          </w:p>
        </w:tc>
      </w:tr>
      <w:tr>
        <w:trPr>
          <w:trHeight w:val="149"/>
        </w:trPr>
        <w:tc>
          <w:tcPr>
            <w:tcW w:w="1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20" w:type="dxa"/>
            <w:vAlign w:val="bottom"/>
          </w:tcPr>
          <w:p>
            <w:pPr>
              <w:jc w:val="center"/>
              <w:spacing w:after="0" w:line="149" w:lineRule="exact"/>
              <w:rPr>
                <w:sz w:val="20"/>
                <w:szCs w:val="20"/>
                <w:color w:val="auto"/>
              </w:rPr>
            </w:pPr>
            <w:r>
              <w:rPr>
                <w:rFonts w:ascii="Arial" w:cs="Arial" w:eastAsia="Arial" w:hAnsi="Arial"/>
                <w:sz w:val="14"/>
                <w:szCs w:val="14"/>
                <w:color w:val="auto"/>
              </w:rPr>
              <w:t>Volatility</w:t>
            </w:r>
          </w:p>
        </w:tc>
        <w:tc>
          <w:tcPr>
            <w:tcW w:w="160" w:type="dxa"/>
            <w:vAlign w:val="bottom"/>
          </w:tcPr>
          <w:p>
            <w:pPr>
              <w:spacing w:after="0"/>
              <w:rPr>
                <w:sz w:val="12"/>
                <w:szCs w:val="12"/>
                <w:color w:val="auto"/>
              </w:rPr>
            </w:pPr>
          </w:p>
        </w:tc>
        <w:tc>
          <w:tcPr>
            <w:tcW w:w="1620" w:type="dxa"/>
            <w:vAlign w:val="bottom"/>
          </w:tcPr>
          <w:p>
            <w:pPr>
              <w:jc w:val="center"/>
              <w:spacing w:after="0" w:line="149" w:lineRule="exact"/>
              <w:rPr>
                <w:sz w:val="20"/>
                <w:szCs w:val="20"/>
                <w:color w:val="auto"/>
              </w:rPr>
            </w:pPr>
            <w:r>
              <w:rPr>
                <w:rFonts w:ascii="Arial" w:cs="Arial" w:eastAsia="Arial" w:hAnsi="Arial"/>
                <w:sz w:val="14"/>
                <w:szCs w:val="14"/>
                <w:color w:val="auto"/>
                <w:w w:val="94"/>
              </w:rPr>
              <w:t>30% – 40%</w:t>
            </w:r>
          </w:p>
        </w:tc>
        <w:tc>
          <w:tcPr>
            <w:tcW w:w="0" w:type="dxa"/>
            <w:vAlign w:val="bottom"/>
          </w:tcPr>
          <w:p>
            <w:pPr>
              <w:spacing w:after="0"/>
              <w:rPr>
                <w:sz w:val="1"/>
                <w:szCs w:val="1"/>
                <w:color w:val="auto"/>
              </w:rPr>
            </w:pPr>
          </w:p>
        </w:tc>
      </w:tr>
      <w:tr>
        <w:trPr>
          <w:trHeight w:val="149"/>
        </w:trPr>
        <w:tc>
          <w:tcPr>
            <w:tcW w:w="1740" w:type="dxa"/>
            <w:vAlign w:val="bottom"/>
          </w:tcPr>
          <w:p>
            <w:pPr>
              <w:jc w:val="center"/>
              <w:spacing w:after="0" w:line="149" w:lineRule="exact"/>
              <w:rPr>
                <w:sz w:val="20"/>
                <w:szCs w:val="20"/>
                <w:color w:val="auto"/>
              </w:rPr>
            </w:pPr>
            <w:r>
              <w:rPr>
                <w:rFonts w:ascii="Arial" w:cs="Arial" w:eastAsia="Arial" w:hAnsi="Arial"/>
                <w:sz w:val="14"/>
                <w:szCs w:val="14"/>
                <w:color w:val="auto"/>
                <w:w w:val="94"/>
              </w:rPr>
              <w:t>Embedded Derivative</w:t>
            </w:r>
          </w:p>
        </w:tc>
        <w:tc>
          <w:tcPr>
            <w:tcW w:w="1140" w:type="dxa"/>
            <w:vAlign w:val="bottom"/>
            <w:gridSpan w:val="2"/>
          </w:tcPr>
          <w:p>
            <w:pPr>
              <w:ind w:left="160"/>
              <w:spacing w:after="0" w:line="149" w:lineRule="exact"/>
              <w:rPr>
                <w:sz w:val="20"/>
                <w:szCs w:val="20"/>
                <w:color w:val="auto"/>
              </w:rPr>
            </w:pPr>
            <w:r>
              <w:rPr>
                <w:rFonts w:ascii="Arial" w:cs="Arial" w:eastAsia="Arial" w:hAnsi="Arial"/>
                <w:sz w:val="14"/>
                <w:szCs w:val="14"/>
                <w:color w:val="auto"/>
              </w:rPr>
              <w:t>(1,121,000)</w:t>
            </w:r>
          </w:p>
        </w:tc>
        <w:tc>
          <w:tcPr>
            <w:tcW w:w="160" w:type="dxa"/>
            <w:vAlign w:val="bottom"/>
          </w:tcPr>
          <w:p>
            <w:pPr>
              <w:spacing w:after="0"/>
              <w:rPr>
                <w:sz w:val="12"/>
                <w:szCs w:val="12"/>
                <w:color w:val="auto"/>
              </w:rPr>
            </w:pPr>
          </w:p>
        </w:tc>
        <w:tc>
          <w:tcPr>
            <w:tcW w:w="1420" w:type="dxa"/>
            <w:vAlign w:val="bottom"/>
          </w:tcPr>
          <w:p>
            <w:pPr>
              <w:jc w:val="center"/>
              <w:spacing w:after="0" w:line="149" w:lineRule="exact"/>
              <w:rPr>
                <w:sz w:val="20"/>
                <w:szCs w:val="20"/>
                <w:color w:val="auto"/>
              </w:rPr>
            </w:pPr>
            <w:r>
              <w:rPr>
                <w:rFonts w:ascii="Arial" w:cs="Arial" w:eastAsia="Arial" w:hAnsi="Arial"/>
                <w:sz w:val="14"/>
                <w:szCs w:val="14"/>
                <w:color w:val="auto"/>
                <w:w w:val="96"/>
              </w:rPr>
              <w:t>Binomial lattice model</w:t>
            </w:r>
          </w:p>
        </w:tc>
        <w:tc>
          <w:tcPr>
            <w:tcW w:w="160" w:type="dxa"/>
            <w:vAlign w:val="bottom"/>
          </w:tcPr>
          <w:p>
            <w:pPr>
              <w:spacing w:after="0"/>
              <w:rPr>
                <w:sz w:val="12"/>
                <w:szCs w:val="12"/>
                <w:color w:val="auto"/>
              </w:rPr>
            </w:pPr>
          </w:p>
        </w:tc>
        <w:tc>
          <w:tcPr>
            <w:tcW w:w="1820" w:type="dxa"/>
            <w:vAlign w:val="bottom"/>
          </w:tcPr>
          <w:p>
            <w:pPr>
              <w:jc w:val="center"/>
              <w:spacing w:after="0" w:line="149" w:lineRule="exact"/>
              <w:rPr>
                <w:sz w:val="20"/>
                <w:szCs w:val="20"/>
                <w:color w:val="auto"/>
              </w:rPr>
            </w:pPr>
            <w:r>
              <w:rPr>
                <w:rFonts w:ascii="Arial" w:cs="Arial" w:eastAsia="Arial" w:hAnsi="Arial"/>
                <w:sz w:val="14"/>
                <w:szCs w:val="14"/>
                <w:color w:val="auto"/>
                <w:w w:val="96"/>
              </w:rPr>
              <w:t>Stock Price*</w:t>
            </w:r>
          </w:p>
        </w:tc>
        <w:tc>
          <w:tcPr>
            <w:tcW w:w="160" w:type="dxa"/>
            <w:vAlign w:val="bottom"/>
          </w:tcPr>
          <w:p>
            <w:pPr>
              <w:spacing w:after="0"/>
              <w:rPr>
                <w:sz w:val="12"/>
                <w:szCs w:val="12"/>
                <w:color w:val="auto"/>
              </w:rPr>
            </w:pPr>
          </w:p>
        </w:tc>
        <w:tc>
          <w:tcPr>
            <w:tcW w:w="1620" w:type="dxa"/>
            <w:vAlign w:val="bottom"/>
          </w:tcPr>
          <w:p>
            <w:pPr>
              <w:jc w:val="center"/>
              <w:spacing w:after="0" w:line="149" w:lineRule="exact"/>
              <w:rPr>
                <w:sz w:val="20"/>
                <w:szCs w:val="20"/>
                <w:color w:val="auto"/>
              </w:rPr>
            </w:pPr>
            <w:r>
              <w:rPr>
                <w:rFonts w:ascii="Arial" w:cs="Arial" w:eastAsia="Arial" w:hAnsi="Arial"/>
                <w:sz w:val="14"/>
                <w:szCs w:val="14"/>
                <w:color w:val="auto"/>
                <w:w w:val="92"/>
              </w:rPr>
              <w:t>$13.39 – $14.82</w:t>
            </w:r>
          </w:p>
        </w:tc>
        <w:tc>
          <w:tcPr>
            <w:tcW w:w="0" w:type="dxa"/>
            <w:vAlign w:val="bottom"/>
          </w:tcPr>
          <w:p>
            <w:pPr>
              <w:spacing w:after="0"/>
              <w:rPr>
                <w:sz w:val="1"/>
                <w:szCs w:val="1"/>
                <w:color w:val="auto"/>
              </w:rPr>
            </w:pPr>
          </w:p>
        </w:tc>
      </w:tr>
      <w:tr>
        <w:trPr>
          <w:trHeight w:val="149"/>
        </w:trPr>
        <w:tc>
          <w:tcPr>
            <w:tcW w:w="1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20" w:type="dxa"/>
            <w:vAlign w:val="bottom"/>
          </w:tcPr>
          <w:p>
            <w:pPr>
              <w:jc w:val="center"/>
              <w:spacing w:after="0" w:line="149" w:lineRule="exact"/>
              <w:rPr>
                <w:sz w:val="20"/>
                <w:szCs w:val="20"/>
                <w:color w:val="auto"/>
              </w:rPr>
            </w:pPr>
            <w:r>
              <w:rPr>
                <w:rFonts w:ascii="Arial" w:cs="Arial" w:eastAsia="Arial" w:hAnsi="Arial"/>
                <w:sz w:val="14"/>
                <w:szCs w:val="14"/>
                <w:color w:val="auto"/>
                <w:w w:val="92"/>
              </w:rPr>
              <w:t>Strike Price</w:t>
            </w:r>
          </w:p>
        </w:tc>
        <w:tc>
          <w:tcPr>
            <w:tcW w:w="1780" w:type="dxa"/>
            <w:vAlign w:val="bottom"/>
            <w:gridSpan w:val="2"/>
          </w:tcPr>
          <w:p>
            <w:pPr>
              <w:jc w:val="center"/>
              <w:ind w:left="108"/>
              <w:spacing w:after="0" w:line="149" w:lineRule="exact"/>
              <w:rPr>
                <w:sz w:val="20"/>
                <w:szCs w:val="20"/>
                <w:color w:val="auto"/>
              </w:rPr>
            </w:pPr>
            <w:r>
              <w:rPr>
                <w:rFonts w:ascii="Arial" w:cs="Arial" w:eastAsia="Arial" w:hAnsi="Arial"/>
                <w:sz w:val="14"/>
                <w:szCs w:val="14"/>
                <w:color w:val="auto"/>
                <w:w w:val="93"/>
              </w:rPr>
              <w:t>$16.26</w:t>
            </w:r>
          </w:p>
        </w:tc>
        <w:tc>
          <w:tcPr>
            <w:tcW w:w="0" w:type="dxa"/>
            <w:vAlign w:val="bottom"/>
          </w:tcPr>
          <w:p>
            <w:pPr>
              <w:spacing w:after="0"/>
              <w:rPr>
                <w:sz w:val="1"/>
                <w:szCs w:val="1"/>
                <w:color w:val="auto"/>
              </w:rPr>
            </w:pPr>
          </w:p>
        </w:tc>
      </w:tr>
      <w:tr>
        <w:trPr>
          <w:trHeight w:val="149"/>
        </w:trPr>
        <w:tc>
          <w:tcPr>
            <w:tcW w:w="1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20" w:type="dxa"/>
            <w:vAlign w:val="bottom"/>
          </w:tcPr>
          <w:p>
            <w:pPr>
              <w:jc w:val="center"/>
              <w:spacing w:after="0" w:line="149" w:lineRule="exact"/>
              <w:rPr>
                <w:sz w:val="20"/>
                <w:szCs w:val="20"/>
                <w:color w:val="auto"/>
              </w:rPr>
            </w:pPr>
            <w:r>
              <w:rPr>
                <w:rFonts w:ascii="Arial" w:cs="Arial" w:eastAsia="Arial" w:hAnsi="Arial"/>
                <w:sz w:val="14"/>
                <w:szCs w:val="14"/>
                <w:color w:val="auto"/>
                <w:w w:val="96"/>
              </w:rPr>
              <w:t>Risk free rate*</w:t>
            </w:r>
          </w:p>
        </w:tc>
        <w:tc>
          <w:tcPr>
            <w:tcW w:w="160" w:type="dxa"/>
            <w:vAlign w:val="bottom"/>
          </w:tcPr>
          <w:p>
            <w:pPr>
              <w:spacing w:after="0"/>
              <w:rPr>
                <w:sz w:val="12"/>
                <w:szCs w:val="12"/>
                <w:color w:val="auto"/>
              </w:rPr>
            </w:pPr>
          </w:p>
        </w:tc>
        <w:tc>
          <w:tcPr>
            <w:tcW w:w="1620" w:type="dxa"/>
            <w:vAlign w:val="bottom"/>
          </w:tcPr>
          <w:p>
            <w:pPr>
              <w:jc w:val="center"/>
              <w:spacing w:after="0" w:line="149" w:lineRule="exact"/>
              <w:rPr>
                <w:sz w:val="20"/>
                <w:szCs w:val="20"/>
                <w:color w:val="auto"/>
              </w:rPr>
            </w:pPr>
            <w:r>
              <w:rPr>
                <w:rFonts w:ascii="Arial" w:cs="Arial" w:eastAsia="Arial" w:hAnsi="Arial"/>
                <w:sz w:val="14"/>
                <w:szCs w:val="14"/>
                <w:color w:val="auto"/>
                <w:w w:val="93"/>
              </w:rPr>
              <w:t>1.4% – 1.6%</w:t>
            </w:r>
          </w:p>
        </w:tc>
        <w:tc>
          <w:tcPr>
            <w:tcW w:w="0" w:type="dxa"/>
            <w:vAlign w:val="bottom"/>
          </w:tcPr>
          <w:p>
            <w:pPr>
              <w:spacing w:after="0"/>
              <w:rPr>
                <w:sz w:val="1"/>
                <w:szCs w:val="1"/>
                <w:color w:val="auto"/>
              </w:rPr>
            </w:pPr>
          </w:p>
        </w:tc>
      </w:tr>
      <w:tr>
        <w:trPr>
          <w:trHeight w:val="149"/>
        </w:trPr>
        <w:tc>
          <w:tcPr>
            <w:tcW w:w="1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20" w:type="dxa"/>
            <w:vAlign w:val="bottom"/>
          </w:tcPr>
          <w:p>
            <w:pPr>
              <w:jc w:val="center"/>
              <w:spacing w:after="0" w:line="149" w:lineRule="exact"/>
              <w:rPr>
                <w:sz w:val="20"/>
                <w:szCs w:val="20"/>
                <w:color w:val="auto"/>
              </w:rPr>
            </w:pPr>
            <w:r>
              <w:rPr>
                <w:rFonts w:ascii="Arial" w:cs="Arial" w:eastAsia="Arial" w:hAnsi="Arial"/>
                <w:sz w:val="14"/>
                <w:szCs w:val="14"/>
                <w:color w:val="auto"/>
              </w:rPr>
              <w:t>Volatility</w:t>
            </w:r>
          </w:p>
        </w:tc>
        <w:tc>
          <w:tcPr>
            <w:tcW w:w="1780" w:type="dxa"/>
            <w:vAlign w:val="bottom"/>
            <w:gridSpan w:val="2"/>
          </w:tcPr>
          <w:p>
            <w:pPr>
              <w:jc w:val="center"/>
              <w:ind w:left="88"/>
              <w:spacing w:after="0" w:line="149" w:lineRule="exact"/>
              <w:rPr>
                <w:sz w:val="20"/>
                <w:szCs w:val="20"/>
                <w:color w:val="auto"/>
              </w:rPr>
            </w:pPr>
            <w:r>
              <w:rPr>
                <w:rFonts w:ascii="Arial" w:cs="Arial" w:eastAsia="Arial" w:hAnsi="Arial"/>
                <w:sz w:val="14"/>
                <w:szCs w:val="14"/>
                <w:color w:val="auto"/>
                <w:w w:val="92"/>
              </w:rPr>
              <w:t>45%</w:t>
            </w:r>
          </w:p>
        </w:tc>
        <w:tc>
          <w:tcPr>
            <w:tcW w:w="0" w:type="dxa"/>
            <w:vAlign w:val="bottom"/>
          </w:tcPr>
          <w:p>
            <w:pPr>
              <w:spacing w:after="0"/>
              <w:rPr>
                <w:sz w:val="1"/>
                <w:szCs w:val="1"/>
                <w:color w:val="auto"/>
              </w:rPr>
            </w:pPr>
          </w:p>
        </w:tc>
      </w:tr>
      <w:tr>
        <w:trPr>
          <w:trHeight w:val="182"/>
        </w:trPr>
        <w:tc>
          <w:tcPr>
            <w:tcW w:w="17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20" w:type="dxa"/>
            <w:vAlign w:val="bottom"/>
          </w:tcPr>
          <w:p>
            <w:pPr>
              <w:jc w:val="center"/>
              <w:spacing w:after="0"/>
              <w:rPr>
                <w:sz w:val="20"/>
                <w:szCs w:val="20"/>
                <w:color w:val="auto"/>
              </w:rPr>
            </w:pPr>
            <w:r>
              <w:rPr>
                <w:rFonts w:ascii="Arial" w:cs="Arial" w:eastAsia="Arial" w:hAnsi="Arial"/>
                <w:sz w:val="14"/>
                <w:szCs w:val="14"/>
                <w:color w:val="auto"/>
                <w:w w:val="96"/>
              </w:rPr>
              <w:t>Annual risk rate</w:t>
            </w:r>
          </w:p>
        </w:tc>
        <w:tc>
          <w:tcPr>
            <w:tcW w:w="1780" w:type="dxa"/>
            <w:vAlign w:val="bottom"/>
            <w:gridSpan w:val="2"/>
          </w:tcPr>
          <w:p>
            <w:pPr>
              <w:jc w:val="center"/>
              <w:ind w:left="108"/>
              <w:spacing w:after="0"/>
              <w:rPr>
                <w:sz w:val="20"/>
                <w:szCs w:val="20"/>
                <w:color w:val="auto"/>
              </w:rPr>
            </w:pPr>
            <w:r>
              <w:rPr>
                <w:rFonts w:ascii="Arial" w:cs="Arial" w:eastAsia="Arial" w:hAnsi="Arial"/>
                <w:sz w:val="14"/>
                <w:szCs w:val="14"/>
                <w:color w:val="auto"/>
                <w:w w:val="92"/>
              </w:rPr>
              <w:t>12.50%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-3747770</wp:posOffset>
            </wp:positionV>
            <wp:extent cx="5213985"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p>
      <w:pPr>
        <w:spacing w:after="0" w:line="59" w:lineRule="exact"/>
        <w:rPr>
          <w:sz w:val="20"/>
          <w:szCs w:val="20"/>
          <w:color w:val="auto"/>
        </w:rPr>
      </w:pPr>
    </w:p>
    <w:p>
      <w:pPr>
        <w:ind w:left="60"/>
        <w:spacing w:after="0"/>
        <w:rPr>
          <w:sz w:val="20"/>
          <w:szCs w:val="20"/>
          <w:color w:val="auto"/>
        </w:rPr>
      </w:pPr>
      <w:r>
        <w:rPr>
          <w:rFonts w:ascii="Arial" w:cs="Arial" w:eastAsia="Arial" w:hAnsi="Arial"/>
          <w:sz w:val="18"/>
          <w:szCs w:val="18"/>
          <w:color w:val="auto"/>
        </w:rPr>
        <w:t>* Ranges from inputs at September 17, 2013 to September 30, 2013</w:t>
      </w:r>
    </w:p>
    <w:p>
      <w:pPr>
        <w:spacing w:after="0" w:line="117" w:lineRule="exact"/>
        <w:rPr>
          <w:sz w:val="20"/>
          <w:szCs w:val="20"/>
          <w:color w:val="auto"/>
        </w:rPr>
      </w:pPr>
    </w:p>
    <w:p>
      <w:pPr>
        <w:jc w:val="both"/>
        <w:ind w:left="60" w:right="539" w:firstLine="270"/>
        <w:spacing w:after="0" w:line="291" w:lineRule="auto"/>
        <w:rPr>
          <w:sz w:val="20"/>
          <w:szCs w:val="20"/>
          <w:color w:val="auto"/>
        </w:rPr>
      </w:pPr>
      <w:r>
        <w:rPr>
          <w:rFonts w:ascii="Arial" w:cs="Arial" w:eastAsia="Arial" w:hAnsi="Arial"/>
          <w:sz w:val="16"/>
          <w:szCs w:val="16"/>
          <w:color w:val="auto"/>
        </w:rPr>
        <w:t>The significant unobservable inputs that may be used in the fair value measurement of the Company’s investments in common stock, preferred stock, common membership interests, and term loans for which market quotations are not readily available include:</w:t>
      </w:r>
    </w:p>
    <w:p>
      <w:pPr>
        <w:jc w:val="both"/>
        <w:ind w:left="60" w:right="519" w:firstLine="8"/>
        <w:spacing w:after="0" w:line="277" w:lineRule="auto"/>
        <w:tabs>
          <w:tab w:leader="none" w:pos="301" w:val="left"/>
        </w:tabs>
        <w:numPr>
          <w:ilvl w:val="0"/>
          <w:numId w:val="12"/>
        </w:numPr>
        <w:rPr>
          <w:rFonts w:ascii="Arial" w:cs="Arial" w:eastAsia="Arial" w:hAnsi="Arial"/>
          <w:sz w:val="17"/>
          <w:szCs w:val="17"/>
          <w:color w:val="auto"/>
        </w:rPr>
      </w:pPr>
      <w:r>
        <w:rPr>
          <w:rFonts w:ascii="Arial" w:cs="Arial" w:eastAsia="Arial" w:hAnsi="Arial"/>
          <w:sz w:val="17"/>
          <w:szCs w:val="17"/>
          <w:color w:val="auto"/>
        </w:rPr>
        <w:t>prior or contemporaneous transactions in the equity of the portfolio company, prior or contemporaneous transactions in the equity of comparable companies (“Precedent Transactions”), (ii) revenue multiples for comparable companies, and earnings before interest, taxes, depreciation multiples (“EBIT”), (collectively, “Multiples”) for comparable companies, (iii) discount</w:t>
      </w:r>
    </w:p>
    <w:p>
      <w:pPr>
        <w:spacing w:after="0" w:line="200" w:lineRule="exact"/>
        <w:rPr>
          <w:sz w:val="20"/>
          <w:szCs w:val="20"/>
          <w:color w:val="auto"/>
        </w:rPr>
      </w:pPr>
    </w:p>
    <w:p>
      <w:pPr>
        <w:spacing w:after="0" w:line="324"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499110</wp:posOffset>
            </wp:positionH>
            <wp:positionV relativeFrom="paragraph">
              <wp:posOffset>105410</wp:posOffset>
            </wp:positionV>
            <wp:extent cx="6114415" cy="596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2" w:right="1440" w:bottom="1440" w:gutter="0" w:footer="0" w:header="0"/>
        </w:sectPr>
      </w:pPr>
    </w:p>
    <w:bookmarkStart w:id="25" w:name="page26"/>
    <w:bookmarkEnd w:id="25"/>
    <w:p>
      <w:pPr>
        <w:ind w:left="2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820"/>
        <w:spacing w:after="0"/>
        <w:rPr>
          <w:sz w:val="20"/>
          <w:szCs w:val="20"/>
          <w:color w:val="auto"/>
        </w:rPr>
      </w:pPr>
      <w:r>
        <w:rPr>
          <w:rFonts w:ascii="Arial" w:cs="Arial" w:eastAsia="Arial" w:hAnsi="Arial"/>
          <w:sz w:val="18"/>
          <w:szCs w:val="18"/>
          <w:b w:val="1"/>
          <w:bCs w:val="1"/>
          <w:color w:val="auto"/>
        </w:rPr>
        <w:t>GSV CAPITAL CORP. AND SUBSIDIARIES</w:t>
      </w:r>
    </w:p>
    <w:p>
      <w:pPr>
        <w:spacing w:after="0" w:line="225" w:lineRule="exact"/>
        <w:rPr>
          <w:sz w:val="20"/>
          <w:szCs w:val="20"/>
          <w:color w:val="auto"/>
        </w:rPr>
      </w:pPr>
    </w:p>
    <w:p>
      <w:pPr>
        <w:jc w:val="center"/>
        <w:ind w:right="82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7" w:lineRule="exact"/>
        <w:rPr>
          <w:sz w:val="20"/>
          <w:szCs w:val="20"/>
          <w:color w:val="auto"/>
        </w:rPr>
      </w:pPr>
    </w:p>
    <w:p>
      <w:pPr>
        <w:jc w:val="center"/>
        <w:ind w:right="800"/>
        <w:spacing w:after="0"/>
        <w:rPr>
          <w:sz w:val="20"/>
          <w:szCs w:val="20"/>
          <w:color w:val="auto"/>
        </w:rPr>
      </w:pPr>
      <w:r>
        <w:rPr>
          <w:rFonts w:ascii="Arial" w:cs="Arial" w:eastAsia="Arial" w:hAnsi="Arial"/>
          <w:sz w:val="18"/>
          <w:szCs w:val="18"/>
          <w:b w:val="1"/>
          <w:bCs w:val="1"/>
          <w:color w:val="auto"/>
        </w:rPr>
        <w:t>September 30, 2013</w:t>
      </w:r>
    </w:p>
    <w:p>
      <w:pPr>
        <w:spacing w:after="0" w:line="9" w:lineRule="exact"/>
        <w:rPr>
          <w:sz w:val="20"/>
          <w:szCs w:val="20"/>
          <w:color w:val="auto"/>
        </w:rPr>
      </w:pPr>
    </w:p>
    <w:p>
      <w:pPr>
        <w:jc w:val="center"/>
        <w:ind w:right="820"/>
        <w:spacing w:after="0"/>
        <w:rPr>
          <w:sz w:val="20"/>
          <w:szCs w:val="20"/>
          <w:color w:val="auto"/>
        </w:rPr>
      </w:pPr>
      <w:r>
        <w:rPr>
          <w:rFonts w:ascii="Arial" w:cs="Arial" w:eastAsia="Arial" w:hAnsi="Arial"/>
          <w:sz w:val="18"/>
          <w:szCs w:val="18"/>
          <w:b w:val="1"/>
          <w:bCs w:val="1"/>
          <w:color w:val="auto"/>
        </w:rPr>
        <w:t>(Unaudited)</w:t>
      </w:r>
    </w:p>
    <w:p>
      <w:pPr>
        <w:spacing w:after="0" w:line="12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3 — PORTFOLIO INVESTMENTS AND FAIR VALUE – (continued)</w:t>
      </w:r>
    </w:p>
    <w:p>
      <w:pPr>
        <w:spacing w:after="0" w:line="121" w:lineRule="exact"/>
        <w:rPr>
          <w:sz w:val="20"/>
          <w:szCs w:val="20"/>
          <w:color w:val="auto"/>
        </w:rPr>
      </w:pPr>
    </w:p>
    <w:p>
      <w:pPr>
        <w:jc w:val="both"/>
        <w:ind w:left="60" w:right="820"/>
        <w:spacing w:after="0" w:line="255" w:lineRule="auto"/>
        <w:rPr>
          <w:sz w:val="20"/>
          <w:szCs w:val="20"/>
          <w:color w:val="auto"/>
        </w:rPr>
      </w:pPr>
      <w:r>
        <w:rPr>
          <w:rFonts w:ascii="Arial" w:cs="Arial" w:eastAsia="Arial" w:hAnsi="Arial"/>
          <w:sz w:val="18"/>
          <w:szCs w:val="18"/>
          <w:color w:val="auto"/>
        </w:rPr>
        <w:t>rates, revenue growth rates, EBIT margins applied in a discounted cash flow analysis of the portfolio company, and (iv) IPO/M&amp;A probabilities. A change in the assumptions used for Precedent Transactions, Multiples, revenue growth rates, EBIT margins, and IPO/M&amp;A probabilities may indicate a directionally similar change in the fair value of the Company’s investments in common stock, preferred stock, and common membership interests, while a change in the assumptions used for discount rates may indicate a directionally opposite change in the fair value of the Company’s investments in common stock, preferred stock, common membership interests, and term loans.</w:t>
      </w:r>
    </w:p>
    <w:p>
      <w:pPr>
        <w:spacing w:after="0" w:line="85" w:lineRule="exact"/>
        <w:rPr>
          <w:sz w:val="20"/>
          <w:szCs w:val="20"/>
          <w:color w:val="auto"/>
        </w:rPr>
      </w:pPr>
    </w:p>
    <w:p>
      <w:pPr>
        <w:jc w:val="both"/>
        <w:ind w:left="60" w:right="820" w:firstLine="270"/>
        <w:spacing w:after="0" w:line="264" w:lineRule="auto"/>
        <w:rPr>
          <w:sz w:val="20"/>
          <w:szCs w:val="20"/>
          <w:color w:val="auto"/>
        </w:rPr>
      </w:pPr>
      <w:r>
        <w:rPr>
          <w:rFonts w:ascii="Arial" w:cs="Arial" w:eastAsia="Arial" w:hAnsi="Arial"/>
          <w:sz w:val="18"/>
          <w:szCs w:val="18"/>
          <w:color w:val="auto"/>
        </w:rPr>
        <w:t>The significant unobservable inputs used in determining the fair value of the warrants are the term to expiration, stock price and volatility. Volatility is based on a combination of implied and historical volatility indications. A higher stock price and a longer time to expiration result in higher values, all else equal.</w:t>
      </w:r>
    </w:p>
    <w:p>
      <w:pPr>
        <w:spacing w:after="0" w:line="73" w:lineRule="exact"/>
        <w:rPr>
          <w:sz w:val="20"/>
          <w:szCs w:val="20"/>
          <w:color w:val="auto"/>
        </w:rPr>
      </w:pPr>
    </w:p>
    <w:p>
      <w:pPr>
        <w:jc w:val="both"/>
        <w:ind w:left="60" w:right="820" w:firstLine="270"/>
        <w:spacing w:after="0" w:line="255" w:lineRule="auto"/>
        <w:rPr>
          <w:sz w:val="20"/>
          <w:szCs w:val="20"/>
          <w:color w:val="auto"/>
        </w:rPr>
      </w:pPr>
      <w:r>
        <w:rPr>
          <w:rFonts w:ascii="Arial" w:cs="Arial" w:eastAsia="Arial" w:hAnsi="Arial"/>
          <w:sz w:val="18"/>
          <w:szCs w:val="18"/>
          <w:color w:val="auto"/>
        </w:rPr>
        <w:t>The Company applied the binomial lattice model to value the embedded derivative using a “with-and-without method,” where the value of the convertible senior notes including the embedded derivative, is defined as the “with”, and the value of the convertible senior notes excluding the embedded derivative, is defined as the “without”. This method estimates the value of the embedded derivative by looking at the difference in the values between the convertible senior notes with the embedded derivative and the value of the convertible senior notes without the embedded derivative. The lattice model requires the following inputs: (i) price of GSV common stock; (ii) the conversion rate; (iii) strike price; (iv) maturity date; (v) risk-free interest rate; (vi) estimated stock volatility; and (vii) annual risk rate.</w:t>
      </w:r>
    </w:p>
    <w:p>
      <w:pPr>
        <w:spacing w:after="0" w:line="81" w:lineRule="exact"/>
        <w:rPr>
          <w:sz w:val="20"/>
          <w:szCs w:val="20"/>
          <w:color w:val="auto"/>
        </w:rPr>
      </w:pPr>
    </w:p>
    <w:p>
      <w:pPr>
        <w:jc w:val="both"/>
        <w:ind w:left="60" w:right="840" w:firstLine="270"/>
        <w:spacing w:after="0" w:line="302" w:lineRule="auto"/>
        <w:rPr>
          <w:sz w:val="20"/>
          <w:szCs w:val="20"/>
          <w:color w:val="auto"/>
        </w:rPr>
      </w:pPr>
      <w:r>
        <w:rPr>
          <w:rFonts w:ascii="Arial" w:cs="Arial" w:eastAsia="Arial" w:hAnsi="Arial"/>
          <w:sz w:val="16"/>
          <w:szCs w:val="16"/>
          <w:color w:val="auto"/>
        </w:rPr>
        <w:t>The fair values of our financial assets and liabilities disaggregated into the three levels of the fair value hierarchy based upon the lowest level of significant input used in the valuation as of September 30, 2013 and December 31, 2012 are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-86995</wp:posOffset>
            </wp:positionV>
            <wp:extent cx="5213985"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85"/>
        </w:trPr>
        <w:tc>
          <w:tcPr>
            <w:tcW w:w="800" w:type="dxa"/>
            <w:vAlign w:val="bottom"/>
          </w:tcPr>
          <w:p>
            <w:pPr>
              <w:spacing w:after="0"/>
              <w:rPr>
                <w:sz w:val="16"/>
                <w:szCs w:val="16"/>
                <w:color w:val="auto"/>
              </w:rPr>
            </w:pPr>
          </w:p>
        </w:tc>
        <w:tc>
          <w:tcPr>
            <w:tcW w:w="21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580" w:type="dxa"/>
            <w:vAlign w:val="bottom"/>
            <w:tcBorders>
              <w:bottom w:val="single" w:sz="8" w:color="auto"/>
            </w:tcBorders>
            <w:gridSpan w:val="7"/>
          </w:tcPr>
          <w:p>
            <w:pPr>
              <w:ind w:left="160"/>
              <w:spacing w:after="0"/>
              <w:rPr>
                <w:sz w:val="20"/>
                <w:szCs w:val="20"/>
                <w:color w:val="auto"/>
              </w:rPr>
            </w:pPr>
            <w:r>
              <w:rPr>
                <w:rFonts w:ascii="Arial" w:cs="Arial" w:eastAsia="Arial" w:hAnsi="Arial"/>
                <w:sz w:val="14"/>
                <w:szCs w:val="14"/>
                <w:b w:val="1"/>
                <w:bCs w:val="1"/>
                <w:color w:val="auto"/>
                <w:w w:val="94"/>
              </w:rPr>
              <w:t>As of September 30, 2013 (Unaudited)</w:t>
            </w:r>
          </w:p>
        </w:tc>
        <w:tc>
          <w:tcPr>
            <w:tcW w:w="16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2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0"/>
        </w:trPr>
        <w:tc>
          <w:tcPr>
            <w:tcW w:w="800" w:type="dxa"/>
            <w:vAlign w:val="bottom"/>
          </w:tcPr>
          <w:p>
            <w:pPr>
              <w:spacing w:after="0"/>
              <w:rPr>
                <w:sz w:val="13"/>
                <w:szCs w:val="13"/>
                <w:color w:val="auto"/>
              </w:rPr>
            </w:pPr>
          </w:p>
        </w:tc>
        <w:tc>
          <w:tcPr>
            <w:tcW w:w="2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0" w:type="dxa"/>
            <w:vAlign w:val="bottom"/>
            <w:gridSpan w:val="2"/>
          </w:tcPr>
          <w:p>
            <w:pPr>
              <w:jc w:val="center"/>
              <w:ind w:right="100"/>
              <w:spacing w:after="0" w:line="160" w:lineRule="exact"/>
              <w:rPr>
                <w:sz w:val="20"/>
                <w:szCs w:val="20"/>
                <w:color w:val="auto"/>
              </w:rPr>
            </w:pPr>
            <w:r>
              <w:rPr>
                <w:rFonts w:ascii="Arial" w:cs="Arial" w:eastAsia="Arial" w:hAnsi="Arial"/>
                <w:sz w:val="14"/>
                <w:szCs w:val="14"/>
                <w:b w:val="1"/>
                <w:bCs w:val="1"/>
                <w:color w:val="auto"/>
                <w:w w:val="91"/>
              </w:rPr>
              <w:t>Quoted Prices in</w:t>
            </w:r>
          </w:p>
        </w:tc>
        <w:tc>
          <w:tcPr>
            <w:tcW w:w="160" w:type="dxa"/>
            <w:vAlign w:val="bottom"/>
          </w:tcPr>
          <w:p>
            <w:pPr>
              <w:spacing w:after="0"/>
              <w:rPr>
                <w:sz w:val="13"/>
                <w:szCs w:val="13"/>
                <w:color w:val="auto"/>
              </w:rPr>
            </w:pPr>
          </w:p>
        </w:tc>
        <w:tc>
          <w:tcPr>
            <w:tcW w:w="1320" w:type="dxa"/>
            <w:vAlign w:val="bottom"/>
            <w:gridSpan w:val="4"/>
          </w:tcPr>
          <w:p>
            <w:pPr>
              <w:jc w:val="center"/>
              <w:ind w:right="140"/>
              <w:spacing w:after="0" w:line="160" w:lineRule="exact"/>
              <w:rPr>
                <w:sz w:val="20"/>
                <w:szCs w:val="20"/>
                <w:color w:val="auto"/>
              </w:rPr>
            </w:pPr>
            <w:r>
              <w:rPr>
                <w:rFonts w:ascii="Arial" w:cs="Arial" w:eastAsia="Arial" w:hAnsi="Arial"/>
                <w:sz w:val="14"/>
                <w:szCs w:val="14"/>
                <w:b w:val="1"/>
                <w:bCs w:val="1"/>
                <w:color w:val="auto"/>
                <w:w w:val="93"/>
              </w:rPr>
              <w:t>Significant Other</w:t>
            </w:r>
          </w:p>
        </w:tc>
        <w:tc>
          <w:tcPr>
            <w:tcW w:w="120" w:type="dxa"/>
            <w:vAlign w:val="bottom"/>
          </w:tcPr>
          <w:p>
            <w:pPr>
              <w:spacing w:after="0"/>
              <w:rPr>
                <w:sz w:val="13"/>
                <w:szCs w:val="13"/>
                <w:color w:val="auto"/>
              </w:rPr>
            </w:pPr>
          </w:p>
        </w:tc>
        <w:tc>
          <w:tcPr>
            <w:tcW w:w="980" w:type="dxa"/>
            <w:vAlign w:val="bottom"/>
          </w:tcPr>
          <w:p>
            <w:pPr>
              <w:jc w:val="center"/>
              <w:ind w:right="36"/>
              <w:spacing w:after="0" w:line="160" w:lineRule="exact"/>
              <w:rPr>
                <w:sz w:val="20"/>
                <w:szCs w:val="20"/>
                <w:color w:val="auto"/>
              </w:rPr>
            </w:pPr>
            <w:r>
              <w:rPr>
                <w:rFonts w:ascii="Arial" w:cs="Arial" w:eastAsia="Arial" w:hAnsi="Arial"/>
                <w:sz w:val="14"/>
                <w:szCs w:val="14"/>
                <w:b w:val="1"/>
                <w:bCs w:val="1"/>
                <w:color w:val="auto"/>
                <w:w w:val="92"/>
              </w:rPr>
              <w:t>Significant</w:t>
            </w: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40" w:type="dxa"/>
            <w:vAlign w:val="bottom"/>
          </w:tcPr>
          <w:p>
            <w:pPr>
              <w:jc w:val="right"/>
              <w:ind w:right="352"/>
              <w:spacing w:after="0" w:line="160" w:lineRule="exact"/>
              <w:rPr>
                <w:sz w:val="20"/>
                <w:szCs w:val="20"/>
                <w:color w:val="auto"/>
              </w:rPr>
            </w:pPr>
            <w:r>
              <w:rPr>
                <w:rFonts w:ascii="Arial" w:cs="Arial" w:eastAsia="Arial" w:hAnsi="Arial"/>
                <w:sz w:val="14"/>
                <w:szCs w:val="14"/>
                <w:b w:val="1"/>
                <w:bCs w:val="1"/>
                <w:color w:val="auto"/>
              </w:rPr>
              <w:t>Total</w:t>
            </w:r>
          </w:p>
        </w:tc>
        <w:tc>
          <w:tcPr>
            <w:tcW w:w="2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800" w:type="dxa"/>
            <w:vAlign w:val="bottom"/>
          </w:tcPr>
          <w:p>
            <w:pPr>
              <w:spacing w:after="0"/>
              <w:rPr>
                <w:sz w:val="12"/>
                <w:szCs w:val="12"/>
                <w:color w:val="auto"/>
              </w:rPr>
            </w:pPr>
          </w:p>
        </w:tc>
        <w:tc>
          <w:tcPr>
            <w:tcW w:w="2140" w:type="dxa"/>
            <w:vAlign w:val="bottom"/>
          </w:tcPr>
          <w:p>
            <w:pPr>
              <w:spacing w:after="0"/>
              <w:rPr>
                <w:sz w:val="12"/>
                <w:szCs w:val="12"/>
                <w:color w:val="auto"/>
              </w:rPr>
            </w:pPr>
          </w:p>
        </w:tc>
        <w:tc>
          <w:tcPr>
            <w:tcW w:w="132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95"/>
              </w:rPr>
              <w:t>Active Markets for</w:t>
            </w:r>
          </w:p>
        </w:tc>
        <w:tc>
          <w:tcPr>
            <w:tcW w:w="160" w:type="dxa"/>
            <w:vAlign w:val="bottom"/>
          </w:tcPr>
          <w:p>
            <w:pPr>
              <w:spacing w:after="0"/>
              <w:rPr>
                <w:sz w:val="12"/>
                <w:szCs w:val="12"/>
                <w:color w:val="auto"/>
              </w:rPr>
            </w:pPr>
          </w:p>
        </w:tc>
        <w:tc>
          <w:tcPr>
            <w:tcW w:w="1320" w:type="dxa"/>
            <w:vAlign w:val="bottom"/>
            <w:gridSpan w:val="4"/>
          </w:tcPr>
          <w:p>
            <w:pPr>
              <w:ind w:left="20"/>
              <w:spacing w:after="0" w:line="149" w:lineRule="exact"/>
              <w:rPr>
                <w:sz w:val="20"/>
                <w:szCs w:val="20"/>
                <w:color w:val="auto"/>
              </w:rPr>
            </w:pPr>
            <w:r>
              <w:rPr>
                <w:rFonts w:ascii="Arial" w:cs="Arial" w:eastAsia="Arial" w:hAnsi="Arial"/>
                <w:sz w:val="14"/>
                <w:szCs w:val="14"/>
                <w:b w:val="1"/>
                <w:bCs w:val="1"/>
                <w:color w:val="auto"/>
              </w:rPr>
              <w:t>Observable Inputs</w:t>
            </w:r>
          </w:p>
        </w:tc>
        <w:tc>
          <w:tcPr>
            <w:tcW w:w="120" w:type="dxa"/>
            <w:vAlign w:val="bottom"/>
          </w:tcPr>
          <w:p>
            <w:pPr>
              <w:spacing w:after="0"/>
              <w:rPr>
                <w:sz w:val="12"/>
                <w:szCs w:val="12"/>
                <w:color w:val="auto"/>
              </w:rPr>
            </w:pPr>
          </w:p>
        </w:tc>
        <w:tc>
          <w:tcPr>
            <w:tcW w:w="980" w:type="dxa"/>
            <w:vAlign w:val="bottom"/>
          </w:tcPr>
          <w:p>
            <w:pPr>
              <w:jc w:val="center"/>
              <w:ind w:right="16"/>
              <w:spacing w:after="0" w:line="149" w:lineRule="exact"/>
              <w:rPr>
                <w:sz w:val="20"/>
                <w:szCs w:val="20"/>
                <w:color w:val="auto"/>
              </w:rPr>
            </w:pPr>
            <w:r>
              <w:rPr>
                <w:rFonts w:ascii="Arial" w:cs="Arial" w:eastAsia="Arial" w:hAnsi="Arial"/>
                <w:sz w:val="14"/>
                <w:szCs w:val="14"/>
                <w:b w:val="1"/>
                <w:bCs w:val="1"/>
                <w:color w:val="auto"/>
                <w:w w:val="90"/>
              </w:rPr>
              <w:t>Unobservable</w:t>
            </w: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800" w:type="dxa"/>
            <w:vAlign w:val="bottom"/>
          </w:tcPr>
          <w:p>
            <w:pPr>
              <w:spacing w:after="0"/>
              <w:rPr>
                <w:sz w:val="12"/>
                <w:szCs w:val="12"/>
                <w:color w:val="auto"/>
              </w:rPr>
            </w:pPr>
          </w:p>
        </w:tc>
        <w:tc>
          <w:tcPr>
            <w:tcW w:w="2140" w:type="dxa"/>
            <w:vAlign w:val="bottom"/>
          </w:tcPr>
          <w:p>
            <w:pPr>
              <w:spacing w:after="0"/>
              <w:rPr>
                <w:sz w:val="12"/>
                <w:szCs w:val="12"/>
                <w:color w:val="auto"/>
              </w:rPr>
            </w:pPr>
          </w:p>
        </w:tc>
        <w:tc>
          <w:tcPr>
            <w:tcW w:w="132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92"/>
              </w:rPr>
              <w:t>Identical Securities</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gridSpan w:val="3"/>
          </w:tcPr>
          <w:p>
            <w:pPr>
              <w:jc w:val="center"/>
              <w:ind w:right="260"/>
              <w:spacing w:after="0" w:line="149" w:lineRule="exact"/>
              <w:rPr>
                <w:sz w:val="20"/>
                <w:szCs w:val="20"/>
                <w:color w:val="auto"/>
              </w:rPr>
            </w:pPr>
            <w:r>
              <w:rPr>
                <w:rFonts w:ascii="Arial" w:cs="Arial" w:eastAsia="Arial" w:hAnsi="Arial"/>
                <w:sz w:val="14"/>
                <w:szCs w:val="14"/>
                <w:b w:val="1"/>
                <w:bCs w:val="1"/>
                <w:color w:val="auto"/>
                <w:w w:val="94"/>
              </w:rPr>
              <w:t>(Level 2)</w:t>
            </w:r>
          </w:p>
        </w:tc>
        <w:tc>
          <w:tcPr>
            <w:tcW w:w="120" w:type="dxa"/>
            <w:vAlign w:val="bottom"/>
          </w:tcPr>
          <w:p>
            <w:pPr>
              <w:spacing w:after="0"/>
              <w:rPr>
                <w:sz w:val="12"/>
                <w:szCs w:val="12"/>
                <w:color w:val="auto"/>
              </w:rPr>
            </w:pPr>
          </w:p>
        </w:tc>
        <w:tc>
          <w:tcPr>
            <w:tcW w:w="980" w:type="dxa"/>
            <w:vAlign w:val="bottom"/>
          </w:tcPr>
          <w:p>
            <w:pPr>
              <w:jc w:val="center"/>
              <w:ind w:right="16"/>
              <w:spacing w:after="0" w:line="149" w:lineRule="exact"/>
              <w:rPr>
                <w:sz w:val="20"/>
                <w:szCs w:val="20"/>
                <w:color w:val="auto"/>
              </w:rPr>
            </w:pPr>
            <w:r>
              <w:rPr>
                <w:rFonts w:ascii="Arial" w:cs="Arial" w:eastAsia="Arial" w:hAnsi="Arial"/>
                <w:sz w:val="14"/>
                <w:szCs w:val="14"/>
                <w:b w:val="1"/>
                <w:bCs w:val="1"/>
                <w:color w:val="auto"/>
                <w:w w:val="95"/>
              </w:rPr>
              <w:t>Inputs</w:t>
            </w: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940" w:type="dxa"/>
            <w:vAlign w:val="bottom"/>
            <w:gridSpan w:val="2"/>
            <w:vMerge w:val="restart"/>
          </w:tcPr>
          <w:p>
            <w:pPr>
              <w:ind w:left="20"/>
              <w:spacing w:after="0"/>
              <w:rPr>
                <w:sz w:val="20"/>
                <w:szCs w:val="20"/>
                <w:color w:val="auto"/>
              </w:rPr>
            </w:pPr>
            <w:r>
              <w:rPr>
                <w:rFonts w:ascii="Arial" w:cs="Arial" w:eastAsia="Arial" w:hAnsi="Arial"/>
                <w:sz w:val="18"/>
                <w:szCs w:val="18"/>
                <w:b w:val="1"/>
                <w:bCs w:val="1"/>
                <w:color w:val="auto"/>
              </w:rPr>
              <w:t>Assets:</w:t>
            </w:r>
          </w:p>
        </w:tc>
        <w:tc>
          <w:tcPr>
            <w:tcW w:w="12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gridSpan w:val="2"/>
          </w:tcPr>
          <w:p>
            <w:pPr>
              <w:jc w:val="center"/>
              <w:ind w:right="100"/>
              <w:spacing w:after="0"/>
              <w:rPr>
                <w:sz w:val="20"/>
                <w:szCs w:val="20"/>
                <w:color w:val="auto"/>
              </w:rPr>
            </w:pPr>
            <w:r>
              <w:rPr>
                <w:rFonts w:ascii="Arial" w:cs="Arial" w:eastAsia="Arial" w:hAnsi="Arial"/>
                <w:sz w:val="14"/>
                <w:szCs w:val="14"/>
                <w:b w:val="1"/>
                <w:bCs w:val="1"/>
                <w:color w:val="auto"/>
                <w:w w:val="94"/>
              </w:rPr>
              <w:t>(Level 1)</w:t>
            </w:r>
          </w:p>
        </w:tc>
        <w:tc>
          <w:tcPr>
            <w:tcW w:w="1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center"/>
              <w:ind w:right="36"/>
              <w:spacing w:after="0"/>
              <w:rPr>
                <w:sz w:val="20"/>
                <w:szCs w:val="20"/>
                <w:color w:val="auto"/>
              </w:rPr>
            </w:pPr>
            <w:r>
              <w:rPr>
                <w:rFonts w:ascii="Arial" w:cs="Arial" w:eastAsia="Arial" w:hAnsi="Arial"/>
                <w:sz w:val="14"/>
                <w:szCs w:val="14"/>
                <w:b w:val="1"/>
                <w:bCs w:val="1"/>
                <w:color w:val="auto"/>
                <w:w w:val="94"/>
              </w:rPr>
              <w:t>(Level 3)</w:t>
            </w:r>
          </w:p>
        </w:tc>
        <w:tc>
          <w:tcPr>
            <w:tcW w:w="1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2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94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40" w:type="dxa"/>
            <w:vAlign w:val="bottom"/>
            <w:gridSpan w:val="2"/>
            <w:shd w:val="clear" w:color="auto" w:fill="CCFFCC"/>
          </w:tcPr>
          <w:p>
            <w:pPr>
              <w:ind w:left="200"/>
              <w:spacing w:after="0"/>
              <w:rPr>
                <w:sz w:val="20"/>
                <w:szCs w:val="20"/>
                <w:color w:val="auto"/>
              </w:rPr>
            </w:pPr>
            <w:r>
              <w:rPr>
                <w:rFonts w:ascii="Arial" w:cs="Arial" w:eastAsia="Arial" w:hAnsi="Arial"/>
                <w:sz w:val="18"/>
                <w:szCs w:val="18"/>
                <w:color w:val="auto"/>
              </w:rPr>
              <w:t>Common Stock</w:t>
            </w:r>
          </w:p>
        </w:tc>
        <w:tc>
          <w:tcPr>
            <w:tcW w:w="120" w:type="dxa"/>
            <w:vAlign w:val="bottom"/>
            <w:shd w:val="clear" w:color="auto" w:fill="CCFFCC"/>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10,558,395</w:t>
            </w:r>
          </w:p>
        </w:tc>
        <w:tc>
          <w:tcPr>
            <w:tcW w:w="280" w:type="dxa"/>
            <w:vAlign w:val="bottom"/>
            <w:gridSpan w:val="2"/>
            <w:shd w:val="clear" w:color="auto" w:fill="CCFFCC"/>
          </w:tcPr>
          <w:p>
            <w:pPr>
              <w:ind w:left="18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20,632,274</w:t>
            </w:r>
          </w:p>
        </w:tc>
        <w:tc>
          <w:tcPr>
            <w:tcW w:w="160" w:type="dxa"/>
            <w:vAlign w:val="bottom"/>
            <w:shd w:val="clear" w:color="auto" w:fill="CCFFCC"/>
          </w:tcPr>
          <w:p>
            <w:pPr>
              <w:spacing w:after="0"/>
              <w:rPr>
                <w:sz w:val="18"/>
                <w:szCs w:val="18"/>
                <w:color w:val="auto"/>
              </w:rPr>
            </w:pPr>
          </w:p>
        </w:tc>
        <w:tc>
          <w:tcPr>
            <w:tcW w:w="120" w:type="dxa"/>
            <w:vAlign w:val="bottom"/>
            <w:shd w:val="clear" w:color="auto" w:fill="CCFFCC"/>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right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w w:val="89"/>
              </w:rPr>
              <w:t>125,150,682</w:t>
            </w:r>
          </w:p>
        </w:tc>
        <w:tc>
          <w:tcPr>
            <w:tcW w:w="34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w:t>
            </w:r>
          </w:p>
        </w:tc>
        <w:tc>
          <w:tcPr>
            <w:tcW w:w="1040" w:type="dxa"/>
            <w:vAlign w:val="bottom"/>
            <w:tcBorders>
              <w:right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w w:val="95"/>
              </w:rPr>
              <w:t>156,341,351</w:t>
            </w:r>
          </w:p>
        </w:tc>
        <w:tc>
          <w:tcPr>
            <w:tcW w:w="2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40" w:type="dxa"/>
            <w:vAlign w:val="bottom"/>
            <w:gridSpan w:val="2"/>
          </w:tcPr>
          <w:p>
            <w:pPr>
              <w:ind w:left="200"/>
              <w:spacing w:after="0"/>
              <w:rPr>
                <w:sz w:val="20"/>
                <w:szCs w:val="20"/>
                <w:color w:val="auto"/>
              </w:rPr>
            </w:pPr>
            <w:r>
              <w:rPr>
                <w:rFonts w:ascii="Arial" w:cs="Arial" w:eastAsia="Arial" w:hAnsi="Arial"/>
                <w:sz w:val="18"/>
                <w:szCs w:val="18"/>
                <w:color w:val="auto"/>
              </w:rPr>
              <w:t>Preferred Stock</w:t>
            </w:r>
          </w:p>
        </w:tc>
        <w:tc>
          <w:tcPr>
            <w:tcW w:w="120" w:type="dxa"/>
            <w:vAlign w:val="bottom"/>
          </w:tcPr>
          <w:p>
            <w:pPr>
              <w:spacing w:after="0"/>
              <w:rPr>
                <w:sz w:val="18"/>
                <w:szCs w:val="18"/>
                <w:color w:val="auto"/>
              </w:rPr>
            </w:pPr>
          </w:p>
        </w:tc>
        <w:tc>
          <w:tcPr>
            <w:tcW w:w="12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w w:val="99"/>
              </w:rPr>
              <w:t>95,307,237</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95,307,237</w:t>
            </w:r>
          </w:p>
        </w:tc>
        <w:tc>
          <w:tcPr>
            <w:tcW w:w="2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40" w:type="dxa"/>
            <w:vAlign w:val="bottom"/>
            <w:gridSpan w:val="2"/>
            <w:shd w:val="clear" w:color="auto" w:fill="CCFFCC"/>
          </w:tcPr>
          <w:p>
            <w:pPr>
              <w:ind w:left="200"/>
              <w:spacing w:after="0"/>
              <w:rPr>
                <w:sz w:val="20"/>
                <w:szCs w:val="20"/>
                <w:color w:val="auto"/>
              </w:rPr>
            </w:pPr>
            <w:r>
              <w:rPr>
                <w:rFonts w:ascii="Arial" w:cs="Arial" w:eastAsia="Arial" w:hAnsi="Arial"/>
                <w:sz w:val="18"/>
                <w:szCs w:val="18"/>
                <w:color w:val="auto"/>
              </w:rPr>
              <w:t>Money Market Funds</w:t>
            </w:r>
          </w:p>
        </w:tc>
        <w:tc>
          <w:tcPr>
            <w:tcW w:w="120" w:type="dxa"/>
            <w:vAlign w:val="bottom"/>
            <w:shd w:val="clear" w:color="auto" w:fill="CCFFCC"/>
          </w:tcPr>
          <w:p>
            <w:pPr>
              <w:spacing w:after="0"/>
              <w:rPr>
                <w:sz w:val="18"/>
                <w:szCs w:val="18"/>
                <w:color w:val="auto"/>
              </w:rPr>
            </w:pPr>
          </w:p>
        </w:tc>
        <w:tc>
          <w:tcPr>
            <w:tcW w:w="120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28,000,000</w:t>
            </w:r>
          </w:p>
        </w:tc>
        <w:tc>
          <w:tcPr>
            <w:tcW w:w="16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200" w:type="dxa"/>
            <w:vAlign w:val="bottom"/>
            <w:gridSpan w:val="3"/>
            <w:shd w:val="clear" w:color="auto" w:fill="CCFFCC"/>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FFCC"/>
          </w:tcPr>
          <w:p>
            <w:pPr>
              <w:spacing w:after="0"/>
              <w:rPr>
                <w:sz w:val="18"/>
                <w:szCs w:val="18"/>
                <w:color w:val="auto"/>
              </w:rPr>
            </w:pPr>
          </w:p>
        </w:tc>
        <w:tc>
          <w:tcPr>
            <w:tcW w:w="980" w:type="dxa"/>
            <w:vAlign w:val="bottom"/>
            <w:tcBorders>
              <w:right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1040" w:type="dxa"/>
            <w:vAlign w:val="bottom"/>
            <w:tcBorders>
              <w:right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rPr>
              <w:t>28,000,000</w:t>
            </w:r>
          </w:p>
        </w:tc>
        <w:tc>
          <w:tcPr>
            <w:tcW w:w="2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40" w:type="dxa"/>
            <w:vAlign w:val="bottom"/>
            <w:gridSpan w:val="2"/>
          </w:tcPr>
          <w:p>
            <w:pPr>
              <w:ind w:left="200"/>
              <w:spacing w:after="0"/>
              <w:rPr>
                <w:sz w:val="20"/>
                <w:szCs w:val="20"/>
                <w:color w:val="auto"/>
              </w:rPr>
            </w:pPr>
            <w:r>
              <w:rPr>
                <w:rFonts w:ascii="Arial" w:cs="Arial" w:eastAsia="Arial" w:hAnsi="Arial"/>
                <w:sz w:val="18"/>
                <w:szCs w:val="18"/>
                <w:color w:val="auto"/>
              </w:rPr>
              <w:t>US Treasury Strips</w:t>
            </w:r>
          </w:p>
        </w:tc>
        <w:tc>
          <w:tcPr>
            <w:tcW w:w="120" w:type="dxa"/>
            <w:vAlign w:val="bottom"/>
          </w:tcPr>
          <w:p>
            <w:pPr>
              <w:spacing w:after="0"/>
              <w:rPr>
                <w:sz w:val="18"/>
                <w:szCs w:val="18"/>
                <w:color w:val="auto"/>
              </w:rPr>
            </w:pPr>
          </w:p>
        </w:tc>
        <w:tc>
          <w:tcPr>
            <w:tcW w:w="1200" w:type="dxa"/>
            <w:vAlign w:val="bottom"/>
            <w:gridSpan w:val="2"/>
          </w:tcPr>
          <w:p>
            <w:pPr>
              <w:jc w:val="right"/>
              <w:ind w:right="80"/>
              <w:spacing w:after="0"/>
              <w:rPr>
                <w:sz w:val="20"/>
                <w:szCs w:val="20"/>
                <w:color w:val="auto"/>
              </w:rPr>
            </w:pPr>
            <w:r>
              <w:rPr>
                <w:rFonts w:ascii="Arial" w:cs="Arial" w:eastAsia="Arial" w:hAnsi="Arial"/>
                <w:sz w:val="18"/>
                <w:szCs w:val="18"/>
                <w:color w:val="auto"/>
              </w:rPr>
              <w:t>10,845,236</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10,845,236</w:t>
            </w:r>
          </w:p>
        </w:tc>
        <w:tc>
          <w:tcPr>
            <w:tcW w:w="2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40" w:type="dxa"/>
            <w:vAlign w:val="bottom"/>
            <w:gridSpan w:val="2"/>
            <w:shd w:val="clear" w:color="auto" w:fill="CCFFCC"/>
          </w:tcPr>
          <w:p>
            <w:pPr>
              <w:ind w:left="200"/>
              <w:spacing w:after="0"/>
              <w:rPr>
                <w:sz w:val="20"/>
                <w:szCs w:val="20"/>
                <w:color w:val="auto"/>
              </w:rPr>
            </w:pPr>
            <w:r>
              <w:rPr>
                <w:rFonts w:ascii="Arial" w:cs="Arial" w:eastAsia="Arial" w:hAnsi="Arial"/>
                <w:sz w:val="18"/>
                <w:szCs w:val="18"/>
                <w:color w:val="auto"/>
              </w:rPr>
              <w:t>Common Membership Interest</w:t>
            </w:r>
          </w:p>
        </w:tc>
        <w:tc>
          <w:tcPr>
            <w:tcW w:w="120" w:type="dxa"/>
            <w:vAlign w:val="bottom"/>
            <w:shd w:val="clear" w:color="auto" w:fill="CCFFCC"/>
          </w:tcPr>
          <w:p>
            <w:pPr>
              <w:spacing w:after="0"/>
              <w:rPr>
                <w:sz w:val="18"/>
                <w:szCs w:val="18"/>
                <w:color w:val="auto"/>
              </w:rPr>
            </w:pPr>
          </w:p>
        </w:tc>
        <w:tc>
          <w:tcPr>
            <w:tcW w:w="120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200" w:type="dxa"/>
            <w:vAlign w:val="bottom"/>
            <w:gridSpan w:val="3"/>
            <w:shd w:val="clear" w:color="auto" w:fill="CCFFCC"/>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FFCC"/>
          </w:tcPr>
          <w:p>
            <w:pPr>
              <w:spacing w:after="0"/>
              <w:rPr>
                <w:sz w:val="18"/>
                <w:szCs w:val="18"/>
                <w:color w:val="auto"/>
              </w:rPr>
            </w:pPr>
          </w:p>
        </w:tc>
        <w:tc>
          <w:tcPr>
            <w:tcW w:w="980" w:type="dxa"/>
            <w:vAlign w:val="bottom"/>
            <w:tcBorders>
              <w:right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rPr>
              <w:t>519,045</w:t>
            </w:r>
          </w:p>
        </w:tc>
        <w:tc>
          <w:tcPr>
            <w:tcW w:w="16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1040" w:type="dxa"/>
            <w:vAlign w:val="bottom"/>
            <w:tcBorders>
              <w:right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rPr>
              <w:t>519,045</w:t>
            </w:r>
          </w:p>
        </w:tc>
        <w:tc>
          <w:tcPr>
            <w:tcW w:w="2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40" w:type="dxa"/>
            <w:vAlign w:val="bottom"/>
            <w:gridSpan w:val="2"/>
          </w:tcPr>
          <w:p>
            <w:pPr>
              <w:ind w:left="200"/>
              <w:spacing w:after="0"/>
              <w:rPr>
                <w:sz w:val="20"/>
                <w:szCs w:val="20"/>
                <w:color w:val="auto"/>
              </w:rPr>
            </w:pPr>
            <w:r>
              <w:rPr>
                <w:rFonts w:ascii="Arial" w:cs="Arial" w:eastAsia="Arial" w:hAnsi="Arial"/>
                <w:sz w:val="18"/>
                <w:szCs w:val="18"/>
                <w:color w:val="auto"/>
              </w:rPr>
              <w:t>Term Loan</w:t>
            </w:r>
          </w:p>
        </w:tc>
        <w:tc>
          <w:tcPr>
            <w:tcW w:w="120" w:type="dxa"/>
            <w:vAlign w:val="bottom"/>
          </w:tcPr>
          <w:p>
            <w:pPr>
              <w:spacing w:after="0"/>
              <w:rPr>
                <w:sz w:val="18"/>
                <w:szCs w:val="18"/>
                <w:color w:val="auto"/>
              </w:rPr>
            </w:pPr>
          </w:p>
        </w:tc>
        <w:tc>
          <w:tcPr>
            <w:tcW w:w="12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225,000</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225,000</w:t>
            </w:r>
          </w:p>
        </w:tc>
        <w:tc>
          <w:tcPr>
            <w:tcW w:w="2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40" w:type="dxa"/>
            <w:vAlign w:val="bottom"/>
            <w:gridSpan w:val="2"/>
            <w:shd w:val="clear" w:color="auto" w:fill="CCFFCC"/>
          </w:tcPr>
          <w:p>
            <w:pPr>
              <w:ind w:left="200"/>
              <w:spacing w:after="0"/>
              <w:rPr>
                <w:sz w:val="20"/>
                <w:szCs w:val="20"/>
                <w:color w:val="auto"/>
              </w:rPr>
            </w:pPr>
            <w:r>
              <w:rPr>
                <w:rFonts w:ascii="Arial" w:cs="Arial" w:eastAsia="Arial" w:hAnsi="Arial"/>
                <w:sz w:val="18"/>
                <w:szCs w:val="18"/>
                <w:color w:val="auto"/>
              </w:rPr>
              <w:t>Warrants</w:t>
            </w:r>
          </w:p>
        </w:tc>
        <w:tc>
          <w:tcPr>
            <w:tcW w:w="120" w:type="dxa"/>
            <w:vAlign w:val="bottom"/>
            <w:shd w:val="clear" w:color="auto" w:fill="CCFFCC"/>
          </w:tcPr>
          <w:p>
            <w:pPr>
              <w:spacing w:after="0"/>
              <w:rPr>
                <w:sz w:val="18"/>
                <w:szCs w:val="18"/>
                <w:color w:val="auto"/>
              </w:rPr>
            </w:pPr>
          </w:p>
        </w:tc>
        <w:tc>
          <w:tcPr>
            <w:tcW w:w="120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200" w:type="dxa"/>
            <w:vAlign w:val="bottom"/>
            <w:gridSpan w:val="3"/>
            <w:shd w:val="clear" w:color="auto" w:fill="CCFFCC"/>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FFCC"/>
          </w:tcPr>
          <w:p>
            <w:pPr>
              <w:spacing w:after="0"/>
              <w:rPr>
                <w:sz w:val="18"/>
                <w:szCs w:val="18"/>
                <w:color w:val="auto"/>
              </w:rPr>
            </w:pPr>
          </w:p>
        </w:tc>
        <w:tc>
          <w:tcPr>
            <w:tcW w:w="980" w:type="dxa"/>
            <w:vAlign w:val="bottom"/>
            <w:tcBorders>
              <w:right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rPr>
              <w:t>590,813</w:t>
            </w:r>
          </w:p>
        </w:tc>
        <w:tc>
          <w:tcPr>
            <w:tcW w:w="16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1040" w:type="dxa"/>
            <w:vAlign w:val="bottom"/>
            <w:tcBorders>
              <w:right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rPr>
              <w:t>590,813</w:t>
            </w:r>
          </w:p>
        </w:tc>
        <w:tc>
          <w:tcPr>
            <w:tcW w:w="2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00" w:type="dxa"/>
            <w:vAlign w:val="bottom"/>
            <w:shd w:val="clear" w:color="auto" w:fill="CCFFCC"/>
          </w:tcPr>
          <w:p>
            <w:pPr>
              <w:spacing w:after="0" w:line="20" w:lineRule="exact"/>
              <w:rPr>
                <w:sz w:val="1"/>
                <w:szCs w:val="1"/>
                <w:color w:val="auto"/>
              </w:rPr>
            </w:pPr>
          </w:p>
        </w:tc>
        <w:tc>
          <w:tcPr>
            <w:tcW w:w="2140" w:type="dxa"/>
            <w:vAlign w:val="bottom"/>
            <w:shd w:val="clear" w:color="auto" w:fill="CCFFC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80" w:type="dxa"/>
            <w:vAlign w:val="bottom"/>
            <w:shd w:val="clear" w:color="auto" w:fill="CCFFCC"/>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80" w:type="dxa"/>
            <w:vAlign w:val="bottom"/>
            <w:shd w:val="clear" w:color="auto" w:fill="CCFFCC"/>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tcBorders>
              <w:right w:val="single" w:sz="8" w:color="CCFFCC"/>
            </w:tcBorders>
            <w:shd w:val="clear" w:color="auto" w:fill="000000"/>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40" w:type="dxa"/>
            <w:vAlign w:val="bottom"/>
            <w:tcBorders>
              <w:right w:val="single" w:sz="8" w:color="CCFFCC"/>
            </w:tcBorders>
            <w:shd w:val="clear" w:color="auto" w:fill="000000"/>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940" w:type="dxa"/>
            <w:vAlign w:val="bottom"/>
            <w:gridSpan w:val="2"/>
          </w:tcPr>
          <w:p>
            <w:pPr>
              <w:ind w:left="20"/>
              <w:spacing w:after="0"/>
              <w:rPr>
                <w:sz w:val="20"/>
                <w:szCs w:val="20"/>
                <w:color w:val="auto"/>
              </w:rPr>
            </w:pPr>
            <w:r>
              <w:rPr>
                <w:rFonts w:ascii="Arial" w:cs="Arial" w:eastAsia="Arial" w:hAnsi="Arial"/>
                <w:sz w:val="18"/>
                <w:szCs w:val="18"/>
                <w:color w:val="auto"/>
              </w:rPr>
              <w:t>Total Assets at Fair Value</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80"/>
              <w:spacing w:after="0"/>
              <w:rPr>
                <w:sz w:val="20"/>
                <w:szCs w:val="20"/>
                <w:color w:val="auto"/>
              </w:rPr>
            </w:pPr>
            <w:r>
              <w:rPr>
                <w:rFonts w:ascii="Arial" w:cs="Arial" w:eastAsia="Arial" w:hAnsi="Arial"/>
                <w:sz w:val="18"/>
                <w:szCs w:val="18"/>
                <w:color w:val="auto"/>
              </w:rPr>
              <w:t>49,403,631</w:t>
            </w:r>
          </w:p>
        </w:tc>
        <w:tc>
          <w:tcPr>
            <w:tcW w:w="280" w:type="dxa"/>
            <w:vAlign w:val="bottom"/>
            <w:gridSpan w:val="2"/>
          </w:tcPr>
          <w:p>
            <w:pPr>
              <w:ind w:left="180"/>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20,632,274</w:t>
            </w:r>
          </w:p>
        </w:tc>
        <w:tc>
          <w:tcPr>
            <w:tcW w:w="1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w w:val="89"/>
              </w:rPr>
              <w:t>221,792,777</w:t>
            </w:r>
          </w:p>
        </w:tc>
        <w:tc>
          <w:tcPr>
            <w:tcW w:w="3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w w:val="95"/>
              </w:rPr>
              <w:t>291,828,682</w:t>
            </w:r>
          </w:p>
        </w:tc>
        <w:tc>
          <w:tcPr>
            <w:tcW w:w="2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80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940" w:type="dxa"/>
            <w:vAlign w:val="bottom"/>
            <w:gridSpan w:val="2"/>
            <w:shd w:val="clear" w:color="auto" w:fill="CCFFCC"/>
          </w:tcPr>
          <w:p>
            <w:pPr>
              <w:ind w:left="20"/>
              <w:spacing w:after="0"/>
              <w:rPr>
                <w:sz w:val="20"/>
                <w:szCs w:val="20"/>
                <w:color w:val="auto"/>
              </w:rPr>
            </w:pPr>
            <w:r>
              <w:rPr>
                <w:rFonts w:ascii="Arial" w:cs="Arial" w:eastAsia="Arial" w:hAnsi="Arial"/>
                <w:sz w:val="18"/>
                <w:szCs w:val="18"/>
                <w:b w:val="1"/>
                <w:bCs w:val="1"/>
                <w:color w:val="auto"/>
              </w:rPr>
              <w:t>Liabilities:</w:t>
            </w:r>
          </w:p>
        </w:tc>
        <w:tc>
          <w:tcPr>
            <w:tcW w:w="120" w:type="dxa"/>
            <w:vAlign w:val="bottom"/>
            <w:shd w:val="clear" w:color="auto" w:fill="CCFFCC"/>
          </w:tcPr>
          <w:p>
            <w:pPr>
              <w:spacing w:after="0"/>
              <w:rPr>
                <w:sz w:val="18"/>
                <w:szCs w:val="18"/>
                <w:color w:val="auto"/>
              </w:rPr>
            </w:pPr>
          </w:p>
        </w:tc>
        <w:tc>
          <w:tcPr>
            <w:tcW w:w="112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96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980" w:type="dxa"/>
            <w:vAlign w:val="bottom"/>
            <w:tcBorders>
              <w:right w:val="single" w:sz="8" w:color="CCFFCC"/>
            </w:tcBorders>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1040" w:type="dxa"/>
            <w:vAlign w:val="bottom"/>
            <w:tcBorders>
              <w:right w:val="single" w:sz="8" w:color="CCFFCC"/>
            </w:tcBorders>
            <w:shd w:val="clear" w:color="auto" w:fill="CCFFCC"/>
          </w:tcPr>
          <w:p>
            <w:pPr>
              <w:spacing w:after="0"/>
              <w:rPr>
                <w:sz w:val="18"/>
                <w:szCs w:val="18"/>
                <w:color w:val="auto"/>
              </w:rPr>
            </w:pPr>
          </w:p>
        </w:tc>
        <w:tc>
          <w:tcPr>
            <w:tcW w:w="2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40" w:type="dxa"/>
            <w:vAlign w:val="bottom"/>
            <w:gridSpan w:val="2"/>
          </w:tcPr>
          <w:p>
            <w:pPr>
              <w:ind w:left="200"/>
              <w:spacing w:after="0"/>
              <w:rPr>
                <w:sz w:val="20"/>
                <w:szCs w:val="20"/>
                <w:color w:val="auto"/>
              </w:rPr>
            </w:pPr>
            <w:r>
              <w:rPr>
                <w:rFonts w:ascii="Arial" w:cs="Arial" w:eastAsia="Arial" w:hAnsi="Arial"/>
                <w:sz w:val="18"/>
                <w:szCs w:val="18"/>
                <w:color w:val="auto"/>
              </w:rPr>
              <w:t>Derivative Liabilities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280" w:type="dxa"/>
            <w:vAlign w:val="bottom"/>
            <w:gridSpan w:val="2"/>
          </w:tcPr>
          <w:p>
            <w:pPr>
              <w:ind w:left="180"/>
              <w:spacing w:after="0"/>
              <w:rPr>
                <w:sz w:val="20"/>
                <w:szCs w:val="20"/>
                <w:color w:val="auto"/>
              </w:rPr>
            </w:pPr>
            <w:r>
              <w:rPr>
                <w:rFonts w:ascii="Arial" w:cs="Arial" w:eastAsia="Arial" w:hAnsi="Arial"/>
                <w:sz w:val="18"/>
                <w:szCs w:val="18"/>
                <w:color w:val="auto"/>
                <w:w w:val="79"/>
              </w:rPr>
              <w:t>$</w:t>
            </w:r>
          </w:p>
        </w:tc>
        <w:tc>
          <w:tcPr>
            <w:tcW w:w="120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1,121,000</w:t>
            </w:r>
          </w:p>
        </w:tc>
        <w:tc>
          <w:tcPr>
            <w:tcW w:w="3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1,121,000</w:t>
            </w:r>
          </w:p>
        </w:tc>
        <w:tc>
          <w:tcPr>
            <w:tcW w:w="2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80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777"/>
        </w:trPr>
        <w:tc>
          <w:tcPr>
            <w:tcW w:w="80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jc w:val="right"/>
              <w:ind w:right="652"/>
              <w:spacing w:after="0"/>
              <w:rPr>
                <w:sz w:val="20"/>
                <w:szCs w:val="20"/>
                <w:color w:val="auto"/>
              </w:rPr>
            </w:pPr>
            <w:r>
              <w:rPr>
                <w:rFonts w:ascii="Arial" w:cs="Arial" w:eastAsia="Arial" w:hAnsi="Arial"/>
                <w:sz w:val="18"/>
                <w:szCs w:val="18"/>
                <w:color w:val="auto"/>
                <w:w w:val="99"/>
              </w:rPr>
              <w:t>24</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800" w:type="dxa"/>
            <w:vAlign w:val="bottom"/>
          </w:tcPr>
          <w:p>
            <w:pPr>
              <w:spacing w:after="0"/>
              <w:rPr>
                <w:sz w:val="14"/>
                <w:szCs w:val="14"/>
                <w:color w:val="auto"/>
              </w:rPr>
            </w:pPr>
          </w:p>
        </w:tc>
        <w:tc>
          <w:tcPr>
            <w:tcW w:w="2140" w:type="dxa"/>
            <w:vAlign w:val="bottom"/>
            <w:tcBorders>
              <w:bottom w:val="single" w:sz="8" w:color="9A9A9A"/>
            </w:tcBorders>
          </w:tcPr>
          <w:p>
            <w:pPr>
              <w:spacing w:after="0"/>
              <w:rPr>
                <w:sz w:val="14"/>
                <w:szCs w:val="14"/>
                <w:color w:val="auto"/>
              </w:rPr>
            </w:pPr>
          </w:p>
        </w:tc>
        <w:tc>
          <w:tcPr>
            <w:tcW w:w="120" w:type="dxa"/>
            <w:vAlign w:val="bottom"/>
            <w:tcBorders>
              <w:bottom w:val="single" w:sz="8" w:color="9A9A9A"/>
            </w:tcBorders>
          </w:tcPr>
          <w:p>
            <w:pPr>
              <w:spacing w:after="0"/>
              <w:rPr>
                <w:sz w:val="14"/>
                <w:szCs w:val="14"/>
                <w:color w:val="auto"/>
              </w:rPr>
            </w:pPr>
          </w:p>
        </w:tc>
        <w:tc>
          <w:tcPr>
            <w:tcW w:w="1120" w:type="dxa"/>
            <w:vAlign w:val="bottom"/>
            <w:tcBorders>
              <w:bottom w:val="single" w:sz="8" w:color="9A9A9A"/>
            </w:tcBorders>
          </w:tcPr>
          <w:p>
            <w:pPr>
              <w:spacing w:after="0"/>
              <w:rPr>
                <w:sz w:val="14"/>
                <w:szCs w:val="14"/>
                <w:color w:val="auto"/>
              </w:rPr>
            </w:pPr>
          </w:p>
        </w:tc>
        <w:tc>
          <w:tcPr>
            <w:tcW w:w="80" w:type="dxa"/>
            <w:vAlign w:val="bottom"/>
            <w:tcBorders>
              <w:bottom w:val="single" w:sz="8" w:color="9A9A9A"/>
            </w:tcBorders>
          </w:tcPr>
          <w:p>
            <w:pPr>
              <w:spacing w:after="0"/>
              <w:rPr>
                <w:sz w:val="14"/>
                <w:szCs w:val="14"/>
                <w:color w:val="auto"/>
              </w:rPr>
            </w:pPr>
          </w:p>
        </w:tc>
        <w:tc>
          <w:tcPr>
            <w:tcW w:w="160" w:type="dxa"/>
            <w:vAlign w:val="bottom"/>
            <w:tcBorders>
              <w:bottom w:val="single" w:sz="8" w:color="9A9A9A"/>
            </w:tcBorders>
          </w:tcPr>
          <w:p>
            <w:pPr>
              <w:spacing w:after="0"/>
              <w:rPr>
                <w:sz w:val="14"/>
                <w:szCs w:val="14"/>
                <w:color w:val="auto"/>
              </w:rPr>
            </w:pPr>
          </w:p>
        </w:tc>
        <w:tc>
          <w:tcPr>
            <w:tcW w:w="120" w:type="dxa"/>
            <w:vAlign w:val="bottom"/>
            <w:tcBorders>
              <w:bottom w:val="single" w:sz="8" w:color="9A9A9A"/>
            </w:tcBorders>
          </w:tcPr>
          <w:p>
            <w:pPr>
              <w:spacing w:after="0"/>
              <w:rPr>
                <w:sz w:val="14"/>
                <w:szCs w:val="14"/>
                <w:color w:val="auto"/>
              </w:rPr>
            </w:pPr>
          </w:p>
        </w:tc>
        <w:tc>
          <w:tcPr>
            <w:tcW w:w="960" w:type="dxa"/>
            <w:vAlign w:val="bottom"/>
            <w:tcBorders>
              <w:bottom w:val="single" w:sz="8" w:color="9A9A9A"/>
            </w:tcBorders>
          </w:tcPr>
          <w:p>
            <w:pPr>
              <w:spacing w:after="0"/>
              <w:rPr>
                <w:sz w:val="14"/>
                <w:szCs w:val="14"/>
                <w:color w:val="auto"/>
              </w:rPr>
            </w:pPr>
          </w:p>
        </w:tc>
        <w:tc>
          <w:tcPr>
            <w:tcW w:w="80" w:type="dxa"/>
            <w:vAlign w:val="bottom"/>
            <w:tcBorders>
              <w:bottom w:val="single" w:sz="8" w:color="9A9A9A"/>
            </w:tcBorders>
          </w:tcPr>
          <w:p>
            <w:pPr>
              <w:spacing w:after="0"/>
              <w:rPr>
                <w:sz w:val="14"/>
                <w:szCs w:val="14"/>
                <w:color w:val="auto"/>
              </w:rPr>
            </w:pPr>
          </w:p>
        </w:tc>
        <w:tc>
          <w:tcPr>
            <w:tcW w:w="160" w:type="dxa"/>
            <w:vAlign w:val="bottom"/>
            <w:tcBorders>
              <w:bottom w:val="single" w:sz="8" w:color="9A9A9A"/>
            </w:tcBorders>
          </w:tcPr>
          <w:p>
            <w:pPr>
              <w:spacing w:after="0"/>
              <w:rPr>
                <w:sz w:val="14"/>
                <w:szCs w:val="14"/>
                <w:color w:val="auto"/>
              </w:rPr>
            </w:pPr>
          </w:p>
        </w:tc>
        <w:tc>
          <w:tcPr>
            <w:tcW w:w="120" w:type="dxa"/>
            <w:vAlign w:val="bottom"/>
            <w:tcBorders>
              <w:bottom w:val="single" w:sz="8" w:color="9A9A9A"/>
            </w:tcBorders>
          </w:tcPr>
          <w:p>
            <w:pPr>
              <w:spacing w:after="0"/>
              <w:rPr>
                <w:sz w:val="14"/>
                <w:szCs w:val="14"/>
                <w:color w:val="auto"/>
              </w:rPr>
            </w:pPr>
          </w:p>
        </w:tc>
        <w:tc>
          <w:tcPr>
            <w:tcW w:w="980" w:type="dxa"/>
            <w:vAlign w:val="bottom"/>
            <w:tcBorders>
              <w:bottom w:val="single" w:sz="8" w:color="9A9A9A"/>
            </w:tcBorders>
          </w:tcPr>
          <w:p>
            <w:pPr>
              <w:spacing w:after="0"/>
              <w:rPr>
                <w:sz w:val="14"/>
                <w:szCs w:val="14"/>
                <w:color w:val="auto"/>
              </w:rPr>
            </w:pPr>
          </w:p>
        </w:tc>
        <w:tc>
          <w:tcPr>
            <w:tcW w:w="160" w:type="dxa"/>
            <w:vAlign w:val="bottom"/>
            <w:tcBorders>
              <w:bottom w:val="single" w:sz="8" w:color="9A9A9A"/>
            </w:tcBorders>
          </w:tcPr>
          <w:p>
            <w:pPr>
              <w:spacing w:after="0"/>
              <w:rPr>
                <w:sz w:val="14"/>
                <w:szCs w:val="14"/>
                <w:color w:val="auto"/>
              </w:rPr>
            </w:pPr>
          </w:p>
        </w:tc>
        <w:tc>
          <w:tcPr>
            <w:tcW w:w="180" w:type="dxa"/>
            <w:vAlign w:val="bottom"/>
            <w:tcBorders>
              <w:bottom w:val="single" w:sz="8" w:color="9A9A9A"/>
            </w:tcBorders>
          </w:tcPr>
          <w:p>
            <w:pPr>
              <w:spacing w:after="0"/>
              <w:rPr>
                <w:sz w:val="14"/>
                <w:szCs w:val="14"/>
                <w:color w:val="auto"/>
              </w:rPr>
            </w:pPr>
          </w:p>
        </w:tc>
        <w:tc>
          <w:tcPr>
            <w:tcW w:w="1040" w:type="dxa"/>
            <w:vAlign w:val="bottom"/>
            <w:tcBorders>
              <w:bottom w:val="single" w:sz="8" w:color="9A9A9A"/>
            </w:tcBorders>
          </w:tcPr>
          <w:p>
            <w:pPr>
              <w:spacing w:after="0"/>
              <w:rPr>
                <w:sz w:val="14"/>
                <w:szCs w:val="14"/>
                <w:color w:val="auto"/>
              </w:rPr>
            </w:pPr>
          </w:p>
        </w:tc>
        <w:tc>
          <w:tcPr>
            <w:tcW w:w="2180" w:type="dxa"/>
            <w:vAlign w:val="bottom"/>
            <w:tcBorders>
              <w:bottom w:val="single" w:sz="8" w:color="9A9A9A"/>
            </w:tcBorders>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800" w:type="dxa"/>
            <w:vAlign w:val="bottom"/>
          </w:tcPr>
          <w:p>
            <w:pPr>
              <w:spacing w:after="0" w:line="20" w:lineRule="exact"/>
              <w:rPr>
                <w:sz w:val="1"/>
                <w:szCs w:val="1"/>
                <w:color w:val="auto"/>
              </w:rPr>
            </w:pPr>
          </w:p>
        </w:tc>
        <w:tc>
          <w:tcPr>
            <w:tcW w:w="2140" w:type="dxa"/>
            <w:vAlign w:val="bottom"/>
            <w:tcBorders>
              <w:bottom w:val="single" w:sz="8" w:color="EEEEEE"/>
            </w:tcBorders>
          </w:tcPr>
          <w:p>
            <w:pPr>
              <w:spacing w:after="0" w:line="20" w:lineRule="exact"/>
              <w:rPr>
                <w:sz w:val="1"/>
                <w:szCs w:val="1"/>
                <w:color w:val="auto"/>
              </w:rPr>
            </w:pPr>
          </w:p>
        </w:tc>
        <w:tc>
          <w:tcPr>
            <w:tcW w:w="120" w:type="dxa"/>
            <w:vAlign w:val="bottom"/>
            <w:tcBorders>
              <w:bottom w:val="single" w:sz="8" w:color="EEEEEE"/>
            </w:tcBorders>
          </w:tcPr>
          <w:p>
            <w:pPr>
              <w:spacing w:after="0" w:line="20" w:lineRule="exact"/>
              <w:rPr>
                <w:sz w:val="1"/>
                <w:szCs w:val="1"/>
                <w:color w:val="auto"/>
              </w:rPr>
            </w:pPr>
          </w:p>
        </w:tc>
        <w:tc>
          <w:tcPr>
            <w:tcW w:w="1120" w:type="dxa"/>
            <w:vAlign w:val="bottom"/>
            <w:tcBorders>
              <w:bottom w:val="single" w:sz="8" w:color="EEEEEE"/>
            </w:tcBorders>
          </w:tcPr>
          <w:p>
            <w:pPr>
              <w:spacing w:after="0" w:line="20" w:lineRule="exact"/>
              <w:rPr>
                <w:sz w:val="1"/>
                <w:szCs w:val="1"/>
                <w:color w:val="auto"/>
              </w:rPr>
            </w:pPr>
          </w:p>
        </w:tc>
        <w:tc>
          <w:tcPr>
            <w:tcW w:w="80" w:type="dxa"/>
            <w:vAlign w:val="bottom"/>
            <w:tcBorders>
              <w:bottom w:val="single" w:sz="8" w:color="EEEEEE"/>
            </w:tcBorders>
          </w:tcPr>
          <w:p>
            <w:pPr>
              <w:spacing w:after="0" w:line="20" w:lineRule="exact"/>
              <w:rPr>
                <w:sz w:val="1"/>
                <w:szCs w:val="1"/>
                <w:color w:val="auto"/>
              </w:rPr>
            </w:pPr>
          </w:p>
        </w:tc>
        <w:tc>
          <w:tcPr>
            <w:tcW w:w="160" w:type="dxa"/>
            <w:vAlign w:val="bottom"/>
            <w:tcBorders>
              <w:bottom w:val="single" w:sz="8" w:color="EEEEEE"/>
            </w:tcBorders>
          </w:tcPr>
          <w:p>
            <w:pPr>
              <w:spacing w:after="0" w:line="20" w:lineRule="exact"/>
              <w:rPr>
                <w:sz w:val="1"/>
                <w:szCs w:val="1"/>
                <w:color w:val="auto"/>
              </w:rPr>
            </w:pPr>
          </w:p>
        </w:tc>
        <w:tc>
          <w:tcPr>
            <w:tcW w:w="120" w:type="dxa"/>
            <w:vAlign w:val="bottom"/>
            <w:tcBorders>
              <w:bottom w:val="single" w:sz="8" w:color="EEEEEE"/>
            </w:tcBorders>
          </w:tcPr>
          <w:p>
            <w:pPr>
              <w:spacing w:after="0" w:line="20" w:lineRule="exact"/>
              <w:rPr>
                <w:sz w:val="1"/>
                <w:szCs w:val="1"/>
                <w:color w:val="auto"/>
              </w:rPr>
            </w:pPr>
          </w:p>
        </w:tc>
        <w:tc>
          <w:tcPr>
            <w:tcW w:w="960" w:type="dxa"/>
            <w:vAlign w:val="bottom"/>
            <w:tcBorders>
              <w:bottom w:val="single" w:sz="8" w:color="EEEEEE"/>
            </w:tcBorders>
          </w:tcPr>
          <w:p>
            <w:pPr>
              <w:spacing w:after="0" w:line="20" w:lineRule="exact"/>
              <w:rPr>
                <w:sz w:val="1"/>
                <w:szCs w:val="1"/>
                <w:color w:val="auto"/>
              </w:rPr>
            </w:pPr>
          </w:p>
        </w:tc>
        <w:tc>
          <w:tcPr>
            <w:tcW w:w="80" w:type="dxa"/>
            <w:vAlign w:val="bottom"/>
            <w:tcBorders>
              <w:bottom w:val="single" w:sz="8" w:color="EEEEEE"/>
            </w:tcBorders>
          </w:tcPr>
          <w:p>
            <w:pPr>
              <w:spacing w:after="0" w:line="20" w:lineRule="exact"/>
              <w:rPr>
                <w:sz w:val="1"/>
                <w:szCs w:val="1"/>
                <w:color w:val="auto"/>
              </w:rPr>
            </w:pPr>
          </w:p>
        </w:tc>
        <w:tc>
          <w:tcPr>
            <w:tcW w:w="160" w:type="dxa"/>
            <w:vAlign w:val="bottom"/>
            <w:tcBorders>
              <w:bottom w:val="single" w:sz="8" w:color="EEEEEE"/>
            </w:tcBorders>
          </w:tcPr>
          <w:p>
            <w:pPr>
              <w:spacing w:after="0" w:line="20" w:lineRule="exact"/>
              <w:rPr>
                <w:sz w:val="1"/>
                <w:szCs w:val="1"/>
                <w:color w:val="auto"/>
              </w:rPr>
            </w:pPr>
          </w:p>
        </w:tc>
        <w:tc>
          <w:tcPr>
            <w:tcW w:w="120" w:type="dxa"/>
            <w:vAlign w:val="bottom"/>
            <w:tcBorders>
              <w:bottom w:val="single" w:sz="8" w:color="EEEEEE"/>
            </w:tcBorders>
          </w:tcPr>
          <w:p>
            <w:pPr>
              <w:spacing w:after="0" w:line="20" w:lineRule="exact"/>
              <w:rPr>
                <w:sz w:val="1"/>
                <w:szCs w:val="1"/>
                <w:color w:val="auto"/>
              </w:rPr>
            </w:pPr>
          </w:p>
        </w:tc>
        <w:tc>
          <w:tcPr>
            <w:tcW w:w="980" w:type="dxa"/>
            <w:vAlign w:val="bottom"/>
            <w:tcBorders>
              <w:bottom w:val="single" w:sz="8" w:color="EEEEEE"/>
            </w:tcBorders>
          </w:tcPr>
          <w:p>
            <w:pPr>
              <w:spacing w:after="0" w:line="20" w:lineRule="exact"/>
              <w:rPr>
                <w:sz w:val="1"/>
                <w:szCs w:val="1"/>
                <w:color w:val="auto"/>
              </w:rPr>
            </w:pPr>
          </w:p>
        </w:tc>
        <w:tc>
          <w:tcPr>
            <w:tcW w:w="160" w:type="dxa"/>
            <w:vAlign w:val="bottom"/>
            <w:tcBorders>
              <w:bottom w:val="single" w:sz="8" w:color="EEEEEE"/>
            </w:tcBorders>
          </w:tcPr>
          <w:p>
            <w:pPr>
              <w:spacing w:after="0" w:line="20" w:lineRule="exact"/>
              <w:rPr>
                <w:sz w:val="1"/>
                <w:szCs w:val="1"/>
                <w:color w:val="auto"/>
              </w:rPr>
            </w:pPr>
          </w:p>
        </w:tc>
        <w:tc>
          <w:tcPr>
            <w:tcW w:w="180" w:type="dxa"/>
            <w:vAlign w:val="bottom"/>
            <w:tcBorders>
              <w:bottom w:val="single" w:sz="8" w:color="EEEEEE"/>
            </w:tcBorders>
          </w:tcPr>
          <w:p>
            <w:pPr>
              <w:spacing w:after="0" w:line="20" w:lineRule="exact"/>
              <w:rPr>
                <w:sz w:val="1"/>
                <w:szCs w:val="1"/>
                <w:color w:val="auto"/>
              </w:rPr>
            </w:pPr>
          </w:p>
        </w:tc>
        <w:tc>
          <w:tcPr>
            <w:tcW w:w="1040" w:type="dxa"/>
            <w:vAlign w:val="bottom"/>
            <w:tcBorders>
              <w:bottom w:val="single" w:sz="8" w:color="EEEEEE"/>
            </w:tcBorders>
          </w:tcPr>
          <w:p>
            <w:pPr>
              <w:spacing w:after="0" w:line="20" w:lineRule="exact"/>
              <w:rPr>
                <w:sz w:val="1"/>
                <w:szCs w:val="1"/>
                <w:color w:val="auto"/>
              </w:rPr>
            </w:pPr>
          </w:p>
        </w:tc>
        <w:tc>
          <w:tcPr>
            <w:tcW w:w="2180" w:type="dxa"/>
            <w:vAlign w:val="bottom"/>
            <w:tcBorders>
              <w:bottom w:val="single" w:sz="8" w:color="EEEEEE"/>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-1122680</wp:posOffset>
            </wp:positionV>
            <wp:extent cx="5213985" cy="18034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5213985" cy="180340"/>
                    </a:xfrm>
                    <a:prstGeom prst="rect">
                      <a:avLst/>
                    </a:prstGeom>
                    <a:noFill/>
                  </pic:spPr>
                </pic:pic>
              </a:graphicData>
            </a:graphic>
          </wp:anchor>
        </w:drawing>
        <w:drawing>
          <wp:anchor simplePos="0" relativeHeight="251657728" behindDoc="1" locked="0" layoutInCell="0" allowOverlap="1">
            <wp:simplePos x="0" y="0"/>
            <wp:positionH relativeFrom="column">
              <wp:posOffset>6579870</wp:posOffset>
            </wp:positionH>
            <wp:positionV relativeFrom="paragraph">
              <wp:posOffset>-46355</wp:posOffset>
            </wp:positionV>
            <wp:extent cx="34290" cy="596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34290" cy="59690"/>
                    </a:xfrm>
                    <a:prstGeom prst="rect">
                      <a:avLst/>
                    </a:prstGeom>
                    <a:noFill/>
                  </pic:spPr>
                </pic:pic>
              </a:graphicData>
            </a:graphic>
          </wp:anchor>
        </w:drawing>
        <w:drawing>
          <wp:anchor simplePos="0" relativeHeight="251657728" behindDoc="1" locked="0" layoutInCell="0" allowOverlap="1">
            <wp:simplePos x="0" y="0"/>
            <wp:positionH relativeFrom="column">
              <wp:posOffset>499110</wp:posOffset>
            </wp:positionH>
            <wp:positionV relativeFrom="paragraph">
              <wp:posOffset>-46355</wp:posOffset>
            </wp:positionV>
            <wp:extent cx="34290" cy="596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34290" cy="59690"/>
                    </a:xfrm>
                    <a:prstGeom prst="rect">
                      <a:avLst/>
                    </a:prstGeom>
                    <a:noFill/>
                  </pic:spPr>
                </pic:pic>
              </a:graphicData>
            </a:graphic>
          </wp:anchor>
        </w:drawing>
      </w:r>
    </w:p>
    <w:p>
      <w:pPr>
        <w:sectPr>
          <w:pgSz w:w="11900" w:h="16838" w:orient="portrait"/>
          <w:cols w:equalWidth="0" w:num="1">
            <w:col w:w="10400"/>
          </w:cols>
          <w:pgMar w:left="360" w:top="792" w:right="1139" w:bottom="1440" w:gutter="0" w:footer="0" w:header="0"/>
        </w:sectPr>
      </w:pPr>
    </w:p>
    <w:bookmarkStart w:id="26" w:name="page27"/>
    <w:bookmarkEnd w:id="26"/>
    <w:p>
      <w:pPr>
        <w:ind w:left="2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GSV CAPITAL CORP. AND SUBSIDIARIES</w:t>
      </w:r>
    </w:p>
    <w:p>
      <w:pPr>
        <w:spacing w:after="0" w:line="225"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7"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September 30, 2013</w:t>
      </w:r>
    </w:p>
    <w:p>
      <w:pPr>
        <w:spacing w:after="0" w:line="9"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(Unaudited)</w:t>
      </w:r>
    </w:p>
    <w:p>
      <w:pPr>
        <w:spacing w:after="0" w:line="12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3 — PORTFOLIO INVESTMENTS AND FAIR VALUE –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-59055</wp:posOffset>
            </wp:positionV>
            <wp:extent cx="5213985"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94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220" w:type="dxa"/>
            <w:vAlign w:val="bottom"/>
            <w:tcBorders>
              <w:bottom w:val="single" w:sz="8" w:color="auto"/>
            </w:tcBorders>
            <w:gridSpan w:val="4"/>
          </w:tcPr>
          <w:p>
            <w:pPr>
              <w:ind w:left="200"/>
              <w:spacing w:after="0"/>
              <w:rPr>
                <w:sz w:val="20"/>
                <w:szCs w:val="20"/>
                <w:color w:val="auto"/>
              </w:rPr>
            </w:pPr>
            <w:r>
              <w:rPr>
                <w:rFonts w:ascii="Arial" w:cs="Arial" w:eastAsia="Arial" w:hAnsi="Arial"/>
                <w:sz w:val="14"/>
                <w:szCs w:val="14"/>
                <w:b w:val="1"/>
                <w:bCs w:val="1"/>
                <w:color w:val="auto"/>
              </w:rPr>
              <w:t>As of December 31, 2012</w:t>
            </w:r>
          </w:p>
        </w:tc>
        <w:tc>
          <w:tcPr>
            <w:tcW w:w="16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60"/>
        </w:trPr>
        <w:tc>
          <w:tcPr>
            <w:tcW w:w="2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60" w:type="dxa"/>
            <w:vAlign w:val="bottom"/>
            <w:gridSpan w:val="2"/>
          </w:tcPr>
          <w:p>
            <w:pPr>
              <w:jc w:val="center"/>
              <w:ind w:right="80"/>
              <w:spacing w:after="0" w:line="160" w:lineRule="exact"/>
              <w:rPr>
                <w:sz w:val="20"/>
                <w:szCs w:val="20"/>
                <w:color w:val="auto"/>
              </w:rPr>
            </w:pPr>
            <w:r>
              <w:rPr>
                <w:rFonts w:ascii="Arial" w:cs="Arial" w:eastAsia="Arial" w:hAnsi="Arial"/>
                <w:sz w:val="14"/>
                <w:szCs w:val="14"/>
                <w:b w:val="1"/>
                <w:bCs w:val="1"/>
                <w:color w:val="auto"/>
                <w:w w:val="91"/>
              </w:rPr>
              <w:t>Quoted Prices in</w:t>
            </w:r>
          </w:p>
        </w:tc>
        <w:tc>
          <w:tcPr>
            <w:tcW w:w="160" w:type="dxa"/>
            <w:vAlign w:val="bottom"/>
          </w:tcPr>
          <w:p>
            <w:pPr>
              <w:spacing w:after="0"/>
              <w:rPr>
                <w:sz w:val="13"/>
                <w:szCs w:val="13"/>
                <w:color w:val="auto"/>
              </w:rPr>
            </w:pPr>
          </w:p>
        </w:tc>
        <w:tc>
          <w:tcPr>
            <w:tcW w:w="1120" w:type="dxa"/>
            <w:vAlign w:val="bottom"/>
            <w:gridSpan w:val="3"/>
          </w:tcPr>
          <w:p>
            <w:pPr>
              <w:jc w:val="center"/>
              <w:spacing w:after="0" w:line="160" w:lineRule="exact"/>
              <w:rPr>
                <w:sz w:val="20"/>
                <w:szCs w:val="20"/>
                <w:color w:val="auto"/>
              </w:rPr>
            </w:pPr>
            <w:r>
              <w:rPr>
                <w:rFonts w:ascii="Arial" w:cs="Arial" w:eastAsia="Arial" w:hAnsi="Arial"/>
                <w:sz w:val="14"/>
                <w:szCs w:val="14"/>
                <w:b w:val="1"/>
                <w:bCs w:val="1"/>
                <w:color w:val="auto"/>
                <w:w w:val="93"/>
              </w:rPr>
              <w:t>Significant Other</w:t>
            </w:r>
          </w:p>
        </w:tc>
        <w:tc>
          <w:tcPr>
            <w:tcW w:w="160" w:type="dxa"/>
            <w:vAlign w:val="bottom"/>
          </w:tcPr>
          <w:p>
            <w:pPr>
              <w:spacing w:after="0"/>
              <w:rPr>
                <w:sz w:val="13"/>
                <w:szCs w:val="13"/>
                <w:color w:val="auto"/>
              </w:rPr>
            </w:pPr>
          </w:p>
        </w:tc>
        <w:tc>
          <w:tcPr>
            <w:tcW w:w="1100" w:type="dxa"/>
            <w:vAlign w:val="bottom"/>
          </w:tcPr>
          <w:p>
            <w:pPr>
              <w:jc w:val="center"/>
              <w:spacing w:after="0" w:line="160" w:lineRule="exact"/>
              <w:rPr>
                <w:sz w:val="20"/>
                <w:szCs w:val="20"/>
                <w:color w:val="auto"/>
              </w:rPr>
            </w:pPr>
            <w:r>
              <w:rPr>
                <w:rFonts w:ascii="Arial" w:cs="Arial" w:eastAsia="Arial" w:hAnsi="Arial"/>
                <w:sz w:val="14"/>
                <w:szCs w:val="14"/>
                <w:b w:val="1"/>
                <w:bCs w:val="1"/>
                <w:color w:val="auto"/>
                <w:w w:val="92"/>
              </w:rPr>
              <w:t>Significant</w:t>
            </w: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40" w:type="dxa"/>
            <w:vAlign w:val="bottom"/>
          </w:tcPr>
          <w:p>
            <w:pPr>
              <w:jc w:val="right"/>
              <w:ind w:right="353"/>
              <w:spacing w:after="0" w:line="160"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9"/>
        </w:trPr>
        <w:tc>
          <w:tcPr>
            <w:tcW w:w="2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7"/>
              </w:rPr>
              <w:t>Active Markets for</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1"/>
              </w:rPr>
              <w:t>Observable</w:t>
            </w:r>
          </w:p>
        </w:tc>
        <w:tc>
          <w:tcPr>
            <w:tcW w:w="160" w:type="dxa"/>
            <w:vAlign w:val="bottom"/>
          </w:tcPr>
          <w:p>
            <w:pPr>
              <w:spacing w:after="0"/>
              <w:rPr>
                <w:sz w:val="12"/>
                <w:szCs w:val="12"/>
                <w:color w:val="auto"/>
              </w:rPr>
            </w:pPr>
          </w:p>
        </w:tc>
        <w:tc>
          <w:tcPr>
            <w:tcW w:w="11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Unobservable</w:t>
            </w: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2"/>
              </w:rPr>
              <w:t>Identical Securities</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5"/>
              </w:rPr>
              <w:t>Inputs</w:t>
            </w:r>
          </w:p>
        </w:tc>
        <w:tc>
          <w:tcPr>
            <w:tcW w:w="160" w:type="dxa"/>
            <w:vAlign w:val="bottom"/>
          </w:tcPr>
          <w:p>
            <w:pPr>
              <w:spacing w:after="0"/>
              <w:rPr>
                <w:sz w:val="12"/>
                <w:szCs w:val="12"/>
                <w:color w:val="auto"/>
              </w:rPr>
            </w:pPr>
          </w:p>
        </w:tc>
        <w:tc>
          <w:tcPr>
            <w:tcW w:w="11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Inputs</w:t>
            </w: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94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Assets:</w:t>
            </w:r>
          </w:p>
        </w:tc>
        <w:tc>
          <w:tcPr>
            <w:tcW w:w="10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gridSpan w:val="2"/>
          </w:tcPr>
          <w:p>
            <w:pPr>
              <w:jc w:val="center"/>
              <w:ind w:right="80"/>
              <w:spacing w:after="0"/>
              <w:rPr>
                <w:sz w:val="20"/>
                <w:szCs w:val="20"/>
                <w:color w:val="auto"/>
              </w:rPr>
            </w:pPr>
            <w:r>
              <w:rPr>
                <w:rFonts w:ascii="Arial" w:cs="Arial" w:eastAsia="Arial" w:hAnsi="Arial"/>
                <w:sz w:val="14"/>
                <w:szCs w:val="14"/>
                <w:b w:val="1"/>
                <w:bCs w:val="1"/>
                <w:color w:val="auto"/>
                <w:w w:val="94"/>
              </w:rPr>
              <w:t>(Level 1)</w:t>
            </w:r>
          </w:p>
        </w:tc>
        <w:tc>
          <w:tcPr>
            <w:tcW w:w="1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gridSpan w:val="2"/>
          </w:tcPr>
          <w:p>
            <w:pPr>
              <w:jc w:val="center"/>
              <w:ind w:right="140"/>
              <w:spacing w:after="0"/>
              <w:rPr>
                <w:sz w:val="20"/>
                <w:szCs w:val="20"/>
                <w:color w:val="auto"/>
              </w:rPr>
            </w:pPr>
            <w:r>
              <w:rPr>
                <w:rFonts w:ascii="Arial" w:cs="Arial" w:eastAsia="Arial" w:hAnsi="Arial"/>
                <w:sz w:val="14"/>
                <w:szCs w:val="14"/>
                <w:b w:val="1"/>
                <w:bCs w:val="1"/>
                <w:color w:val="auto"/>
                <w:w w:val="94"/>
              </w:rPr>
              <w:t>(Level 2)</w:t>
            </w:r>
          </w:p>
        </w:tc>
        <w:tc>
          <w:tcPr>
            <w:tcW w:w="160" w:type="dxa"/>
            <w:vAlign w:val="bottom"/>
          </w:tcPr>
          <w:p>
            <w:pPr>
              <w:spacing w:after="0"/>
              <w:rPr>
                <w:sz w:val="14"/>
                <w:szCs w:val="14"/>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(Level 3)</w:t>
            </w:r>
          </w:p>
        </w:tc>
        <w:tc>
          <w:tcPr>
            <w:tcW w:w="1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9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40" w:type="dxa"/>
            <w:vAlign w:val="bottom"/>
            <w:shd w:val="clear" w:color="auto" w:fill="CCFFCC"/>
          </w:tcPr>
          <w:p>
            <w:pPr>
              <w:ind w:left="200"/>
              <w:spacing w:after="0"/>
              <w:rPr>
                <w:sz w:val="20"/>
                <w:szCs w:val="20"/>
                <w:color w:val="auto"/>
              </w:rPr>
            </w:pPr>
            <w:r>
              <w:rPr>
                <w:rFonts w:ascii="Arial" w:cs="Arial" w:eastAsia="Arial" w:hAnsi="Arial"/>
                <w:sz w:val="18"/>
                <w:szCs w:val="18"/>
                <w:color w:val="auto"/>
              </w:rPr>
              <w:t>Common Stock</w:t>
            </w:r>
          </w:p>
        </w:tc>
        <w:tc>
          <w:tcPr>
            <w:tcW w:w="100" w:type="dxa"/>
            <w:vAlign w:val="bottom"/>
            <w:shd w:val="clear" w:color="auto" w:fill="CCFFCC"/>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right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rPr>
              <w:t>10,964,466</w:t>
            </w:r>
          </w:p>
        </w:tc>
        <w:tc>
          <w:tcPr>
            <w:tcW w:w="80" w:type="dxa"/>
            <w:vAlign w:val="bottom"/>
            <w:shd w:val="clear" w:color="auto" w:fill="CCFFCC"/>
          </w:tcPr>
          <w:p>
            <w:pPr>
              <w:spacing w:after="0"/>
              <w:rPr>
                <w:sz w:val="18"/>
                <w:szCs w:val="18"/>
                <w:color w:val="auto"/>
              </w:rPr>
            </w:pPr>
          </w:p>
        </w:tc>
        <w:tc>
          <w:tcPr>
            <w:tcW w:w="32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FFCC"/>
          </w:tcPr>
          <w:p>
            <w:pPr>
              <w:ind w:left="540"/>
              <w:spacing w:after="0"/>
              <w:rPr>
                <w:sz w:val="20"/>
                <w:szCs w:val="20"/>
                <w:color w:val="auto"/>
              </w:rPr>
            </w:pPr>
            <w:r>
              <w:rPr>
                <w:rFonts w:ascii="Arial" w:cs="Arial" w:eastAsia="Arial" w:hAnsi="Arial"/>
                <w:sz w:val="18"/>
                <w:szCs w:val="18"/>
                <w:color w:val="auto"/>
              </w:rPr>
              <w:t>—</w:t>
            </w:r>
          </w:p>
        </w:tc>
        <w:tc>
          <w:tcPr>
            <w:tcW w:w="1260" w:type="dxa"/>
            <w:vAlign w:val="bottom"/>
            <w:tcBorders>
              <w:right w:val="single" w:sz="8" w:color="CCFFCC"/>
            </w:tcBorders>
            <w:gridSpan w:val="2"/>
            <w:shd w:val="clear" w:color="auto" w:fill="CCFFCC"/>
          </w:tcPr>
          <w:p>
            <w:pPr>
              <w:jc w:val="right"/>
              <w:spacing w:after="0"/>
              <w:rPr>
                <w:sz w:val="20"/>
                <w:szCs w:val="20"/>
                <w:color w:val="auto"/>
              </w:rPr>
            </w:pPr>
            <w:r>
              <w:rPr>
                <w:rFonts w:ascii="Arial" w:cs="Arial" w:eastAsia="Arial" w:hAnsi="Arial"/>
                <w:sz w:val="18"/>
                <w:szCs w:val="18"/>
                <w:color w:val="auto"/>
              </w:rPr>
              <w:t>$ 112,855,675</w:t>
            </w:r>
          </w:p>
        </w:tc>
        <w:tc>
          <w:tcPr>
            <w:tcW w:w="34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w:t>
            </w:r>
          </w:p>
        </w:tc>
        <w:tc>
          <w:tcPr>
            <w:tcW w:w="1040" w:type="dxa"/>
            <w:vAlign w:val="bottom"/>
            <w:tcBorders>
              <w:right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w w:val="95"/>
              </w:rPr>
              <w:t>123,820,141</w:t>
            </w:r>
          </w:p>
        </w:tc>
        <w:tc>
          <w:tcPr>
            <w:tcW w:w="0" w:type="dxa"/>
            <w:vAlign w:val="bottom"/>
          </w:tcPr>
          <w:p>
            <w:pPr>
              <w:spacing w:after="0"/>
              <w:rPr>
                <w:sz w:val="1"/>
                <w:szCs w:val="1"/>
                <w:color w:val="auto"/>
              </w:rPr>
            </w:pPr>
          </w:p>
        </w:tc>
      </w:tr>
      <w:tr>
        <w:trPr>
          <w:trHeight w:val="216"/>
        </w:trPr>
        <w:tc>
          <w:tcPr>
            <w:tcW w:w="2940" w:type="dxa"/>
            <w:vAlign w:val="bottom"/>
          </w:tcPr>
          <w:p>
            <w:pPr>
              <w:ind w:left="200"/>
              <w:spacing w:after="0"/>
              <w:rPr>
                <w:sz w:val="20"/>
                <w:szCs w:val="20"/>
                <w:color w:val="auto"/>
              </w:rPr>
            </w:pPr>
            <w:r>
              <w:rPr>
                <w:rFonts w:ascii="Arial" w:cs="Arial" w:eastAsia="Arial" w:hAnsi="Arial"/>
                <w:sz w:val="18"/>
                <w:szCs w:val="18"/>
                <w:color w:val="auto"/>
              </w:rPr>
              <w:t>Preferred Stock</w:t>
            </w:r>
          </w:p>
        </w:tc>
        <w:tc>
          <w:tcPr>
            <w:tcW w:w="100" w:type="dxa"/>
            <w:vAlign w:val="bottom"/>
          </w:tcPr>
          <w:p>
            <w:pPr>
              <w:spacing w:after="0"/>
              <w:rPr>
                <w:sz w:val="18"/>
                <w:szCs w:val="18"/>
                <w:color w:val="auto"/>
              </w:rPr>
            </w:pPr>
          </w:p>
        </w:tc>
        <w:tc>
          <w:tcPr>
            <w:tcW w:w="12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100,853,882</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w w:val="95"/>
              </w:rPr>
              <w:t>100,853,882</w:t>
            </w:r>
          </w:p>
        </w:tc>
        <w:tc>
          <w:tcPr>
            <w:tcW w:w="0" w:type="dxa"/>
            <w:vAlign w:val="bottom"/>
          </w:tcPr>
          <w:p>
            <w:pPr>
              <w:spacing w:after="0"/>
              <w:rPr>
                <w:sz w:val="1"/>
                <w:szCs w:val="1"/>
                <w:color w:val="auto"/>
              </w:rPr>
            </w:pPr>
          </w:p>
        </w:tc>
      </w:tr>
      <w:tr>
        <w:trPr>
          <w:trHeight w:val="216"/>
        </w:trPr>
        <w:tc>
          <w:tcPr>
            <w:tcW w:w="2940" w:type="dxa"/>
            <w:vAlign w:val="bottom"/>
            <w:shd w:val="clear" w:color="auto" w:fill="CCFFCC"/>
          </w:tcPr>
          <w:p>
            <w:pPr>
              <w:ind w:left="200"/>
              <w:spacing w:after="0"/>
              <w:rPr>
                <w:sz w:val="20"/>
                <w:szCs w:val="20"/>
                <w:color w:val="auto"/>
              </w:rPr>
            </w:pPr>
            <w:r>
              <w:rPr>
                <w:rFonts w:ascii="Arial" w:cs="Arial" w:eastAsia="Arial" w:hAnsi="Arial"/>
                <w:sz w:val="18"/>
                <w:szCs w:val="18"/>
                <w:color w:val="auto"/>
              </w:rPr>
              <w:t>Money Market Funds</w:t>
            </w:r>
          </w:p>
        </w:tc>
        <w:tc>
          <w:tcPr>
            <w:tcW w:w="100" w:type="dxa"/>
            <w:vAlign w:val="bottom"/>
            <w:shd w:val="clear" w:color="auto" w:fill="CCFFCC"/>
          </w:tcPr>
          <w:p>
            <w:pPr>
              <w:spacing w:after="0"/>
              <w:rPr>
                <w:sz w:val="18"/>
                <w:szCs w:val="18"/>
                <w:color w:val="auto"/>
              </w:rPr>
            </w:pPr>
          </w:p>
        </w:tc>
        <w:tc>
          <w:tcPr>
            <w:tcW w:w="1180" w:type="dxa"/>
            <w:vAlign w:val="bottom"/>
            <w:tcBorders>
              <w:right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rPr>
              <w:t>16,000,000</w:t>
            </w:r>
          </w:p>
        </w:tc>
        <w:tc>
          <w:tcPr>
            <w:tcW w:w="8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960" w:type="dxa"/>
            <w:vAlign w:val="bottom"/>
            <w:gridSpan w:val="2"/>
            <w:shd w:val="clear" w:color="auto" w:fill="CCFFCC"/>
          </w:tcPr>
          <w:p>
            <w:pPr>
              <w:ind w:left="5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FFCC"/>
          </w:tcPr>
          <w:p>
            <w:pPr>
              <w:spacing w:after="0"/>
              <w:rPr>
                <w:sz w:val="18"/>
                <w:szCs w:val="18"/>
                <w:color w:val="auto"/>
              </w:rPr>
            </w:pPr>
          </w:p>
        </w:tc>
        <w:tc>
          <w:tcPr>
            <w:tcW w:w="1100" w:type="dxa"/>
            <w:vAlign w:val="bottom"/>
            <w:tcBorders>
              <w:right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1040" w:type="dxa"/>
            <w:vAlign w:val="bottom"/>
            <w:tcBorders>
              <w:right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rPr>
              <w:t>16,000,000</w:t>
            </w:r>
          </w:p>
        </w:tc>
        <w:tc>
          <w:tcPr>
            <w:tcW w:w="0" w:type="dxa"/>
            <w:vAlign w:val="bottom"/>
          </w:tcPr>
          <w:p>
            <w:pPr>
              <w:spacing w:after="0"/>
              <w:rPr>
                <w:sz w:val="1"/>
                <w:szCs w:val="1"/>
                <w:color w:val="auto"/>
              </w:rPr>
            </w:pPr>
          </w:p>
        </w:tc>
      </w:tr>
      <w:tr>
        <w:trPr>
          <w:trHeight w:val="216"/>
        </w:trPr>
        <w:tc>
          <w:tcPr>
            <w:tcW w:w="2940" w:type="dxa"/>
            <w:vAlign w:val="bottom"/>
          </w:tcPr>
          <w:p>
            <w:pPr>
              <w:ind w:left="200"/>
              <w:spacing w:after="0"/>
              <w:rPr>
                <w:sz w:val="20"/>
                <w:szCs w:val="20"/>
                <w:color w:val="auto"/>
              </w:rPr>
            </w:pPr>
            <w:r>
              <w:rPr>
                <w:rFonts w:ascii="Arial" w:cs="Arial" w:eastAsia="Arial" w:hAnsi="Arial"/>
                <w:sz w:val="18"/>
                <w:szCs w:val="18"/>
                <w:color w:val="auto"/>
              </w:rPr>
              <w:t>Common Membership Interest</w:t>
            </w:r>
          </w:p>
        </w:tc>
        <w:tc>
          <w:tcPr>
            <w:tcW w:w="100" w:type="dxa"/>
            <w:vAlign w:val="bottom"/>
          </w:tcPr>
          <w:p>
            <w:pPr>
              <w:spacing w:after="0"/>
              <w:rPr>
                <w:sz w:val="18"/>
                <w:szCs w:val="18"/>
                <w:color w:val="auto"/>
              </w:rPr>
            </w:pPr>
          </w:p>
        </w:tc>
        <w:tc>
          <w:tcPr>
            <w:tcW w:w="12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500,000</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500,000</w:t>
            </w:r>
          </w:p>
        </w:tc>
        <w:tc>
          <w:tcPr>
            <w:tcW w:w="0" w:type="dxa"/>
            <w:vAlign w:val="bottom"/>
          </w:tcPr>
          <w:p>
            <w:pPr>
              <w:spacing w:after="0"/>
              <w:rPr>
                <w:sz w:val="1"/>
                <w:szCs w:val="1"/>
                <w:color w:val="auto"/>
              </w:rPr>
            </w:pPr>
          </w:p>
        </w:tc>
      </w:tr>
      <w:tr>
        <w:trPr>
          <w:trHeight w:val="216"/>
        </w:trPr>
        <w:tc>
          <w:tcPr>
            <w:tcW w:w="2940" w:type="dxa"/>
            <w:vAlign w:val="bottom"/>
            <w:shd w:val="clear" w:color="auto" w:fill="CCFFCC"/>
          </w:tcPr>
          <w:p>
            <w:pPr>
              <w:ind w:left="200"/>
              <w:spacing w:after="0"/>
              <w:rPr>
                <w:sz w:val="20"/>
                <w:szCs w:val="20"/>
                <w:color w:val="auto"/>
              </w:rPr>
            </w:pPr>
            <w:r>
              <w:rPr>
                <w:rFonts w:ascii="Arial" w:cs="Arial" w:eastAsia="Arial" w:hAnsi="Arial"/>
                <w:sz w:val="18"/>
                <w:szCs w:val="18"/>
                <w:color w:val="auto"/>
              </w:rPr>
              <w:t>Warrants</w:t>
            </w:r>
          </w:p>
        </w:tc>
        <w:tc>
          <w:tcPr>
            <w:tcW w:w="100" w:type="dxa"/>
            <w:vAlign w:val="bottom"/>
            <w:shd w:val="clear" w:color="auto" w:fill="CCFFCC"/>
          </w:tcPr>
          <w:p>
            <w:pPr>
              <w:spacing w:after="0"/>
              <w:rPr>
                <w:sz w:val="18"/>
                <w:szCs w:val="18"/>
                <w:color w:val="auto"/>
              </w:rPr>
            </w:pPr>
          </w:p>
        </w:tc>
        <w:tc>
          <w:tcPr>
            <w:tcW w:w="126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960" w:type="dxa"/>
            <w:vAlign w:val="bottom"/>
            <w:gridSpan w:val="2"/>
            <w:shd w:val="clear" w:color="auto" w:fill="CCFFCC"/>
          </w:tcPr>
          <w:p>
            <w:pPr>
              <w:ind w:left="540"/>
              <w:spacing w:after="0"/>
              <w:rPr>
                <w:sz w:val="20"/>
                <w:szCs w:val="20"/>
                <w:color w:val="auto"/>
              </w:rPr>
            </w:pPr>
            <w:r>
              <w:rPr>
                <w:rFonts w:ascii="Arial" w:cs="Arial" w:eastAsia="Arial" w:hAnsi="Arial"/>
                <w:sz w:val="18"/>
                <w:szCs w:val="18"/>
                <w:color w:val="auto"/>
              </w:rPr>
              <w:t>—</w:t>
            </w:r>
          </w:p>
        </w:tc>
        <w:tc>
          <w:tcPr>
            <w:tcW w:w="1260" w:type="dxa"/>
            <w:vAlign w:val="bottom"/>
            <w:tcBorders>
              <w:right w:val="single" w:sz="8" w:color="CCFFCC"/>
            </w:tcBorders>
            <w:gridSpan w:val="2"/>
            <w:shd w:val="clear" w:color="auto" w:fill="CCFFCC"/>
          </w:tcPr>
          <w:p>
            <w:pPr>
              <w:jc w:val="right"/>
              <w:spacing w:after="0"/>
              <w:rPr>
                <w:sz w:val="20"/>
                <w:szCs w:val="20"/>
                <w:color w:val="auto"/>
              </w:rPr>
            </w:pPr>
            <w:r>
              <w:rPr>
                <w:rFonts w:ascii="Arial" w:cs="Arial" w:eastAsia="Arial" w:hAnsi="Arial"/>
                <w:sz w:val="18"/>
                <w:szCs w:val="18"/>
                <w:color w:val="auto"/>
              </w:rPr>
              <w:t>223,062</w:t>
            </w:r>
          </w:p>
        </w:tc>
        <w:tc>
          <w:tcPr>
            <w:tcW w:w="16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1040" w:type="dxa"/>
            <w:vAlign w:val="bottom"/>
            <w:tcBorders>
              <w:right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rPr>
              <w:t>223,062</w:t>
            </w:r>
          </w:p>
        </w:tc>
        <w:tc>
          <w:tcPr>
            <w:tcW w:w="0" w:type="dxa"/>
            <w:vAlign w:val="bottom"/>
          </w:tcPr>
          <w:p>
            <w:pPr>
              <w:spacing w:after="0"/>
              <w:rPr>
                <w:sz w:val="1"/>
                <w:szCs w:val="1"/>
                <w:color w:val="auto"/>
              </w:rPr>
            </w:pPr>
          </w:p>
        </w:tc>
      </w:tr>
      <w:tr>
        <w:trPr>
          <w:trHeight w:val="20"/>
        </w:trPr>
        <w:tc>
          <w:tcPr>
            <w:tcW w:w="2940" w:type="dxa"/>
            <w:vAlign w:val="bottom"/>
            <w:shd w:val="clear" w:color="auto" w:fill="CCFFC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80" w:type="dxa"/>
            <w:vAlign w:val="bottom"/>
            <w:tcBorders>
              <w:right w:val="single" w:sz="8" w:color="CCFFCC"/>
            </w:tcBorders>
            <w:shd w:val="clear" w:color="auto" w:fill="000000"/>
          </w:tcPr>
          <w:p>
            <w:pPr>
              <w:spacing w:after="0" w:line="20" w:lineRule="exact"/>
              <w:rPr>
                <w:sz w:val="1"/>
                <w:szCs w:val="1"/>
                <w:color w:val="auto"/>
              </w:rPr>
            </w:pPr>
          </w:p>
        </w:tc>
        <w:tc>
          <w:tcPr>
            <w:tcW w:w="80" w:type="dxa"/>
            <w:vAlign w:val="bottom"/>
            <w:shd w:val="clear" w:color="auto" w:fill="CCFFCC"/>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40" w:type="dxa"/>
            <w:vAlign w:val="bottom"/>
            <w:shd w:val="clear" w:color="auto" w:fill="CCFFCC"/>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1100" w:type="dxa"/>
            <w:vAlign w:val="bottom"/>
            <w:tcBorders>
              <w:right w:val="single" w:sz="8" w:color="CCFFCC"/>
            </w:tcBorders>
            <w:shd w:val="clear" w:color="auto" w:fill="000000"/>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40" w:type="dxa"/>
            <w:vAlign w:val="bottom"/>
            <w:tcBorders>
              <w:right w:val="single" w:sz="8" w:color="CCFFCC"/>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940" w:type="dxa"/>
            <w:vAlign w:val="bottom"/>
          </w:tcPr>
          <w:p>
            <w:pPr>
              <w:ind w:left="20"/>
              <w:spacing w:after="0"/>
              <w:rPr>
                <w:sz w:val="20"/>
                <w:szCs w:val="20"/>
                <w:color w:val="auto"/>
              </w:rPr>
            </w:pPr>
            <w:r>
              <w:rPr>
                <w:rFonts w:ascii="Arial" w:cs="Arial" w:eastAsia="Arial" w:hAnsi="Arial"/>
                <w:sz w:val="18"/>
                <w:szCs w:val="18"/>
                <w:color w:val="auto"/>
              </w:rPr>
              <w:t>Total Assets at Fair Value</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26,964,466</w:t>
            </w:r>
          </w:p>
        </w:tc>
        <w:tc>
          <w:tcPr>
            <w:tcW w:w="80" w:type="dxa"/>
            <w:vAlign w:val="bottom"/>
          </w:tcPr>
          <w:p>
            <w:pPr>
              <w:spacing w:after="0"/>
              <w:rPr>
                <w:sz w:val="18"/>
                <w:szCs w:val="18"/>
                <w:color w:val="auto"/>
              </w:rPr>
            </w:pP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$ 214,432,619</w:t>
            </w:r>
          </w:p>
        </w:tc>
        <w:tc>
          <w:tcPr>
            <w:tcW w:w="3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w w:val="95"/>
              </w:rPr>
              <w:t>241,397,085</w:t>
            </w:r>
          </w:p>
        </w:tc>
        <w:tc>
          <w:tcPr>
            <w:tcW w:w="0" w:type="dxa"/>
            <w:vAlign w:val="bottom"/>
          </w:tcPr>
          <w:p>
            <w:pPr>
              <w:spacing w:after="0"/>
              <w:rPr>
                <w:sz w:val="1"/>
                <w:szCs w:val="1"/>
                <w:color w:val="auto"/>
              </w:rPr>
            </w:pPr>
          </w:p>
        </w:tc>
      </w:tr>
      <w:tr>
        <w:trPr>
          <w:trHeight w:val="21"/>
        </w:trPr>
        <w:tc>
          <w:tcPr>
            <w:tcW w:w="29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-179705</wp:posOffset>
            </wp:positionV>
            <wp:extent cx="5213985" cy="18034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5213985" cy="180340"/>
                    </a:xfrm>
                    <a:prstGeom prst="rect">
                      <a:avLst/>
                    </a:prstGeom>
                    <a:noFill/>
                  </pic:spPr>
                </pic:pic>
              </a:graphicData>
            </a:graphic>
          </wp:anchor>
        </w:drawing>
      </w:r>
    </w:p>
    <w:p>
      <w:pPr>
        <w:spacing w:after="0" w:line="74"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aggregate values of Level 3 portfolio investments and embedded derivative changed during the nine months ended</w:t>
      </w:r>
    </w:p>
    <w:p>
      <w:pPr>
        <w:ind w:left="60"/>
        <w:spacing w:after="0" w:line="204" w:lineRule="auto"/>
        <w:rPr>
          <w:sz w:val="20"/>
          <w:szCs w:val="20"/>
          <w:color w:val="auto"/>
        </w:rPr>
      </w:pPr>
      <w:r>
        <w:rPr>
          <w:rFonts w:ascii="Arial" w:cs="Arial" w:eastAsia="Arial" w:hAnsi="Arial"/>
          <w:sz w:val="18"/>
          <w:szCs w:val="18"/>
          <w:color w:val="auto"/>
        </w:rPr>
        <w:t>September 30, 2013 and the year ended December 31, 2012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-45720</wp:posOffset>
            </wp:positionV>
            <wp:extent cx="5213985"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p>
      <w:pPr>
        <w:jc w:val="center"/>
        <w:ind w:right="99"/>
        <w:spacing w:after="0" w:line="232" w:lineRule="auto"/>
        <w:rPr>
          <w:sz w:val="20"/>
          <w:szCs w:val="20"/>
          <w:color w:val="auto"/>
        </w:rPr>
      </w:pPr>
      <w:r>
        <w:rPr>
          <w:rFonts w:ascii="Arial" w:cs="Arial" w:eastAsia="Arial" w:hAnsi="Arial"/>
          <w:sz w:val="14"/>
          <w:szCs w:val="14"/>
          <w:b w:val="1"/>
          <w:bCs w:val="1"/>
          <w:color w:val="auto"/>
        </w:rPr>
        <w:t>Nine months ended September 30, 2013 (Unaudited)</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19"/>
        </w:trPr>
        <w:tc>
          <w:tcPr>
            <w:tcW w:w="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840" w:type="dxa"/>
            <w:vAlign w:val="bottom"/>
            <w:tcBorders>
              <w:top w:val="single" w:sz="8" w:color="auto"/>
            </w:tcBorders>
            <w:gridSpan w:val="2"/>
          </w:tcPr>
          <w:p>
            <w:pPr>
              <w:jc w:val="right"/>
              <w:ind w:right="180"/>
              <w:spacing w:after="0" w:line="119" w:lineRule="exact"/>
              <w:rPr>
                <w:sz w:val="20"/>
                <w:szCs w:val="20"/>
                <w:color w:val="auto"/>
              </w:rPr>
            </w:pPr>
            <w:r>
              <w:rPr>
                <w:rFonts w:ascii="Arial" w:cs="Arial" w:eastAsia="Arial" w:hAnsi="Arial"/>
                <w:sz w:val="13"/>
                <w:szCs w:val="13"/>
                <w:b w:val="1"/>
                <w:bCs w:val="1"/>
                <w:color w:val="auto"/>
              </w:rPr>
              <w:t>Common</w:t>
            </w:r>
          </w:p>
        </w:tc>
        <w:tc>
          <w:tcPr>
            <w:tcW w:w="6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820" w:type="dxa"/>
            <w:vAlign w:val="bottom"/>
            <w:tcBorders>
              <w:top w:val="single" w:sz="8" w:color="auto"/>
            </w:tcBorders>
            <w:gridSpan w:val="2"/>
          </w:tcPr>
          <w:p>
            <w:pPr>
              <w:jc w:val="right"/>
              <w:ind w:right="160"/>
              <w:spacing w:after="0" w:line="119" w:lineRule="exact"/>
              <w:rPr>
                <w:sz w:val="20"/>
                <w:szCs w:val="20"/>
                <w:color w:val="auto"/>
              </w:rPr>
            </w:pPr>
            <w:r>
              <w:rPr>
                <w:rFonts w:ascii="Arial" w:cs="Arial" w:eastAsia="Arial" w:hAnsi="Arial"/>
                <w:sz w:val="13"/>
                <w:szCs w:val="13"/>
                <w:b w:val="1"/>
                <w:bCs w:val="1"/>
                <w:color w:val="auto"/>
              </w:rPr>
              <w:t>Preferred</w:t>
            </w:r>
          </w:p>
        </w:tc>
        <w:tc>
          <w:tcPr>
            <w:tcW w:w="8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780" w:type="dxa"/>
            <w:vAlign w:val="bottom"/>
            <w:tcBorders>
              <w:top w:val="single" w:sz="8" w:color="auto"/>
            </w:tcBorders>
            <w:gridSpan w:val="2"/>
          </w:tcPr>
          <w:p>
            <w:pPr>
              <w:jc w:val="center"/>
              <w:ind w:right="120"/>
              <w:spacing w:after="0" w:line="119" w:lineRule="exact"/>
              <w:rPr>
                <w:sz w:val="20"/>
                <w:szCs w:val="20"/>
                <w:color w:val="auto"/>
              </w:rPr>
            </w:pPr>
            <w:r>
              <w:rPr>
                <w:rFonts w:ascii="Arial" w:cs="Arial" w:eastAsia="Arial" w:hAnsi="Arial"/>
                <w:sz w:val="13"/>
                <w:szCs w:val="13"/>
                <w:b w:val="1"/>
                <w:bCs w:val="1"/>
                <w:color w:val="auto"/>
              </w:rPr>
              <w:t>Common</w:t>
            </w:r>
          </w:p>
        </w:tc>
        <w:tc>
          <w:tcPr>
            <w:tcW w:w="8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gridSpan w:val="2"/>
          </w:tcPr>
          <w:p>
            <w:pPr>
              <w:jc w:val="right"/>
              <w:ind w:right="180"/>
              <w:spacing w:after="0" w:line="119" w:lineRule="exact"/>
              <w:rPr>
                <w:sz w:val="20"/>
                <w:szCs w:val="20"/>
                <w:color w:val="auto"/>
              </w:rPr>
            </w:pPr>
            <w:r>
              <w:rPr>
                <w:rFonts w:ascii="Arial" w:cs="Arial" w:eastAsia="Arial" w:hAnsi="Arial"/>
                <w:sz w:val="13"/>
                <w:szCs w:val="13"/>
                <w:b w:val="1"/>
                <w:bCs w:val="1"/>
                <w:color w:val="auto"/>
              </w:rPr>
              <w:t>Term</w:t>
            </w:r>
          </w:p>
        </w:tc>
        <w:tc>
          <w:tcPr>
            <w:tcW w:w="8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gridSpan w:val="3"/>
          </w:tcPr>
          <w:p>
            <w:pPr>
              <w:jc w:val="right"/>
              <w:ind w:right="40"/>
              <w:spacing w:after="0" w:line="119" w:lineRule="exact"/>
              <w:rPr>
                <w:sz w:val="20"/>
                <w:szCs w:val="20"/>
                <w:color w:val="auto"/>
              </w:rPr>
            </w:pPr>
            <w:r>
              <w:rPr>
                <w:rFonts w:ascii="Arial" w:cs="Arial" w:eastAsia="Arial" w:hAnsi="Arial"/>
                <w:sz w:val="13"/>
                <w:szCs w:val="13"/>
                <w:b w:val="1"/>
                <w:bCs w:val="1"/>
                <w:color w:val="auto"/>
              </w:rPr>
              <w:t>Warrants</w:t>
            </w:r>
          </w:p>
        </w:tc>
        <w:tc>
          <w:tcPr>
            <w:tcW w:w="8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780" w:type="dxa"/>
            <w:vAlign w:val="bottom"/>
            <w:tcBorders>
              <w:top w:val="single" w:sz="8" w:color="auto"/>
            </w:tcBorders>
            <w:gridSpan w:val="2"/>
          </w:tcPr>
          <w:p>
            <w:pPr>
              <w:jc w:val="right"/>
              <w:ind w:right="100"/>
              <w:spacing w:after="0" w:line="119" w:lineRule="exact"/>
              <w:rPr>
                <w:sz w:val="20"/>
                <w:szCs w:val="20"/>
                <w:color w:val="auto"/>
              </w:rPr>
            </w:pPr>
            <w:r>
              <w:rPr>
                <w:rFonts w:ascii="Arial" w:cs="Arial" w:eastAsia="Arial" w:hAnsi="Arial"/>
                <w:sz w:val="13"/>
                <w:szCs w:val="13"/>
                <w:b w:val="1"/>
                <w:bCs w:val="1"/>
                <w:color w:val="auto"/>
                <w:w w:val="99"/>
              </w:rPr>
              <w:t>Embedded</w:t>
            </w:r>
          </w:p>
        </w:tc>
        <w:tc>
          <w:tcPr>
            <w:tcW w:w="8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840" w:type="dxa"/>
            <w:vAlign w:val="bottom"/>
            <w:tcBorders>
              <w:top w:val="single" w:sz="8" w:color="auto"/>
            </w:tcBorders>
            <w:gridSpan w:val="2"/>
          </w:tcPr>
          <w:p>
            <w:pPr>
              <w:jc w:val="right"/>
              <w:ind w:right="300"/>
              <w:spacing w:after="0" w:line="119" w:lineRule="exact"/>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tcPr>
          <w:p>
            <w:pPr>
              <w:jc w:val="right"/>
              <w:ind w:right="280"/>
              <w:spacing w:after="0" w:line="149" w:lineRule="exact"/>
              <w:rPr>
                <w:sz w:val="20"/>
                <w:szCs w:val="20"/>
                <w:color w:val="auto"/>
              </w:rPr>
            </w:pPr>
            <w:r>
              <w:rPr>
                <w:rFonts w:ascii="Arial" w:cs="Arial" w:eastAsia="Arial" w:hAnsi="Arial"/>
                <w:sz w:val="14"/>
                <w:szCs w:val="14"/>
                <w:b w:val="1"/>
                <w:bCs w:val="1"/>
                <w:color w:val="auto"/>
              </w:rPr>
              <w:t>Stock</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right"/>
              <w:ind w:right="280"/>
              <w:spacing w:after="0" w:line="149" w:lineRule="exact"/>
              <w:rPr>
                <w:sz w:val="20"/>
                <w:szCs w:val="20"/>
                <w:color w:val="auto"/>
              </w:rPr>
            </w:pPr>
            <w:r>
              <w:rPr>
                <w:rFonts w:ascii="Arial" w:cs="Arial" w:eastAsia="Arial" w:hAnsi="Arial"/>
                <w:sz w:val="14"/>
                <w:szCs w:val="14"/>
                <w:b w:val="1"/>
                <w:bCs w:val="1"/>
                <w:color w:val="auto"/>
              </w:rPr>
              <w:t>Stock</w:t>
            </w:r>
          </w:p>
        </w:tc>
        <w:tc>
          <w:tcPr>
            <w:tcW w:w="80" w:type="dxa"/>
            <w:vAlign w:val="bottom"/>
          </w:tcPr>
          <w:p>
            <w:pPr>
              <w:spacing w:after="0"/>
              <w:rPr>
                <w:sz w:val="12"/>
                <w:szCs w:val="12"/>
                <w:color w:val="auto"/>
              </w:rPr>
            </w:pPr>
          </w:p>
        </w:tc>
        <w:tc>
          <w:tcPr>
            <w:tcW w:w="92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94"/>
              </w:rPr>
              <w:t>Membership</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gridSpan w:val="2"/>
          </w:tcPr>
          <w:p>
            <w:pPr>
              <w:jc w:val="right"/>
              <w:ind w:right="160"/>
              <w:spacing w:after="0" w:line="149" w:lineRule="exact"/>
              <w:rPr>
                <w:sz w:val="20"/>
                <w:szCs w:val="20"/>
                <w:color w:val="auto"/>
              </w:rPr>
            </w:pPr>
            <w:r>
              <w:rPr>
                <w:rFonts w:ascii="Arial" w:cs="Arial" w:eastAsia="Arial" w:hAnsi="Arial"/>
                <w:sz w:val="14"/>
                <w:szCs w:val="14"/>
                <w:b w:val="1"/>
                <w:bCs w:val="1"/>
                <w:color w:val="auto"/>
              </w:rPr>
              <w:t>Loans</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jc w:val="right"/>
              <w:ind w:right="120"/>
              <w:spacing w:after="0" w:line="149" w:lineRule="exact"/>
              <w:rPr>
                <w:sz w:val="20"/>
                <w:szCs w:val="20"/>
                <w:color w:val="auto"/>
              </w:rPr>
            </w:pPr>
            <w:r>
              <w:rPr>
                <w:rFonts w:ascii="Arial" w:cs="Arial" w:eastAsia="Arial" w:hAnsi="Arial"/>
                <w:sz w:val="14"/>
                <w:szCs w:val="14"/>
                <w:b w:val="1"/>
                <w:bCs w:val="1"/>
                <w:color w:val="auto"/>
                <w:w w:val="95"/>
              </w:rPr>
              <w:t>Derivative</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178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Assets:</w:t>
            </w:r>
          </w:p>
        </w:tc>
        <w:tc>
          <w:tcPr>
            <w:tcW w:w="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gridSpan w:val="2"/>
          </w:tcPr>
          <w:p>
            <w:pPr>
              <w:jc w:val="center"/>
              <w:ind w:right="140"/>
              <w:spacing w:after="0"/>
              <w:rPr>
                <w:sz w:val="20"/>
                <w:szCs w:val="20"/>
                <w:color w:val="auto"/>
              </w:rPr>
            </w:pPr>
            <w:r>
              <w:rPr>
                <w:rFonts w:ascii="Arial" w:cs="Arial" w:eastAsia="Arial" w:hAnsi="Arial"/>
                <w:sz w:val="14"/>
                <w:szCs w:val="14"/>
                <w:b w:val="1"/>
                <w:bCs w:val="1"/>
                <w:color w:val="auto"/>
                <w:w w:val="94"/>
              </w:rPr>
              <w:t>Interest</w:t>
            </w:r>
          </w:p>
        </w:tc>
        <w:tc>
          <w:tcPr>
            <w:tcW w:w="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780" w:type="dxa"/>
            <w:vAlign w:val="bottom"/>
            <w:gridSpan w:val="3"/>
            <w:vMerge w:val="continue"/>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1780" w:type="dxa"/>
            <w:vAlign w:val="bottom"/>
            <w:gridSpan w:val="3"/>
            <w:shd w:val="clear" w:color="auto" w:fill="CCFFCC"/>
          </w:tcPr>
          <w:p>
            <w:pPr>
              <w:ind w:left="20"/>
              <w:spacing w:after="0" w:line="130" w:lineRule="exact"/>
              <w:rPr>
                <w:sz w:val="20"/>
                <w:szCs w:val="20"/>
                <w:color w:val="auto"/>
              </w:rPr>
            </w:pPr>
            <w:r>
              <w:rPr>
                <w:rFonts w:ascii="Arial" w:cs="Arial" w:eastAsia="Arial" w:hAnsi="Arial"/>
                <w:sz w:val="14"/>
                <w:szCs w:val="14"/>
                <w:color w:val="auto"/>
              </w:rPr>
              <w:t>Fair value as of December</w:t>
            </w:r>
          </w:p>
        </w:tc>
        <w:tc>
          <w:tcPr>
            <w:tcW w:w="80" w:type="dxa"/>
            <w:vAlign w:val="bottom"/>
            <w:shd w:val="clear" w:color="auto" w:fill="CCFFCC"/>
          </w:tcPr>
          <w:p>
            <w:pPr>
              <w:jc w:val="right"/>
              <w:spacing w:after="0" w:line="130" w:lineRule="exact"/>
              <w:rPr>
                <w:sz w:val="20"/>
                <w:szCs w:val="20"/>
                <w:color w:val="auto"/>
              </w:rPr>
            </w:pPr>
            <w:r>
              <w:rPr>
                <w:rFonts w:ascii="Arial" w:cs="Arial" w:eastAsia="Arial" w:hAnsi="Arial"/>
                <w:sz w:val="14"/>
                <w:szCs w:val="14"/>
                <w:color w:val="auto"/>
                <w:w w:val="76"/>
              </w:rPr>
              <w:t>$</w:t>
            </w:r>
          </w:p>
        </w:tc>
        <w:tc>
          <w:tcPr>
            <w:tcW w:w="840" w:type="dxa"/>
            <w:vAlign w:val="bottom"/>
            <w:gridSpan w:val="2"/>
            <w:shd w:val="clear" w:color="auto" w:fill="CCFFCC"/>
          </w:tcPr>
          <w:p>
            <w:pPr>
              <w:jc w:val="right"/>
              <w:ind w:right="100"/>
              <w:spacing w:after="0" w:line="130" w:lineRule="exact"/>
              <w:rPr>
                <w:sz w:val="20"/>
                <w:szCs w:val="20"/>
                <w:color w:val="auto"/>
              </w:rPr>
            </w:pPr>
            <w:r>
              <w:rPr>
                <w:rFonts w:ascii="Arial" w:cs="Arial" w:eastAsia="Arial" w:hAnsi="Arial"/>
                <w:sz w:val="14"/>
                <w:szCs w:val="14"/>
                <w:color w:val="auto"/>
                <w:w w:val="92"/>
              </w:rPr>
              <w:t>112,855,675</w:t>
            </w:r>
          </w:p>
        </w:tc>
        <w:tc>
          <w:tcPr>
            <w:tcW w:w="160" w:type="dxa"/>
            <w:vAlign w:val="bottom"/>
            <w:gridSpan w:val="2"/>
            <w:shd w:val="clear" w:color="auto" w:fill="CCFFCC"/>
          </w:tcPr>
          <w:p>
            <w:pPr>
              <w:jc w:val="right"/>
              <w:ind w:right="20"/>
              <w:spacing w:after="0" w:line="130"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CFFCC"/>
          </w:tcPr>
          <w:p>
            <w:pPr>
              <w:jc w:val="right"/>
              <w:ind w:right="100"/>
              <w:spacing w:after="0" w:line="130" w:lineRule="exact"/>
              <w:rPr>
                <w:sz w:val="20"/>
                <w:szCs w:val="20"/>
                <w:color w:val="auto"/>
              </w:rPr>
            </w:pPr>
            <w:r>
              <w:rPr>
                <w:rFonts w:ascii="Arial" w:cs="Arial" w:eastAsia="Arial" w:hAnsi="Arial"/>
                <w:sz w:val="14"/>
                <w:szCs w:val="14"/>
                <w:color w:val="auto"/>
                <w:w w:val="89"/>
              </w:rPr>
              <w:t>100,853,882</w:t>
            </w:r>
          </w:p>
        </w:tc>
        <w:tc>
          <w:tcPr>
            <w:tcW w:w="220" w:type="dxa"/>
            <w:vAlign w:val="bottom"/>
            <w:gridSpan w:val="2"/>
            <w:shd w:val="clear" w:color="auto" w:fill="CCFFCC"/>
          </w:tcPr>
          <w:p>
            <w:pPr>
              <w:jc w:val="right"/>
              <w:spacing w:after="0" w:line="130" w:lineRule="exact"/>
              <w:rPr>
                <w:sz w:val="20"/>
                <w:szCs w:val="20"/>
                <w:color w:val="auto"/>
              </w:rPr>
            </w:pPr>
            <w:r>
              <w:rPr>
                <w:rFonts w:ascii="Arial" w:cs="Arial" w:eastAsia="Arial" w:hAnsi="Arial"/>
                <w:sz w:val="14"/>
                <w:szCs w:val="14"/>
                <w:color w:val="auto"/>
              </w:rPr>
              <w:t>$</w:t>
            </w:r>
          </w:p>
        </w:tc>
        <w:tc>
          <w:tcPr>
            <w:tcW w:w="780" w:type="dxa"/>
            <w:vAlign w:val="bottom"/>
            <w:gridSpan w:val="2"/>
            <w:shd w:val="clear" w:color="auto" w:fill="CCFFCC"/>
          </w:tcPr>
          <w:p>
            <w:pPr>
              <w:jc w:val="right"/>
              <w:ind w:right="80"/>
              <w:spacing w:after="0" w:line="130" w:lineRule="exact"/>
              <w:rPr>
                <w:sz w:val="20"/>
                <w:szCs w:val="20"/>
                <w:color w:val="auto"/>
              </w:rPr>
            </w:pPr>
            <w:r>
              <w:rPr>
                <w:rFonts w:ascii="Arial" w:cs="Arial" w:eastAsia="Arial" w:hAnsi="Arial"/>
                <w:sz w:val="14"/>
                <w:szCs w:val="14"/>
                <w:color w:val="auto"/>
              </w:rPr>
              <w:t>500,000</w:t>
            </w:r>
          </w:p>
        </w:tc>
        <w:tc>
          <w:tcPr>
            <w:tcW w:w="200" w:type="dxa"/>
            <w:vAlign w:val="bottom"/>
            <w:gridSpan w:val="2"/>
            <w:shd w:val="clear" w:color="auto" w:fill="CCFFCC"/>
          </w:tcPr>
          <w:p>
            <w:pPr>
              <w:jc w:val="right"/>
              <w:ind w:right="40"/>
              <w:spacing w:after="0" w:line="130" w:lineRule="exact"/>
              <w:rPr>
                <w:sz w:val="20"/>
                <w:szCs w:val="20"/>
                <w:color w:val="auto"/>
              </w:rPr>
            </w:pPr>
            <w:r>
              <w:rPr>
                <w:rFonts w:ascii="Arial" w:cs="Arial" w:eastAsia="Arial" w:hAnsi="Arial"/>
                <w:sz w:val="14"/>
                <w:szCs w:val="14"/>
                <w:color w:val="auto"/>
              </w:rPr>
              <w:t>$</w:t>
            </w:r>
          </w:p>
        </w:tc>
        <w:tc>
          <w:tcPr>
            <w:tcW w:w="600" w:type="dxa"/>
            <w:vAlign w:val="bottom"/>
            <w:gridSpan w:val="2"/>
            <w:shd w:val="clear" w:color="auto" w:fill="CCFFCC"/>
          </w:tcPr>
          <w:p>
            <w:pPr>
              <w:jc w:val="right"/>
              <w:ind w:right="100"/>
              <w:spacing w:after="0" w:line="130" w:lineRule="exact"/>
              <w:rPr>
                <w:sz w:val="20"/>
                <w:szCs w:val="20"/>
                <w:color w:val="auto"/>
              </w:rPr>
            </w:pPr>
            <w:r>
              <w:rPr>
                <w:rFonts w:ascii="Arial" w:cs="Arial" w:eastAsia="Arial" w:hAnsi="Arial"/>
                <w:sz w:val="14"/>
                <w:szCs w:val="14"/>
                <w:color w:val="auto"/>
              </w:rPr>
              <w:t>—</w:t>
            </w:r>
          </w:p>
        </w:tc>
        <w:tc>
          <w:tcPr>
            <w:tcW w:w="200" w:type="dxa"/>
            <w:vAlign w:val="bottom"/>
            <w:gridSpan w:val="2"/>
            <w:shd w:val="clear" w:color="auto" w:fill="CCFFCC"/>
          </w:tcPr>
          <w:p>
            <w:pPr>
              <w:jc w:val="right"/>
              <w:spacing w:after="0" w:line="130" w:lineRule="exact"/>
              <w:rPr>
                <w:sz w:val="20"/>
                <w:szCs w:val="20"/>
                <w:color w:val="auto"/>
              </w:rPr>
            </w:pPr>
            <w:r>
              <w:rPr>
                <w:rFonts w:ascii="Arial" w:cs="Arial" w:eastAsia="Arial" w:hAnsi="Arial"/>
                <w:sz w:val="14"/>
                <w:szCs w:val="14"/>
                <w:color w:val="auto"/>
              </w:rPr>
              <w:t>$</w:t>
            </w:r>
          </w:p>
        </w:tc>
        <w:tc>
          <w:tcPr>
            <w:tcW w:w="560" w:type="dxa"/>
            <w:vAlign w:val="bottom"/>
            <w:gridSpan w:val="2"/>
            <w:shd w:val="clear" w:color="auto" w:fill="CCFFCC"/>
          </w:tcPr>
          <w:p>
            <w:pPr>
              <w:jc w:val="right"/>
              <w:ind w:right="60"/>
              <w:spacing w:after="0" w:line="130" w:lineRule="exact"/>
              <w:rPr>
                <w:sz w:val="20"/>
                <w:szCs w:val="20"/>
                <w:color w:val="auto"/>
              </w:rPr>
            </w:pPr>
            <w:r>
              <w:rPr>
                <w:rFonts w:ascii="Arial" w:cs="Arial" w:eastAsia="Arial" w:hAnsi="Arial"/>
                <w:sz w:val="14"/>
                <w:szCs w:val="14"/>
                <w:color w:val="auto"/>
                <w:w w:val="94"/>
              </w:rPr>
              <w:t>223,062</w:t>
            </w:r>
          </w:p>
        </w:tc>
        <w:tc>
          <w:tcPr>
            <w:tcW w:w="180" w:type="dxa"/>
            <w:vAlign w:val="bottom"/>
            <w:gridSpan w:val="2"/>
            <w:shd w:val="clear" w:color="auto" w:fill="CCFFCC"/>
          </w:tcPr>
          <w:p>
            <w:pPr>
              <w:jc w:val="right"/>
              <w:ind w:right="20"/>
              <w:spacing w:after="0" w:line="130" w:lineRule="exact"/>
              <w:rPr>
                <w:sz w:val="20"/>
                <w:szCs w:val="20"/>
                <w:color w:val="auto"/>
              </w:rPr>
            </w:pPr>
            <w:r>
              <w:rPr>
                <w:rFonts w:ascii="Arial" w:cs="Arial" w:eastAsia="Arial" w:hAnsi="Arial"/>
                <w:sz w:val="14"/>
                <w:szCs w:val="14"/>
                <w:color w:val="auto"/>
              </w:rPr>
              <w:t>$</w:t>
            </w:r>
          </w:p>
        </w:tc>
        <w:tc>
          <w:tcPr>
            <w:tcW w:w="780" w:type="dxa"/>
            <w:vAlign w:val="bottom"/>
            <w:gridSpan w:val="2"/>
            <w:shd w:val="clear" w:color="auto" w:fill="CCFFCC"/>
          </w:tcPr>
          <w:p>
            <w:pPr>
              <w:jc w:val="right"/>
              <w:ind w:right="60"/>
              <w:spacing w:after="0" w:line="130" w:lineRule="exact"/>
              <w:rPr>
                <w:sz w:val="20"/>
                <w:szCs w:val="20"/>
                <w:color w:val="auto"/>
              </w:rPr>
            </w:pPr>
            <w:r>
              <w:rPr>
                <w:rFonts w:ascii="Arial" w:cs="Arial" w:eastAsia="Arial" w:hAnsi="Arial"/>
                <w:sz w:val="14"/>
                <w:szCs w:val="14"/>
                <w:color w:val="auto"/>
              </w:rPr>
              <w:t>—</w:t>
            </w:r>
          </w:p>
        </w:tc>
        <w:tc>
          <w:tcPr>
            <w:tcW w:w="180" w:type="dxa"/>
            <w:vAlign w:val="bottom"/>
            <w:gridSpan w:val="2"/>
            <w:shd w:val="clear" w:color="auto" w:fill="CCFFCC"/>
          </w:tcPr>
          <w:p>
            <w:pPr>
              <w:jc w:val="right"/>
              <w:ind w:right="20"/>
              <w:spacing w:after="0" w:line="130" w:lineRule="exact"/>
              <w:rPr>
                <w:sz w:val="20"/>
                <w:szCs w:val="20"/>
                <w:color w:val="auto"/>
              </w:rPr>
            </w:pPr>
            <w:r>
              <w:rPr>
                <w:rFonts w:ascii="Arial" w:cs="Arial" w:eastAsia="Arial" w:hAnsi="Arial"/>
                <w:sz w:val="14"/>
                <w:szCs w:val="14"/>
                <w:color w:val="auto"/>
              </w:rPr>
              <w:t>$</w:t>
            </w:r>
          </w:p>
        </w:tc>
        <w:tc>
          <w:tcPr>
            <w:tcW w:w="840" w:type="dxa"/>
            <w:vAlign w:val="bottom"/>
            <w:gridSpan w:val="2"/>
            <w:shd w:val="clear" w:color="auto" w:fill="CCFFCC"/>
          </w:tcPr>
          <w:p>
            <w:pPr>
              <w:jc w:val="right"/>
              <w:ind w:right="100"/>
              <w:spacing w:after="0" w:line="130" w:lineRule="exact"/>
              <w:rPr>
                <w:sz w:val="20"/>
                <w:szCs w:val="20"/>
                <w:color w:val="auto"/>
              </w:rPr>
            </w:pPr>
            <w:r>
              <w:rPr>
                <w:rFonts w:ascii="Arial" w:cs="Arial" w:eastAsia="Arial" w:hAnsi="Arial"/>
                <w:sz w:val="14"/>
                <w:szCs w:val="14"/>
                <w:color w:val="auto"/>
                <w:w w:val="92"/>
              </w:rPr>
              <w:t>214,432,619</w:t>
            </w:r>
          </w:p>
        </w:tc>
        <w:tc>
          <w:tcPr>
            <w:tcW w:w="0" w:type="dxa"/>
            <w:vAlign w:val="bottom"/>
          </w:tcPr>
          <w:p>
            <w:pPr>
              <w:spacing w:after="0"/>
              <w:rPr>
                <w:sz w:val="1"/>
                <w:szCs w:val="1"/>
                <w:color w:val="auto"/>
              </w:rPr>
            </w:pPr>
          </w:p>
        </w:tc>
      </w:tr>
      <w:tr>
        <w:trPr>
          <w:trHeight w:val="167"/>
        </w:trPr>
        <w:tc>
          <w:tcPr>
            <w:tcW w:w="1000" w:type="dxa"/>
            <w:vAlign w:val="bottom"/>
            <w:gridSpan w:val="2"/>
            <w:shd w:val="clear" w:color="auto" w:fill="CCFFCC"/>
          </w:tcPr>
          <w:p>
            <w:pPr>
              <w:ind w:left="200"/>
              <w:spacing w:after="0"/>
              <w:rPr>
                <w:sz w:val="20"/>
                <w:szCs w:val="20"/>
                <w:color w:val="auto"/>
              </w:rPr>
            </w:pPr>
            <w:r>
              <w:rPr>
                <w:rFonts w:ascii="Arial" w:cs="Arial" w:eastAsia="Arial" w:hAnsi="Arial"/>
                <w:sz w:val="14"/>
                <w:szCs w:val="14"/>
                <w:color w:val="auto"/>
              </w:rPr>
              <w:t>31, 2012</w:t>
            </w:r>
          </w:p>
        </w:tc>
        <w:tc>
          <w:tcPr>
            <w:tcW w:w="780" w:type="dxa"/>
            <w:vAlign w:val="bottom"/>
            <w:shd w:val="clear" w:color="auto" w:fill="CCFFCC"/>
          </w:tcPr>
          <w:p>
            <w:pPr>
              <w:spacing w:after="0"/>
              <w:rPr>
                <w:sz w:val="14"/>
                <w:szCs w:val="14"/>
                <w:color w:val="auto"/>
              </w:rPr>
            </w:pPr>
          </w:p>
        </w:tc>
        <w:tc>
          <w:tcPr>
            <w:tcW w:w="80" w:type="dxa"/>
            <w:vAlign w:val="bottom"/>
            <w:shd w:val="clear" w:color="auto" w:fill="CCFFCC"/>
          </w:tcPr>
          <w:p>
            <w:pPr>
              <w:spacing w:after="0"/>
              <w:rPr>
                <w:sz w:val="14"/>
                <w:szCs w:val="14"/>
                <w:color w:val="auto"/>
              </w:rPr>
            </w:pPr>
          </w:p>
        </w:tc>
        <w:tc>
          <w:tcPr>
            <w:tcW w:w="720" w:type="dxa"/>
            <w:vAlign w:val="bottom"/>
            <w:shd w:val="clear" w:color="auto" w:fill="CCFFCC"/>
          </w:tcPr>
          <w:p>
            <w:pPr>
              <w:spacing w:after="0"/>
              <w:rPr>
                <w:sz w:val="14"/>
                <w:szCs w:val="14"/>
                <w:color w:val="auto"/>
              </w:rPr>
            </w:pPr>
          </w:p>
        </w:tc>
        <w:tc>
          <w:tcPr>
            <w:tcW w:w="120" w:type="dxa"/>
            <w:vAlign w:val="bottom"/>
            <w:shd w:val="clear" w:color="auto" w:fill="CCFFCC"/>
          </w:tcPr>
          <w:p>
            <w:pPr>
              <w:spacing w:after="0"/>
              <w:rPr>
                <w:sz w:val="14"/>
                <w:szCs w:val="14"/>
                <w:color w:val="auto"/>
              </w:rPr>
            </w:pPr>
          </w:p>
        </w:tc>
        <w:tc>
          <w:tcPr>
            <w:tcW w:w="60" w:type="dxa"/>
            <w:vAlign w:val="bottom"/>
            <w:shd w:val="clear" w:color="auto" w:fill="CCFFCC"/>
          </w:tcPr>
          <w:p>
            <w:pPr>
              <w:spacing w:after="0"/>
              <w:rPr>
                <w:sz w:val="14"/>
                <w:szCs w:val="14"/>
                <w:color w:val="auto"/>
              </w:rPr>
            </w:pPr>
          </w:p>
        </w:tc>
        <w:tc>
          <w:tcPr>
            <w:tcW w:w="100" w:type="dxa"/>
            <w:vAlign w:val="bottom"/>
            <w:shd w:val="clear" w:color="auto" w:fill="CCFFCC"/>
          </w:tcPr>
          <w:p>
            <w:pPr>
              <w:spacing w:after="0"/>
              <w:rPr>
                <w:sz w:val="14"/>
                <w:szCs w:val="14"/>
                <w:color w:val="auto"/>
              </w:rPr>
            </w:pPr>
          </w:p>
        </w:tc>
        <w:tc>
          <w:tcPr>
            <w:tcW w:w="720" w:type="dxa"/>
            <w:vAlign w:val="bottom"/>
            <w:shd w:val="clear" w:color="auto" w:fill="CCFFCC"/>
          </w:tcPr>
          <w:p>
            <w:pPr>
              <w:spacing w:after="0"/>
              <w:rPr>
                <w:sz w:val="14"/>
                <w:szCs w:val="14"/>
                <w:color w:val="auto"/>
              </w:rPr>
            </w:pPr>
          </w:p>
        </w:tc>
        <w:tc>
          <w:tcPr>
            <w:tcW w:w="100" w:type="dxa"/>
            <w:vAlign w:val="bottom"/>
            <w:shd w:val="clear" w:color="auto" w:fill="CCFFCC"/>
          </w:tcPr>
          <w:p>
            <w:pPr>
              <w:spacing w:after="0"/>
              <w:rPr>
                <w:sz w:val="14"/>
                <w:szCs w:val="14"/>
                <w:color w:val="auto"/>
              </w:rPr>
            </w:pPr>
          </w:p>
        </w:tc>
        <w:tc>
          <w:tcPr>
            <w:tcW w:w="80" w:type="dxa"/>
            <w:vAlign w:val="bottom"/>
            <w:shd w:val="clear" w:color="auto" w:fill="CCFFCC"/>
          </w:tcPr>
          <w:p>
            <w:pPr>
              <w:spacing w:after="0"/>
              <w:rPr>
                <w:sz w:val="14"/>
                <w:szCs w:val="14"/>
                <w:color w:val="auto"/>
              </w:rPr>
            </w:pPr>
          </w:p>
        </w:tc>
        <w:tc>
          <w:tcPr>
            <w:tcW w:w="140" w:type="dxa"/>
            <w:vAlign w:val="bottom"/>
            <w:shd w:val="clear" w:color="auto" w:fill="CCFFCC"/>
          </w:tcPr>
          <w:p>
            <w:pPr>
              <w:spacing w:after="0"/>
              <w:rPr>
                <w:sz w:val="14"/>
                <w:szCs w:val="14"/>
                <w:color w:val="auto"/>
              </w:rPr>
            </w:pPr>
          </w:p>
        </w:tc>
        <w:tc>
          <w:tcPr>
            <w:tcW w:w="700" w:type="dxa"/>
            <w:vAlign w:val="bottom"/>
            <w:shd w:val="clear" w:color="auto" w:fill="CCFFCC"/>
          </w:tcPr>
          <w:p>
            <w:pPr>
              <w:spacing w:after="0"/>
              <w:rPr>
                <w:sz w:val="14"/>
                <w:szCs w:val="14"/>
                <w:color w:val="auto"/>
              </w:rPr>
            </w:pPr>
          </w:p>
        </w:tc>
        <w:tc>
          <w:tcPr>
            <w:tcW w:w="80" w:type="dxa"/>
            <w:vAlign w:val="bottom"/>
            <w:shd w:val="clear" w:color="auto" w:fill="CCFFCC"/>
          </w:tcPr>
          <w:p>
            <w:pPr>
              <w:spacing w:after="0"/>
              <w:rPr>
                <w:sz w:val="14"/>
                <w:szCs w:val="14"/>
                <w:color w:val="auto"/>
              </w:rPr>
            </w:pPr>
          </w:p>
        </w:tc>
        <w:tc>
          <w:tcPr>
            <w:tcW w:w="80" w:type="dxa"/>
            <w:vAlign w:val="bottom"/>
            <w:shd w:val="clear" w:color="auto" w:fill="CCFFCC"/>
          </w:tcPr>
          <w:p>
            <w:pPr>
              <w:spacing w:after="0"/>
              <w:rPr>
                <w:sz w:val="14"/>
                <w:szCs w:val="14"/>
                <w:color w:val="auto"/>
              </w:rPr>
            </w:pPr>
          </w:p>
        </w:tc>
        <w:tc>
          <w:tcPr>
            <w:tcW w:w="120" w:type="dxa"/>
            <w:vAlign w:val="bottom"/>
            <w:shd w:val="clear" w:color="auto" w:fill="CCFFCC"/>
          </w:tcPr>
          <w:p>
            <w:pPr>
              <w:spacing w:after="0"/>
              <w:rPr>
                <w:sz w:val="14"/>
                <w:szCs w:val="14"/>
                <w:color w:val="auto"/>
              </w:rPr>
            </w:pPr>
          </w:p>
        </w:tc>
        <w:tc>
          <w:tcPr>
            <w:tcW w:w="500" w:type="dxa"/>
            <w:vAlign w:val="bottom"/>
            <w:shd w:val="clear" w:color="auto" w:fill="CCFFCC"/>
          </w:tcPr>
          <w:p>
            <w:pPr>
              <w:spacing w:after="0"/>
              <w:rPr>
                <w:sz w:val="14"/>
                <w:szCs w:val="14"/>
                <w:color w:val="auto"/>
              </w:rPr>
            </w:pPr>
          </w:p>
        </w:tc>
        <w:tc>
          <w:tcPr>
            <w:tcW w:w="100" w:type="dxa"/>
            <w:vAlign w:val="bottom"/>
            <w:shd w:val="clear" w:color="auto" w:fill="CCFFCC"/>
          </w:tcPr>
          <w:p>
            <w:pPr>
              <w:spacing w:after="0"/>
              <w:rPr>
                <w:sz w:val="14"/>
                <w:szCs w:val="14"/>
                <w:color w:val="auto"/>
              </w:rPr>
            </w:pPr>
          </w:p>
        </w:tc>
        <w:tc>
          <w:tcPr>
            <w:tcW w:w="80" w:type="dxa"/>
            <w:vAlign w:val="bottom"/>
            <w:shd w:val="clear" w:color="auto" w:fill="CCFFCC"/>
          </w:tcPr>
          <w:p>
            <w:pPr>
              <w:spacing w:after="0"/>
              <w:rPr>
                <w:sz w:val="14"/>
                <w:szCs w:val="14"/>
                <w:color w:val="auto"/>
              </w:rPr>
            </w:pPr>
          </w:p>
        </w:tc>
        <w:tc>
          <w:tcPr>
            <w:tcW w:w="120" w:type="dxa"/>
            <w:vAlign w:val="bottom"/>
            <w:shd w:val="clear" w:color="auto" w:fill="CCFFCC"/>
          </w:tcPr>
          <w:p>
            <w:pPr>
              <w:spacing w:after="0"/>
              <w:rPr>
                <w:sz w:val="14"/>
                <w:szCs w:val="14"/>
                <w:color w:val="auto"/>
              </w:rPr>
            </w:pPr>
          </w:p>
        </w:tc>
        <w:tc>
          <w:tcPr>
            <w:tcW w:w="500" w:type="dxa"/>
            <w:vAlign w:val="bottom"/>
            <w:shd w:val="clear" w:color="auto" w:fill="CCFFCC"/>
          </w:tcPr>
          <w:p>
            <w:pPr>
              <w:spacing w:after="0"/>
              <w:rPr>
                <w:sz w:val="14"/>
                <w:szCs w:val="14"/>
                <w:color w:val="auto"/>
              </w:rPr>
            </w:pPr>
          </w:p>
        </w:tc>
        <w:tc>
          <w:tcPr>
            <w:tcW w:w="60" w:type="dxa"/>
            <w:vAlign w:val="bottom"/>
            <w:shd w:val="clear" w:color="auto" w:fill="CCFFCC"/>
          </w:tcPr>
          <w:p>
            <w:pPr>
              <w:spacing w:after="0"/>
              <w:rPr>
                <w:sz w:val="14"/>
                <w:szCs w:val="14"/>
                <w:color w:val="auto"/>
              </w:rPr>
            </w:pPr>
          </w:p>
        </w:tc>
        <w:tc>
          <w:tcPr>
            <w:tcW w:w="80" w:type="dxa"/>
            <w:vAlign w:val="bottom"/>
            <w:shd w:val="clear" w:color="auto" w:fill="CCFFCC"/>
          </w:tcPr>
          <w:p>
            <w:pPr>
              <w:spacing w:after="0"/>
              <w:rPr>
                <w:sz w:val="14"/>
                <w:szCs w:val="14"/>
                <w:color w:val="auto"/>
              </w:rPr>
            </w:pPr>
          </w:p>
        </w:tc>
        <w:tc>
          <w:tcPr>
            <w:tcW w:w="100" w:type="dxa"/>
            <w:vAlign w:val="bottom"/>
            <w:shd w:val="clear" w:color="auto" w:fill="CCFFCC"/>
          </w:tcPr>
          <w:p>
            <w:pPr>
              <w:spacing w:after="0"/>
              <w:rPr>
                <w:sz w:val="14"/>
                <w:szCs w:val="14"/>
                <w:color w:val="auto"/>
              </w:rPr>
            </w:pPr>
          </w:p>
        </w:tc>
        <w:tc>
          <w:tcPr>
            <w:tcW w:w="720" w:type="dxa"/>
            <w:vAlign w:val="bottom"/>
            <w:shd w:val="clear" w:color="auto" w:fill="CCFFCC"/>
          </w:tcPr>
          <w:p>
            <w:pPr>
              <w:spacing w:after="0"/>
              <w:rPr>
                <w:sz w:val="14"/>
                <w:szCs w:val="14"/>
                <w:color w:val="auto"/>
              </w:rPr>
            </w:pPr>
          </w:p>
        </w:tc>
        <w:tc>
          <w:tcPr>
            <w:tcW w:w="60" w:type="dxa"/>
            <w:vAlign w:val="bottom"/>
            <w:shd w:val="clear" w:color="auto" w:fill="CCFFCC"/>
          </w:tcPr>
          <w:p>
            <w:pPr>
              <w:spacing w:after="0"/>
              <w:rPr>
                <w:sz w:val="14"/>
                <w:szCs w:val="14"/>
                <w:color w:val="auto"/>
              </w:rPr>
            </w:pPr>
          </w:p>
        </w:tc>
        <w:tc>
          <w:tcPr>
            <w:tcW w:w="80" w:type="dxa"/>
            <w:vAlign w:val="bottom"/>
            <w:shd w:val="clear" w:color="auto" w:fill="CCFFCC"/>
          </w:tcPr>
          <w:p>
            <w:pPr>
              <w:spacing w:after="0"/>
              <w:rPr>
                <w:sz w:val="14"/>
                <w:szCs w:val="14"/>
                <w:color w:val="auto"/>
              </w:rPr>
            </w:pPr>
          </w:p>
        </w:tc>
        <w:tc>
          <w:tcPr>
            <w:tcW w:w="100" w:type="dxa"/>
            <w:vAlign w:val="bottom"/>
            <w:shd w:val="clear" w:color="auto" w:fill="CCFFCC"/>
          </w:tcPr>
          <w:p>
            <w:pPr>
              <w:spacing w:after="0"/>
              <w:rPr>
                <w:sz w:val="14"/>
                <w:szCs w:val="14"/>
                <w:color w:val="auto"/>
              </w:rPr>
            </w:pPr>
          </w:p>
        </w:tc>
        <w:tc>
          <w:tcPr>
            <w:tcW w:w="740" w:type="dxa"/>
            <w:vAlign w:val="bottom"/>
            <w:shd w:val="clear" w:color="auto" w:fill="CCFFCC"/>
          </w:tcPr>
          <w:p>
            <w:pPr>
              <w:spacing w:after="0"/>
              <w:rPr>
                <w:sz w:val="14"/>
                <w:szCs w:val="14"/>
                <w:color w:val="auto"/>
              </w:rPr>
            </w:pPr>
          </w:p>
        </w:tc>
        <w:tc>
          <w:tcPr>
            <w:tcW w:w="100" w:type="dxa"/>
            <w:vAlign w:val="bottom"/>
            <w:shd w:val="clear" w:color="auto" w:fill="CCFFCC"/>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780" w:type="dxa"/>
            <w:vAlign w:val="bottom"/>
            <w:gridSpan w:val="3"/>
          </w:tcPr>
          <w:p>
            <w:pPr>
              <w:ind w:left="20"/>
              <w:spacing w:after="0" w:line="149" w:lineRule="exact"/>
              <w:rPr>
                <w:sz w:val="20"/>
                <w:szCs w:val="20"/>
                <w:color w:val="auto"/>
              </w:rPr>
            </w:pPr>
            <w:r>
              <w:rPr>
                <w:rFonts w:ascii="Arial" w:cs="Arial" w:eastAsia="Arial" w:hAnsi="Arial"/>
                <w:sz w:val="14"/>
                <w:szCs w:val="14"/>
                <w:color w:val="auto"/>
              </w:rPr>
              <w:t>Purchases of investments</w:t>
            </w:r>
          </w:p>
        </w:tc>
        <w:tc>
          <w:tcPr>
            <w:tcW w:w="80" w:type="dxa"/>
            <w:vAlign w:val="bottom"/>
          </w:tcPr>
          <w:p>
            <w:pPr>
              <w:spacing w:after="0"/>
              <w:rPr>
                <w:sz w:val="12"/>
                <w:szCs w:val="12"/>
                <w:color w:val="auto"/>
              </w:rPr>
            </w:pPr>
          </w:p>
        </w:tc>
        <w:tc>
          <w:tcPr>
            <w:tcW w:w="8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6,625,603</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w w:val="99"/>
              </w:rPr>
              <w:t>22,394,521</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w w:val="94"/>
              </w:rPr>
              <w:t>232,744</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29,252,868</w:t>
            </w:r>
          </w:p>
        </w:tc>
        <w:tc>
          <w:tcPr>
            <w:tcW w:w="0" w:type="dxa"/>
            <w:vAlign w:val="bottom"/>
          </w:tcPr>
          <w:p>
            <w:pPr>
              <w:spacing w:after="0"/>
              <w:rPr>
                <w:sz w:val="1"/>
                <w:szCs w:val="1"/>
                <w:color w:val="auto"/>
              </w:rPr>
            </w:pPr>
          </w:p>
        </w:tc>
      </w:tr>
      <w:tr>
        <w:trPr>
          <w:trHeight w:val="140"/>
        </w:trPr>
        <w:tc>
          <w:tcPr>
            <w:tcW w:w="1780" w:type="dxa"/>
            <w:vAlign w:val="bottom"/>
            <w:gridSpan w:val="3"/>
            <w:shd w:val="clear" w:color="auto" w:fill="CCFFCC"/>
          </w:tcPr>
          <w:p>
            <w:pPr>
              <w:ind w:left="20"/>
              <w:spacing w:after="0" w:line="140" w:lineRule="exact"/>
              <w:rPr>
                <w:sz w:val="20"/>
                <w:szCs w:val="20"/>
                <w:color w:val="auto"/>
              </w:rPr>
            </w:pPr>
            <w:r>
              <w:rPr>
                <w:rFonts w:ascii="Arial" w:cs="Arial" w:eastAsia="Arial" w:hAnsi="Arial"/>
                <w:sz w:val="14"/>
                <w:szCs w:val="14"/>
                <w:color w:val="auto"/>
              </w:rPr>
              <w:t>Exercises, conversions and</w:t>
            </w:r>
          </w:p>
        </w:tc>
        <w:tc>
          <w:tcPr>
            <w:tcW w:w="80" w:type="dxa"/>
            <w:vAlign w:val="bottom"/>
            <w:shd w:val="clear" w:color="auto" w:fill="CCFFCC"/>
          </w:tcPr>
          <w:p>
            <w:pPr>
              <w:spacing w:after="0"/>
              <w:rPr>
                <w:sz w:val="12"/>
                <w:szCs w:val="12"/>
                <w:color w:val="auto"/>
              </w:rPr>
            </w:pPr>
          </w:p>
        </w:tc>
        <w:tc>
          <w:tcPr>
            <w:tcW w:w="840" w:type="dxa"/>
            <w:vAlign w:val="bottom"/>
            <w:gridSpan w:val="2"/>
            <w:shd w:val="clear" w:color="auto" w:fill="CCFFCC"/>
          </w:tcPr>
          <w:p>
            <w:pPr>
              <w:jc w:val="right"/>
              <w:ind w:right="60"/>
              <w:spacing w:after="0" w:line="140" w:lineRule="exact"/>
              <w:rPr>
                <w:sz w:val="20"/>
                <w:szCs w:val="20"/>
                <w:color w:val="auto"/>
              </w:rPr>
            </w:pPr>
            <w:r>
              <w:rPr>
                <w:rFonts w:ascii="Arial" w:cs="Arial" w:eastAsia="Arial" w:hAnsi="Arial"/>
                <w:sz w:val="14"/>
                <w:szCs w:val="14"/>
                <w:color w:val="auto"/>
              </w:rPr>
              <w:t>(2,000,000)</w:t>
            </w:r>
          </w:p>
        </w:tc>
        <w:tc>
          <w:tcPr>
            <w:tcW w:w="6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820" w:type="dxa"/>
            <w:vAlign w:val="bottom"/>
            <w:gridSpan w:val="2"/>
            <w:shd w:val="clear" w:color="auto" w:fill="CCFFCC"/>
          </w:tcPr>
          <w:p>
            <w:pPr>
              <w:jc w:val="right"/>
              <w:ind w:right="100"/>
              <w:spacing w:after="0" w:line="140" w:lineRule="exact"/>
              <w:rPr>
                <w:sz w:val="20"/>
                <w:szCs w:val="20"/>
                <w:color w:val="auto"/>
              </w:rPr>
            </w:pPr>
            <w:r>
              <w:rPr>
                <w:rFonts w:ascii="Arial" w:cs="Arial" w:eastAsia="Arial" w:hAnsi="Arial"/>
                <w:sz w:val="14"/>
                <w:szCs w:val="14"/>
                <w:color w:val="auto"/>
              </w:rPr>
              <w:t>2,000,000</w:t>
            </w:r>
          </w:p>
        </w:tc>
        <w:tc>
          <w:tcPr>
            <w:tcW w:w="80" w:type="dxa"/>
            <w:vAlign w:val="bottom"/>
            <w:shd w:val="clear" w:color="auto" w:fill="CCFFCC"/>
          </w:tcPr>
          <w:p>
            <w:pPr>
              <w:spacing w:after="0"/>
              <w:rPr>
                <w:sz w:val="12"/>
                <w:szCs w:val="12"/>
                <w:color w:val="auto"/>
              </w:rPr>
            </w:pPr>
          </w:p>
        </w:tc>
        <w:tc>
          <w:tcPr>
            <w:tcW w:w="140" w:type="dxa"/>
            <w:vAlign w:val="bottom"/>
            <w:shd w:val="clear" w:color="auto" w:fill="CCFFCC"/>
          </w:tcPr>
          <w:p>
            <w:pPr>
              <w:spacing w:after="0"/>
              <w:rPr>
                <w:sz w:val="12"/>
                <w:szCs w:val="12"/>
                <w:color w:val="auto"/>
              </w:rPr>
            </w:pPr>
          </w:p>
        </w:tc>
        <w:tc>
          <w:tcPr>
            <w:tcW w:w="780" w:type="dxa"/>
            <w:vAlign w:val="bottom"/>
            <w:gridSpan w:val="2"/>
            <w:shd w:val="clear" w:color="auto" w:fill="CCFFCC"/>
          </w:tcPr>
          <w:p>
            <w:pPr>
              <w:jc w:val="right"/>
              <w:ind w:right="80"/>
              <w:spacing w:after="0" w:line="140" w:lineRule="exact"/>
              <w:rPr>
                <w:sz w:val="20"/>
                <w:szCs w:val="20"/>
                <w:color w:val="auto"/>
              </w:rPr>
            </w:pPr>
            <w:r>
              <w:rPr>
                <w:rFonts w:ascii="Arial" w:cs="Arial" w:eastAsia="Arial" w:hAnsi="Arial"/>
                <w:sz w:val="14"/>
                <w:szCs w:val="14"/>
                <w:color w:val="auto"/>
              </w:rPr>
              <w:t>—</w:t>
            </w:r>
          </w:p>
        </w:tc>
        <w:tc>
          <w:tcPr>
            <w:tcW w:w="8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600" w:type="dxa"/>
            <w:vAlign w:val="bottom"/>
            <w:gridSpan w:val="2"/>
            <w:shd w:val="clear" w:color="auto" w:fill="CCFFCC"/>
          </w:tcPr>
          <w:p>
            <w:pPr>
              <w:jc w:val="right"/>
              <w:ind w:right="100"/>
              <w:spacing w:after="0" w:line="140" w:lineRule="exact"/>
              <w:rPr>
                <w:sz w:val="20"/>
                <w:szCs w:val="20"/>
                <w:color w:val="auto"/>
              </w:rPr>
            </w:pPr>
            <w:r>
              <w:rPr>
                <w:rFonts w:ascii="Arial" w:cs="Arial" w:eastAsia="Arial" w:hAnsi="Arial"/>
                <w:sz w:val="14"/>
                <w:szCs w:val="14"/>
                <w:color w:val="auto"/>
              </w:rPr>
              <w:t>—</w:t>
            </w:r>
          </w:p>
        </w:tc>
        <w:tc>
          <w:tcPr>
            <w:tcW w:w="8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560" w:type="dxa"/>
            <w:vAlign w:val="bottom"/>
            <w:gridSpan w:val="2"/>
            <w:shd w:val="clear" w:color="auto" w:fill="CCFFCC"/>
          </w:tcPr>
          <w:p>
            <w:pPr>
              <w:jc w:val="right"/>
              <w:ind w:right="60"/>
              <w:spacing w:after="0" w:line="140" w:lineRule="exact"/>
              <w:rPr>
                <w:sz w:val="20"/>
                <w:szCs w:val="20"/>
                <w:color w:val="auto"/>
              </w:rPr>
            </w:pPr>
            <w:r>
              <w:rPr>
                <w:rFonts w:ascii="Arial" w:cs="Arial" w:eastAsia="Arial" w:hAnsi="Arial"/>
                <w:sz w:val="14"/>
                <w:szCs w:val="14"/>
                <w:color w:val="auto"/>
              </w:rPr>
              <w:t>67,021</w:t>
            </w:r>
          </w:p>
        </w:tc>
        <w:tc>
          <w:tcPr>
            <w:tcW w:w="8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780" w:type="dxa"/>
            <w:vAlign w:val="bottom"/>
            <w:gridSpan w:val="2"/>
            <w:shd w:val="clear" w:color="auto" w:fill="CCFFCC"/>
          </w:tcPr>
          <w:p>
            <w:pPr>
              <w:jc w:val="right"/>
              <w:ind w:right="60"/>
              <w:spacing w:after="0" w:line="140" w:lineRule="exact"/>
              <w:rPr>
                <w:sz w:val="20"/>
                <w:szCs w:val="20"/>
                <w:color w:val="auto"/>
              </w:rPr>
            </w:pPr>
            <w:r>
              <w:rPr>
                <w:rFonts w:ascii="Arial" w:cs="Arial" w:eastAsia="Arial" w:hAnsi="Arial"/>
                <w:sz w:val="14"/>
                <w:szCs w:val="14"/>
                <w:color w:val="auto"/>
              </w:rPr>
              <w:t>—</w:t>
            </w:r>
          </w:p>
        </w:tc>
        <w:tc>
          <w:tcPr>
            <w:tcW w:w="8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840" w:type="dxa"/>
            <w:vAlign w:val="bottom"/>
            <w:gridSpan w:val="2"/>
            <w:shd w:val="clear" w:color="auto" w:fill="CCFFCC"/>
          </w:tcPr>
          <w:p>
            <w:pPr>
              <w:jc w:val="right"/>
              <w:ind w:right="100"/>
              <w:spacing w:after="0" w:line="140" w:lineRule="exact"/>
              <w:rPr>
                <w:sz w:val="20"/>
                <w:szCs w:val="20"/>
                <w:color w:val="auto"/>
              </w:rPr>
            </w:pPr>
            <w:r>
              <w:rPr>
                <w:rFonts w:ascii="Arial" w:cs="Arial" w:eastAsia="Arial" w:hAnsi="Arial"/>
                <w:sz w:val="14"/>
                <w:szCs w:val="14"/>
                <w:color w:val="auto"/>
              </w:rPr>
              <w:t>67,021</w:t>
            </w:r>
          </w:p>
        </w:tc>
        <w:tc>
          <w:tcPr>
            <w:tcW w:w="0" w:type="dxa"/>
            <w:vAlign w:val="bottom"/>
          </w:tcPr>
          <w:p>
            <w:pPr>
              <w:spacing w:after="0"/>
              <w:rPr>
                <w:sz w:val="1"/>
                <w:szCs w:val="1"/>
                <w:color w:val="auto"/>
              </w:rPr>
            </w:pPr>
          </w:p>
        </w:tc>
      </w:tr>
      <w:tr>
        <w:trPr>
          <w:trHeight w:val="198"/>
        </w:trPr>
        <w:tc>
          <w:tcPr>
            <w:tcW w:w="20" w:type="dxa"/>
            <w:vAlign w:val="bottom"/>
            <w:shd w:val="clear" w:color="auto" w:fill="CCFFCC"/>
          </w:tcPr>
          <w:p>
            <w:pPr>
              <w:spacing w:after="0"/>
              <w:rPr>
                <w:sz w:val="17"/>
                <w:szCs w:val="17"/>
                <w:color w:val="auto"/>
              </w:rPr>
            </w:pPr>
          </w:p>
        </w:tc>
        <w:tc>
          <w:tcPr>
            <w:tcW w:w="1760" w:type="dxa"/>
            <w:vAlign w:val="bottom"/>
            <w:gridSpan w:val="2"/>
            <w:shd w:val="clear" w:color="auto" w:fill="CCFFCC"/>
          </w:tcPr>
          <w:p>
            <w:pPr>
              <w:ind w:left="180"/>
              <w:spacing w:after="0" w:line="198" w:lineRule="exact"/>
              <w:rPr>
                <w:sz w:val="20"/>
                <w:szCs w:val="20"/>
                <w:color w:val="auto"/>
              </w:rPr>
            </w:pPr>
            <w:r>
              <w:rPr>
                <w:rFonts w:ascii="Arial" w:cs="Arial" w:eastAsia="Arial" w:hAnsi="Arial"/>
                <w:sz w:val="14"/>
                <w:szCs w:val="14"/>
                <w:color w:val="auto"/>
              </w:rPr>
              <w:t>assignments — In</w:t>
            </w:r>
            <w:r>
              <w:rPr>
                <w:rFonts w:ascii="Arial" w:cs="Arial" w:eastAsia="Arial" w:hAnsi="Arial"/>
                <w:sz w:val="22"/>
                <w:szCs w:val="22"/>
                <w:color w:val="auto"/>
                <w:vertAlign w:val="superscript"/>
              </w:rPr>
              <w:t>(1)</w:t>
            </w:r>
          </w:p>
        </w:tc>
        <w:tc>
          <w:tcPr>
            <w:tcW w:w="80" w:type="dxa"/>
            <w:vAlign w:val="bottom"/>
            <w:shd w:val="clear" w:color="auto" w:fill="CCFFCC"/>
          </w:tcPr>
          <w:p>
            <w:pPr>
              <w:spacing w:after="0"/>
              <w:rPr>
                <w:sz w:val="17"/>
                <w:szCs w:val="17"/>
                <w:color w:val="auto"/>
              </w:rPr>
            </w:pPr>
          </w:p>
        </w:tc>
        <w:tc>
          <w:tcPr>
            <w:tcW w:w="720" w:type="dxa"/>
            <w:vAlign w:val="bottom"/>
            <w:shd w:val="clear" w:color="auto" w:fill="CCFFCC"/>
          </w:tcPr>
          <w:p>
            <w:pPr>
              <w:spacing w:after="0"/>
              <w:rPr>
                <w:sz w:val="17"/>
                <w:szCs w:val="17"/>
                <w:color w:val="auto"/>
              </w:rPr>
            </w:pPr>
          </w:p>
        </w:tc>
        <w:tc>
          <w:tcPr>
            <w:tcW w:w="120" w:type="dxa"/>
            <w:vAlign w:val="bottom"/>
            <w:shd w:val="clear" w:color="auto" w:fill="CCFFCC"/>
          </w:tcPr>
          <w:p>
            <w:pPr>
              <w:spacing w:after="0"/>
              <w:rPr>
                <w:sz w:val="17"/>
                <w:szCs w:val="17"/>
                <w:color w:val="auto"/>
              </w:rPr>
            </w:pPr>
          </w:p>
        </w:tc>
        <w:tc>
          <w:tcPr>
            <w:tcW w:w="6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72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80" w:type="dxa"/>
            <w:vAlign w:val="bottom"/>
            <w:shd w:val="clear" w:color="auto" w:fill="CCFFCC"/>
          </w:tcPr>
          <w:p>
            <w:pPr>
              <w:spacing w:after="0"/>
              <w:rPr>
                <w:sz w:val="17"/>
                <w:szCs w:val="17"/>
                <w:color w:val="auto"/>
              </w:rPr>
            </w:pPr>
          </w:p>
        </w:tc>
        <w:tc>
          <w:tcPr>
            <w:tcW w:w="140" w:type="dxa"/>
            <w:vAlign w:val="bottom"/>
            <w:shd w:val="clear" w:color="auto" w:fill="CCFFCC"/>
          </w:tcPr>
          <w:p>
            <w:pPr>
              <w:spacing w:after="0"/>
              <w:rPr>
                <w:sz w:val="17"/>
                <w:szCs w:val="17"/>
                <w:color w:val="auto"/>
              </w:rPr>
            </w:pPr>
          </w:p>
        </w:tc>
        <w:tc>
          <w:tcPr>
            <w:tcW w:w="700" w:type="dxa"/>
            <w:vAlign w:val="bottom"/>
            <w:shd w:val="clear" w:color="auto" w:fill="CCFFCC"/>
          </w:tcPr>
          <w:p>
            <w:pPr>
              <w:spacing w:after="0"/>
              <w:rPr>
                <w:sz w:val="17"/>
                <w:szCs w:val="17"/>
                <w:color w:val="auto"/>
              </w:rPr>
            </w:pPr>
          </w:p>
        </w:tc>
        <w:tc>
          <w:tcPr>
            <w:tcW w:w="80" w:type="dxa"/>
            <w:vAlign w:val="bottom"/>
            <w:shd w:val="clear" w:color="auto" w:fill="CCFFCC"/>
          </w:tcPr>
          <w:p>
            <w:pPr>
              <w:spacing w:after="0"/>
              <w:rPr>
                <w:sz w:val="17"/>
                <w:szCs w:val="17"/>
                <w:color w:val="auto"/>
              </w:rPr>
            </w:pPr>
          </w:p>
        </w:tc>
        <w:tc>
          <w:tcPr>
            <w:tcW w:w="80" w:type="dxa"/>
            <w:vAlign w:val="bottom"/>
            <w:shd w:val="clear" w:color="auto" w:fill="CCFFCC"/>
          </w:tcPr>
          <w:p>
            <w:pPr>
              <w:spacing w:after="0"/>
              <w:rPr>
                <w:sz w:val="17"/>
                <w:szCs w:val="17"/>
                <w:color w:val="auto"/>
              </w:rPr>
            </w:pPr>
          </w:p>
        </w:tc>
        <w:tc>
          <w:tcPr>
            <w:tcW w:w="120" w:type="dxa"/>
            <w:vAlign w:val="bottom"/>
            <w:shd w:val="clear" w:color="auto" w:fill="CCFFCC"/>
          </w:tcPr>
          <w:p>
            <w:pPr>
              <w:spacing w:after="0"/>
              <w:rPr>
                <w:sz w:val="17"/>
                <w:szCs w:val="17"/>
                <w:color w:val="auto"/>
              </w:rPr>
            </w:pPr>
          </w:p>
        </w:tc>
        <w:tc>
          <w:tcPr>
            <w:tcW w:w="50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80" w:type="dxa"/>
            <w:vAlign w:val="bottom"/>
            <w:shd w:val="clear" w:color="auto" w:fill="CCFFCC"/>
          </w:tcPr>
          <w:p>
            <w:pPr>
              <w:spacing w:after="0"/>
              <w:rPr>
                <w:sz w:val="17"/>
                <w:szCs w:val="17"/>
                <w:color w:val="auto"/>
              </w:rPr>
            </w:pPr>
          </w:p>
        </w:tc>
        <w:tc>
          <w:tcPr>
            <w:tcW w:w="120" w:type="dxa"/>
            <w:vAlign w:val="bottom"/>
            <w:shd w:val="clear" w:color="auto" w:fill="CCFFCC"/>
          </w:tcPr>
          <w:p>
            <w:pPr>
              <w:spacing w:after="0"/>
              <w:rPr>
                <w:sz w:val="17"/>
                <w:szCs w:val="17"/>
                <w:color w:val="auto"/>
              </w:rPr>
            </w:pPr>
          </w:p>
        </w:tc>
        <w:tc>
          <w:tcPr>
            <w:tcW w:w="500" w:type="dxa"/>
            <w:vAlign w:val="bottom"/>
            <w:shd w:val="clear" w:color="auto" w:fill="CCFFCC"/>
          </w:tcPr>
          <w:p>
            <w:pPr>
              <w:spacing w:after="0"/>
              <w:rPr>
                <w:sz w:val="17"/>
                <w:szCs w:val="17"/>
                <w:color w:val="auto"/>
              </w:rPr>
            </w:pPr>
          </w:p>
        </w:tc>
        <w:tc>
          <w:tcPr>
            <w:tcW w:w="60" w:type="dxa"/>
            <w:vAlign w:val="bottom"/>
            <w:shd w:val="clear" w:color="auto" w:fill="CCFFCC"/>
          </w:tcPr>
          <w:p>
            <w:pPr>
              <w:spacing w:after="0"/>
              <w:rPr>
                <w:sz w:val="17"/>
                <w:szCs w:val="17"/>
                <w:color w:val="auto"/>
              </w:rPr>
            </w:pPr>
          </w:p>
        </w:tc>
        <w:tc>
          <w:tcPr>
            <w:tcW w:w="8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720" w:type="dxa"/>
            <w:vAlign w:val="bottom"/>
            <w:shd w:val="clear" w:color="auto" w:fill="CCFFCC"/>
          </w:tcPr>
          <w:p>
            <w:pPr>
              <w:spacing w:after="0"/>
              <w:rPr>
                <w:sz w:val="17"/>
                <w:szCs w:val="17"/>
                <w:color w:val="auto"/>
              </w:rPr>
            </w:pPr>
          </w:p>
        </w:tc>
        <w:tc>
          <w:tcPr>
            <w:tcW w:w="60" w:type="dxa"/>
            <w:vAlign w:val="bottom"/>
            <w:shd w:val="clear" w:color="auto" w:fill="CCFFCC"/>
          </w:tcPr>
          <w:p>
            <w:pPr>
              <w:spacing w:after="0"/>
              <w:rPr>
                <w:sz w:val="17"/>
                <w:szCs w:val="17"/>
                <w:color w:val="auto"/>
              </w:rPr>
            </w:pPr>
          </w:p>
        </w:tc>
        <w:tc>
          <w:tcPr>
            <w:tcW w:w="8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74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0" w:type="dxa"/>
            <w:vAlign w:val="bottom"/>
          </w:tcPr>
          <w:p>
            <w:pPr>
              <w:spacing w:after="0"/>
              <w:rPr>
                <w:sz w:val="1"/>
                <w:szCs w:val="1"/>
                <w:color w:val="auto"/>
              </w:rPr>
            </w:pPr>
          </w:p>
        </w:tc>
      </w:tr>
      <w:tr>
        <w:trPr>
          <w:trHeight w:val="149"/>
        </w:trPr>
        <w:tc>
          <w:tcPr>
            <w:tcW w:w="1780" w:type="dxa"/>
            <w:vAlign w:val="bottom"/>
            <w:gridSpan w:val="3"/>
          </w:tcPr>
          <w:p>
            <w:pPr>
              <w:ind w:left="20"/>
              <w:spacing w:after="0" w:line="149" w:lineRule="exact"/>
              <w:rPr>
                <w:sz w:val="20"/>
                <w:szCs w:val="20"/>
                <w:color w:val="auto"/>
              </w:rPr>
            </w:pPr>
            <w:r>
              <w:rPr>
                <w:rFonts w:ascii="Arial" w:cs="Arial" w:eastAsia="Arial" w:hAnsi="Arial"/>
                <w:sz w:val="14"/>
                <w:szCs w:val="14"/>
                <w:color w:val="auto"/>
              </w:rPr>
              <w:t>Sales and settlements</w:t>
            </w:r>
          </w:p>
        </w:tc>
        <w:tc>
          <w:tcPr>
            <w:tcW w:w="80" w:type="dxa"/>
            <w:vAlign w:val="bottom"/>
          </w:tcPr>
          <w:p>
            <w:pPr>
              <w:spacing w:after="0"/>
              <w:rPr>
                <w:sz w:val="12"/>
                <w:szCs w:val="12"/>
                <w:color w:val="auto"/>
              </w:rPr>
            </w:pPr>
          </w:p>
        </w:tc>
        <w:tc>
          <w:tcPr>
            <w:tcW w:w="8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(4,516,206)</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(4,516,206)</w:t>
            </w:r>
          </w:p>
        </w:tc>
        <w:tc>
          <w:tcPr>
            <w:tcW w:w="0" w:type="dxa"/>
            <w:vAlign w:val="bottom"/>
          </w:tcPr>
          <w:p>
            <w:pPr>
              <w:spacing w:after="0"/>
              <w:rPr>
                <w:sz w:val="1"/>
                <w:szCs w:val="1"/>
                <w:color w:val="auto"/>
              </w:rPr>
            </w:pPr>
          </w:p>
        </w:tc>
      </w:tr>
      <w:tr>
        <w:trPr>
          <w:trHeight w:val="130"/>
        </w:trPr>
        <w:tc>
          <w:tcPr>
            <w:tcW w:w="1780" w:type="dxa"/>
            <w:vAlign w:val="bottom"/>
            <w:gridSpan w:val="3"/>
            <w:shd w:val="clear" w:color="auto" w:fill="CCFFCC"/>
          </w:tcPr>
          <w:p>
            <w:pPr>
              <w:ind w:left="20"/>
              <w:spacing w:after="0" w:line="130" w:lineRule="exact"/>
              <w:rPr>
                <w:sz w:val="20"/>
                <w:szCs w:val="20"/>
                <w:color w:val="auto"/>
              </w:rPr>
            </w:pPr>
            <w:r>
              <w:rPr>
                <w:rFonts w:ascii="Arial" w:cs="Arial" w:eastAsia="Arial" w:hAnsi="Arial"/>
                <w:sz w:val="14"/>
                <w:szCs w:val="14"/>
                <w:color w:val="auto"/>
              </w:rPr>
              <w:t>Realized loss included in</w:t>
            </w:r>
          </w:p>
        </w:tc>
        <w:tc>
          <w:tcPr>
            <w:tcW w:w="80" w:type="dxa"/>
            <w:vAlign w:val="bottom"/>
            <w:shd w:val="clear" w:color="auto" w:fill="CCFFCC"/>
          </w:tcPr>
          <w:p>
            <w:pPr>
              <w:spacing w:after="0"/>
              <w:rPr>
                <w:sz w:val="11"/>
                <w:szCs w:val="11"/>
                <w:color w:val="auto"/>
              </w:rPr>
            </w:pPr>
          </w:p>
        </w:tc>
        <w:tc>
          <w:tcPr>
            <w:tcW w:w="840" w:type="dxa"/>
            <w:vAlign w:val="bottom"/>
            <w:gridSpan w:val="2"/>
            <w:shd w:val="clear" w:color="auto" w:fill="CCFFCC"/>
          </w:tcPr>
          <w:p>
            <w:pPr>
              <w:jc w:val="right"/>
              <w:ind w:right="60"/>
              <w:spacing w:after="0" w:line="130" w:lineRule="exact"/>
              <w:rPr>
                <w:sz w:val="20"/>
                <w:szCs w:val="20"/>
                <w:color w:val="auto"/>
              </w:rPr>
            </w:pPr>
            <w:r>
              <w:rPr>
                <w:rFonts w:ascii="Arial" w:cs="Arial" w:eastAsia="Arial" w:hAnsi="Arial"/>
                <w:sz w:val="14"/>
                <w:szCs w:val="14"/>
                <w:color w:val="auto"/>
              </w:rPr>
              <w:t>(748,719)</w:t>
            </w:r>
          </w:p>
        </w:tc>
        <w:tc>
          <w:tcPr>
            <w:tcW w:w="6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820" w:type="dxa"/>
            <w:vAlign w:val="bottom"/>
            <w:gridSpan w:val="2"/>
            <w:shd w:val="clear" w:color="auto" w:fill="CCFFCC"/>
          </w:tcPr>
          <w:p>
            <w:pPr>
              <w:jc w:val="right"/>
              <w:ind w:right="60"/>
              <w:spacing w:after="0" w:line="130" w:lineRule="exact"/>
              <w:rPr>
                <w:sz w:val="20"/>
                <w:szCs w:val="20"/>
                <w:color w:val="auto"/>
              </w:rPr>
            </w:pPr>
            <w:r>
              <w:rPr>
                <w:rFonts w:ascii="Arial" w:cs="Arial" w:eastAsia="Arial" w:hAnsi="Arial"/>
                <w:sz w:val="14"/>
                <w:szCs w:val="14"/>
                <w:color w:val="auto"/>
              </w:rPr>
              <w:t>(5,588,501)</w:t>
            </w:r>
          </w:p>
        </w:tc>
        <w:tc>
          <w:tcPr>
            <w:tcW w:w="80" w:type="dxa"/>
            <w:vAlign w:val="bottom"/>
            <w:shd w:val="clear" w:color="auto" w:fill="CCFFCC"/>
          </w:tcPr>
          <w:p>
            <w:pPr>
              <w:spacing w:after="0"/>
              <w:rPr>
                <w:sz w:val="11"/>
                <w:szCs w:val="11"/>
                <w:color w:val="auto"/>
              </w:rPr>
            </w:pPr>
          </w:p>
        </w:tc>
        <w:tc>
          <w:tcPr>
            <w:tcW w:w="140" w:type="dxa"/>
            <w:vAlign w:val="bottom"/>
            <w:shd w:val="clear" w:color="auto" w:fill="CCFFCC"/>
          </w:tcPr>
          <w:p>
            <w:pPr>
              <w:spacing w:after="0"/>
              <w:rPr>
                <w:sz w:val="11"/>
                <w:szCs w:val="11"/>
                <w:color w:val="auto"/>
              </w:rPr>
            </w:pPr>
          </w:p>
        </w:tc>
        <w:tc>
          <w:tcPr>
            <w:tcW w:w="780" w:type="dxa"/>
            <w:vAlign w:val="bottom"/>
            <w:gridSpan w:val="2"/>
            <w:shd w:val="clear" w:color="auto" w:fill="CCFFCC"/>
          </w:tcPr>
          <w:p>
            <w:pPr>
              <w:jc w:val="right"/>
              <w:ind w:right="80"/>
              <w:spacing w:after="0" w:line="130" w:lineRule="exact"/>
              <w:rPr>
                <w:sz w:val="20"/>
                <w:szCs w:val="20"/>
                <w:color w:val="auto"/>
              </w:rPr>
            </w:pPr>
            <w:r>
              <w:rPr>
                <w:rFonts w:ascii="Arial" w:cs="Arial" w:eastAsia="Arial" w:hAnsi="Arial"/>
                <w:sz w:val="14"/>
                <w:szCs w:val="14"/>
                <w:color w:val="auto"/>
              </w:rPr>
              <w:t>—</w:t>
            </w:r>
          </w:p>
        </w:tc>
        <w:tc>
          <w:tcPr>
            <w:tcW w:w="8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600" w:type="dxa"/>
            <w:vAlign w:val="bottom"/>
            <w:gridSpan w:val="2"/>
            <w:shd w:val="clear" w:color="auto" w:fill="CCFFCC"/>
          </w:tcPr>
          <w:p>
            <w:pPr>
              <w:jc w:val="right"/>
              <w:ind w:right="100"/>
              <w:spacing w:after="0" w:line="130" w:lineRule="exact"/>
              <w:rPr>
                <w:sz w:val="20"/>
                <w:szCs w:val="20"/>
                <w:color w:val="auto"/>
              </w:rPr>
            </w:pPr>
            <w:r>
              <w:rPr>
                <w:rFonts w:ascii="Arial" w:cs="Arial" w:eastAsia="Arial" w:hAnsi="Arial"/>
                <w:sz w:val="14"/>
                <w:szCs w:val="14"/>
                <w:color w:val="auto"/>
              </w:rPr>
              <w:t>—</w:t>
            </w:r>
          </w:p>
        </w:tc>
        <w:tc>
          <w:tcPr>
            <w:tcW w:w="8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560" w:type="dxa"/>
            <w:vAlign w:val="bottom"/>
            <w:gridSpan w:val="2"/>
            <w:shd w:val="clear" w:color="auto" w:fill="CCFFCC"/>
          </w:tcPr>
          <w:p>
            <w:pPr>
              <w:jc w:val="right"/>
              <w:ind w:right="60"/>
              <w:spacing w:after="0" w:line="130" w:lineRule="exact"/>
              <w:rPr>
                <w:sz w:val="20"/>
                <w:szCs w:val="20"/>
                <w:color w:val="auto"/>
              </w:rPr>
            </w:pPr>
            <w:r>
              <w:rPr>
                <w:rFonts w:ascii="Arial" w:cs="Arial" w:eastAsia="Arial" w:hAnsi="Arial"/>
                <w:sz w:val="14"/>
                <w:szCs w:val="14"/>
                <w:color w:val="auto"/>
              </w:rPr>
              <w:t>—</w:t>
            </w:r>
          </w:p>
        </w:tc>
        <w:tc>
          <w:tcPr>
            <w:tcW w:w="8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780" w:type="dxa"/>
            <w:vAlign w:val="bottom"/>
            <w:gridSpan w:val="2"/>
            <w:shd w:val="clear" w:color="auto" w:fill="CCFFCC"/>
          </w:tcPr>
          <w:p>
            <w:pPr>
              <w:jc w:val="right"/>
              <w:ind w:right="60"/>
              <w:spacing w:after="0" w:line="130" w:lineRule="exact"/>
              <w:rPr>
                <w:sz w:val="20"/>
                <w:szCs w:val="20"/>
                <w:color w:val="auto"/>
              </w:rPr>
            </w:pPr>
            <w:r>
              <w:rPr>
                <w:rFonts w:ascii="Arial" w:cs="Arial" w:eastAsia="Arial" w:hAnsi="Arial"/>
                <w:sz w:val="14"/>
                <w:szCs w:val="14"/>
                <w:color w:val="auto"/>
              </w:rPr>
              <w:t>—</w:t>
            </w:r>
          </w:p>
        </w:tc>
        <w:tc>
          <w:tcPr>
            <w:tcW w:w="8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840" w:type="dxa"/>
            <w:vAlign w:val="bottom"/>
            <w:gridSpan w:val="2"/>
            <w:shd w:val="clear" w:color="auto" w:fill="CCFFCC"/>
          </w:tcPr>
          <w:p>
            <w:pPr>
              <w:jc w:val="right"/>
              <w:ind w:right="60"/>
              <w:spacing w:after="0" w:line="130" w:lineRule="exact"/>
              <w:rPr>
                <w:sz w:val="20"/>
                <w:szCs w:val="20"/>
                <w:color w:val="auto"/>
              </w:rPr>
            </w:pPr>
            <w:r>
              <w:rPr>
                <w:rFonts w:ascii="Arial" w:cs="Arial" w:eastAsia="Arial" w:hAnsi="Arial"/>
                <w:sz w:val="14"/>
                <w:szCs w:val="14"/>
                <w:color w:val="auto"/>
              </w:rPr>
              <w:t>(6,337,220)</w:t>
            </w:r>
          </w:p>
        </w:tc>
        <w:tc>
          <w:tcPr>
            <w:tcW w:w="0" w:type="dxa"/>
            <w:vAlign w:val="bottom"/>
          </w:tcPr>
          <w:p>
            <w:pPr>
              <w:spacing w:after="0"/>
              <w:rPr>
                <w:sz w:val="1"/>
                <w:szCs w:val="1"/>
                <w:color w:val="auto"/>
              </w:rPr>
            </w:pPr>
          </w:p>
        </w:tc>
      </w:tr>
      <w:tr>
        <w:trPr>
          <w:trHeight w:val="167"/>
        </w:trPr>
        <w:tc>
          <w:tcPr>
            <w:tcW w:w="20" w:type="dxa"/>
            <w:vAlign w:val="bottom"/>
            <w:shd w:val="clear" w:color="auto" w:fill="CCFFCC"/>
          </w:tcPr>
          <w:p>
            <w:pPr>
              <w:spacing w:after="0"/>
              <w:rPr>
                <w:sz w:val="14"/>
                <w:szCs w:val="14"/>
                <w:color w:val="auto"/>
              </w:rPr>
            </w:pPr>
          </w:p>
        </w:tc>
        <w:tc>
          <w:tcPr>
            <w:tcW w:w="1760" w:type="dxa"/>
            <w:vAlign w:val="bottom"/>
            <w:gridSpan w:val="2"/>
            <w:shd w:val="clear" w:color="auto" w:fill="CCFFCC"/>
          </w:tcPr>
          <w:p>
            <w:pPr>
              <w:ind w:left="180"/>
              <w:spacing w:after="0"/>
              <w:rPr>
                <w:sz w:val="20"/>
                <w:szCs w:val="20"/>
                <w:color w:val="auto"/>
              </w:rPr>
            </w:pPr>
            <w:r>
              <w:rPr>
                <w:rFonts w:ascii="Arial" w:cs="Arial" w:eastAsia="Arial" w:hAnsi="Arial"/>
                <w:sz w:val="14"/>
                <w:szCs w:val="14"/>
                <w:color w:val="auto"/>
              </w:rPr>
              <w:t>earnings</w:t>
            </w:r>
          </w:p>
        </w:tc>
        <w:tc>
          <w:tcPr>
            <w:tcW w:w="80" w:type="dxa"/>
            <w:vAlign w:val="bottom"/>
            <w:shd w:val="clear" w:color="auto" w:fill="CCFFCC"/>
          </w:tcPr>
          <w:p>
            <w:pPr>
              <w:spacing w:after="0"/>
              <w:rPr>
                <w:sz w:val="14"/>
                <w:szCs w:val="14"/>
                <w:color w:val="auto"/>
              </w:rPr>
            </w:pPr>
          </w:p>
        </w:tc>
        <w:tc>
          <w:tcPr>
            <w:tcW w:w="720" w:type="dxa"/>
            <w:vAlign w:val="bottom"/>
            <w:shd w:val="clear" w:color="auto" w:fill="CCFFCC"/>
          </w:tcPr>
          <w:p>
            <w:pPr>
              <w:spacing w:after="0"/>
              <w:rPr>
                <w:sz w:val="14"/>
                <w:szCs w:val="14"/>
                <w:color w:val="auto"/>
              </w:rPr>
            </w:pPr>
          </w:p>
        </w:tc>
        <w:tc>
          <w:tcPr>
            <w:tcW w:w="120" w:type="dxa"/>
            <w:vAlign w:val="bottom"/>
            <w:shd w:val="clear" w:color="auto" w:fill="CCFFCC"/>
          </w:tcPr>
          <w:p>
            <w:pPr>
              <w:spacing w:after="0"/>
              <w:rPr>
                <w:sz w:val="14"/>
                <w:szCs w:val="14"/>
                <w:color w:val="auto"/>
              </w:rPr>
            </w:pPr>
          </w:p>
        </w:tc>
        <w:tc>
          <w:tcPr>
            <w:tcW w:w="60" w:type="dxa"/>
            <w:vAlign w:val="bottom"/>
            <w:shd w:val="clear" w:color="auto" w:fill="CCFFCC"/>
          </w:tcPr>
          <w:p>
            <w:pPr>
              <w:spacing w:after="0"/>
              <w:rPr>
                <w:sz w:val="14"/>
                <w:szCs w:val="14"/>
                <w:color w:val="auto"/>
              </w:rPr>
            </w:pPr>
          </w:p>
        </w:tc>
        <w:tc>
          <w:tcPr>
            <w:tcW w:w="100" w:type="dxa"/>
            <w:vAlign w:val="bottom"/>
            <w:shd w:val="clear" w:color="auto" w:fill="CCFFCC"/>
          </w:tcPr>
          <w:p>
            <w:pPr>
              <w:spacing w:after="0"/>
              <w:rPr>
                <w:sz w:val="14"/>
                <w:szCs w:val="14"/>
                <w:color w:val="auto"/>
              </w:rPr>
            </w:pPr>
          </w:p>
        </w:tc>
        <w:tc>
          <w:tcPr>
            <w:tcW w:w="720" w:type="dxa"/>
            <w:vAlign w:val="bottom"/>
            <w:shd w:val="clear" w:color="auto" w:fill="CCFFCC"/>
          </w:tcPr>
          <w:p>
            <w:pPr>
              <w:spacing w:after="0"/>
              <w:rPr>
                <w:sz w:val="14"/>
                <w:szCs w:val="14"/>
                <w:color w:val="auto"/>
              </w:rPr>
            </w:pPr>
          </w:p>
        </w:tc>
        <w:tc>
          <w:tcPr>
            <w:tcW w:w="100" w:type="dxa"/>
            <w:vAlign w:val="bottom"/>
            <w:shd w:val="clear" w:color="auto" w:fill="CCFFCC"/>
          </w:tcPr>
          <w:p>
            <w:pPr>
              <w:spacing w:after="0"/>
              <w:rPr>
                <w:sz w:val="14"/>
                <w:szCs w:val="14"/>
                <w:color w:val="auto"/>
              </w:rPr>
            </w:pPr>
          </w:p>
        </w:tc>
        <w:tc>
          <w:tcPr>
            <w:tcW w:w="80" w:type="dxa"/>
            <w:vAlign w:val="bottom"/>
            <w:shd w:val="clear" w:color="auto" w:fill="CCFFCC"/>
          </w:tcPr>
          <w:p>
            <w:pPr>
              <w:spacing w:after="0"/>
              <w:rPr>
                <w:sz w:val="14"/>
                <w:szCs w:val="14"/>
                <w:color w:val="auto"/>
              </w:rPr>
            </w:pPr>
          </w:p>
        </w:tc>
        <w:tc>
          <w:tcPr>
            <w:tcW w:w="140" w:type="dxa"/>
            <w:vAlign w:val="bottom"/>
            <w:shd w:val="clear" w:color="auto" w:fill="CCFFCC"/>
          </w:tcPr>
          <w:p>
            <w:pPr>
              <w:spacing w:after="0"/>
              <w:rPr>
                <w:sz w:val="14"/>
                <w:szCs w:val="14"/>
                <w:color w:val="auto"/>
              </w:rPr>
            </w:pPr>
          </w:p>
        </w:tc>
        <w:tc>
          <w:tcPr>
            <w:tcW w:w="700" w:type="dxa"/>
            <w:vAlign w:val="bottom"/>
            <w:shd w:val="clear" w:color="auto" w:fill="CCFFCC"/>
          </w:tcPr>
          <w:p>
            <w:pPr>
              <w:spacing w:after="0"/>
              <w:rPr>
                <w:sz w:val="14"/>
                <w:szCs w:val="14"/>
                <w:color w:val="auto"/>
              </w:rPr>
            </w:pPr>
          </w:p>
        </w:tc>
        <w:tc>
          <w:tcPr>
            <w:tcW w:w="80" w:type="dxa"/>
            <w:vAlign w:val="bottom"/>
            <w:shd w:val="clear" w:color="auto" w:fill="CCFFCC"/>
          </w:tcPr>
          <w:p>
            <w:pPr>
              <w:spacing w:after="0"/>
              <w:rPr>
                <w:sz w:val="14"/>
                <w:szCs w:val="14"/>
                <w:color w:val="auto"/>
              </w:rPr>
            </w:pPr>
          </w:p>
        </w:tc>
        <w:tc>
          <w:tcPr>
            <w:tcW w:w="80" w:type="dxa"/>
            <w:vAlign w:val="bottom"/>
            <w:shd w:val="clear" w:color="auto" w:fill="CCFFCC"/>
          </w:tcPr>
          <w:p>
            <w:pPr>
              <w:spacing w:after="0"/>
              <w:rPr>
                <w:sz w:val="14"/>
                <w:szCs w:val="14"/>
                <w:color w:val="auto"/>
              </w:rPr>
            </w:pPr>
          </w:p>
        </w:tc>
        <w:tc>
          <w:tcPr>
            <w:tcW w:w="120" w:type="dxa"/>
            <w:vAlign w:val="bottom"/>
            <w:shd w:val="clear" w:color="auto" w:fill="CCFFCC"/>
          </w:tcPr>
          <w:p>
            <w:pPr>
              <w:spacing w:after="0"/>
              <w:rPr>
                <w:sz w:val="14"/>
                <w:szCs w:val="14"/>
                <w:color w:val="auto"/>
              </w:rPr>
            </w:pPr>
          </w:p>
        </w:tc>
        <w:tc>
          <w:tcPr>
            <w:tcW w:w="500" w:type="dxa"/>
            <w:vAlign w:val="bottom"/>
            <w:shd w:val="clear" w:color="auto" w:fill="CCFFCC"/>
          </w:tcPr>
          <w:p>
            <w:pPr>
              <w:spacing w:after="0"/>
              <w:rPr>
                <w:sz w:val="14"/>
                <w:szCs w:val="14"/>
                <w:color w:val="auto"/>
              </w:rPr>
            </w:pPr>
          </w:p>
        </w:tc>
        <w:tc>
          <w:tcPr>
            <w:tcW w:w="100" w:type="dxa"/>
            <w:vAlign w:val="bottom"/>
            <w:shd w:val="clear" w:color="auto" w:fill="CCFFCC"/>
          </w:tcPr>
          <w:p>
            <w:pPr>
              <w:spacing w:after="0"/>
              <w:rPr>
                <w:sz w:val="14"/>
                <w:szCs w:val="14"/>
                <w:color w:val="auto"/>
              </w:rPr>
            </w:pPr>
          </w:p>
        </w:tc>
        <w:tc>
          <w:tcPr>
            <w:tcW w:w="80" w:type="dxa"/>
            <w:vAlign w:val="bottom"/>
            <w:shd w:val="clear" w:color="auto" w:fill="CCFFCC"/>
          </w:tcPr>
          <w:p>
            <w:pPr>
              <w:spacing w:after="0"/>
              <w:rPr>
                <w:sz w:val="14"/>
                <w:szCs w:val="14"/>
                <w:color w:val="auto"/>
              </w:rPr>
            </w:pPr>
          </w:p>
        </w:tc>
        <w:tc>
          <w:tcPr>
            <w:tcW w:w="120" w:type="dxa"/>
            <w:vAlign w:val="bottom"/>
            <w:shd w:val="clear" w:color="auto" w:fill="CCFFCC"/>
          </w:tcPr>
          <w:p>
            <w:pPr>
              <w:spacing w:after="0"/>
              <w:rPr>
                <w:sz w:val="14"/>
                <w:szCs w:val="14"/>
                <w:color w:val="auto"/>
              </w:rPr>
            </w:pPr>
          </w:p>
        </w:tc>
        <w:tc>
          <w:tcPr>
            <w:tcW w:w="500" w:type="dxa"/>
            <w:vAlign w:val="bottom"/>
            <w:shd w:val="clear" w:color="auto" w:fill="CCFFCC"/>
          </w:tcPr>
          <w:p>
            <w:pPr>
              <w:spacing w:after="0"/>
              <w:rPr>
                <w:sz w:val="14"/>
                <w:szCs w:val="14"/>
                <w:color w:val="auto"/>
              </w:rPr>
            </w:pPr>
          </w:p>
        </w:tc>
        <w:tc>
          <w:tcPr>
            <w:tcW w:w="60" w:type="dxa"/>
            <w:vAlign w:val="bottom"/>
            <w:shd w:val="clear" w:color="auto" w:fill="CCFFCC"/>
          </w:tcPr>
          <w:p>
            <w:pPr>
              <w:spacing w:after="0"/>
              <w:rPr>
                <w:sz w:val="14"/>
                <w:szCs w:val="14"/>
                <w:color w:val="auto"/>
              </w:rPr>
            </w:pPr>
          </w:p>
        </w:tc>
        <w:tc>
          <w:tcPr>
            <w:tcW w:w="80" w:type="dxa"/>
            <w:vAlign w:val="bottom"/>
            <w:shd w:val="clear" w:color="auto" w:fill="CCFFCC"/>
          </w:tcPr>
          <w:p>
            <w:pPr>
              <w:spacing w:after="0"/>
              <w:rPr>
                <w:sz w:val="14"/>
                <w:szCs w:val="14"/>
                <w:color w:val="auto"/>
              </w:rPr>
            </w:pPr>
          </w:p>
        </w:tc>
        <w:tc>
          <w:tcPr>
            <w:tcW w:w="100" w:type="dxa"/>
            <w:vAlign w:val="bottom"/>
            <w:shd w:val="clear" w:color="auto" w:fill="CCFFCC"/>
          </w:tcPr>
          <w:p>
            <w:pPr>
              <w:spacing w:after="0"/>
              <w:rPr>
                <w:sz w:val="14"/>
                <w:szCs w:val="14"/>
                <w:color w:val="auto"/>
              </w:rPr>
            </w:pPr>
          </w:p>
        </w:tc>
        <w:tc>
          <w:tcPr>
            <w:tcW w:w="720" w:type="dxa"/>
            <w:vAlign w:val="bottom"/>
            <w:shd w:val="clear" w:color="auto" w:fill="CCFFCC"/>
          </w:tcPr>
          <w:p>
            <w:pPr>
              <w:spacing w:after="0"/>
              <w:rPr>
                <w:sz w:val="14"/>
                <w:szCs w:val="14"/>
                <w:color w:val="auto"/>
              </w:rPr>
            </w:pPr>
          </w:p>
        </w:tc>
        <w:tc>
          <w:tcPr>
            <w:tcW w:w="60" w:type="dxa"/>
            <w:vAlign w:val="bottom"/>
            <w:shd w:val="clear" w:color="auto" w:fill="CCFFCC"/>
          </w:tcPr>
          <w:p>
            <w:pPr>
              <w:spacing w:after="0"/>
              <w:rPr>
                <w:sz w:val="14"/>
                <w:szCs w:val="14"/>
                <w:color w:val="auto"/>
              </w:rPr>
            </w:pPr>
          </w:p>
        </w:tc>
        <w:tc>
          <w:tcPr>
            <w:tcW w:w="80" w:type="dxa"/>
            <w:vAlign w:val="bottom"/>
            <w:shd w:val="clear" w:color="auto" w:fill="CCFFCC"/>
          </w:tcPr>
          <w:p>
            <w:pPr>
              <w:spacing w:after="0"/>
              <w:rPr>
                <w:sz w:val="14"/>
                <w:szCs w:val="14"/>
                <w:color w:val="auto"/>
              </w:rPr>
            </w:pPr>
          </w:p>
        </w:tc>
        <w:tc>
          <w:tcPr>
            <w:tcW w:w="100" w:type="dxa"/>
            <w:vAlign w:val="bottom"/>
            <w:shd w:val="clear" w:color="auto" w:fill="CCFFCC"/>
          </w:tcPr>
          <w:p>
            <w:pPr>
              <w:spacing w:after="0"/>
              <w:rPr>
                <w:sz w:val="14"/>
                <w:szCs w:val="14"/>
                <w:color w:val="auto"/>
              </w:rPr>
            </w:pPr>
          </w:p>
        </w:tc>
        <w:tc>
          <w:tcPr>
            <w:tcW w:w="740" w:type="dxa"/>
            <w:vAlign w:val="bottom"/>
            <w:shd w:val="clear" w:color="auto" w:fill="CCFFCC"/>
          </w:tcPr>
          <w:p>
            <w:pPr>
              <w:spacing w:after="0"/>
              <w:rPr>
                <w:sz w:val="14"/>
                <w:szCs w:val="14"/>
                <w:color w:val="auto"/>
              </w:rPr>
            </w:pPr>
          </w:p>
        </w:tc>
        <w:tc>
          <w:tcPr>
            <w:tcW w:w="100" w:type="dxa"/>
            <w:vAlign w:val="bottom"/>
            <w:shd w:val="clear" w:color="auto" w:fill="CCFFCC"/>
          </w:tcPr>
          <w:p>
            <w:pPr>
              <w:spacing w:after="0"/>
              <w:rPr>
                <w:sz w:val="14"/>
                <w:szCs w:val="14"/>
                <w:color w:val="auto"/>
              </w:rPr>
            </w:pPr>
          </w:p>
        </w:tc>
        <w:tc>
          <w:tcPr>
            <w:tcW w:w="0" w:type="dxa"/>
            <w:vAlign w:val="bottom"/>
          </w:tcPr>
          <w:p>
            <w:pPr>
              <w:spacing w:after="0"/>
              <w:rPr>
                <w:sz w:val="1"/>
                <w:szCs w:val="1"/>
                <w:color w:val="auto"/>
              </w:rPr>
            </w:pPr>
          </w:p>
        </w:tc>
      </w:tr>
      <w:tr>
        <w:trPr>
          <w:trHeight w:val="140"/>
        </w:trPr>
        <w:tc>
          <w:tcPr>
            <w:tcW w:w="1780" w:type="dxa"/>
            <w:vAlign w:val="bottom"/>
            <w:gridSpan w:val="3"/>
          </w:tcPr>
          <w:p>
            <w:pPr>
              <w:ind w:left="20"/>
              <w:spacing w:after="0" w:line="140" w:lineRule="exact"/>
              <w:rPr>
                <w:sz w:val="20"/>
                <w:szCs w:val="20"/>
                <w:color w:val="auto"/>
              </w:rPr>
            </w:pPr>
            <w:r>
              <w:rPr>
                <w:rFonts w:ascii="Arial" w:cs="Arial" w:eastAsia="Arial" w:hAnsi="Arial"/>
                <w:sz w:val="14"/>
                <w:szCs w:val="14"/>
                <w:color w:val="auto"/>
              </w:rPr>
              <w:t>Exercises, conversions and</w:t>
            </w:r>
          </w:p>
        </w:tc>
        <w:tc>
          <w:tcPr>
            <w:tcW w:w="80" w:type="dxa"/>
            <w:vAlign w:val="bottom"/>
          </w:tcPr>
          <w:p>
            <w:pPr>
              <w:spacing w:after="0"/>
              <w:rPr>
                <w:sz w:val="12"/>
                <w:szCs w:val="12"/>
                <w:color w:val="auto"/>
              </w:rPr>
            </w:pPr>
          </w:p>
        </w:tc>
        <w:tc>
          <w:tcPr>
            <w:tcW w:w="840" w:type="dxa"/>
            <w:vAlign w:val="bottom"/>
            <w:gridSpan w:val="2"/>
          </w:tcPr>
          <w:p>
            <w:pPr>
              <w:jc w:val="right"/>
              <w:ind w:right="100"/>
              <w:spacing w:after="0" w:line="140" w:lineRule="exact"/>
              <w:rPr>
                <w:sz w:val="20"/>
                <w:szCs w:val="20"/>
                <w:color w:val="auto"/>
              </w:rPr>
            </w:pPr>
            <w:r>
              <w:rPr>
                <w:rFonts w:ascii="Arial" w:cs="Arial" w:eastAsia="Arial" w:hAnsi="Arial"/>
                <w:sz w:val="14"/>
                <w:szCs w:val="14"/>
                <w:color w:val="auto"/>
              </w:rPr>
              <w:t>1,999,997</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right"/>
              <w:ind w:right="60"/>
              <w:spacing w:after="0" w:line="140" w:lineRule="exact"/>
              <w:rPr>
                <w:sz w:val="20"/>
                <w:szCs w:val="20"/>
                <w:color w:val="auto"/>
              </w:rPr>
            </w:pPr>
            <w:r>
              <w:rPr>
                <w:rFonts w:ascii="Arial" w:cs="Arial" w:eastAsia="Arial" w:hAnsi="Arial"/>
                <w:sz w:val="14"/>
                <w:szCs w:val="14"/>
                <w:color w:val="auto"/>
              </w:rPr>
              <w:t>(2,067,018)</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gridSpan w:val="2"/>
          </w:tcPr>
          <w:p>
            <w:pPr>
              <w:jc w:val="right"/>
              <w:ind w:right="80"/>
              <w:spacing w:after="0" w:line="140"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gridSpan w:val="2"/>
          </w:tcPr>
          <w:p>
            <w:pPr>
              <w:jc w:val="right"/>
              <w:ind w:right="100"/>
              <w:spacing w:after="0" w:line="140"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gridSpan w:val="2"/>
          </w:tcPr>
          <w:p>
            <w:pPr>
              <w:jc w:val="right"/>
              <w:ind w:right="60"/>
              <w:spacing w:after="0" w:line="140"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jc w:val="right"/>
              <w:ind w:right="60"/>
              <w:spacing w:after="0" w:line="140"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tcPr>
          <w:p>
            <w:pPr>
              <w:jc w:val="right"/>
              <w:ind w:right="60"/>
              <w:spacing w:after="0" w:line="140" w:lineRule="exact"/>
              <w:rPr>
                <w:sz w:val="20"/>
                <w:szCs w:val="20"/>
                <w:color w:val="auto"/>
              </w:rPr>
            </w:pPr>
            <w:r>
              <w:rPr>
                <w:rFonts w:ascii="Arial" w:cs="Arial" w:eastAsia="Arial" w:hAnsi="Arial"/>
                <w:sz w:val="14"/>
                <w:szCs w:val="14"/>
                <w:color w:val="auto"/>
              </w:rPr>
              <w:t>(67,021)</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1760" w:type="dxa"/>
            <w:vAlign w:val="bottom"/>
            <w:gridSpan w:val="2"/>
          </w:tcPr>
          <w:p>
            <w:pPr>
              <w:ind w:left="180"/>
              <w:spacing w:after="0" w:line="198" w:lineRule="exact"/>
              <w:rPr>
                <w:sz w:val="20"/>
                <w:szCs w:val="20"/>
                <w:color w:val="auto"/>
              </w:rPr>
            </w:pPr>
            <w:r>
              <w:rPr>
                <w:rFonts w:ascii="Arial" w:cs="Arial" w:eastAsia="Arial" w:hAnsi="Arial"/>
                <w:sz w:val="14"/>
                <w:szCs w:val="14"/>
                <w:color w:val="auto"/>
              </w:rPr>
              <w:t>assignments — Out</w:t>
            </w:r>
            <w:r>
              <w:rPr>
                <w:rFonts w:ascii="Arial" w:cs="Arial" w:eastAsia="Arial" w:hAnsi="Arial"/>
                <w:sz w:val="22"/>
                <w:szCs w:val="22"/>
                <w:color w:val="auto"/>
                <w:vertAlign w:val="superscript"/>
              </w:rPr>
              <w:t>(1)</w:t>
            </w:r>
          </w:p>
        </w:tc>
        <w:tc>
          <w:tcPr>
            <w:tcW w:w="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30"/>
        </w:trPr>
        <w:tc>
          <w:tcPr>
            <w:tcW w:w="1780" w:type="dxa"/>
            <w:vAlign w:val="bottom"/>
            <w:gridSpan w:val="3"/>
            <w:shd w:val="clear" w:color="auto" w:fill="CCFFCC"/>
          </w:tcPr>
          <w:p>
            <w:pPr>
              <w:ind w:left="20"/>
              <w:spacing w:after="0" w:line="130" w:lineRule="exact"/>
              <w:rPr>
                <w:sz w:val="20"/>
                <w:szCs w:val="20"/>
                <w:color w:val="auto"/>
              </w:rPr>
            </w:pPr>
            <w:r>
              <w:rPr>
                <w:rFonts w:ascii="Arial" w:cs="Arial" w:eastAsia="Arial" w:hAnsi="Arial"/>
                <w:sz w:val="14"/>
                <w:szCs w:val="14"/>
                <w:color w:val="auto"/>
              </w:rPr>
              <w:t>Change in unrealized</w:t>
            </w:r>
          </w:p>
        </w:tc>
        <w:tc>
          <w:tcPr>
            <w:tcW w:w="80" w:type="dxa"/>
            <w:vAlign w:val="bottom"/>
            <w:shd w:val="clear" w:color="auto" w:fill="CCFFCC"/>
          </w:tcPr>
          <w:p>
            <w:pPr>
              <w:spacing w:after="0"/>
              <w:rPr>
                <w:sz w:val="11"/>
                <w:szCs w:val="11"/>
                <w:color w:val="auto"/>
              </w:rPr>
            </w:pPr>
          </w:p>
        </w:tc>
        <w:tc>
          <w:tcPr>
            <w:tcW w:w="840" w:type="dxa"/>
            <w:vAlign w:val="bottom"/>
            <w:gridSpan w:val="2"/>
            <w:shd w:val="clear" w:color="auto" w:fill="CCFFCC"/>
          </w:tcPr>
          <w:p>
            <w:pPr>
              <w:jc w:val="right"/>
              <w:ind w:right="100"/>
              <w:spacing w:after="0" w:line="130" w:lineRule="exact"/>
              <w:rPr>
                <w:sz w:val="20"/>
                <w:szCs w:val="20"/>
                <w:color w:val="auto"/>
              </w:rPr>
            </w:pPr>
            <w:r>
              <w:rPr>
                <w:rFonts w:ascii="Arial" w:cs="Arial" w:eastAsia="Arial" w:hAnsi="Arial"/>
                <w:sz w:val="14"/>
                <w:szCs w:val="14"/>
                <w:color w:val="auto"/>
              </w:rPr>
              <w:t>20,483,233</w:t>
            </w:r>
          </w:p>
        </w:tc>
        <w:tc>
          <w:tcPr>
            <w:tcW w:w="6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820" w:type="dxa"/>
            <w:vAlign w:val="bottom"/>
            <w:gridSpan w:val="2"/>
            <w:shd w:val="clear" w:color="auto" w:fill="CCFFCC"/>
          </w:tcPr>
          <w:p>
            <w:pPr>
              <w:jc w:val="right"/>
              <w:ind w:right="60"/>
              <w:spacing w:after="0" w:line="130" w:lineRule="exact"/>
              <w:rPr>
                <w:sz w:val="20"/>
                <w:szCs w:val="20"/>
                <w:color w:val="auto"/>
              </w:rPr>
            </w:pPr>
            <w:r>
              <w:rPr>
                <w:rFonts w:ascii="Arial" w:cs="Arial" w:eastAsia="Arial" w:hAnsi="Arial"/>
                <w:sz w:val="14"/>
                <w:szCs w:val="14"/>
                <w:color w:val="auto"/>
              </w:rPr>
              <w:t>(9,610,943)</w:t>
            </w:r>
          </w:p>
        </w:tc>
        <w:tc>
          <w:tcPr>
            <w:tcW w:w="80" w:type="dxa"/>
            <w:vAlign w:val="bottom"/>
            <w:shd w:val="clear" w:color="auto" w:fill="CCFFCC"/>
          </w:tcPr>
          <w:p>
            <w:pPr>
              <w:spacing w:after="0"/>
              <w:rPr>
                <w:sz w:val="11"/>
                <w:szCs w:val="11"/>
                <w:color w:val="auto"/>
              </w:rPr>
            </w:pPr>
          </w:p>
        </w:tc>
        <w:tc>
          <w:tcPr>
            <w:tcW w:w="140" w:type="dxa"/>
            <w:vAlign w:val="bottom"/>
            <w:shd w:val="clear" w:color="auto" w:fill="CCFFCC"/>
          </w:tcPr>
          <w:p>
            <w:pPr>
              <w:spacing w:after="0"/>
              <w:rPr>
                <w:sz w:val="11"/>
                <w:szCs w:val="11"/>
                <w:color w:val="auto"/>
              </w:rPr>
            </w:pPr>
          </w:p>
        </w:tc>
        <w:tc>
          <w:tcPr>
            <w:tcW w:w="780" w:type="dxa"/>
            <w:vAlign w:val="bottom"/>
            <w:gridSpan w:val="2"/>
            <w:shd w:val="clear" w:color="auto" w:fill="CCFFCC"/>
          </w:tcPr>
          <w:p>
            <w:pPr>
              <w:jc w:val="right"/>
              <w:ind w:right="80"/>
              <w:spacing w:after="0" w:line="130" w:lineRule="exact"/>
              <w:rPr>
                <w:sz w:val="20"/>
                <w:szCs w:val="20"/>
                <w:color w:val="auto"/>
              </w:rPr>
            </w:pPr>
            <w:r>
              <w:rPr>
                <w:rFonts w:ascii="Arial" w:cs="Arial" w:eastAsia="Arial" w:hAnsi="Arial"/>
                <w:sz w:val="14"/>
                <w:szCs w:val="14"/>
                <w:color w:val="auto"/>
              </w:rPr>
              <w:t>19,045</w:t>
            </w:r>
          </w:p>
        </w:tc>
        <w:tc>
          <w:tcPr>
            <w:tcW w:w="8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600" w:type="dxa"/>
            <w:vAlign w:val="bottom"/>
            <w:gridSpan w:val="2"/>
            <w:shd w:val="clear" w:color="auto" w:fill="CCFFCC"/>
          </w:tcPr>
          <w:p>
            <w:pPr>
              <w:jc w:val="right"/>
              <w:ind w:right="60"/>
              <w:spacing w:after="0" w:line="130" w:lineRule="exact"/>
              <w:rPr>
                <w:sz w:val="20"/>
                <w:szCs w:val="20"/>
                <w:color w:val="auto"/>
              </w:rPr>
            </w:pPr>
            <w:r>
              <w:rPr>
                <w:rFonts w:ascii="Arial" w:cs="Arial" w:eastAsia="Arial" w:hAnsi="Arial"/>
                <w:sz w:val="14"/>
                <w:szCs w:val="14"/>
                <w:color w:val="auto"/>
              </w:rPr>
              <w:t>(7,744)</w:t>
            </w:r>
          </w:p>
        </w:tc>
        <w:tc>
          <w:tcPr>
            <w:tcW w:w="8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560" w:type="dxa"/>
            <w:vAlign w:val="bottom"/>
            <w:gridSpan w:val="2"/>
            <w:shd w:val="clear" w:color="auto" w:fill="CCFFCC"/>
          </w:tcPr>
          <w:p>
            <w:pPr>
              <w:jc w:val="right"/>
              <w:ind w:right="60"/>
              <w:spacing w:after="0" w:line="130" w:lineRule="exact"/>
              <w:rPr>
                <w:sz w:val="20"/>
                <w:szCs w:val="20"/>
                <w:color w:val="auto"/>
              </w:rPr>
            </w:pPr>
            <w:r>
              <w:rPr>
                <w:rFonts w:ascii="Arial" w:cs="Arial" w:eastAsia="Arial" w:hAnsi="Arial"/>
                <w:sz w:val="14"/>
                <w:szCs w:val="14"/>
                <w:color w:val="auto"/>
                <w:w w:val="94"/>
              </w:rPr>
              <w:t>300,730</w:t>
            </w:r>
          </w:p>
        </w:tc>
        <w:tc>
          <w:tcPr>
            <w:tcW w:w="8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780" w:type="dxa"/>
            <w:vAlign w:val="bottom"/>
            <w:gridSpan w:val="2"/>
            <w:shd w:val="clear" w:color="auto" w:fill="CCFFCC"/>
          </w:tcPr>
          <w:p>
            <w:pPr>
              <w:jc w:val="right"/>
              <w:ind w:right="60"/>
              <w:spacing w:after="0" w:line="130" w:lineRule="exact"/>
              <w:rPr>
                <w:sz w:val="20"/>
                <w:szCs w:val="20"/>
                <w:color w:val="auto"/>
              </w:rPr>
            </w:pPr>
            <w:r>
              <w:rPr>
                <w:rFonts w:ascii="Arial" w:cs="Arial" w:eastAsia="Arial" w:hAnsi="Arial"/>
                <w:sz w:val="14"/>
                <w:szCs w:val="14"/>
                <w:color w:val="auto"/>
              </w:rPr>
              <w:t>—</w:t>
            </w:r>
          </w:p>
        </w:tc>
        <w:tc>
          <w:tcPr>
            <w:tcW w:w="8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840" w:type="dxa"/>
            <w:vAlign w:val="bottom"/>
            <w:gridSpan w:val="2"/>
            <w:shd w:val="clear" w:color="auto" w:fill="CCFFCC"/>
          </w:tcPr>
          <w:p>
            <w:pPr>
              <w:jc w:val="right"/>
              <w:ind w:right="100"/>
              <w:spacing w:after="0" w:line="130" w:lineRule="exact"/>
              <w:rPr>
                <w:sz w:val="20"/>
                <w:szCs w:val="20"/>
                <w:color w:val="auto"/>
              </w:rPr>
            </w:pPr>
            <w:r>
              <w:rPr>
                <w:rFonts w:ascii="Arial" w:cs="Arial" w:eastAsia="Arial" w:hAnsi="Arial"/>
                <w:sz w:val="14"/>
                <w:szCs w:val="14"/>
                <w:color w:val="auto"/>
              </w:rPr>
              <w:t>11,184,321</w:t>
            </w:r>
          </w:p>
        </w:tc>
        <w:tc>
          <w:tcPr>
            <w:tcW w:w="0" w:type="dxa"/>
            <w:vAlign w:val="bottom"/>
          </w:tcPr>
          <w:p>
            <w:pPr>
              <w:spacing w:after="0"/>
              <w:rPr>
                <w:sz w:val="1"/>
                <w:szCs w:val="1"/>
                <w:color w:val="auto"/>
              </w:rPr>
            </w:pPr>
          </w:p>
        </w:tc>
      </w:tr>
      <w:tr>
        <w:trPr>
          <w:trHeight w:val="149"/>
        </w:trPr>
        <w:tc>
          <w:tcPr>
            <w:tcW w:w="20" w:type="dxa"/>
            <w:vAlign w:val="bottom"/>
            <w:shd w:val="clear" w:color="auto" w:fill="CCFFCC"/>
          </w:tcPr>
          <w:p>
            <w:pPr>
              <w:spacing w:after="0"/>
              <w:rPr>
                <w:sz w:val="12"/>
                <w:szCs w:val="12"/>
                <w:color w:val="auto"/>
              </w:rPr>
            </w:pPr>
          </w:p>
        </w:tc>
        <w:tc>
          <w:tcPr>
            <w:tcW w:w="1760" w:type="dxa"/>
            <w:vAlign w:val="bottom"/>
            <w:gridSpan w:val="2"/>
            <w:shd w:val="clear" w:color="auto" w:fill="CCFFCC"/>
          </w:tcPr>
          <w:p>
            <w:pPr>
              <w:ind w:left="180"/>
              <w:spacing w:after="0" w:line="149" w:lineRule="exact"/>
              <w:rPr>
                <w:sz w:val="20"/>
                <w:szCs w:val="20"/>
                <w:color w:val="auto"/>
              </w:rPr>
            </w:pPr>
            <w:r>
              <w:rPr>
                <w:rFonts w:ascii="Arial" w:cs="Arial" w:eastAsia="Arial" w:hAnsi="Arial"/>
                <w:sz w:val="14"/>
                <w:szCs w:val="14"/>
                <w:color w:val="auto"/>
              </w:rPr>
              <w:t>appreciation</w:t>
            </w:r>
          </w:p>
        </w:tc>
        <w:tc>
          <w:tcPr>
            <w:tcW w:w="80" w:type="dxa"/>
            <w:vAlign w:val="bottom"/>
            <w:shd w:val="clear" w:color="auto" w:fill="CCFFCC"/>
          </w:tcPr>
          <w:p>
            <w:pPr>
              <w:spacing w:after="0"/>
              <w:rPr>
                <w:sz w:val="12"/>
                <w:szCs w:val="12"/>
                <w:color w:val="auto"/>
              </w:rPr>
            </w:pPr>
          </w:p>
        </w:tc>
        <w:tc>
          <w:tcPr>
            <w:tcW w:w="72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6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72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80" w:type="dxa"/>
            <w:vAlign w:val="bottom"/>
            <w:shd w:val="clear" w:color="auto" w:fill="CCFFCC"/>
          </w:tcPr>
          <w:p>
            <w:pPr>
              <w:spacing w:after="0"/>
              <w:rPr>
                <w:sz w:val="12"/>
                <w:szCs w:val="12"/>
                <w:color w:val="auto"/>
              </w:rPr>
            </w:pPr>
          </w:p>
        </w:tc>
        <w:tc>
          <w:tcPr>
            <w:tcW w:w="140" w:type="dxa"/>
            <w:vAlign w:val="bottom"/>
            <w:shd w:val="clear" w:color="auto" w:fill="CCFFCC"/>
          </w:tcPr>
          <w:p>
            <w:pPr>
              <w:spacing w:after="0"/>
              <w:rPr>
                <w:sz w:val="12"/>
                <w:szCs w:val="12"/>
                <w:color w:val="auto"/>
              </w:rPr>
            </w:pPr>
          </w:p>
        </w:tc>
        <w:tc>
          <w:tcPr>
            <w:tcW w:w="700" w:type="dxa"/>
            <w:vAlign w:val="bottom"/>
            <w:shd w:val="clear" w:color="auto" w:fill="CCFFCC"/>
          </w:tcPr>
          <w:p>
            <w:pPr>
              <w:spacing w:after="0"/>
              <w:rPr>
                <w:sz w:val="12"/>
                <w:szCs w:val="12"/>
                <w:color w:val="auto"/>
              </w:rPr>
            </w:pPr>
          </w:p>
        </w:tc>
        <w:tc>
          <w:tcPr>
            <w:tcW w:w="80" w:type="dxa"/>
            <w:vAlign w:val="bottom"/>
            <w:shd w:val="clear" w:color="auto" w:fill="CCFFCC"/>
          </w:tcPr>
          <w:p>
            <w:pPr>
              <w:spacing w:after="0"/>
              <w:rPr>
                <w:sz w:val="12"/>
                <w:szCs w:val="12"/>
                <w:color w:val="auto"/>
              </w:rPr>
            </w:pPr>
          </w:p>
        </w:tc>
        <w:tc>
          <w:tcPr>
            <w:tcW w:w="8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50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8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500" w:type="dxa"/>
            <w:vAlign w:val="bottom"/>
            <w:shd w:val="clear" w:color="auto" w:fill="CCFFCC"/>
          </w:tcPr>
          <w:p>
            <w:pPr>
              <w:spacing w:after="0"/>
              <w:rPr>
                <w:sz w:val="12"/>
                <w:szCs w:val="12"/>
                <w:color w:val="auto"/>
              </w:rPr>
            </w:pPr>
          </w:p>
        </w:tc>
        <w:tc>
          <w:tcPr>
            <w:tcW w:w="60" w:type="dxa"/>
            <w:vAlign w:val="bottom"/>
            <w:shd w:val="clear" w:color="auto" w:fill="CCFFCC"/>
          </w:tcPr>
          <w:p>
            <w:pPr>
              <w:spacing w:after="0"/>
              <w:rPr>
                <w:sz w:val="12"/>
                <w:szCs w:val="12"/>
                <w:color w:val="auto"/>
              </w:rPr>
            </w:pPr>
          </w:p>
        </w:tc>
        <w:tc>
          <w:tcPr>
            <w:tcW w:w="8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720" w:type="dxa"/>
            <w:vAlign w:val="bottom"/>
            <w:shd w:val="clear" w:color="auto" w:fill="CCFFCC"/>
          </w:tcPr>
          <w:p>
            <w:pPr>
              <w:spacing w:after="0"/>
              <w:rPr>
                <w:sz w:val="12"/>
                <w:szCs w:val="12"/>
                <w:color w:val="auto"/>
              </w:rPr>
            </w:pPr>
          </w:p>
        </w:tc>
        <w:tc>
          <w:tcPr>
            <w:tcW w:w="60" w:type="dxa"/>
            <w:vAlign w:val="bottom"/>
            <w:shd w:val="clear" w:color="auto" w:fill="CCFFCC"/>
          </w:tcPr>
          <w:p>
            <w:pPr>
              <w:spacing w:after="0"/>
              <w:rPr>
                <w:sz w:val="12"/>
                <w:szCs w:val="12"/>
                <w:color w:val="auto"/>
              </w:rPr>
            </w:pPr>
          </w:p>
        </w:tc>
        <w:tc>
          <w:tcPr>
            <w:tcW w:w="8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74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shd w:val="clear" w:color="auto" w:fill="CCFFCC"/>
          </w:tcPr>
          <w:p>
            <w:pPr>
              <w:spacing w:after="0"/>
              <w:rPr>
                <w:sz w:val="12"/>
                <w:szCs w:val="12"/>
                <w:color w:val="auto"/>
              </w:rPr>
            </w:pPr>
          </w:p>
        </w:tc>
        <w:tc>
          <w:tcPr>
            <w:tcW w:w="1760" w:type="dxa"/>
            <w:vAlign w:val="bottom"/>
            <w:gridSpan w:val="2"/>
            <w:shd w:val="clear" w:color="auto" w:fill="CCFFCC"/>
          </w:tcPr>
          <w:p>
            <w:pPr>
              <w:ind w:left="180"/>
              <w:spacing w:after="0" w:line="149" w:lineRule="exact"/>
              <w:rPr>
                <w:sz w:val="20"/>
                <w:szCs w:val="20"/>
                <w:color w:val="auto"/>
              </w:rPr>
            </w:pPr>
            <w:r>
              <w:rPr>
                <w:rFonts w:ascii="Arial" w:cs="Arial" w:eastAsia="Arial" w:hAnsi="Arial"/>
                <w:sz w:val="14"/>
                <w:szCs w:val="14"/>
                <w:color w:val="auto"/>
                <w:w w:val="99"/>
              </w:rPr>
              <w:t>(depreciation) included in</w:t>
            </w:r>
          </w:p>
        </w:tc>
        <w:tc>
          <w:tcPr>
            <w:tcW w:w="80" w:type="dxa"/>
            <w:vAlign w:val="bottom"/>
            <w:shd w:val="clear" w:color="auto" w:fill="CCFFCC"/>
          </w:tcPr>
          <w:p>
            <w:pPr>
              <w:spacing w:after="0"/>
              <w:rPr>
                <w:sz w:val="12"/>
                <w:szCs w:val="12"/>
                <w:color w:val="auto"/>
              </w:rPr>
            </w:pPr>
          </w:p>
        </w:tc>
        <w:tc>
          <w:tcPr>
            <w:tcW w:w="72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6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72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80" w:type="dxa"/>
            <w:vAlign w:val="bottom"/>
            <w:shd w:val="clear" w:color="auto" w:fill="CCFFCC"/>
          </w:tcPr>
          <w:p>
            <w:pPr>
              <w:spacing w:after="0"/>
              <w:rPr>
                <w:sz w:val="12"/>
                <w:szCs w:val="12"/>
                <w:color w:val="auto"/>
              </w:rPr>
            </w:pPr>
          </w:p>
        </w:tc>
        <w:tc>
          <w:tcPr>
            <w:tcW w:w="140" w:type="dxa"/>
            <w:vAlign w:val="bottom"/>
            <w:shd w:val="clear" w:color="auto" w:fill="CCFFCC"/>
          </w:tcPr>
          <w:p>
            <w:pPr>
              <w:spacing w:after="0"/>
              <w:rPr>
                <w:sz w:val="12"/>
                <w:szCs w:val="12"/>
                <w:color w:val="auto"/>
              </w:rPr>
            </w:pPr>
          </w:p>
        </w:tc>
        <w:tc>
          <w:tcPr>
            <w:tcW w:w="700" w:type="dxa"/>
            <w:vAlign w:val="bottom"/>
            <w:shd w:val="clear" w:color="auto" w:fill="CCFFCC"/>
          </w:tcPr>
          <w:p>
            <w:pPr>
              <w:spacing w:after="0"/>
              <w:rPr>
                <w:sz w:val="12"/>
                <w:szCs w:val="12"/>
                <w:color w:val="auto"/>
              </w:rPr>
            </w:pPr>
          </w:p>
        </w:tc>
        <w:tc>
          <w:tcPr>
            <w:tcW w:w="80" w:type="dxa"/>
            <w:vAlign w:val="bottom"/>
            <w:shd w:val="clear" w:color="auto" w:fill="CCFFCC"/>
          </w:tcPr>
          <w:p>
            <w:pPr>
              <w:spacing w:after="0"/>
              <w:rPr>
                <w:sz w:val="12"/>
                <w:szCs w:val="12"/>
                <w:color w:val="auto"/>
              </w:rPr>
            </w:pPr>
          </w:p>
        </w:tc>
        <w:tc>
          <w:tcPr>
            <w:tcW w:w="8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50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8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500" w:type="dxa"/>
            <w:vAlign w:val="bottom"/>
            <w:shd w:val="clear" w:color="auto" w:fill="CCFFCC"/>
          </w:tcPr>
          <w:p>
            <w:pPr>
              <w:spacing w:after="0"/>
              <w:rPr>
                <w:sz w:val="12"/>
                <w:szCs w:val="12"/>
                <w:color w:val="auto"/>
              </w:rPr>
            </w:pPr>
          </w:p>
        </w:tc>
        <w:tc>
          <w:tcPr>
            <w:tcW w:w="60" w:type="dxa"/>
            <w:vAlign w:val="bottom"/>
            <w:shd w:val="clear" w:color="auto" w:fill="CCFFCC"/>
          </w:tcPr>
          <w:p>
            <w:pPr>
              <w:spacing w:after="0"/>
              <w:rPr>
                <w:sz w:val="12"/>
                <w:szCs w:val="12"/>
                <w:color w:val="auto"/>
              </w:rPr>
            </w:pPr>
          </w:p>
        </w:tc>
        <w:tc>
          <w:tcPr>
            <w:tcW w:w="8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720" w:type="dxa"/>
            <w:vAlign w:val="bottom"/>
            <w:shd w:val="clear" w:color="auto" w:fill="CCFFCC"/>
          </w:tcPr>
          <w:p>
            <w:pPr>
              <w:spacing w:after="0"/>
              <w:rPr>
                <w:sz w:val="12"/>
                <w:szCs w:val="12"/>
                <w:color w:val="auto"/>
              </w:rPr>
            </w:pPr>
          </w:p>
        </w:tc>
        <w:tc>
          <w:tcPr>
            <w:tcW w:w="60" w:type="dxa"/>
            <w:vAlign w:val="bottom"/>
            <w:shd w:val="clear" w:color="auto" w:fill="CCFFCC"/>
          </w:tcPr>
          <w:p>
            <w:pPr>
              <w:spacing w:after="0"/>
              <w:rPr>
                <w:sz w:val="12"/>
                <w:szCs w:val="12"/>
                <w:color w:val="auto"/>
              </w:rPr>
            </w:pPr>
          </w:p>
        </w:tc>
        <w:tc>
          <w:tcPr>
            <w:tcW w:w="8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74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shd w:val="clear" w:color="auto" w:fill="CCFFCC"/>
          </w:tcPr>
          <w:p>
            <w:pPr>
              <w:spacing w:after="0"/>
              <w:rPr>
                <w:sz w:val="14"/>
                <w:szCs w:val="14"/>
                <w:color w:val="auto"/>
              </w:rPr>
            </w:pPr>
          </w:p>
        </w:tc>
        <w:tc>
          <w:tcPr>
            <w:tcW w:w="1760" w:type="dxa"/>
            <w:vAlign w:val="bottom"/>
            <w:gridSpan w:val="2"/>
            <w:shd w:val="clear" w:color="auto" w:fill="CCFFCC"/>
          </w:tcPr>
          <w:p>
            <w:pPr>
              <w:ind w:left="180"/>
              <w:spacing w:after="0"/>
              <w:rPr>
                <w:sz w:val="20"/>
                <w:szCs w:val="20"/>
                <w:color w:val="auto"/>
              </w:rPr>
            </w:pPr>
            <w:r>
              <w:rPr>
                <w:rFonts w:ascii="Arial" w:cs="Arial" w:eastAsia="Arial" w:hAnsi="Arial"/>
                <w:sz w:val="14"/>
                <w:szCs w:val="14"/>
                <w:color w:val="auto"/>
              </w:rPr>
              <w:t>earnings</w:t>
            </w:r>
          </w:p>
        </w:tc>
        <w:tc>
          <w:tcPr>
            <w:tcW w:w="80" w:type="dxa"/>
            <w:vAlign w:val="bottom"/>
            <w:shd w:val="clear" w:color="auto" w:fill="CCFFCC"/>
          </w:tcPr>
          <w:p>
            <w:pPr>
              <w:spacing w:after="0"/>
              <w:rPr>
                <w:sz w:val="14"/>
                <w:szCs w:val="14"/>
                <w:color w:val="auto"/>
              </w:rPr>
            </w:pPr>
          </w:p>
        </w:tc>
        <w:tc>
          <w:tcPr>
            <w:tcW w:w="720" w:type="dxa"/>
            <w:vAlign w:val="bottom"/>
            <w:shd w:val="clear" w:color="auto" w:fill="CCFFCC"/>
          </w:tcPr>
          <w:p>
            <w:pPr>
              <w:spacing w:after="0"/>
              <w:rPr>
                <w:sz w:val="14"/>
                <w:szCs w:val="14"/>
                <w:color w:val="auto"/>
              </w:rPr>
            </w:pPr>
          </w:p>
        </w:tc>
        <w:tc>
          <w:tcPr>
            <w:tcW w:w="120" w:type="dxa"/>
            <w:vAlign w:val="bottom"/>
            <w:shd w:val="clear" w:color="auto" w:fill="CCFFCC"/>
          </w:tcPr>
          <w:p>
            <w:pPr>
              <w:spacing w:after="0"/>
              <w:rPr>
                <w:sz w:val="14"/>
                <w:szCs w:val="14"/>
                <w:color w:val="auto"/>
              </w:rPr>
            </w:pPr>
          </w:p>
        </w:tc>
        <w:tc>
          <w:tcPr>
            <w:tcW w:w="60" w:type="dxa"/>
            <w:vAlign w:val="bottom"/>
            <w:shd w:val="clear" w:color="auto" w:fill="CCFFCC"/>
          </w:tcPr>
          <w:p>
            <w:pPr>
              <w:spacing w:after="0"/>
              <w:rPr>
                <w:sz w:val="14"/>
                <w:szCs w:val="14"/>
                <w:color w:val="auto"/>
              </w:rPr>
            </w:pPr>
          </w:p>
        </w:tc>
        <w:tc>
          <w:tcPr>
            <w:tcW w:w="100" w:type="dxa"/>
            <w:vAlign w:val="bottom"/>
            <w:shd w:val="clear" w:color="auto" w:fill="CCFFCC"/>
          </w:tcPr>
          <w:p>
            <w:pPr>
              <w:spacing w:after="0"/>
              <w:rPr>
                <w:sz w:val="14"/>
                <w:szCs w:val="14"/>
                <w:color w:val="auto"/>
              </w:rPr>
            </w:pPr>
          </w:p>
        </w:tc>
        <w:tc>
          <w:tcPr>
            <w:tcW w:w="720" w:type="dxa"/>
            <w:vAlign w:val="bottom"/>
            <w:shd w:val="clear" w:color="auto" w:fill="CCFFCC"/>
          </w:tcPr>
          <w:p>
            <w:pPr>
              <w:spacing w:after="0"/>
              <w:rPr>
                <w:sz w:val="14"/>
                <w:szCs w:val="14"/>
                <w:color w:val="auto"/>
              </w:rPr>
            </w:pPr>
          </w:p>
        </w:tc>
        <w:tc>
          <w:tcPr>
            <w:tcW w:w="100" w:type="dxa"/>
            <w:vAlign w:val="bottom"/>
            <w:shd w:val="clear" w:color="auto" w:fill="CCFFCC"/>
          </w:tcPr>
          <w:p>
            <w:pPr>
              <w:spacing w:after="0"/>
              <w:rPr>
                <w:sz w:val="14"/>
                <w:szCs w:val="14"/>
                <w:color w:val="auto"/>
              </w:rPr>
            </w:pPr>
          </w:p>
        </w:tc>
        <w:tc>
          <w:tcPr>
            <w:tcW w:w="80" w:type="dxa"/>
            <w:vAlign w:val="bottom"/>
            <w:shd w:val="clear" w:color="auto" w:fill="CCFFCC"/>
          </w:tcPr>
          <w:p>
            <w:pPr>
              <w:spacing w:after="0"/>
              <w:rPr>
                <w:sz w:val="14"/>
                <w:szCs w:val="14"/>
                <w:color w:val="auto"/>
              </w:rPr>
            </w:pPr>
          </w:p>
        </w:tc>
        <w:tc>
          <w:tcPr>
            <w:tcW w:w="140" w:type="dxa"/>
            <w:vAlign w:val="bottom"/>
            <w:shd w:val="clear" w:color="auto" w:fill="CCFFCC"/>
          </w:tcPr>
          <w:p>
            <w:pPr>
              <w:spacing w:after="0"/>
              <w:rPr>
                <w:sz w:val="14"/>
                <w:szCs w:val="14"/>
                <w:color w:val="auto"/>
              </w:rPr>
            </w:pPr>
          </w:p>
        </w:tc>
        <w:tc>
          <w:tcPr>
            <w:tcW w:w="700" w:type="dxa"/>
            <w:vAlign w:val="bottom"/>
            <w:shd w:val="clear" w:color="auto" w:fill="CCFFCC"/>
          </w:tcPr>
          <w:p>
            <w:pPr>
              <w:spacing w:after="0"/>
              <w:rPr>
                <w:sz w:val="14"/>
                <w:szCs w:val="14"/>
                <w:color w:val="auto"/>
              </w:rPr>
            </w:pPr>
          </w:p>
        </w:tc>
        <w:tc>
          <w:tcPr>
            <w:tcW w:w="80" w:type="dxa"/>
            <w:vAlign w:val="bottom"/>
            <w:shd w:val="clear" w:color="auto" w:fill="CCFFCC"/>
          </w:tcPr>
          <w:p>
            <w:pPr>
              <w:spacing w:after="0"/>
              <w:rPr>
                <w:sz w:val="14"/>
                <w:szCs w:val="14"/>
                <w:color w:val="auto"/>
              </w:rPr>
            </w:pPr>
          </w:p>
        </w:tc>
        <w:tc>
          <w:tcPr>
            <w:tcW w:w="80" w:type="dxa"/>
            <w:vAlign w:val="bottom"/>
            <w:shd w:val="clear" w:color="auto" w:fill="CCFFCC"/>
          </w:tcPr>
          <w:p>
            <w:pPr>
              <w:spacing w:after="0"/>
              <w:rPr>
                <w:sz w:val="14"/>
                <w:szCs w:val="14"/>
                <w:color w:val="auto"/>
              </w:rPr>
            </w:pPr>
          </w:p>
        </w:tc>
        <w:tc>
          <w:tcPr>
            <w:tcW w:w="120" w:type="dxa"/>
            <w:vAlign w:val="bottom"/>
            <w:shd w:val="clear" w:color="auto" w:fill="CCFFCC"/>
          </w:tcPr>
          <w:p>
            <w:pPr>
              <w:spacing w:after="0"/>
              <w:rPr>
                <w:sz w:val="14"/>
                <w:szCs w:val="14"/>
                <w:color w:val="auto"/>
              </w:rPr>
            </w:pPr>
          </w:p>
        </w:tc>
        <w:tc>
          <w:tcPr>
            <w:tcW w:w="500" w:type="dxa"/>
            <w:vAlign w:val="bottom"/>
            <w:shd w:val="clear" w:color="auto" w:fill="CCFFCC"/>
          </w:tcPr>
          <w:p>
            <w:pPr>
              <w:spacing w:after="0"/>
              <w:rPr>
                <w:sz w:val="14"/>
                <w:szCs w:val="14"/>
                <w:color w:val="auto"/>
              </w:rPr>
            </w:pPr>
          </w:p>
        </w:tc>
        <w:tc>
          <w:tcPr>
            <w:tcW w:w="100" w:type="dxa"/>
            <w:vAlign w:val="bottom"/>
            <w:shd w:val="clear" w:color="auto" w:fill="CCFFCC"/>
          </w:tcPr>
          <w:p>
            <w:pPr>
              <w:spacing w:after="0"/>
              <w:rPr>
                <w:sz w:val="14"/>
                <w:szCs w:val="14"/>
                <w:color w:val="auto"/>
              </w:rPr>
            </w:pPr>
          </w:p>
        </w:tc>
        <w:tc>
          <w:tcPr>
            <w:tcW w:w="80" w:type="dxa"/>
            <w:vAlign w:val="bottom"/>
            <w:shd w:val="clear" w:color="auto" w:fill="CCFFCC"/>
          </w:tcPr>
          <w:p>
            <w:pPr>
              <w:spacing w:after="0"/>
              <w:rPr>
                <w:sz w:val="14"/>
                <w:szCs w:val="14"/>
                <w:color w:val="auto"/>
              </w:rPr>
            </w:pPr>
          </w:p>
        </w:tc>
        <w:tc>
          <w:tcPr>
            <w:tcW w:w="120" w:type="dxa"/>
            <w:vAlign w:val="bottom"/>
            <w:shd w:val="clear" w:color="auto" w:fill="CCFFCC"/>
          </w:tcPr>
          <w:p>
            <w:pPr>
              <w:spacing w:after="0"/>
              <w:rPr>
                <w:sz w:val="14"/>
                <w:szCs w:val="14"/>
                <w:color w:val="auto"/>
              </w:rPr>
            </w:pPr>
          </w:p>
        </w:tc>
        <w:tc>
          <w:tcPr>
            <w:tcW w:w="500" w:type="dxa"/>
            <w:vAlign w:val="bottom"/>
            <w:shd w:val="clear" w:color="auto" w:fill="CCFFCC"/>
          </w:tcPr>
          <w:p>
            <w:pPr>
              <w:spacing w:after="0"/>
              <w:rPr>
                <w:sz w:val="14"/>
                <w:szCs w:val="14"/>
                <w:color w:val="auto"/>
              </w:rPr>
            </w:pPr>
          </w:p>
        </w:tc>
        <w:tc>
          <w:tcPr>
            <w:tcW w:w="60" w:type="dxa"/>
            <w:vAlign w:val="bottom"/>
            <w:shd w:val="clear" w:color="auto" w:fill="CCFFCC"/>
          </w:tcPr>
          <w:p>
            <w:pPr>
              <w:spacing w:after="0"/>
              <w:rPr>
                <w:sz w:val="14"/>
                <w:szCs w:val="14"/>
                <w:color w:val="auto"/>
              </w:rPr>
            </w:pPr>
          </w:p>
        </w:tc>
        <w:tc>
          <w:tcPr>
            <w:tcW w:w="80" w:type="dxa"/>
            <w:vAlign w:val="bottom"/>
            <w:shd w:val="clear" w:color="auto" w:fill="CCFFCC"/>
          </w:tcPr>
          <w:p>
            <w:pPr>
              <w:spacing w:after="0"/>
              <w:rPr>
                <w:sz w:val="14"/>
                <w:szCs w:val="14"/>
                <w:color w:val="auto"/>
              </w:rPr>
            </w:pPr>
          </w:p>
        </w:tc>
        <w:tc>
          <w:tcPr>
            <w:tcW w:w="100" w:type="dxa"/>
            <w:vAlign w:val="bottom"/>
            <w:shd w:val="clear" w:color="auto" w:fill="CCFFCC"/>
          </w:tcPr>
          <w:p>
            <w:pPr>
              <w:spacing w:after="0"/>
              <w:rPr>
                <w:sz w:val="14"/>
                <w:szCs w:val="14"/>
                <w:color w:val="auto"/>
              </w:rPr>
            </w:pPr>
          </w:p>
        </w:tc>
        <w:tc>
          <w:tcPr>
            <w:tcW w:w="720" w:type="dxa"/>
            <w:vAlign w:val="bottom"/>
            <w:shd w:val="clear" w:color="auto" w:fill="CCFFCC"/>
          </w:tcPr>
          <w:p>
            <w:pPr>
              <w:spacing w:after="0"/>
              <w:rPr>
                <w:sz w:val="14"/>
                <w:szCs w:val="14"/>
                <w:color w:val="auto"/>
              </w:rPr>
            </w:pPr>
          </w:p>
        </w:tc>
        <w:tc>
          <w:tcPr>
            <w:tcW w:w="60" w:type="dxa"/>
            <w:vAlign w:val="bottom"/>
            <w:shd w:val="clear" w:color="auto" w:fill="CCFFCC"/>
          </w:tcPr>
          <w:p>
            <w:pPr>
              <w:spacing w:after="0"/>
              <w:rPr>
                <w:sz w:val="14"/>
                <w:szCs w:val="14"/>
                <w:color w:val="auto"/>
              </w:rPr>
            </w:pPr>
          </w:p>
        </w:tc>
        <w:tc>
          <w:tcPr>
            <w:tcW w:w="80" w:type="dxa"/>
            <w:vAlign w:val="bottom"/>
            <w:shd w:val="clear" w:color="auto" w:fill="CCFFCC"/>
          </w:tcPr>
          <w:p>
            <w:pPr>
              <w:spacing w:after="0"/>
              <w:rPr>
                <w:sz w:val="14"/>
                <w:szCs w:val="14"/>
                <w:color w:val="auto"/>
              </w:rPr>
            </w:pPr>
          </w:p>
        </w:tc>
        <w:tc>
          <w:tcPr>
            <w:tcW w:w="100" w:type="dxa"/>
            <w:vAlign w:val="bottom"/>
            <w:shd w:val="clear" w:color="auto" w:fill="CCFFCC"/>
          </w:tcPr>
          <w:p>
            <w:pPr>
              <w:spacing w:after="0"/>
              <w:rPr>
                <w:sz w:val="14"/>
                <w:szCs w:val="14"/>
                <w:color w:val="auto"/>
              </w:rPr>
            </w:pPr>
          </w:p>
        </w:tc>
        <w:tc>
          <w:tcPr>
            <w:tcW w:w="740" w:type="dxa"/>
            <w:vAlign w:val="bottom"/>
            <w:shd w:val="clear" w:color="auto" w:fill="CCFFCC"/>
          </w:tcPr>
          <w:p>
            <w:pPr>
              <w:spacing w:after="0"/>
              <w:rPr>
                <w:sz w:val="14"/>
                <w:szCs w:val="14"/>
                <w:color w:val="auto"/>
              </w:rPr>
            </w:pPr>
          </w:p>
        </w:tc>
        <w:tc>
          <w:tcPr>
            <w:tcW w:w="100" w:type="dxa"/>
            <w:vAlign w:val="bottom"/>
            <w:shd w:val="clear" w:color="auto" w:fill="CCFFCC"/>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1780" w:type="dxa"/>
            <w:vAlign w:val="bottom"/>
            <w:gridSpan w:val="3"/>
          </w:tcPr>
          <w:p>
            <w:pPr>
              <w:ind w:left="20"/>
              <w:spacing w:after="0" w:line="130" w:lineRule="exact"/>
              <w:rPr>
                <w:sz w:val="20"/>
                <w:szCs w:val="20"/>
                <w:color w:val="auto"/>
              </w:rPr>
            </w:pPr>
            <w:r>
              <w:rPr>
                <w:rFonts w:ascii="Arial" w:cs="Arial" w:eastAsia="Arial" w:hAnsi="Arial"/>
                <w:sz w:val="14"/>
                <w:szCs w:val="14"/>
                <w:color w:val="auto"/>
              </w:rPr>
              <w:t>Transfer to Level 2 and</w:t>
            </w:r>
          </w:p>
        </w:tc>
        <w:tc>
          <w:tcPr>
            <w:tcW w:w="80" w:type="dxa"/>
            <w:vAlign w:val="bottom"/>
          </w:tcPr>
          <w:p>
            <w:pPr>
              <w:spacing w:after="0"/>
              <w:rPr>
                <w:sz w:val="11"/>
                <w:szCs w:val="11"/>
                <w:color w:val="auto"/>
              </w:rPr>
            </w:pPr>
          </w:p>
        </w:tc>
        <w:tc>
          <w:tcPr>
            <w:tcW w:w="840" w:type="dxa"/>
            <w:vAlign w:val="bottom"/>
            <w:gridSpan w:val="2"/>
          </w:tcPr>
          <w:p>
            <w:pPr>
              <w:jc w:val="right"/>
              <w:ind w:right="60"/>
              <w:spacing w:after="0" w:line="130" w:lineRule="exact"/>
              <w:rPr>
                <w:sz w:val="20"/>
                <w:szCs w:val="20"/>
                <w:color w:val="auto"/>
              </w:rPr>
            </w:pPr>
            <w:r>
              <w:rPr>
                <w:rFonts w:ascii="Arial" w:cs="Arial" w:eastAsia="Arial" w:hAnsi="Arial"/>
                <w:sz w:val="14"/>
                <w:szCs w:val="14"/>
                <w:color w:val="auto"/>
                <w:w w:val="95"/>
              </w:rPr>
              <w:t>(14,065,107)</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gridSpan w:val="2"/>
          </w:tcPr>
          <w:p>
            <w:pPr>
              <w:jc w:val="right"/>
              <w:ind w:right="60"/>
              <w:spacing w:after="0" w:line="130" w:lineRule="exact"/>
              <w:rPr>
                <w:sz w:val="20"/>
                <w:szCs w:val="20"/>
                <w:color w:val="auto"/>
              </w:rPr>
            </w:pPr>
            <w:r>
              <w:rPr>
                <w:rFonts w:ascii="Arial" w:cs="Arial" w:eastAsia="Arial" w:hAnsi="Arial"/>
                <w:sz w:val="14"/>
                <w:szCs w:val="14"/>
                <w:color w:val="auto"/>
              </w:rPr>
              <w:t>(8,158,498)</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gridSpan w:val="2"/>
          </w:tcPr>
          <w:p>
            <w:pPr>
              <w:jc w:val="right"/>
              <w:ind w:right="80"/>
              <w:spacing w:after="0" w:line="130"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gridSpan w:val="2"/>
          </w:tcPr>
          <w:p>
            <w:pPr>
              <w:jc w:val="right"/>
              <w:ind w:right="100"/>
              <w:spacing w:after="0" w:line="130"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gridSpan w:val="2"/>
          </w:tcPr>
          <w:p>
            <w:pPr>
              <w:jc w:val="right"/>
              <w:ind w:right="60"/>
              <w:spacing w:after="0" w:line="130"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gridSpan w:val="2"/>
          </w:tcPr>
          <w:p>
            <w:pPr>
              <w:jc w:val="right"/>
              <w:ind w:right="60"/>
              <w:spacing w:after="0" w:line="130"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gridSpan w:val="2"/>
          </w:tcPr>
          <w:p>
            <w:pPr>
              <w:jc w:val="right"/>
              <w:ind w:right="60"/>
              <w:spacing w:after="0" w:line="130" w:lineRule="exact"/>
              <w:rPr>
                <w:sz w:val="20"/>
                <w:szCs w:val="20"/>
                <w:color w:val="auto"/>
              </w:rPr>
            </w:pPr>
            <w:r>
              <w:rPr>
                <w:rFonts w:ascii="Arial" w:cs="Arial" w:eastAsia="Arial" w:hAnsi="Arial"/>
                <w:sz w:val="14"/>
                <w:szCs w:val="14"/>
                <w:color w:val="auto"/>
                <w:w w:val="95"/>
              </w:rPr>
              <w:t>(22,223,605)</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760" w:type="dxa"/>
            <w:vAlign w:val="bottom"/>
            <w:gridSpan w:val="2"/>
          </w:tcPr>
          <w:p>
            <w:pPr>
              <w:ind w:left="180"/>
              <w:spacing w:after="0"/>
              <w:rPr>
                <w:sz w:val="20"/>
                <w:szCs w:val="20"/>
                <w:color w:val="auto"/>
              </w:rPr>
            </w:pPr>
            <w:r>
              <w:rPr>
                <w:rFonts w:ascii="Arial" w:cs="Arial" w:eastAsia="Arial" w:hAnsi="Arial"/>
                <w:sz w:val="14"/>
                <w:szCs w:val="14"/>
                <w:color w:val="auto"/>
              </w:rPr>
              <w:t>Level 1</w:t>
            </w:r>
          </w:p>
        </w:tc>
        <w:tc>
          <w:tcPr>
            <w:tcW w:w="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3"/>
        </w:trPr>
        <w:tc>
          <w:tcPr>
            <w:tcW w:w="1780" w:type="dxa"/>
            <w:vAlign w:val="bottom"/>
            <w:gridSpan w:val="3"/>
            <w:shd w:val="clear" w:color="auto" w:fill="CCFFCC"/>
          </w:tcPr>
          <w:p>
            <w:pPr>
              <w:ind w:left="20"/>
              <w:spacing w:after="0" w:line="123" w:lineRule="exact"/>
              <w:rPr>
                <w:sz w:val="20"/>
                <w:szCs w:val="20"/>
                <w:color w:val="auto"/>
              </w:rPr>
            </w:pPr>
            <w:r>
              <w:rPr>
                <w:rFonts w:ascii="Arial" w:cs="Arial" w:eastAsia="Arial" w:hAnsi="Arial"/>
                <w:sz w:val="14"/>
                <w:szCs w:val="14"/>
                <w:color w:val="auto"/>
              </w:rPr>
              <w:t>Fair Value as of September</w:t>
            </w:r>
          </w:p>
        </w:tc>
        <w:tc>
          <w:tcPr>
            <w:tcW w:w="80" w:type="dxa"/>
            <w:vAlign w:val="bottom"/>
            <w:shd w:val="clear" w:color="auto" w:fill="CCFFCC"/>
          </w:tcPr>
          <w:p>
            <w:pPr>
              <w:jc w:val="right"/>
              <w:spacing w:after="0" w:line="123" w:lineRule="exact"/>
              <w:rPr>
                <w:sz w:val="20"/>
                <w:szCs w:val="20"/>
                <w:color w:val="auto"/>
              </w:rPr>
            </w:pPr>
            <w:r>
              <w:rPr>
                <w:rFonts w:ascii="Arial" w:cs="Arial" w:eastAsia="Arial" w:hAnsi="Arial"/>
                <w:sz w:val="14"/>
                <w:szCs w:val="14"/>
                <w:color w:val="auto"/>
                <w:w w:val="76"/>
              </w:rPr>
              <w:t>$</w:t>
            </w:r>
          </w:p>
        </w:tc>
        <w:tc>
          <w:tcPr>
            <w:tcW w:w="840" w:type="dxa"/>
            <w:vAlign w:val="bottom"/>
            <w:gridSpan w:val="2"/>
            <w:shd w:val="clear" w:color="auto" w:fill="CCFFCC"/>
          </w:tcPr>
          <w:p>
            <w:pPr>
              <w:jc w:val="right"/>
              <w:ind w:right="100"/>
              <w:spacing w:after="0" w:line="123" w:lineRule="exact"/>
              <w:rPr>
                <w:sz w:val="20"/>
                <w:szCs w:val="20"/>
                <w:color w:val="auto"/>
              </w:rPr>
            </w:pPr>
            <w:r>
              <w:rPr>
                <w:rFonts w:ascii="Arial" w:cs="Arial" w:eastAsia="Arial" w:hAnsi="Arial"/>
                <w:sz w:val="14"/>
                <w:szCs w:val="14"/>
                <w:color w:val="auto"/>
                <w:w w:val="92"/>
              </w:rPr>
              <w:t>125,150,682</w:t>
            </w:r>
          </w:p>
        </w:tc>
        <w:tc>
          <w:tcPr>
            <w:tcW w:w="160" w:type="dxa"/>
            <w:vAlign w:val="bottom"/>
            <w:gridSpan w:val="2"/>
            <w:shd w:val="clear" w:color="auto" w:fill="CCFFCC"/>
          </w:tcPr>
          <w:p>
            <w:pPr>
              <w:jc w:val="right"/>
              <w:ind w:right="20"/>
              <w:spacing w:after="0" w:line="123"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CFFCC"/>
          </w:tcPr>
          <w:p>
            <w:pPr>
              <w:jc w:val="right"/>
              <w:ind w:right="100"/>
              <w:spacing w:after="0" w:line="123" w:lineRule="exact"/>
              <w:rPr>
                <w:sz w:val="20"/>
                <w:szCs w:val="20"/>
                <w:color w:val="auto"/>
              </w:rPr>
            </w:pPr>
            <w:r>
              <w:rPr>
                <w:rFonts w:ascii="Arial" w:cs="Arial" w:eastAsia="Arial" w:hAnsi="Arial"/>
                <w:sz w:val="14"/>
                <w:szCs w:val="14"/>
                <w:color w:val="auto"/>
                <w:w w:val="99"/>
              </w:rPr>
              <w:t>95,307,237</w:t>
            </w:r>
          </w:p>
        </w:tc>
        <w:tc>
          <w:tcPr>
            <w:tcW w:w="220" w:type="dxa"/>
            <w:vAlign w:val="bottom"/>
            <w:gridSpan w:val="2"/>
            <w:shd w:val="clear" w:color="auto" w:fill="CCFFCC"/>
          </w:tcPr>
          <w:p>
            <w:pPr>
              <w:jc w:val="right"/>
              <w:spacing w:after="0" w:line="123" w:lineRule="exact"/>
              <w:rPr>
                <w:sz w:val="20"/>
                <w:szCs w:val="20"/>
                <w:color w:val="auto"/>
              </w:rPr>
            </w:pPr>
            <w:r>
              <w:rPr>
                <w:rFonts w:ascii="Arial" w:cs="Arial" w:eastAsia="Arial" w:hAnsi="Arial"/>
                <w:sz w:val="14"/>
                <w:szCs w:val="14"/>
                <w:color w:val="auto"/>
              </w:rPr>
              <w:t>$</w:t>
            </w:r>
          </w:p>
        </w:tc>
        <w:tc>
          <w:tcPr>
            <w:tcW w:w="780" w:type="dxa"/>
            <w:vAlign w:val="bottom"/>
            <w:gridSpan w:val="2"/>
            <w:shd w:val="clear" w:color="auto" w:fill="CCFFCC"/>
          </w:tcPr>
          <w:p>
            <w:pPr>
              <w:jc w:val="right"/>
              <w:ind w:right="80"/>
              <w:spacing w:after="0" w:line="123" w:lineRule="exact"/>
              <w:rPr>
                <w:sz w:val="20"/>
                <w:szCs w:val="20"/>
                <w:color w:val="auto"/>
              </w:rPr>
            </w:pPr>
            <w:r>
              <w:rPr>
                <w:rFonts w:ascii="Arial" w:cs="Arial" w:eastAsia="Arial" w:hAnsi="Arial"/>
                <w:sz w:val="14"/>
                <w:szCs w:val="14"/>
                <w:color w:val="auto"/>
              </w:rPr>
              <w:t>519,045</w:t>
            </w:r>
          </w:p>
        </w:tc>
        <w:tc>
          <w:tcPr>
            <w:tcW w:w="200" w:type="dxa"/>
            <w:vAlign w:val="bottom"/>
            <w:gridSpan w:val="2"/>
            <w:shd w:val="clear" w:color="auto" w:fill="CCFFCC"/>
          </w:tcPr>
          <w:p>
            <w:pPr>
              <w:jc w:val="right"/>
              <w:ind w:right="40"/>
              <w:spacing w:after="0" w:line="123" w:lineRule="exact"/>
              <w:rPr>
                <w:sz w:val="20"/>
                <w:szCs w:val="20"/>
                <w:color w:val="auto"/>
              </w:rPr>
            </w:pPr>
            <w:r>
              <w:rPr>
                <w:rFonts w:ascii="Arial" w:cs="Arial" w:eastAsia="Arial" w:hAnsi="Arial"/>
                <w:sz w:val="14"/>
                <w:szCs w:val="14"/>
                <w:color w:val="auto"/>
              </w:rPr>
              <w:t>$</w:t>
            </w:r>
          </w:p>
        </w:tc>
        <w:tc>
          <w:tcPr>
            <w:tcW w:w="600" w:type="dxa"/>
            <w:vAlign w:val="bottom"/>
            <w:gridSpan w:val="2"/>
            <w:shd w:val="clear" w:color="auto" w:fill="CCFFCC"/>
          </w:tcPr>
          <w:p>
            <w:pPr>
              <w:jc w:val="right"/>
              <w:ind w:right="100"/>
              <w:spacing w:after="0" w:line="123" w:lineRule="exact"/>
              <w:rPr>
                <w:sz w:val="20"/>
                <w:szCs w:val="20"/>
                <w:color w:val="auto"/>
              </w:rPr>
            </w:pPr>
            <w:r>
              <w:rPr>
                <w:rFonts w:ascii="Arial" w:cs="Arial" w:eastAsia="Arial" w:hAnsi="Arial"/>
                <w:sz w:val="14"/>
                <w:szCs w:val="14"/>
                <w:color w:val="auto"/>
                <w:w w:val="94"/>
              </w:rPr>
              <w:t>225,000</w:t>
            </w:r>
          </w:p>
        </w:tc>
        <w:tc>
          <w:tcPr>
            <w:tcW w:w="200" w:type="dxa"/>
            <w:vAlign w:val="bottom"/>
            <w:gridSpan w:val="2"/>
            <w:shd w:val="clear" w:color="auto" w:fill="CCFFCC"/>
          </w:tcPr>
          <w:p>
            <w:pPr>
              <w:jc w:val="right"/>
              <w:spacing w:after="0" w:line="123" w:lineRule="exact"/>
              <w:rPr>
                <w:sz w:val="20"/>
                <w:szCs w:val="20"/>
                <w:color w:val="auto"/>
              </w:rPr>
            </w:pPr>
            <w:r>
              <w:rPr>
                <w:rFonts w:ascii="Arial" w:cs="Arial" w:eastAsia="Arial" w:hAnsi="Arial"/>
                <w:sz w:val="14"/>
                <w:szCs w:val="14"/>
                <w:color w:val="auto"/>
              </w:rPr>
              <w:t>$</w:t>
            </w:r>
          </w:p>
        </w:tc>
        <w:tc>
          <w:tcPr>
            <w:tcW w:w="560" w:type="dxa"/>
            <w:vAlign w:val="bottom"/>
            <w:gridSpan w:val="2"/>
            <w:shd w:val="clear" w:color="auto" w:fill="CCFFCC"/>
          </w:tcPr>
          <w:p>
            <w:pPr>
              <w:jc w:val="right"/>
              <w:ind w:right="60"/>
              <w:spacing w:after="0" w:line="123" w:lineRule="exact"/>
              <w:rPr>
                <w:sz w:val="20"/>
                <w:szCs w:val="20"/>
                <w:color w:val="auto"/>
              </w:rPr>
            </w:pPr>
            <w:r>
              <w:rPr>
                <w:rFonts w:ascii="Arial" w:cs="Arial" w:eastAsia="Arial" w:hAnsi="Arial"/>
                <w:sz w:val="14"/>
                <w:szCs w:val="14"/>
                <w:color w:val="auto"/>
                <w:w w:val="94"/>
              </w:rPr>
              <w:t>590,813</w:t>
            </w:r>
          </w:p>
        </w:tc>
        <w:tc>
          <w:tcPr>
            <w:tcW w:w="180" w:type="dxa"/>
            <w:vAlign w:val="bottom"/>
            <w:gridSpan w:val="2"/>
            <w:shd w:val="clear" w:color="auto" w:fill="CCFFCC"/>
          </w:tcPr>
          <w:p>
            <w:pPr>
              <w:jc w:val="right"/>
              <w:ind w:right="20"/>
              <w:spacing w:after="0" w:line="123" w:lineRule="exact"/>
              <w:rPr>
                <w:sz w:val="20"/>
                <w:szCs w:val="20"/>
                <w:color w:val="auto"/>
              </w:rPr>
            </w:pPr>
            <w:r>
              <w:rPr>
                <w:rFonts w:ascii="Arial" w:cs="Arial" w:eastAsia="Arial" w:hAnsi="Arial"/>
                <w:sz w:val="14"/>
                <w:szCs w:val="14"/>
                <w:color w:val="auto"/>
              </w:rPr>
              <w:t>$</w:t>
            </w:r>
          </w:p>
        </w:tc>
        <w:tc>
          <w:tcPr>
            <w:tcW w:w="780" w:type="dxa"/>
            <w:vAlign w:val="bottom"/>
            <w:gridSpan w:val="2"/>
            <w:shd w:val="clear" w:color="auto" w:fill="CCFFCC"/>
          </w:tcPr>
          <w:p>
            <w:pPr>
              <w:jc w:val="right"/>
              <w:ind w:right="60"/>
              <w:spacing w:after="0" w:line="123" w:lineRule="exact"/>
              <w:rPr>
                <w:sz w:val="20"/>
                <w:szCs w:val="20"/>
                <w:color w:val="auto"/>
              </w:rPr>
            </w:pPr>
            <w:r>
              <w:rPr>
                <w:rFonts w:ascii="Arial" w:cs="Arial" w:eastAsia="Arial" w:hAnsi="Arial"/>
                <w:sz w:val="14"/>
                <w:szCs w:val="14"/>
                <w:color w:val="auto"/>
              </w:rPr>
              <w:t>—</w:t>
            </w:r>
          </w:p>
        </w:tc>
        <w:tc>
          <w:tcPr>
            <w:tcW w:w="180" w:type="dxa"/>
            <w:vAlign w:val="bottom"/>
            <w:gridSpan w:val="2"/>
            <w:shd w:val="clear" w:color="auto" w:fill="CCFFCC"/>
          </w:tcPr>
          <w:p>
            <w:pPr>
              <w:jc w:val="right"/>
              <w:ind w:right="20"/>
              <w:spacing w:after="0" w:line="123" w:lineRule="exact"/>
              <w:rPr>
                <w:sz w:val="20"/>
                <w:szCs w:val="20"/>
                <w:color w:val="auto"/>
              </w:rPr>
            </w:pPr>
            <w:r>
              <w:rPr>
                <w:rFonts w:ascii="Arial" w:cs="Arial" w:eastAsia="Arial" w:hAnsi="Arial"/>
                <w:sz w:val="14"/>
                <w:szCs w:val="14"/>
                <w:color w:val="auto"/>
              </w:rPr>
              <w:t>$</w:t>
            </w:r>
          </w:p>
        </w:tc>
        <w:tc>
          <w:tcPr>
            <w:tcW w:w="840" w:type="dxa"/>
            <w:vAlign w:val="bottom"/>
            <w:gridSpan w:val="2"/>
            <w:shd w:val="clear" w:color="auto" w:fill="CCFFCC"/>
          </w:tcPr>
          <w:p>
            <w:pPr>
              <w:jc w:val="right"/>
              <w:ind w:right="100"/>
              <w:spacing w:after="0" w:line="123" w:lineRule="exact"/>
              <w:rPr>
                <w:sz w:val="20"/>
                <w:szCs w:val="20"/>
                <w:color w:val="auto"/>
              </w:rPr>
            </w:pPr>
            <w:r>
              <w:rPr>
                <w:rFonts w:ascii="Arial" w:cs="Arial" w:eastAsia="Arial" w:hAnsi="Arial"/>
                <w:sz w:val="14"/>
                <w:szCs w:val="14"/>
                <w:color w:val="auto"/>
                <w:w w:val="92"/>
              </w:rPr>
              <w:t>221,792,777</w:t>
            </w:r>
          </w:p>
        </w:tc>
        <w:tc>
          <w:tcPr>
            <w:tcW w:w="0" w:type="dxa"/>
            <w:vAlign w:val="bottom"/>
          </w:tcPr>
          <w:p>
            <w:pPr>
              <w:spacing w:after="0"/>
              <w:rPr>
                <w:sz w:val="1"/>
                <w:szCs w:val="1"/>
                <w:color w:val="auto"/>
              </w:rPr>
            </w:pPr>
          </w:p>
        </w:tc>
      </w:tr>
      <w:tr>
        <w:trPr>
          <w:trHeight w:val="208"/>
        </w:trPr>
        <w:tc>
          <w:tcPr>
            <w:tcW w:w="1000" w:type="dxa"/>
            <w:vAlign w:val="bottom"/>
            <w:tcBorders>
              <w:bottom w:val="single" w:sz="8" w:color="CCFFCC"/>
            </w:tcBorders>
            <w:gridSpan w:val="2"/>
            <w:shd w:val="clear" w:color="auto" w:fill="CCFFCC"/>
          </w:tcPr>
          <w:p>
            <w:pPr>
              <w:ind w:left="200"/>
              <w:spacing w:after="0"/>
              <w:rPr>
                <w:sz w:val="20"/>
                <w:szCs w:val="20"/>
                <w:color w:val="auto"/>
              </w:rPr>
            </w:pPr>
            <w:r>
              <w:rPr>
                <w:rFonts w:ascii="Arial" w:cs="Arial" w:eastAsia="Arial" w:hAnsi="Arial"/>
                <w:sz w:val="14"/>
                <w:szCs w:val="14"/>
                <w:color w:val="auto"/>
              </w:rPr>
              <w:t>30, 2013</w:t>
            </w:r>
          </w:p>
        </w:tc>
        <w:tc>
          <w:tcPr>
            <w:tcW w:w="780" w:type="dxa"/>
            <w:vAlign w:val="bottom"/>
            <w:tcBorders>
              <w:bottom w:val="single" w:sz="8" w:color="CCFFCC"/>
            </w:tcBorders>
            <w:shd w:val="clear" w:color="auto" w:fill="CCFFCC"/>
          </w:tcPr>
          <w:p>
            <w:pPr>
              <w:spacing w:after="0"/>
              <w:rPr>
                <w:sz w:val="18"/>
                <w:szCs w:val="18"/>
                <w:color w:val="auto"/>
              </w:rPr>
            </w:pPr>
          </w:p>
        </w:tc>
        <w:tc>
          <w:tcPr>
            <w:tcW w:w="80" w:type="dxa"/>
            <w:vAlign w:val="bottom"/>
            <w:tcBorders>
              <w:bottom w:val="single" w:sz="8" w:color="auto"/>
            </w:tcBorders>
            <w:shd w:val="clear" w:color="auto" w:fill="CCFFCC"/>
          </w:tcPr>
          <w:p>
            <w:pPr>
              <w:spacing w:after="0"/>
              <w:rPr>
                <w:sz w:val="18"/>
                <w:szCs w:val="18"/>
                <w:color w:val="auto"/>
              </w:rPr>
            </w:pPr>
          </w:p>
        </w:tc>
        <w:tc>
          <w:tcPr>
            <w:tcW w:w="720" w:type="dxa"/>
            <w:vAlign w:val="bottom"/>
            <w:tcBorders>
              <w:bottom w:val="single" w:sz="8" w:color="auto"/>
            </w:tcBorders>
            <w:shd w:val="clear" w:color="auto" w:fill="CCFFCC"/>
          </w:tcPr>
          <w:p>
            <w:pPr>
              <w:spacing w:after="0"/>
              <w:rPr>
                <w:sz w:val="18"/>
                <w:szCs w:val="18"/>
                <w:color w:val="auto"/>
              </w:rPr>
            </w:pPr>
          </w:p>
        </w:tc>
        <w:tc>
          <w:tcPr>
            <w:tcW w:w="120" w:type="dxa"/>
            <w:vAlign w:val="bottom"/>
            <w:tcBorders>
              <w:bottom w:val="single" w:sz="8" w:color="CCFFCC"/>
            </w:tcBorders>
            <w:shd w:val="clear" w:color="auto" w:fill="CCFFCC"/>
          </w:tcPr>
          <w:p>
            <w:pPr>
              <w:spacing w:after="0"/>
              <w:rPr>
                <w:sz w:val="18"/>
                <w:szCs w:val="18"/>
                <w:color w:val="auto"/>
              </w:rPr>
            </w:pPr>
          </w:p>
        </w:tc>
        <w:tc>
          <w:tcPr>
            <w:tcW w:w="60" w:type="dxa"/>
            <w:vAlign w:val="bottom"/>
            <w:tcBorders>
              <w:bottom w:val="single" w:sz="8" w:color="CCFFCC"/>
            </w:tcBorders>
            <w:shd w:val="clear" w:color="auto" w:fill="CCFFCC"/>
          </w:tcPr>
          <w:p>
            <w:pPr>
              <w:spacing w:after="0"/>
              <w:rPr>
                <w:sz w:val="18"/>
                <w:szCs w:val="18"/>
                <w:color w:val="auto"/>
              </w:rPr>
            </w:pPr>
          </w:p>
        </w:tc>
        <w:tc>
          <w:tcPr>
            <w:tcW w:w="100" w:type="dxa"/>
            <w:vAlign w:val="bottom"/>
            <w:tcBorders>
              <w:bottom w:val="single" w:sz="8" w:color="auto"/>
            </w:tcBorders>
            <w:shd w:val="clear" w:color="auto" w:fill="CCFFCC"/>
          </w:tcPr>
          <w:p>
            <w:pPr>
              <w:spacing w:after="0"/>
              <w:rPr>
                <w:sz w:val="18"/>
                <w:szCs w:val="18"/>
                <w:color w:val="auto"/>
              </w:rPr>
            </w:pPr>
          </w:p>
        </w:tc>
        <w:tc>
          <w:tcPr>
            <w:tcW w:w="720" w:type="dxa"/>
            <w:vAlign w:val="bottom"/>
            <w:tcBorders>
              <w:bottom w:val="single" w:sz="8" w:color="auto"/>
            </w:tcBorders>
            <w:shd w:val="clear" w:color="auto" w:fill="CCFFCC"/>
          </w:tcPr>
          <w:p>
            <w:pPr>
              <w:spacing w:after="0"/>
              <w:rPr>
                <w:sz w:val="18"/>
                <w:szCs w:val="18"/>
                <w:color w:val="auto"/>
              </w:rPr>
            </w:pPr>
          </w:p>
        </w:tc>
        <w:tc>
          <w:tcPr>
            <w:tcW w:w="100" w:type="dxa"/>
            <w:vAlign w:val="bottom"/>
            <w:tcBorders>
              <w:bottom w:val="single" w:sz="8" w:color="CCFFCC"/>
            </w:tcBorders>
            <w:shd w:val="clear" w:color="auto" w:fill="CCFFCC"/>
          </w:tcPr>
          <w:p>
            <w:pPr>
              <w:spacing w:after="0"/>
              <w:rPr>
                <w:sz w:val="18"/>
                <w:szCs w:val="18"/>
                <w:color w:val="auto"/>
              </w:rPr>
            </w:pPr>
          </w:p>
        </w:tc>
        <w:tc>
          <w:tcPr>
            <w:tcW w:w="80" w:type="dxa"/>
            <w:vAlign w:val="bottom"/>
            <w:tcBorders>
              <w:bottom w:val="single" w:sz="8" w:color="CCFFCC"/>
            </w:tcBorders>
            <w:shd w:val="clear" w:color="auto" w:fill="CCFFCC"/>
          </w:tcPr>
          <w:p>
            <w:pPr>
              <w:spacing w:after="0"/>
              <w:rPr>
                <w:sz w:val="18"/>
                <w:szCs w:val="18"/>
                <w:color w:val="auto"/>
              </w:rPr>
            </w:pPr>
          </w:p>
        </w:tc>
        <w:tc>
          <w:tcPr>
            <w:tcW w:w="140" w:type="dxa"/>
            <w:vAlign w:val="bottom"/>
            <w:tcBorders>
              <w:bottom w:val="single" w:sz="8" w:color="auto"/>
            </w:tcBorders>
            <w:shd w:val="clear" w:color="auto" w:fill="CCFFCC"/>
          </w:tcPr>
          <w:p>
            <w:pPr>
              <w:spacing w:after="0"/>
              <w:rPr>
                <w:sz w:val="18"/>
                <w:szCs w:val="18"/>
                <w:color w:val="auto"/>
              </w:rPr>
            </w:pPr>
          </w:p>
        </w:tc>
        <w:tc>
          <w:tcPr>
            <w:tcW w:w="700" w:type="dxa"/>
            <w:vAlign w:val="bottom"/>
            <w:tcBorders>
              <w:bottom w:val="single" w:sz="8" w:color="auto"/>
            </w:tcBorders>
            <w:shd w:val="clear" w:color="auto" w:fill="CCFFCC"/>
          </w:tcPr>
          <w:p>
            <w:pPr>
              <w:spacing w:after="0"/>
              <w:rPr>
                <w:sz w:val="18"/>
                <w:szCs w:val="18"/>
                <w:color w:val="auto"/>
              </w:rPr>
            </w:pPr>
          </w:p>
        </w:tc>
        <w:tc>
          <w:tcPr>
            <w:tcW w:w="80" w:type="dxa"/>
            <w:vAlign w:val="bottom"/>
            <w:tcBorders>
              <w:bottom w:val="single" w:sz="8" w:color="CCFFCC"/>
            </w:tcBorders>
            <w:shd w:val="clear" w:color="auto" w:fill="CCFFCC"/>
          </w:tcPr>
          <w:p>
            <w:pPr>
              <w:spacing w:after="0"/>
              <w:rPr>
                <w:sz w:val="18"/>
                <w:szCs w:val="18"/>
                <w:color w:val="auto"/>
              </w:rPr>
            </w:pPr>
          </w:p>
        </w:tc>
        <w:tc>
          <w:tcPr>
            <w:tcW w:w="80" w:type="dxa"/>
            <w:vAlign w:val="bottom"/>
            <w:tcBorders>
              <w:bottom w:val="single" w:sz="8" w:color="CCFFCC"/>
            </w:tcBorders>
            <w:shd w:val="clear" w:color="auto" w:fill="CCFFCC"/>
          </w:tcPr>
          <w:p>
            <w:pPr>
              <w:spacing w:after="0"/>
              <w:rPr>
                <w:sz w:val="18"/>
                <w:szCs w:val="18"/>
                <w:color w:val="auto"/>
              </w:rPr>
            </w:pPr>
          </w:p>
        </w:tc>
        <w:tc>
          <w:tcPr>
            <w:tcW w:w="120" w:type="dxa"/>
            <w:vAlign w:val="bottom"/>
            <w:tcBorders>
              <w:bottom w:val="single" w:sz="8" w:color="auto"/>
            </w:tcBorders>
            <w:shd w:val="clear" w:color="auto" w:fill="CCFFCC"/>
          </w:tcPr>
          <w:p>
            <w:pPr>
              <w:spacing w:after="0"/>
              <w:rPr>
                <w:sz w:val="18"/>
                <w:szCs w:val="18"/>
                <w:color w:val="auto"/>
              </w:rPr>
            </w:pPr>
          </w:p>
        </w:tc>
        <w:tc>
          <w:tcPr>
            <w:tcW w:w="500" w:type="dxa"/>
            <w:vAlign w:val="bottom"/>
            <w:tcBorders>
              <w:bottom w:val="single" w:sz="8" w:color="auto"/>
            </w:tcBorders>
            <w:shd w:val="clear" w:color="auto" w:fill="CCFFCC"/>
          </w:tcPr>
          <w:p>
            <w:pPr>
              <w:spacing w:after="0"/>
              <w:rPr>
                <w:sz w:val="18"/>
                <w:szCs w:val="18"/>
                <w:color w:val="auto"/>
              </w:rPr>
            </w:pPr>
          </w:p>
        </w:tc>
        <w:tc>
          <w:tcPr>
            <w:tcW w:w="100" w:type="dxa"/>
            <w:vAlign w:val="bottom"/>
            <w:tcBorders>
              <w:bottom w:val="single" w:sz="8" w:color="CCFFCC"/>
            </w:tcBorders>
            <w:shd w:val="clear" w:color="auto" w:fill="CCFFCC"/>
          </w:tcPr>
          <w:p>
            <w:pPr>
              <w:spacing w:after="0"/>
              <w:rPr>
                <w:sz w:val="18"/>
                <w:szCs w:val="18"/>
                <w:color w:val="auto"/>
              </w:rPr>
            </w:pPr>
          </w:p>
        </w:tc>
        <w:tc>
          <w:tcPr>
            <w:tcW w:w="80" w:type="dxa"/>
            <w:vAlign w:val="bottom"/>
            <w:tcBorders>
              <w:bottom w:val="single" w:sz="8" w:color="CCFFCC"/>
            </w:tcBorders>
            <w:shd w:val="clear" w:color="auto" w:fill="CCFFCC"/>
          </w:tcPr>
          <w:p>
            <w:pPr>
              <w:spacing w:after="0"/>
              <w:rPr>
                <w:sz w:val="18"/>
                <w:szCs w:val="18"/>
                <w:color w:val="auto"/>
              </w:rPr>
            </w:pPr>
          </w:p>
        </w:tc>
        <w:tc>
          <w:tcPr>
            <w:tcW w:w="120" w:type="dxa"/>
            <w:vAlign w:val="bottom"/>
            <w:tcBorders>
              <w:bottom w:val="single" w:sz="8" w:color="auto"/>
            </w:tcBorders>
            <w:shd w:val="clear" w:color="auto" w:fill="CCFFCC"/>
          </w:tcPr>
          <w:p>
            <w:pPr>
              <w:spacing w:after="0"/>
              <w:rPr>
                <w:sz w:val="18"/>
                <w:szCs w:val="18"/>
                <w:color w:val="auto"/>
              </w:rPr>
            </w:pPr>
          </w:p>
        </w:tc>
        <w:tc>
          <w:tcPr>
            <w:tcW w:w="500" w:type="dxa"/>
            <w:vAlign w:val="bottom"/>
            <w:tcBorders>
              <w:bottom w:val="single" w:sz="8" w:color="auto"/>
            </w:tcBorders>
            <w:shd w:val="clear" w:color="auto" w:fill="CCFFCC"/>
          </w:tcPr>
          <w:p>
            <w:pPr>
              <w:spacing w:after="0"/>
              <w:rPr>
                <w:sz w:val="18"/>
                <w:szCs w:val="18"/>
                <w:color w:val="auto"/>
              </w:rPr>
            </w:pPr>
          </w:p>
        </w:tc>
        <w:tc>
          <w:tcPr>
            <w:tcW w:w="60" w:type="dxa"/>
            <w:vAlign w:val="bottom"/>
            <w:tcBorders>
              <w:bottom w:val="single" w:sz="8" w:color="CCFFCC"/>
            </w:tcBorders>
            <w:shd w:val="clear" w:color="auto" w:fill="CCFFCC"/>
          </w:tcPr>
          <w:p>
            <w:pPr>
              <w:spacing w:after="0"/>
              <w:rPr>
                <w:sz w:val="18"/>
                <w:szCs w:val="18"/>
                <w:color w:val="auto"/>
              </w:rPr>
            </w:pPr>
          </w:p>
        </w:tc>
        <w:tc>
          <w:tcPr>
            <w:tcW w:w="80" w:type="dxa"/>
            <w:vAlign w:val="bottom"/>
            <w:tcBorders>
              <w:bottom w:val="single" w:sz="8" w:color="CCFFCC"/>
            </w:tcBorders>
            <w:shd w:val="clear" w:color="auto" w:fill="CCFFCC"/>
          </w:tcPr>
          <w:p>
            <w:pPr>
              <w:spacing w:after="0"/>
              <w:rPr>
                <w:sz w:val="18"/>
                <w:szCs w:val="18"/>
                <w:color w:val="auto"/>
              </w:rPr>
            </w:pPr>
          </w:p>
        </w:tc>
        <w:tc>
          <w:tcPr>
            <w:tcW w:w="100" w:type="dxa"/>
            <w:vAlign w:val="bottom"/>
            <w:tcBorders>
              <w:bottom w:val="single" w:sz="8" w:color="auto"/>
            </w:tcBorders>
            <w:shd w:val="clear" w:color="auto" w:fill="CCFFCC"/>
          </w:tcPr>
          <w:p>
            <w:pPr>
              <w:spacing w:after="0"/>
              <w:rPr>
                <w:sz w:val="18"/>
                <w:szCs w:val="18"/>
                <w:color w:val="auto"/>
              </w:rPr>
            </w:pPr>
          </w:p>
        </w:tc>
        <w:tc>
          <w:tcPr>
            <w:tcW w:w="720" w:type="dxa"/>
            <w:vAlign w:val="bottom"/>
            <w:tcBorders>
              <w:bottom w:val="single" w:sz="8" w:color="auto"/>
            </w:tcBorders>
            <w:shd w:val="clear" w:color="auto" w:fill="CCFFCC"/>
          </w:tcPr>
          <w:p>
            <w:pPr>
              <w:spacing w:after="0"/>
              <w:rPr>
                <w:sz w:val="18"/>
                <w:szCs w:val="18"/>
                <w:color w:val="auto"/>
              </w:rPr>
            </w:pPr>
          </w:p>
        </w:tc>
        <w:tc>
          <w:tcPr>
            <w:tcW w:w="60" w:type="dxa"/>
            <w:vAlign w:val="bottom"/>
            <w:tcBorders>
              <w:bottom w:val="single" w:sz="8" w:color="CCFFCC"/>
            </w:tcBorders>
            <w:shd w:val="clear" w:color="auto" w:fill="CCFFCC"/>
          </w:tcPr>
          <w:p>
            <w:pPr>
              <w:spacing w:after="0"/>
              <w:rPr>
                <w:sz w:val="18"/>
                <w:szCs w:val="18"/>
                <w:color w:val="auto"/>
              </w:rPr>
            </w:pPr>
          </w:p>
        </w:tc>
        <w:tc>
          <w:tcPr>
            <w:tcW w:w="80" w:type="dxa"/>
            <w:vAlign w:val="bottom"/>
            <w:tcBorders>
              <w:bottom w:val="single" w:sz="8" w:color="CCFFCC"/>
            </w:tcBorders>
            <w:shd w:val="clear" w:color="auto" w:fill="CCFFCC"/>
          </w:tcPr>
          <w:p>
            <w:pPr>
              <w:spacing w:after="0"/>
              <w:rPr>
                <w:sz w:val="18"/>
                <w:szCs w:val="18"/>
                <w:color w:val="auto"/>
              </w:rPr>
            </w:pPr>
          </w:p>
        </w:tc>
        <w:tc>
          <w:tcPr>
            <w:tcW w:w="100" w:type="dxa"/>
            <w:vAlign w:val="bottom"/>
            <w:tcBorders>
              <w:bottom w:val="single" w:sz="8" w:color="auto"/>
            </w:tcBorders>
            <w:shd w:val="clear" w:color="auto" w:fill="CCFFCC"/>
          </w:tcPr>
          <w:p>
            <w:pPr>
              <w:spacing w:after="0"/>
              <w:rPr>
                <w:sz w:val="18"/>
                <w:szCs w:val="18"/>
                <w:color w:val="auto"/>
              </w:rPr>
            </w:pPr>
          </w:p>
        </w:tc>
        <w:tc>
          <w:tcPr>
            <w:tcW w:w="740" w:type="dxa"/>
            <w:vAlign w:val="bottom"/>
            <w:tcBorders>
              <w:bottom w:val="single" w:sz="8" w:color="auto"/>
            </w:tcBorders>
            <w:shd w:val="clear" w:color="auto" w:fill="CCFFCC"/>
          </w:tcPr>
          <w:p>
            <w:pPr>
              <w:spacing w:after="0"/>
              <w:rPr>
                <w:sz w:val="18"/>
                <w:szCs w:val="18"/>
                <w:color w:val="auto"/>
              </w:rPr>
            </w:pPr>
          </w:p>
        </w:tc>
        <w:tc>
          <w:tcPr>
            <w:tcW w:w="100" w:type="dxa"/>
            <w:vAlign w:val="bottom"/>
            <w:tcBorders>
              <w:bottom w:val="single" w:sz="8" w:color="CCFFCC"/>
            </w:tcBorders>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123"/>
        </w:trPr>
        <w:tc>
          <w:tcPr>
            <w:tcW w:w="1780" w:type="dxa"/>
            <w:vAlign w:val="bottom"/>
            <w:gridSpan w:val="3"/>
          </w:tcPr>
          <w:p>
            <w:pPr>
              <w:ind w:left="20"/>
              <w:spacing w:after="0" w:line="123" w:lineRule="exact"/>
              <w:rPr>
                <w:sz w:val="20"/>
                <w:szCs w:val="20"/>
                <w:color w:val="auto"/>
              </w:rPr>
            </w:pPr>
            <w:r>
              <w:rPr>
                <w:rFonts w:ascii="Arial" w:cs="Arial" w:eastAsia="Arial" w:hAnsi="Arial"/>
                <w:sz w:val="14"/>
                <w:szCs w:val="14"/>
                <w:color w:val="auto"/>
              </w:rPr>
              <w:t>Change in unrealized</w:t>
            </w:r>
          </w:p>
        </w:tc>
        <w:tc>
          <w:tcPr>
            <w:tcW w:w="80" w:type="dxa"/>
            <w:vAlign w:val="bottom"/>
          </w:tcPr>
          <w:p>
            <w:pPr>
              <w:jc w:val="right"/>
              <w:spacing w:after="0" w:line="123" w:lineRule="exact"/>
              <w:rPr>
                <w:sz w:val="20"/>
                <w:szCs w:val="20"/>
                <w:color w:val="auto"/>
              </w:rPr>
            </w:pPr>
            <w:r>
              <w:rPr>
                <w:rFonts w:ascii="Arial" w:cs="Arial" w:eastAsia="Arial" w:hAnsi="Arial"/>
                <w:sz w:val="14"/>
                <w:szCs w:val="14"/>
                <w:color w:val="auto"/>
                <w:w w:val="76"/>
              </w:rPr>
              <w:t>$</w:t>
            </w:r>
          </w:p>
        </w:tc>
        <w:tc>
          <w:tcPr>
            <w:tcW w:w="840" w:type="dxa"/>
            <w:vAlign w:val="bottom"/>
            <w:gridSpan w:val="2"/>
          </w:tcPr>
          <w:p>
            <w:pPr>
              <w:jc w:val="right"/>
              <w:ind w:right="100"/>
              <w:spacing w:after="0" w:line="123" w:lineRule="exact"/>
              <w:rPr>
                <w:sz w:val="20"/>
                <w:szCs w:val="20"/>
                <w:color w:val="auto"/>
              </w:rPr>
            </w:pPr>
            <w:r>
              <w:rPr>
                <w:rFonts w:ascii="Arial" w:cs="Arial" w:eastAsia="Arial" w:hAnsi="Arial"/>
                <w:sz w:val="14"/>
                <w:szCs w:val="14"/>
                <w:color w:val="auto"/>
              </w:rPr>
              <w:t>15,512,517</w:t>
            </w:r>
          </w:p>
        </w:tc>
        <w:tc>
          <w:tcPr>
            <w:tcW w:w="160" w:type="dxa"/>
            <w:vAlign w:val="bottom"/>
            <w:gridSpan w:val="2"/>
          </w:tcPr>
          <w:p>
            <w:pPr>
              <w:jc w:val="right"/>
              <w:ind w:right="20"/>
              <w:spacing w:after="0" w:line="123" w:lineRule="exact"/>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60"/>
              <w:spacing w:after="0" w:line="123" w:lineRule="exact"/>
              <w:rPr>
                <w:sz w:val="20"/>
                <w:szCs w:val="20"/>
                <w:color w:val="auto"/>
              </w:rPr>
            </w:pPr>
            <w:r>
              <w:rPr>
                <w:rFonts w:ascii="Arial" w:cs="Arial" w:eastAsia="Arial" w:hAnsi="Arial"/>
                <w:sz w:val="14"/>
                <w:szCs w:val="14"/>
                <w:color w:val="auto"/>
              </w:rPr>
              <w:t>(2,953,333)</w:t>
            </w:r>
          </w:p>
        </w:tc>
        <w:tc>
          <w:tcPr>
            <w:tcW w:w="220" w:type="dxa"/>
            <w:vAlign w:val="bottom"/>
            <w:gridSpan w:val="2"/>
          </w:tcPr>
          <w:p>
            <w:pPr>
              <w:jc w:val="right"/>
              <w:spacing w:after="0" w:line="123" w:lineRule="exact"/>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80"/>
              <w:spacing w:after="0" w:line="123" w:lineRule="exact"/>
              <w:rPr>
                <w:sz w:val="20"/>
                <w:szCs w:val="20"/>
                <w:color w:val="auto"/>
              </w:rPr>
            </w:pPr>
            <w:r>
              <w:rPr>
                <w:rFonts w:ascii="Arial" w:cs="Arial" w:eastAsia="Arial" w:hAnsi="Arial"/>
                <w:sz w:val="14"/>
                <w:szCs w:val="14"/>
                <w:color w:val="auto"/>
              </w:rPr>
              <w:t>19,045</w:t>
            </w:r>
          </w:p>
        </w:tc>
        <w:tc>
          <w:tcPr>
            <w:tcW w:w="200" w:type="dxa"/>
            <w:vAlign w:val="bottom"/>
            <w:gridSpan w:val="2"/>
          </w:tcPr>
          <w:p>
            <w:pPr>
              <w:jc w:val="right"/>
              <w:ind w:right="40"/>
              <w:spacing w:after="0" w:line="123" w:lineRule="exact"/>
              <w:rPr>
                <w:sz w:val="20"/>
                <w:szCs w:val="20"/>
                <w:color w:val="auto"/>
              </w:rPr>
            </w:pPr>
            <w:r>
              <w:rPr>
                <w:rFonts w:ascii="Arial" w:cs="Arial" w:eastAsia="Arial" w:hAnsi="Arial"/>
                <w:sz w:val="14"/>
                <w:szCs w:val="14"/>
                <w:color w:val="auto"/>
              </w:rPr>
              <w:t>$</w:t>
            </w:r>
          </w:p>
        </w:tc>
        <w:tc>
          <w:tcPr>
            <w:tcW w:w="600" w:type="dxa"/>
            <w:vAlign w:val="bottom"/>
            <w:gridSpan w:val="2"/>
          </w:tcPr>
          <w:p>
            <w:pPr>
              <w:jc w:val="right"/>
              <w:ind w:right="60"/>
              <w:spacing w:after="0" w:line="123" w:lineRule="exact"/>
              <w:rPr>
                <w:sz w:val="20"/>
                <w:szCs w:val="20"/>
                <w:color w:val="auto"/>
              </w:rPr>
            </w:pPr>
            <w:r>
              <w:rPr>
                <w:rFonts w:ascii="Arial" w:cs="Arial" w:eastAsia="Arial" w:hAnsi="Arial"/>
                <w:sz w:val="14"/>
                <w:szCs w:val="14"/>
                <w:color w:val="auto"/>
              </w:rPr>
              <w:t>(7,744)</w:t>
            </w:r>
          </w:p>
        </w:tc>
        <w:tc>
          <w:tcPr>
            <w:tcW w:w="200" w:type="dxa"/>
            <w:vAlign w:val="bottom"/>
            <w:gridSpan w:val="2"/>
          </w:tcPr>
          <w:p>
            <w:pPr>
              <w:jc w:val="right"/>
              <w:spacing w:after="0" w:line="123" w:lineRule="exact"/>
              <w:rPr>
                <w:sz w:val="20"/>
                <w:szCs w:val="20"/>
                <w:color w:val="auto"/>
              </w:rPr>
            </w:pPr>
            <w:r>
              <w:rPr>
                <w:rFonts w:ascii="Arial" w:cs="Arial" w:eastAsia="Arial" w:hAnsi="Arial"/>
                <w:sz w:val="14"/>
                <w:szCs w:val="14"/>
                <w:color w:val="auto"/>
              </w:rPr>
              <w:t>$</w:t>
            </w:r>
          </w:p>
        </w:tc>
        <w:tc>
          <w:tcPr>
            <w:tcW w:w="560" w:type="dxa"/>
            <w:vAlign w:val="bottom"/>
            <w:gridSpan w:val="2"/>
          </w:tcPr>
          <w:p>
            <w:pPr>
              <w:jc w:val="right"/>
              <w:ind w:right="60"/>
              <w:spacing w:after="0" w:line="123" w:lineRule="exact"/>
              <w:rPr>
                <w:sz w:val="20"/>
                <w:szCs w:val="20"/>
                <w:color w:val="auto"/>
              </w:rPr>
            </w:pPr>
            <w:r>
              <w:rPr>
                <w:rFonts w:ascii="Arial" w:cs="Arial" w:eastAsia="Arial" w:hAnsi="Arial"/>
                <w:sz w:val="14"/>
                <w:szCs w:val="14"/>
                <w:color w:val="auto"/>
                <w:w w:val="94"/>
              </w:rPr>
              <w:t>300,730</w:t>
            </w:r>
          </w:p>
        </w:tc>
        <w:tc>
          <w:tcPr>
            <w:tcW w:w="180" w:type="dxa"/>
            <w:vAlign w:val="bottom"/>
            <w:gridSpan w:val="2"/>
          </w:tcPr>
          <w:p>
            <w:pPr>
              <w:jc w:val="right"/>
              <w:ind w:right="20"/>
              <w:spacing w:after="0" w:line="123" w:lineRule="exact"/>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60"/>
              <w:spacing w:after="0" w:line="123" w:lineRule="exact"/>
              <w:rPr>
                <w:sz w:val="20"/>
                <w:szCs w:val="20"/>
                <w:color w:val="auto"/>
              </w:rPr>
            </w:pPr>
            <w:r>
              <w:rPr>
                <w:rFonts w:ascii="Arial" w:cs="Arial" w:eastAsia="Arial" w:hAnsi="Arial"/>
                <w:sz w:val="14"/>
                <w:szCs w:val="14"/>
                <w:color w:val="auto"/>
              </w:rPr>
              <w:t>—</w:t>
            </w:r>
          </w:p>
        </w:tc>
        <w:tc>
          <w:tcPr>
            <w:tcW w:w="180" w:type="dxa"/>
            <w:vAlign w:val="bottom"/>
            <w:gridSpan w:val="2"/>
          </w:tcPr>
          <w:p>
            <w:pPr>
              <w:jc w:val="right"/>
              <w:ind w:right="20"/>
              <w:spacing w:after="0" w:line="123" w:lineRule="exact"/>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100"/>
              <w:spacing w:after="0" w:line="123" w:lineRule="exact"/>
              <w:rPr>
                <w:sz w:val="20"/>
                <w:szCs w:val="20"/>
                <w:color w:val="auto"/>
              </w:rPr>
            </w:pPr>
            <w:r>
              <w:rPr>
                <w:rFonts w:ascii="Arial" w:cs="Arial" w:eastAsia="Arial" w:hAnsi="Arial"/>
                <w:sz w:val="14"/>
                <w:szCs w:val="14"/>
                <w:color w:val="auto"/>
              </w:rPr>
              <w:t>12,871,215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760" w:type="dxa"/>
            <w:vAlign w:val="bottom"/>
            <w:gridSpan w:val="2"/>
          </w:tcPr>
          <w:p>
            <w:pPr>
              <w:ind w:left="180"/>
              <w:spacing w:after="0" w:line="149" w:lineRule="exact"/>
              <w:rPr>
                <w:sz w:val="20"/>
                <w:szCs w:val="20"/>
                <w:color w:val="auto"/>
              </w:rPr>
            </w:pPr>
            <w:r>
              <w:rPr>
                <w:rFonts w:ascii="Arial" w:cs="Arial" w:eastAsia="Arial" w:hAnsi="Arial"/>
                <w:sz w:val="14"/>
                <w:szCs w:val="14"/>
                <w:color w:val="auto"/>
              </w:rPr>
              <w:t>appreciation</w:t>
            </w: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760" w:type="dxa"/>
            <w:vAlign w:val="bottom"/>
            <w:gridSpan w:val="2"/>
          </w:tcPr>
          <w:p>
            <w:pPr>
              <w:ind w:left="180"/>
              <w:spacing w:after="0" w:line="149" w:lineRule="exact"/>
              <w:rPr>
                <w:sz w:val="20"/>
                <w:szCs w:val="20"/>
                <w:color w:val="auto"/>
              </w:rPr>
            </w:pPr>
            <w:r>
              <w:rPr>
                <w:rFonts w:ascii="Arial" w:cs="Arial" w:eastAsia="Arial" w:hAnsi="Arial"/>
                <w:sz w:val="14"/>
                <w:szCs w:val="14"/>
                <w:color w:val="auto"/>
              </w:rPr>
              <w:t>(depreciation) on Level 3</w:t>
            </w: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760" w:type="dxa"/>
            <w:vAlign w:val="bottom"/>
            <w:gridSpan w:val="2"/>
          </w:tcPr>
          <w:p>
            <w:pPr>
              <w:ind w:left="180"/>
              <w:spacing w:after="0" w:line="149" w:lineRule="exact"/>
              <w:rPr>
                <w:sz w:val="20"/>
                <w:szCs w:val="20"/>
                <w:color w:val="auto"/>
              </w:rPr>
            </w:pPr>
            <w:r>
              <w:rPr>
                <w:rFonts w:ascii="Arial" w:cs="Arial" w:eastAsia="Arial" w:hAnsi="Arial"/>
                <w:sz w:val="14"/>
                <w:szCs w:val="14"/>
                <w:color w:val="auto"/>
              </w:rPr>
              <w:t>investments still held as</w:t>
            </w: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760" w:type="dxa"/>
            <w:vAlign w:val="bottom"/>
            <w:gridSpan w:val="2"/>
          </w:tcPr>
          <w:p>
            <w:pPr>
              <w:ind w:left="180"/>
              <w:spacing w:after="0"/>
              <w:rPr>
                <w:sz w:val="20"/>
                <w:szCs w:val="20"/>
                <w:color w:val="auto"/>
              </w:rPr>
            </w:pPr>
            <w:r>
              <w:rPr>
                <w:rFonts w:ascii="Arial" w:cs="Arial" w:eastAsia="Arial" w:hAnsi="Arial"/>
                <w:sz w:val="14"/>
                <w:szCs w:val="14"/>
                <w:color w:val="auto"/>
              </w:rPr>
              <w:t>of September 30, 2013</w:t>
            </w:r>
          </w:p>
        </w:tc>
        <w:tc>
          <w:tcPr>
            <w:tcW w:w="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2"/>
        </w:trPr>
        <w:tc>
          <w:tcPr>
            <w:tcW w:w="1780" w:type="dxa"/>
            <w:vAlign w:val="bottom"/>
            <w:gridSpan w:val="3"/>
            <w:shd w:val="clear" w:color="auto" w:fill="CCFFCC"/>
          </w:tcPr>
          <w:p>
            <w:pPr>
              <w:ind w:left="20"/>
              <w:spacing w:after="0" w:line="142" w:lineRule="exact"/>
              <w:rPr>
                <w:sz w:val="20"/>
                <w:szCs w:val="20"/>
                <w:color w:val="auto"/>
              </w:rPr>
            </w:pPr>
            <w:r>
              <w:rPr>
                <w:rFonts w:ascii="Arial" w:cs="Arial" w:eastAsia="Arial" w:hAnsi="Arial"/>
                <w:sz w:val="14"/>
                <w:szCs w:val="14"/>
                <w:b w:val="1"/>
                <w:bCs w:val="1"/>
                <w:color w:val="auto"/>
              </w:rPr>
              <w:t>Liabilities:</w:t>
            </w:r>
          </w:p>
        </w:tc>
        <w:tc>
          <w:tcPr>
            <w:tcW w:w="80" w:type="dxa"/>
            <w:vAlign w:val="bottom"/>
            <w:shd w:val="clear" w:color="auto" w:fill="CCFFCC"/>
          </w:tcPr>
          <w:p>
            <w:pPr>
              <w:spacing w:after="0"/>
              <w:rPr>
                <w:sz w:val="12"/>
                <w:szCs w:val="12"/>
                <w:color w:val="auto"/>
              </w:rPr>
            </w:pPr>
          </w:p>
        </w:tc>
        <w:tc>
          <w:tcPr>
            <w:tcW w:w="72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6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72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80" w:type="dxa"/>
            <w:vAlign w:val="bottom"/>
            <w:shd w:val="clear" w:color="auto" w:fill="CCFFCC"/>
          </w:tcPr>
          <w:p>
            <w:pPr>
              <w:spacing w:after="0"/>
              <w:rPr>
                <w:sz w:val="12"/>
                <w:szCs w:val="12"/>
                <w:color w:val="auto"/>
              </w:rPr>
            </w:pPr>
          </w:p>
        </w:tc>
        <w:tc>
          <w:tcPr>
            <w:tcW w:w="140" w:type="dxa"/>
            <w:vAlign w:val="bottom"/>
            <w:shd w:val="clear" w:color="auto" w:fill="CCFFCC"/>
          </w:tcPr>
          <w:p>
            <w:pPr>
              <w:spacing w:after="0"/>
              <w:rPr>
                <w:sz w:val="12"/>
                <w:szCs w:val="12"/>
                <w:color w:val="auto"/>
              </w:rPr>
            </w:pPr>
          </w:p>
        </w:tc>
        <w:tc>
          <w:tcPr>
            <w:tcW w:w="700" w:type="dxa"/>
            <w:vAlign w:val="bottom"/>
            <w:shd w:val="clear" w:color="auto" w:fill="CCFFCC"/>
          </w:tcPr>
          <w:p>
            <w:pPr>
              <w:spacing w:after="0"/>
              <w:rPr>
                <w:sz w:val="12"/>
                <w:szCs w:val="12"/>
                <w:color w:val="auto"/>
              </w:rPr>
            </w:pPr>
          </w:p>
        </w:tc>
        <w:tc>
          <w:tcPr>
            <w:tcW w:w="80" w:type="dxa"/>
            <w:vAlign w:val="bottom"/>
            <w:shd w:val="clear" w:color="auto" w:fill="CCFFCC"/>
          </w:tcPr>
          <w:p>
            <w:pPr>
              <w:spacing w:after="0"/>
              <w:rPr>
                <w:sz w:val="12"/>
                <w:szCs w:val="12"/>
                <w:color w:val="auto"/>
              </w:rPr>
            </w:pPr>
          </w:p>
        </w:tc>
        <w:tc>
          <w:tcPr>
            <w:tcW w:w="8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50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8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500" w:type="dxa"/>
            <w:vAlign w:val="bottom"/>
            <w:shd w:val="clear" w:color="auto" w:fill="CCFFCC"/>
          </w:tcPr>
          <w:p>
            <w:pPr>
              <w:spacing w:after="0"/>
              <w:rPr>
                <w:sz w:val="12"/>
                <w:szCs w:val="12"/>
                <w:color w:val="auto"/>
              </w:rPr>
            </w:pPr>
          </w:p>
        </w:tc>
        <w:tc>
          <w:tcPr>
            <w:tcW w:w="60" w:type="dxa"/>
            <w:vAlign w:val="bottom"/>
            <w:shd w:val="clear" w:color="auto" w:fill="CCFFCC"/>
          </w:tcPr>
          <w:p>
            <w:pPr>
              <w:spacing w:after="0"/>
              <w:rPr>
                <w:sz w:val="12"/>
                <w:szCs w:val="12"/>
                <w:color w:val="auto"/>
              </w:rPr>
            </w:pPr>
          </w:p>
        </w:tc>
        <w:tc>
          <w:tcPr>
            <w:tcW w:w="8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720" w:type="dxa"/>
            <w:vAlign w:val="bottom"/>
            <w:shd w:val="clear" w:color="auto" w:fill="CCFFCC"/>
          </w:tcPr>
          <w:p>
            <w:pPr>
              <w:spacing w:after="0"/>
              <w:rPr>
                <w:sz w:val="12"/>
                <w:szCs w:val="12"/>
                <w:color w:val="auto"/>
              </w:rPr>
            </w:pPr>
          </w:p>
        </w:tc>
        <w:tc>
          <w:tcPr>
            <w:tcW w:w="60" w:type="dxa"/>
            <w:vAlign w:val="bottom"/>
            <w:shd w:val="clear" w:color="auto" w:fill="CCFFCC"/>
          </w:tcPr>
          <w:p>
            <w:pPr>
              <w:spacing w:after="0"/>
              <w:rPr>
                <w:sz w:val="12"/>
                <w:szCs w:val="12"/>
                <w:color w:val="auto"/>
              </w:rPr>
            </w:pPr>
          </w:p>
        </w:tc>
        <w:tc>
          <w:tcPr>
            <w:tcW w:w="8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74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1780" w:type="dxa"/>
            <w:vAlign w:val="bottom"/>
            <w:gridSpan w:val="3"/>
          </w:tcPr>
          <w:p>
            <w:pPr>
              <w:ind w:left="20"/>
              <w:spacing w:after="0" w:line="130" w:lineRule="exact"/>
              <w:rPr>
                <w:sz w:val="20"/>
                <w:szCs w:val="20"/>
                <w:color w:val="auto"/>
              </w:rPr>
            </w:pPr>
            <w:r>
              <w:rPr>
                <w:rFonts w:ascii="Arial" w:cs="Arial" w:eastAsia="Arial" w:hAnsi="Arial"/>
                <w:sz w:val="14"/>
                <w:szCs w:val="14"/>
                <w:color w:val="auto"/>
              </w:rPr>
              <w:t>Fair Value as of December</w:t>
            </w:r>
          </w:p>
        </w:tc>
        <w:tc>
          <w:tcPr>
            <w:tcW w:w="80" w:type="dxa"/>
            <w:vAlign w:val="bottom"/>
          </w:tcPr>
          <w:p>
            <w:pPr>
              <w:jc w:val="right"/>
              <w:spacing w:after="0" w:line="130" w:lineRule="exact"/>
              <w:rPr>
                <w:sz w:val="20"/>
                <w:szCs w:val="20"/>
                <w:color w:val="auto"/>
              </w:rPr>
            </w:pPr>
            <w:r>
              <w:rPr>
                <w:rFonts w:ascii="Arial" w:cs="Arial" w:eastAsia="Arial" w:hAnsi="Arial"/>
                <w:sz w:val="14"/>
                <w:szCs w:val="14"/>
                <w:color w:val="auto"/>
                <w:w w:val="76"/>
              </w:rPr>
              <w:t>$</w:t>
            </w:r>
          </w:p>
        </w:tc>
        <w:tc>
          <w:tcPr>
            <w:tcW w:w="840" w:type="dxa"/>
            <w:vAlign w:val="bottom"/>
            <w:gridSpan w:val="2"/>
          </w:tcPr>
          <w:p>
            <w:pPr>
              <w:jc w:val="right"/>
              <w:ind w:right="100"/>
              <w:spacing w:after="0" w:line="130" w:lineRule="exact"/>
              <w:rPr>
                <w:sz w:val="20"/>
                <w:szCs w:val="20"/>
                <w:color w:val="auto"/>
              </w:rPr>
            </w:pPr>
            <w:r>
              <w:rPr>
                <w:rFonts w:ascii="Arial" w:cs="Arial" w:eastAsia="Arial" w:hAnsi="Arial"/>
                <w:sz w:val="14"/>
                <w:szCs w:val="14"/>
                <w:color w:val="auto"/>
              </w:rPr>
              <w:t>—</w:t>
            </w:r>
          </w:p>
        </w:tc>
        <w:tc>
          <w:tcPr>
            <w:tcW w:w="160" w:type="dxa"/>
            <w:vAlign w:val="bottom"/>
            <w:gridSpan w:val="2"/>
          </w:tcPr>
          <w:p>
            <w:pPr>
              <w:jc w:val="right"/>
              <w:ind w:right="20"/>
              <w:spacing w:after="0" w:line="130" w:lineRule="exact"/>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100"/>
              <w:spacing w:after="0" w:line="130" w:lineRule="exact"/>
              <w:rPr>
                <w:sz w:val="20"/>
                <w:szCs w:val="20"/>
                <w:color w:val="auto"/>
              </w:rPr>
            </w:pPr>
            <w:r>
              <w:rPr>
                <w:rFonts w:ascii="Arial" w:cs="Arial" w:eastAsia="Arial" w:hAnsi="Arial"/>
                <w:sz w:val="14"/>
                <w:szCs w:val="14"/>
                <w:color w:val="auto"/>
              </w:rPr>
              <w:t>—</w:t>
            </w:r>
          </w:p>
        </w:tc>
        <w:tc>
          <w:tcPr>
            <w:tcW w:w="220" w:type="dxa"/>
            <w:vAlign w:val="bottom"/>
            <w:gridSpan w:val="2"/>
          </w:tcPr>
          <w:p>
            <w:pPr>
              <w:jc w:val="right"/>
              <w:spacing w:after="0" w:line="130" w:lineRule="exact"/>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80"/>
              <w:spacing w:after="0" w:line="130" w:lineRule="exact"/>
              <w:rPr>
                <w:sz w:val="20"/>
                <w:szCs w:val="20"/>
                <w:color w:val="auto"/>
              </w:rPr>
            </w:pPr>
            <w:r>
              <w:rPr>
                <w:rFonts w:ascii="Arial" w:cs="Arial" w:eastAsia="Arial" w:hAnsi="Arial"/>
                <w:sz w:val="14"/>
                <w:szCs w:val="14"/>
                <w:color w:val="auto"/>
              </w:rPr>
              <w:t>—</w:t>
            </w:r>
          </w:p>
        </w:tc>
        <w:tc>
          <w:tcPr>
            <w:tcW w:w="200" w:type="dxa"/>
            <w:vAlign w:val="bottom"/>
            <w:gridSpan w:val="2"/>
          </w:tcPr>
          <w:p>
            <w:pPr>
              <w:jc w:val="right"/>
              <w:ind w:right="40"/>
              <w:spacing w:after="0" w:line="130" w:lineRule="exact"/>
              <w:rPr>
                <w:sz w:val="20"/>
                <w:szCs w:val="20"/>
                <w:color w:val="auto"/>
              </w:rPr>
            </w:pPr>
            <w:r>
              <w:rPr>
                <w:rFonts w:ascii="Arial" w:cs="Arial" w:eastAsia="Arial" w:hAnsi="Arial"/>
                <w:sz w:val="14"/>
                <w:szCs w:val="14"/>
                <w:color w:val="auto"/>
              </w:rPr>
              <w:t>$</w:t>
            </w:r>
          </w:p>
        </w:tc>
        <w:tc>
          <w:tcPr>
            <w:tcW w:w="600" w:type="dxa"/>
            <w:vAlign w:val="bottom"/>
            <w:gridSpan w:val="2"/>
          </w:tcPr>
          <w:p>
            <w:pPr>
              <w:jc w:val="right"/>
              <w:ind w:right="100"/>
              <w:spacing w:after="0" w:line="130" w:lineRule="exact"/>
              <w:rPr>
                <w:sz w:val="20"/>
                <w:szCs w:val="20"/>
                <w:color w:val="auto"/>
              </w:rPr>
            </w:pPr>
            <w:r>
              <w:rPr>
                <w:rFonts w:ascii="Arial" w:cs="Arial" w:eastAsia="Arial" w:hAnsi="Arial"/>
                <w:sz w:val="14"/>
                <w:szCs w:val="14"/>
                <w:color w:val="auto"/>
              </w:rPr>
              <w:t>—</w:t>
            </w:r>
          </w:p>
        </w:tc>
        <w:tc>
          <w:tcPr>
            <w:tcW w:w="200" w:type="dxa"/>
            <w:vAlign w:val="bottom"/>
            <w:gridSpan w:val="2"/>
          </w:tcPr>
          <w:p>
            <w:pPr>
              <w:jc w:val="right"/>
              <w:spacing w:after="0" w:line="130" w:lineRule="exact"/>
              <w:rPr>
                <w:sz w:val="20"/>
                <w:szCs w:val="20"/>
                <w:color w:val="auto"/>
              </w:rPr>
            </w:pPr>
            <w:r>
              <w:rPr>
                <w:rFonts w:ascii="Arial" w:cs="Arial" w:eastAsia="Arial" w:hAnsi="Arial"/>
                <w:sz w:val="14"/>
                <w:szCs w:val="14"/>
                <w:color w:val="auto"/>
              </w:rPr>
              <w:t>$</w:t>
            </w:r>
          </w:p>
        </w:tc>
        <w:tc>
          <w:tcPr>
            <w:tcW w:w="560" w:type="dxa"/>
            <w:vAlign w:val="bottom"/>
            <w:gridSpan w:val="2"/>
          </w:tcPr>
          <w:p>
            <w:pPr>
              <w:jc w:val="right"/>
              <w:ind w:right="60"/>
              <w:spacing w:after="0" w:line="130" w:lineRule="exact"/>
              <w:rPr>
                <w:sz w:val="20"/>
                <w:szCs w:val="20"/>
                <w:color w:val="auto"/>
              </w:rPr>
            </w:pPr>
            <w:r>
              <w:rPr>
                <w:rFonts w:ascii="Arial" w:cs="Arial" w:eastAsia="Arial" w:hAnsi="Arial"/>
                <w:sz w:val="14"/>
                <w:szCs w:val="14"/>
                <w:color w:val="auto"/>
              </w:rPr>
              <w:t>—</w:t>
            </w:r>
          </w:p>
        </w:tc>
        <w:tc>
          <w:tcPr>
            <w:tcW w:w="180" w:type="dxa"/>
            <w:vAlign w:val="bottom"/>
            <w:gridSpan w:val="2"/>
          </w:tcPr>
          <w:p>
            <w:pPr>
              <w:jc w:val="right"/>
              <w:ind w:right="20"/>
              <w:spacing w:after="0" w:line="130" w:lineRule="exact"/>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60"/>
              <w:spacing w:after="0" w:line="130" w:lineRule="exact"/>
              <w:rPr>
                <w:sz w:val="20"/>
                <w:szCs w:val="20"/>
                <w:color w:val="auto"/>
              </w:rPr>
            </w:pPr>
            <w:r>
              <w:rPr>
                <w:rFonts w:ascii="Arial" w:cs="Arial" w:eastAsia="Arial" w:hAnsi="Arial"/>
                <w:sz w:val="14"/>
                <w:szCs w:val="14"/>
                <w:color w:val="auto"/>
              </w:rPr>
              <w:t>—</w:t>
            </w:r>
          </w:p>
        </w:tc>
        <w:tc>
          <w:tcPr>
            <w:tcW w:w="180" w:type="dxa"/>
            <w:vAlign w:val="bottom"/>
            <w:gridSpan w:val="2"/>
          </w:tcPr>
          <w:p>
            <w:pPr>
              <w:jc w:val="right"/>
              <w:ind w:right="20"/>
              <w:spacing w:after="0" w:line="130" w:lineRule="exact"/>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100"/>
              <w:spacing w:after="0" w:line="130"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7"/>
        </w:trPr>
        <w:tc>
          <w:tcPr>
            <w:tcW w:w="1000" w:type="dxa"/>
            <w:vAlign w:val="bottom"/>
            <w:gridSpan w:val="2"/>
          </w:tcPr>
          <w:p>
            <w:pPr>
              <w:ind w:left="200"/>
              <w:spacing w:after="0"/>
              <w:rPr>
                <w:sz w:val="20"/>
                <w:szCs w:val="20"/>
                <w:color w:val="auto"/>
              </w:rPr>
            </w:pPr>
            <w:r>
              <w:rPr>
                <w:rFonts w:ascii="Arial" w:cs="Arial" w:eastAsia="Arial" w:hAnsi="Arial"/>
                <w:sz w:val="14"/>
                <w:szCs w:val="14"/>
                <w:color w:val="auto"/>
              </w:rPr>
              <w:t>31, 2012</w:t>
            </w: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1780" w:type="dxa"/>
            <w:vAlign w:val="bottom"/>
            <w:gridSpan w:val="3"/>
            <w:shd w:val="clear" w:color="auto" w:fill="CCFFCC"/>
          </w:tcPr>
          <w:p>
            <w:pPr>
              <w:ind w:left="20"/>
              <w:spacing w:after="0" w:line="130" w:lineRule="exact"/>
              <w:rPr>
                <w:sz w:val="20"/>
                <w:szCs w:val="20"/>
                <w:color w:val="auto"/>
              </w:rPr>
            </w:pPr>
            <w:r>
              <w:rPr>
                <w:rFonts w:ascii="Arial" w:cs="Arial" w:eastAsia="Arial" w:hAnsi="Arial"/>
                <w:sz w:val="14"/>
                <w:szCs w:val="14"/>
                <w:color w:val="auto"/>
              </w:rPr>
              <w:t>Embedded derivative from</w:t>
            </w:r>
          </w:p>
        </w:tc>
        <w:tc>
          <w:tcPr>
            <w:tcW w:w="80" w:type="dxa"/>
            <w:vAlign w:val="bottom"/>
            <w:shd w:val="clear" w:color="auto" w:fill="CCFFCC"/>
          </w:tcPr>
          <w:p>
            <w:pPr>
              <w:spacing w:after="0"/>
              <w:rPr>
                <w:sz w:val="11"/>
                <w:szCs w:val="11"/>
                <w:color w:val="auto"/>
              </w:rPr>
            </w:pPr>
          </w:p>
        </w:tc>
        <w:tc>
          <w:tcPr>
            <w:tcW w:w="840" w:type="dxa"/>
            <w:vAlign w:val="bottom"/>
            <w:gridSpan w:val="2"/>
            <w:shd w:val="clear" w:color="auto" w:fill="CCFFCC"/>
          </w:tcPr>
          <w:p>
            <w:pPr>
              <w:jc w:val="right"/>
              <w:ind w:right="100"/>
              <w:spacing w:after="0" w:line="130" w:lineRule="exact"/>
              <w:rPr>
                <w:sz w:val="20"/>
                <w:szCs w:val="20"/>
                <w:color w:val="auto"/>
              </w:rPr>
            </w:pPr>
            <w:r>
              <w:rPr>
                <w:rFonts w:ascii="Arial" w:cs="Arial" w:eastAsia="Arial" w:hAnsi="Arial"/>
                <w:sz w:val="14"/>
                <w:szCs w:val="14"/>
                <w:color w:val="auto"/>
              </w:rPr>
              <w:t>—</w:t>
            </w:r>
          </w:p>
        </w:tc>
        <w:tc>
          <w:tcPr>
            <w:tcW w:w="6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820" w:type="dxa"/>
            <w:vAlign w:val="bottom"/>
            <w:gridSpan w:val="2"/>
            <w:shd w:val="clear" w:color="auto" w:fill="CCFFCC"/>
          </w:tcPr>
          <w:p>
            <w:pPr>
              <w:jc w:val="right"/>
              <w:ind w:right="100"/>
              <w:spacing w:after="0" w:line="130" w:lineRule="exact"/>
              <w:rPr>
                <w:sz w:val="20"/>
                <w:szCs w:val="20"/>
                <w:color w:val="auto"/>
              </w:rPr>
            </w:pPr>
            <w:r>
              <w:rPr>
                <w:rFonts w:ascii="Arial" w:cs="Arial" w:eastAsia="Arial" w:hAnsi="Arial"/>
                <w:sz w:val="14"/>
                <w:szCs w:val="14"/>
                <w:color w:val="auto"/>
              </w:rPr>
              <w:t>—</w:t>
            </w:r>
          </w:p>
        </w:tc>
        <w:tc>
          <w:tcPr>
            <w:tcW w:w="80" w:type="dxa"/>
            <w:vAlign w:val="bottom"/>
            <w:shd w:val="clear" w:color="auto" w:fill="CCFFCC"/>
          </w:tcPr>
          <w:p>
            <w:pPr>
              <w:spacing w:after="0"/>
              <w:rPr>
                <w:sz w:val="11"/>
                <w:szCs w:val="11"/>
                <w:color w:val="auto"/>
              </w:rPr>
            </w:pPr>
          </w:p>
        </w:tc>
        <w:tc>
          <w:tcPr>
            <w:tcW w:w="140" w:type="dxa"/>
            <w:vAlign w:val="bottom"/>
            <w:shd w:val="clear" w:color="auto" w:fill="CCFFCC"/>
          </w:tcPr>
          <w:p>
            <w:pPr>
              <w:spacing w:after="0"/>
              <w:rPr>
                <w:sz w:val="11"/>
                <w:szCs w:val="11"/>
                <w:color w:val="auto"/>
              </w:rPr>
            </w:pPr>
          </w:p>
        </w:tc>
        <w:tc>
          <w:tcPr>
            <w:tcW w:w="780" w:type="dxa"/>
            <w:vAlign w:val="bottom"/>
            <w:gridSpan w:val="2"/>
            <w:shd w:val="clear" w:color="auto" w:fill="CCFFCC"/>
          </w:tcPr>
          <w:p>
            <w:pPr>
              <w:jc w:val="right"/>
              <w:ind w:right="80"/>
              <w:spacing w:after="0" w:line="130" w:lineRule="exact"/>
              <w:rPr>
                <w:sz w:val="20"/>
                <w:szCs w:val="20"/>
                <w:color w:val="auto"/>
              </w:rPr>
            </w:pPr>
            <w:r>
              <w:rPr>
                <w:rFonts w:ascii="Arial" w:cs="Arial" w:eastAsia="Arial" w:hAnsi="Arial"/>
                <w:sz w:val="14"/>
                <w:szCs w:val="14"/>
                <w:color w:val="auto"/>
              </w:rPr>
              <w:t>—</w:t>
            </w:r>
          </w:p>
        </w:tc>
        <w:tc>
          <w:tcPr>
            <w:tcW w:w="8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600" w:type="dxa"/>
            <w:vAlign w:val="bottom"/>
            <w:gridSpan w:val="2"/>
            <w:shd w:val="clear" w:color="auto" w:fill="CCFFCC"/>
          </w:tcPr>
          <w:p>
            <w:pPr>
              <w:jc w:val="right"/>
              <w:ind w:right="100"/>
              <w:spacing w:after="0" w:line="130" w:lineRule="exact"/>
              <w:rPr>
                <w:sz w:val="20"/>
                <w:szCs w:val="20"/>
                <w:color w:val="auto"/>
              </w:rPr>
            </w:pPr>
            <w:r>
              <w:rPr>
                <w:rFonts w:ascii="Arial" w:cs="Arial" w:eastAsia="Arial" w:hAnsi="Arial"/>
                <w:sz w:val="14"/>
                <w:szCs w:val="14"/>
                <w:color w:val="auto"/>
              </w:rPr>
              <w:t>—</w:t>
            </w:r>
          </w:p>
        </w:tc>
        <w:tc>
          <w:tcPr>
            <w:tcW w:w="8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560" w:type="dxa"/>
            <w:vAlign w:val="bottom"/>
            <w:gridSpan w:val="2"/>
            <w:shd w:val="clear" w:color="auto" w:fill="CCFFCC"/>
          </w:tcPr>
          <w:p>
            <w:pPr>
              <w:jc w:val="right"/>
              <w:ind w:right="60"/>
              <w:spacing w:after="0" w:line="130" w:lineRule="exact"/>
              <w:rPr>
                <w:sz w:val="20"/>
                <w:szCs w:val="20"/>
                <w:color w:val="auto"/>
              </w:rPr>
            </w:pPr>
            <w:r>
              <w:rPr>
                <w:rFonts w:ascii="Arial" w:cs="Arial" w:eastAsia="Arial" w:hAnsi="Arial"/>
                <w:sz w:val="14"/>
                <w:szCs w:val="14"/>
                <w:color w:val="auto"/>
              </w:rPr>
              <w:t>—</w:t>
            </w:r>
          </w:p>
        </w:tc>
        <w:tc>
          <w:tcPr>
            <w:tcW w:w="8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780" w:type="dxa"/>
            <w:vAlign w:val="bottom"/>
            <w:gridSpan w:val="2"/>
            <w:shd w:val="clear" w:color="auto" w:fill="CCFFCC"/>
          </w:tcPr>
          <w:p>
            <w:pPr>
              <w:jc w:val="right"/>
              <w:ind w:right="60"/>
              <w:spacing w:after="0" w:line="130" w:lineRule="exact"/>
              <w:rPr>
                <w:sz w:val="20"/>
                <w:szCs w:val="20"/>
                <w:color w:val="auto"/>
              </w:rPr>
            </w:pPr>
            <w:r>
              <w:rPr>
                <w:rFonts w:ascii="Arial" w:cs="Arial" w:eastAsia="Arial" w:hAnsi="Arial"/>
                <w:sz w:val="14"/>
                <w:szCs w:val="14"/>
                <w:color w:val="auto"/>
              </w:rPr>
              <w:t>700,000</w:t>
            </w:r>
          </w:p>
        </w:tc>
        <w:tc>
          <w:tcPr>
            <w:tcW w:w="8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840" w:type="dxa"/>
            <w:vAlign w:val="bottom"/>
            <w:gridSpan w:val="2"/>
            <w:shd w:val="clear" w:color="auto" w:fill="CCFFCC"/>
          </w:tcPr>
          <w:p>
            <w:pPr>
              <w:jc w:val="right"/>
              <w:ind w:right="100"/>
              <w:spacing w:after="0" w:line="130" w:lineRule="exact"/>
              <w:rPr>
                <w:sz w:val="20"/>
                <w:szCs w:val="20"/>
                <w:color w:val="auto"/>
              </w:rPr>
            </w:pPr>
            <w:r>
              <w:rPr>
                <w:rFonts w:ascii="Arial" w:cs="Arial" w:eastAsia="Arial" w:hAnsi="Arial"/>
                <w:sz w:val="14"/>
                <w:szCs w:val="14"/>
                <w:color w:val="auto"/>
              </w:rPr>
              <w:t>700,000</w:t>
            </w:r>
          </w:p>
        </w:tc>
        <w:tc>
          <w:tcPr>
            <w:tcW w:w="0" w:type="dxa"/>
            <w:vAlign w:val="bottom"/>
          </w:tcPr>
          <w:p>
            <w:pPr>
              <w:spacing w:after="0"/>
              <w:rPr>
                <w:sz w:val="1"/>
                <w:szCs w:val="1"/>
                <w:color w:val="auto"/>
              </w:rPr>
            </w:pPr>
          </w:p>
        </w:tc>
      </w:tr>
      <w:tr>
        <w:trPr>
          <w:trHeight w:val="149"/>
        </w:trPr>
        <w:tc>
          <w:tcPr>
            <w:tcW w:w="20" w:type="dxa"/>
            <w:vAlign w:val="bottom"/>
            <w:shd w:val="clear" w:color="auto" w:fill="CCFFCC"/>
          </w:tcPr>
          <w:p>
            <w:pPr>
              <w:spacing w:after="0"/>
              <w:rPr>
                <w:sz w:val="12"/>
                <w:szCs w:val="12"/>
                <w:color w:val="auto"/>
              </w:rPr>
            </w:pPr>
          </w:p>
        </w:tc>
        <w:tc>
          <w:tcPr>
            <w:tcW w:w="1760" w:type="dxa"/>
            <w:vAlign w:val="bottom"/>
            <w:gridSpan w:val="2"/>
            <w:shd w:val="clear" w:color="auto" w:fill="CCFFCC"/>
          </w:tcPr>
          <w:p>
            <w:pPr>
              <w:ind w:left="180"/>
              <w:spacing w:after="0" w:line="149" w:lineRule="exact"/>
              <w:rPr>
                <w:sz w:val="20"/>
                <w:szCs w:val="20"/>
                <w:color w:val="auto"/>
              </w:rPr>
            </w:pPr>
            <w:r>
              <w:rPr>
                <w:rFonts w:ascii="Arial" w:cs="Arial" w:eastAsia="Arial" w:hAnsi="Arial"/>
                <w:sz w:val="14"/>
                <w:szCs w:val="14"/>
                <w:color w:val="auto"/>
              </w:rPr>
              <w:t>issuance of convertible</w:t>
            </w:r>
          </w:p>
        </w:tc>
        <w:tc>
          <w:tcPr>
            <w:tcW w:w="80" w:type="dxa"/>
            <w:vAlign w:val="bottom"/>
            <w:shd w:val="clear" w:color="auto" w:fill="CCFFCC"/>
          </w:tcPr>
          <w:p>
            <w:pPr>
              <w:spacing w:after="0"/>
              <w:rPr>
                <w:sz w:val="12"/>
                <w:szCs w:val="12"/>
                <w:color w:val="auto"/>
              </w:rPr>
            </w:pPr>
          </w:p>
        </w:tc>
        <w:tc>
          <w:tcPr>
            <w:tcW w:w="72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6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72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80" w:type="dxa"/>
            <w:vAlign w:val="bottom"/>
            <w:shd w:val="clear" w:color="auto" w:fill="CCFFCC"/>
          </w:tcPr>
          <w:p>
            <w:pPr>
              <w:spacing w:after="0"/>
              <w:rPr>
                <w:sz w:val="12"/>
                <w:szCs w:val="12"/>
                <w:color w:val="auto"/>
              </w:rPr>
            </w:pPr>
          </w:p>
        </w:tc>
        <w:tc>
          <w:tcPr>
            <w:tcW w:w="140" w:type="dxa"/>
            <w:vAlign w:val="bottom"/>
            <w:shd w:val="clear" w:color="auto" w:fill="CCFFCC"/>
          </w:tcPr>
          <w:p>
            <w:pPr>
              <w:spacing w:after="0"/>
              <w:rPr>
                <w:sz w:val="12"/>
                <w:szCs w:val="12"/>
                <w:color w:val="auto"/>
              </w:rPr>
            </w:pPr>
          </w:p>
        </w:tc>
        <w:tc>
          <w:tcPr>
            <w:tcW w:w="700" w:type="dxa"/>
            <w:vAlign w:val="bottom"/>
            <w:shd w:val="clear" w:color="auto" w:fill="CCFFCC"/>
          </w:tcPr>
          <w:p>
            <w:pPr>
              <w:spacing w:after="0"/>
              <w:rPr>
                <w:sz w:val="12"/>
                <w:szCs w:val="12"/>
                <w:color w:val="auto"/>
              </w:rPr>
            </w:pPr>
          </w:p>
        </w:tc>
        <w:tc>
          <w:tcPr>
            <w:tcW w:w="80" w:type="dxa"/>
            <w:vAlign w:val="bottom"/>
            <w:shd w:val="clear" w:color="auto" w:fill="CCFFCC"/>
          </w:tcPr>
          <w:p>
            <w:pPr>
              <w:spacing w:after="0"/>
              <w:rPr>
                <w:sz w:val="12"/>
                <w:szCs w:val="12"/>
                <w:color w:val="auto"/>
              </w:rPr>
            </w:pPr>
          </w:p>
        </w:tc>
        <w:tc>
          <w:tcPr>
            <w:tcW w:w="8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50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8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500" w:type="dxa"/>
            <w:vAlign w:val="bottom"/>
            <w:shd w:val="clear" w:color="auto" w:fill="CCFFCC"/>
          </w:tcPr>
          <w:p>
            <w:pPr>
              <w:spacing w:after="0"/>
              <w:rPr>
                <w:sz w:val="12"/>
                <w:szCs w:val="12"/>
                <w:color w:val="auto"/>
              </w:rPr>
            </w:pPr>
          </w:p>
        </w:tc>
        <w:tc>
          <w:tcPr>
            <w:tcW w:w="60" w:type="dxa"/>
            <w:vAlign w:val="bottom"/>
            <w:shd w:val="clear" w:color="auto" w:fill="CCFFCC"/>
          </w:tcPr>
          <w:p>
            <w:pPr>
              <w:spacing w:after="0"/>
              <w:rPr>
                <w:sz w:val="12"/>
                <w:szCs w:val="12"/>
                <w:color w:val="auto"/>
              </w:rPr>
            </w:pPr>
          </w:p>
        </w:tc>
        <w:tc>
          <w:tcPr>
            <w:tcW w:w="8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720" w:type="dxa"/>
            <w:vAlign w:val="bottom"/>
            <w:shd w:val="clear" w:color="auto" w:fill="CCFFCC"/>
          </w:tcPr>
          <w:p>
            <w:pPr>
              <w:spacing w:after="0"/>
              <w:rPr>
                <w:sz w:val="12"/>
                <w:szCs w:val="12"/>
                <w:color w:val="auto"/>
              </w:rPr>
            </w:pPr>
          </w:p>
        </w:tc>
        <w:tc>
          <w:tcPr>
            <w:tcW w:w="60" w:type="dxa"/>
            <w:vAlign w:val="bottom"/>
            <w:shd w:val="clear" w:color="auto" w:fill="CCFFCC"/>
          </w:tcPr>
          <w:p>
            <w:pPr>
              <w:spacing w:after="0"/>
              <w:rPr>
                <w:sz w:val="12"/>
                <w:szCs w:val="12"/>
                <w:color w:val="auto"/>
              </w:rPr>
            </w:pPr>
          </w:p>
        </w:tc>
        <w:tc>
          <w:tcPr>
            <w:tcW w:w="8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74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shd w:val="clear" w:color="auto" w:fill="CCFFCC"/>
          </w:tcPr>
          <w:p>
            <w:pPr>
              <w:spacing w:after="0"/>
              <w:rPr>
                <w:sz w:val="14"/>
                <w:szCs w:val="14"/>
                <w:color w:val="auto"/>
              </w:rPr>
            </w:pPr>
          </w:p>
        </w:tc>
        <w:tc>
          <w:tcPr>
            <w:tcW w:w="1760" w:type="dxa"/>
            <w:vAlign w:val="bottom"/>
            <w:gridSpan w:val="2"/>
            <w:shd w:val="clear" w:color="auto" w:fill="CCFFCC"/>
          </w:tcPr>
          <w:p>
            <w:pPr>
              <w:ind w:left="180"/>
              <w:spacing w:after="0"/>
              <w:rPr>
                <w:sz w:val="20"/>
                <w:szCs w:val="20"/>
                <w:color w:val="auto"/>
              </w:rPr>
            </w:pPr>
            <w:r>
              <w:rPr>
                <w:rFonts w:ascii="Arial" w:cs="Arial" w:eastAsia="Arial" w:hAnsi="Arial"/>
                <w:sz w:val="14"/>
                <w:szCs w:val="14"/>
                <w:color w:val="auto"/>
              </w:rPr>
              <w:t>senior notes</w:t>
            </w:r>
          </w:p>
        </w:tc>
        <w:tc>
          <w:tcPr>
            <w:tcW w:w="80" w:type="dxa"/>
            <w:vAlign w:val="bottom"/>
            <w:shd w:val="clear" w:color="auto" w:fill="CCFFCC"/>
          </w:tcPr>
          <w:p>
            <w:pPr>
              <w:spacing w:after="0"/>
              <w:rPr>
                <w:sz w:val="14"/>
                <w:szCs w:val="14"/>
                <w:color w:val="auto"/>
              </w:rPr>
            </w:pPr>
          </w:p>
        </w:tc>
        <w:tc>
          <w:tcPr>
            <w:tcW w:w="720" w:type="dxa"/>
            <w:vAlign w:val="bottom"/>
            <w:shd w:val="clear" w:color="auto" w:fill="CCFFCC"/>
          </w:tcPr>
          <w:p>
            <w:pPr>
              <w:spacing w:after="0"/>
              <w:rPr>
                <w:sz w:val="14"/>
                <w:szCs w:val="14"/>
                <w:color w:val="auto"/>
              </w:rPr>
            </w:pPr>
          </w:p>
        </w:tc>
        <w:tc>
          <w:tcPr>
            <w:tcW w:w="120" w:type="dxa"/>
            <w:vAlign w:val="bottom"/>
            <w:shd w:val="clear" w:color="auto" w:fill="CCFFCC"/>
          </w:tcPr>
          <w:p>
            <w:pPr>
              <w:spacing w:after="0"/>
              <w:rPr>
                <w:sz w:val="14"/>
                <w:szCs w:val="14"/>
                <w:color w:val="auto"/>
              </w:rPr>
            </w:pPr>
          </w:p>
        </w:tc>
        <w:tc>
          <w:tcPr>
            <w:tcW w:w="60" w:type="dxa"/>
            <w:vAlign w:val="bottom"/>
            <w:shd w:val="clear" w:color="auto" w:fill="CCFFCC"/>
          </w:tcPr>
          <w:p>
            <w:pPr>
              <w:spacing w:after="0"/>
              <w:rPr>
                <w:sz w:val="14"/>
                <w:szCs w:val="14"/>
                <w:color w:val="auto"/>
              </w:rPr>
            </w:pPr>
          </w:p>
        </w:tc>
        <w:tc>
          <w:tcPr>
            <w:tcW w:w="100" w:type="dxa"/>
            <w:vAlign w:val="bottom"/>
            <w:shd w:val="clear" w:color="auto" w:fill="CCFFCC"/>
          </w:tcPr>
          <w:p>
            <w:pPr>
              <w:spacing w:after="0"/>
              <w:rPr>
                <w:sz w:val="14"/>
                <w:szCs w:val="14"/>
                <w:color w:val="auto"/>
              </w:rPr>
            </w:pPr>
          </w:p>
        </w:tc>
        <w:tc>
          <w:tcPr>
            <w:tcW w:w="720" w:type="dxa"/>
            <w:vAlign w:val="bottom"/>
            <w:shd w:val="clear" w:color="auto" w:fill="CCFFCC"/>
          </w:tcPr>
          <w:p>
            <w:pPr>
              <w:spacing w:after="0"/>
              <w:rPr>
                <w:sz w:val="14"/>
                <w:szCs w:val="14"/>
                <w:color w:val="auto"/>
              </w:rPr>
            </w:pPr>
          </w:p>
        </w:tc>
        <w:tc>
          <w:tcPr>
            <w:tcW w:w="100" w:type="dxa"/>
            <w:vAlign w:val="bottom"/>
            <w:shd w:val="clear" w:color="auto" w:fill="CCFFCC"/>
          </w:tcPr>
          <w:p>
            <w:pPr>
              <w:spacing w:after="0"/>
              <w:rPr>
                <w:sz w:val="14"/>
                <w:szCs w:val="14"/>
                <w:color w:val="auto"/>
              </w:rPr>
            </w:pPr>
          </w:p>
        </w:tc>
        <w:tc>
          <w:tcPr>
            <w:tcW w:w="80" w:type="dxa"/>
            <w:vAlign w:val="bottom"/>
            <w:shd w:val="clear" w:color="auto" w:fill="CCFFCC"/>
          </w:tcPr>
          <w:p>
            <w:pPr>
              <w:spacing w:after="0"/>
              <w:rPr>
                <w:sz w:val="14"/>
                <w:szCs w:val="14"/>
                <w:color w:val="auto"/>
              </w:rPr>
            </w:pPr>
          </w:p>
        </w:tc>
        <w:tc>
          <w:tcPr>
            <w:tcW w:w="140" w:type="dxa"/>
            <w:vAlign w:val="bottom"/>
            <w:shd w:val="clear" w:color="auto" w:fill="CCFFCC"/>
          </w:tcPr>
          <w:p>
            <w:pPr>
              <w:spacing w:after="0"/>
              <w:rPr>
                <w:sz w:val="14"/>
                <w:szCs w:val="14"/>
                <w:color w:val="auto"/>
              </w:rPr>
            </w:pPr>
          </w:p>
        </w:tc>
        <w:tc>
          <w:tcPr>
            <w:tcW w:w="700" w:type="dxa"/>
            <w:vAlign w:val="bottom"/>
            <w:shd w:val="clear" w:color="auto" w:fill="CCFFCC"/>
          </w:tcPr>
          <w:p>
            <w:pPr>
              <w:spacing w:after="0"/>
              <w:rPr>
                <w:sz w:val="14"/>
                <w:szCs w:val="14"/>
                <w:color w:val="auto"/>
              </w:rPr>
            </w:pPr>
          </w:p>
        </w:tc>
        <w:tc>
          <w:tcPr>
            <w:tcW w:w="80" w:type="dxa"/>
            <w:vAlign w:val="bottom"/>
            <w:shd w:val="clear" w:color="auto" w:fill="CCFFCC"/>
          </w:tcPr>
          <w:p>
            <w:pPr>
              <w:spacing w:after="0"/>
              <w:rPr>
                <w:sz w:val="14"/>
                <w:szCs w:val="14"/>
                <w:color w:val="auto"/>
              </w:rPr>
            </w:pPr>
          </w:p>
        </w:tc>
        <w:tc>
          <w:tcPr>
            <w:tcW w:w="80" w:type="dxa"/>
            <w:vAlign w:val="bottom"/>
            <w:shd w:val="clear" w:color="auto" w:fill="CCFFCC"/>
          </w:tcPr>
          <w:p>
            <w:pPr>
              <w:spacing w:after="0"/>
              <w:rPr>
                <w:sz w:val="14"/>
                <w:szCs w:val="14"/>
                <w:color w:val="auto"/>
              </w:rPr>
            </w:pPr>
          </w:p>
        </w:tc>
        <w:tc>
          <w:tcPr>
            <w:tcW w:w="120" w:type="dxa"/>
            <w:vAlign w:val="bottom"/>
            <w:shd w:val="clear" w:color="auto" w:fill="CCFFCC"/>
          </w:tcPr>
          <w:p>
            <w:pPr>
              <w:spacing w:after="0"/>
              <w:rPr>
                <w:sz w:val="14"/>
                <w:szCs w:val="14"/>
                <w:color w:val="auto"/>
              </w:rPr>
            </w:pPr>
          </w:p>
        </w:tc>
        <w:tc>
          <w:tcPr>
            <w:tcW w:w="500" w:type="dxa"/>
            <w:vAlign w:val="bottom"/>
            <w:shd w:val="clear" w:color="auto" w:fill="CCFFCC"/>
          </w:tcPr>
          <w:p>
            <w:pPr>
              <w:spacing w:after="0"/>
              <w:rPr>
                <w:sz w:val="14"/>
                <w:szCs w:val="14"/>
                <w:color w:val="auto"/>
              </w:rPr>
            </w:pPr>
          </w:p>
        </w:tc>
        <w:tc>
          <w:tcPr>
            <w:tcW w:w="100" w:type="dxa"/>
            <w:vAlign w:val="bottom"/>
            <w:shd w:val="clear" w:color="auto" w:fill="CCFFCC"/>
          </w:tcPr>
          <w:p>
            <w:pPr>
              <w:spacing w:after="0"/>
              <w:rPr>
                <w:sz w:val="14"/>
                <w:szCs w:val="14"/>
                <w:color w:val="auto"/>
              </w:rPr>
            </w:pPr>
          </w:p>
        </w:tc>
        <w:tc>
          <w:tcPr>
            <w:tcW w:w="80" w:type="dxa"/>
            <w:vAlign w:val="bottom"/>
            <w:shd w:val="clear" w:color="auto" w:fill="CCFFCC"/>
          </w:tcPr>
          <w:p>
            <w:pPr>
              <w:spacing w:after="0"/>
              <w:rPr>
                <w:sz w:val="14"/>
                <w:szCs w:val="14"/>
                <w:color w:val="auto"/>
              </w:rPr>
            </w:pPr>
          </w:p>
        </w:tc>
        <w:tc>
          <w:tcPr>
            <w:tcW w:w="120" w:type="dxa"/>
            <w:vAlign w:val="bottom"/>
            <w:shd w:val="clear" w:color="auto" w:fill="CCFFCC"/>
          </w:tcPr>
          <w:p>
            <w:pPr>
              <w:spacing w:after="0"/>
              <w:rPr>
                <w:sz w:val="14"/>
                <w:szCs w:val="14"/>
                <w:color w:val="auto"/>
              </w:rPr>
            </w:pPr>
          </w:p>
        </w:tc>
        <w:tc>
          <w:tcPr>
            <w:tcW w:w="500" w:type="dxa"/>
            <w:vAlign w:val="bottom"/>
            <w:shd w:val="clear" w:color="auto" w:fill="CCFFCC"/>
          </w:tcPr>
          <w:p>
            <w:pPr>
              <w:spacing w:after="0"/>
              <w:rPr>
                <w:sz w:val="14"/>
                <w:szCs w:val="14"/>
                <w:color w:val="auto"/>
              </w:rPr>
            </w:pPr>
          </w:p>
        </w:tc>
        <w:tc>
          <w:tcPr>
            <w:tcW w:w="60" w:type="dxa"/>
            <w:vAlign w:val="bottom"/>
            <w:shd w:val="clear" w:color="auto" w:fill="CCFFCC"/>
          </w:tcPr>
          <w:p>
            <w:pPr>
              <w:spacing w:after="0"/>
              <w:rPr>
                <w:sz w:val="14"/>
                <w:szCs w:val="14"/>
                <w:color w:val="auto"/>
              </w:rPr>
            </w:pPr>
          </w:p>
        </w:tc>
        <w:tc>
          <w:tcPr>
            <w:tcW w:w="80" w:type="dxa"/>
            <w:vAlign w:val="bottom"/>
            <w:shd w:val="clear" w:color="auto" w:fill="CCFFCC"/>
          </w:tcPr>
          <w:p>
            <w:pPr>
              <w:spacing w:after="0"/>
              <w:rPr>
                <w:sz w:val="14"/>
                <w:szCs w:val="14"/>
                <w:color w:val="auto"/>
              </w:rPr>
            </w:pPr>
          </w:p>
        </w:tc>
        <w:tc>
          <w:tcPr>
            <w:tcW w:w="100" w:type="dxa"/>
            <w:vAlign w:val="bottom"/>
            <w:shd w:val="clear" w:color="auto" w:fill="CCFFCC"/>
          </w:tcPr>
          <w:p>
            <w:pPr>
              <w:spacing w:after="0"/>
              <w:rPr>
                <w:sz w:val="14"/>
                <w:szCs w:val="14"/>
                <w:color w:val="auto"/>
              </w:rPr>
            </w:pPr>
          </w:p>
        </w:tc>
        <w:tc>
          <w:tcPr>
            <w:tcW w:w="720" w:type="dxa"/>
            <w:vAlign w:val="bottom"/>
            <w:shd w:val="clear" w:color="auto" w:fill="CCFFCC"/>
          </w:tcPr>
          <w:p>
            <w:pPr>
              <w:spacing w:after="0"/>
              <w:rPr>
                <w:sz w:val="14"/>
                <w:szCs w:val="14"/>
                <w:color w:val="auto"/>
              </w:rPr>
            </w:pPr>
          </w:p>
        </w:tc>
        <w:tc>
          <w:tcPr>
            <w:tcW w:w="60" w:type="dxa"/>
            <w:vAlign w:val="bottom"/>
            <w:shd w:val="clear" w:color="auto" w:fill="CCFFCC"/>
          </w:tcPr>
          <w:p>
            <w:pPr>
              <w:spacing w:after="0"/>
              <w:rPr>
                <w:sz w:val="14"/>
                <w:szCs w:val="14"/>
                <w:color w:val="auto"/>
              </w:rPr>
            </w:pPr>
          </w:p>
        </w:tc>
        <w:tc>
          <w:tcPr>
            <w:tcW w:w="80" w:type="dxa"/>
            <w:vAlign w:val="bottom"/>
            <w:shd w:val="clear" w:color="auto" w:fill="CCFFCC"/>
          </w:tcPr>
          <w:p>
            <w:pPr>
              <w:spacing w:after="0"/>
              <w:rPr>
                <w:sz w:val="14"/>
                <w:szCs w:val="14"/>
                <w:color w:val="auto"/>
              </w:rPr>
            </w:pPr>
          </w:p>
        </w:tc>
        <w:tc>
          <w:tcPr>
            <w:tcW w:w="100" w:type="dxa"/>
            <w:vAlign w:val="bottom"/>
            <w:shd w:val="clear" w:color="auto" w:fill="CCFFCC"/>
          </w:tcPr>
          <w:p>
            <w:pPr>
              <w:spacing w:after="0"/>
              <w:rPr>
                <w:sz w:val="14"/>
                <w:szCs w:val="14"/>
                <w:color w:val="auto"/>
              </w:rPr>
            </w:pPr>
          </w:p>
        </w:tc>
        <w:tc>
          <w:tcPr>
            <w:tcW w:w="740" w:type="dxa"/>
            <w:vAlign w:val="bottom"/>
            <w:shd w:val="clear" w:color="auto" w:fill="CCFFCC"/>
          </w:tcPr>
          <w:p>
            <w:pPr>
              <w:spacing w:after="0"/>
              <w:rPr>
                <w:sz w:val="14"/>
                <w:szCs w:val="14"/>
                <w:color w:val="auto"/>
              </w:rPr>
            </w:pPr>
          </w:p>
        </w:tc>
        <w:tc>
          <w:tcPr>
            <w:tcW w:w="100" w:type="dxa"/>
            <w:vAlign w:val="bottom"/>
            <w:shd w:val="clear" w:color="auto" w:fill="CCFFCC"/>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1780" w:type="dxa"/>
            <w:vAlign w:val="bottom"/>
            <w:gridSpan w:val="3"/>
          </w:tcPr>
          <w:p>
            <w:pPr>
              <w:ind w:left="20"/>
              <w:spacing w:after="0" w:line="130" w:lineRule="exact"/>
              <w:rPr>
                <w:sz w:val="20"/>
                <w:szCs w:val="20"/>
                <w:color w:val="auto"/>
              </w:rPr>
            </w:pPr>
            <w:r>
              <w:rPr>
                <w:rFonts w:ascii="Arial" w:cs="Arial" w:eastAsia="Arial" w:hAnsi="Arial"/>
                <w:sz w:val="14"/>
                <w:szCs w:val="14"/>
                <w:color w:val="auto"/>
              </w:rPr>
              <w:t>Loss on fair value</w:t>
            </w:r>
          </w:p>
        </w:tc>
        <w:tc>
          <w:tcPr>
            <w:tcW w:w="80" w:type="dxa"/>
            <w:vAlign w:val="bottom"/>
          </w:tcPr>
          <w:p>
            <w:pPr>
              <w:spacing w:after="0"/>
              <w:rPr>
                <w:sz w:val="11"/>
                <w:szCs w:val="11"/>
                <w:color w:val="auto"/>
              </w:rPr>
            </w:pPr>
          </w:p>
        </w:tc>
        <w:tc>
          <w:tcPr>
            <w:tcW w:w="840" w:type="dxa"/>
            <w:vAlign w:val="bottom"/>
            <w:gridSpan w:val="2"/>
          </w:tcPr>
          <w:p>
            <w:pPr>
              <w:jc w:val="right"/>
              <w:ind w:right="100"/>
              <w:spacing w:after="0" w:line="130"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gridSpan w:val="2"/>
          </w:tcPr>
          <w:p>
            <w:pPr>
              <w:jc w:val="right"/>
              <w:ind w:right="100"/>
              <w:spacing w:after="0" w:line="130"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gridSpan w:val="2"/>
          </w:tcPr>
          <w:p>
            <w:pPr>
              <w:jc w:val="right"/>
              <w:ind w:right="80"/>
              <w:spacing w:after="0" w:line="130"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gridSpan w:val="2"/>
          </w:tcPr>
          <w:p>
            <w:pPr>
              <w:jc w:val="right"/>
              <w:ind w:right="100"/>
              <w:spacing w:after="0" w:line="130"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gridSpan w:val="2"/>
          </w:tcPr>
          <w:p>
            <w:pPr>
              <w:jc w:val="right"/>
              <w:ind w:right="60"/>
              <w:spacing w:after="0" w:line="130"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gridSpan w:val="2"/>
          </w:tcPr>
          <w:p>
            <w:pPr>
              <w:jc w:val="right"/>
              <w:ind w:right="60"/>
              <w:spacing w:after="0" w:line="130" w:lineRule="exact"/>
              <w:rPr>
                <w:sz w:val="20"/>
                <w:szCs w:val="20"/>
                <w:color w:val="auto"/>
              </w:rPr>
            </w:pPr>
            <w:r>
              <w:rPr>
                <w:rFonts w:ascii="Arial" w:cs="Arial" w:eastAsia="Arial" w:hAnsi="Arial"/>
                <w:sz w:val="14"/>
                <w:szCs w:val="14"/>
                <w:color w:val="auto"/>
              </w:rPr>
              <w:t>421,000</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gridSpan w:val="2"/>
          </w:tcPr>
          <w:p>
            <w:pPr>
              <w:jc w:val="right"/>
              <w:ind w:right="100"/>
              <w:spacing w:after="0" w:line="130" w:lineRule="exact"/>
              <w:rPr>
                <w:sz w:val="20"/>
                <w:szCs w:val="20"/>
                <w:color w:val="auto"/>
              </w:rPr>
            </w:pPr>
            <w:r>
              <w:rPr>
                <w:rFonts w:ascii="Arial" w:cs="Arial" w:eastAsia="Arial" w:hAnsi="Arial"/>
                <w:sz w:val="14"/>
                <w:szCs w:val="14"/>
                <w:color w:val="auto"/>
              </w:rPr>
              <w:t>421,000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760" w:type="dxa"/>
            <w:vAlign w:val="bottom"/>
            <w:gridSpan w:val="2"/>
          </w:tcPr>
          <w:p>
            <w:pPr>
              <w:ind w:left="180"/>
              <w:spacing w:after="0" w:line="149" w:lineRule="exact"/>
              <w:rPr>
                <w:sz w:val="20"/>
                <w:szCs w:val="20"/>
                <w:color w:val="auto"/>
              </w:rPr>
            </w:pPr>
            <w:r>
              <w:rPr>
                <w:rFonts w:ascii="Arial" w:cs="Arial" w:eastAsia="Arial" w:hAnsi="Arial"/>
                <w:sz w:val="14"/>
                <w:szCs w:val="14"/>
                <w:color w:val="auto"/>
                <w:w w:val="98"/>
              </w:rPr>
              <w:t>adjustment for embedded</w:t>
            </w: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760" w:type="dxa"/>
            <w:vAlign w:val="bottom"/>
            <w:gridSpan w:val="2"/>
          </w:tcPr>
          <w:p>
            <w:pPr>
              <w:ind w:left="180"/>
              <w:spacing w:after="0"/>
              <w:rPr>
                <w:sz w:val="20"/>
                <w:szCs w:val="20"/>
                <w:color w:val="auto"/>
              </w:rPr>
            </w:pPr>
            <w:r>
              <w:rPr>
                <w:rFonts w:ascii="Arial" w:cs="Arial" w:eastAsia="Arial" w:hAnsi="Arial"/>
                <w:sz w:val="14"/>
                <w:szCs w:val="14"/>
                <w:color w:val="auto"/>
              </w:rPr>
              <w:t>derivative</w:t>
            </w:r>
          </w:p>
        </w:tc>
        <w:tc>
          <w:tcPr>
            <w:tcW w:w="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3"/>
        </w:trPr>
        <w:tc>
          <w:tcPr>
            <w:tcW w:w="1780" w:type="dxa"/>
            <w:vAlign w:val="bottom"/>
            <w:gridSpan w:val="3"/>
            <w:shd w:val="clear" w:color="auto" w:fill="CCFFCC"/>
          </w:tcPr>
          <w:p>
            <w:pPr>
              <w:ind w:left="20"/>
              <w:spacing w:after="0" w:line="123" w:lineRule="exact"/>
              <w:rPr>
                <w:sz w:val="20"/>
                <w:szCs w:val="20"/>
                <w:color w:val="auto"/>
              </w:rPr>
            </w:pPr>
            <w:r>
              <w:rPr>
                <w:rFonts w:ascii="Arial" w:cs="Arial" w:eastAsia="Arial" w:hAnsi="Arial"/>
                <w:sz w:val="14"/>
                <w:szCs w:val="14"/>
                <w:color w:val="auto"/>
              </w:rPr>
              <w:t>Fair Value as of September</w:t>
            </w:r>
          </w:p>
        </w:tc>
        <w:tc>
          <w:tcPr>
            <w:tcW w:w="80" w:type="dxa"/>
            <w:vAlign w:val="bottom"/>
            <w:shd w:val="clear" w:color="auto" w:fill="CCFFCC"/>
          </w:tcPr>
          <w:p>
            <w:pPr>
              <w:jc w:val="right"/>
              <w:spacing w:after="0" w:line="123" w:lineRule="exact"/>
              <w:rPr>
                <w:sz w:val="20"/>
                <w:szCs w:val="20"/>
                <w:color w:val="auto"/>
              </w:rPr>
            </w:pPr>
            <w:r>
              <w:rPr>
                <w:rFonts w:ascii="Arial" w:cs="Arial" w:eastAsia="Arial" w:hAnsi="Arial"/>
                <w:sz w:val="14"/>
                <w:szCs w:val="14"/>
                <w:color w:val="auto"/>
                <w:w w:val="76"/>
              </w:rPr>
              <w:t>$</w:t>
            </w:r>
          </w:p>
        </w:tc>
        <w:tc>
          <w:tcPr>
            <w:tcW w:w="840" w:type="dxa"/>
            <w:vAlign w:val="bottom"/>
            <w:gridSpan w:val="2"/>
            <w:shd w:val="clear" w:color="auto" w:fill="CCFFCC"/>
          </w:tcPr>
          <w:p>
            <w:pPr>
              <w:jc w:val="right"/>
              <w:ind w:right="100"/>
              <w:spacing w:after="0" w:line="123" w:lineRule="exact"/>
              <w:rPr>
                <w:sz w:val="20"/>
                <w:szCs w:val="20"/>
                <w:color w:val="auto"/>
              </w:rPr>
            </w:pPr>
            <w:r>
              <w:rPr>
                <w:rFonts w:ascii="Arial" w:cs="Arial" w:eastAsia="Arial" w:hAnsi="Arial"/>
                <w:sz w:val="14"/>
                <w:szCs w:val="14"/>
                <w:color w:val="auto"/>
              </w:rPr>
              <w:t>—</w:t>
            </w:r>
          </w:p>
        </w:tc>
        <w:tc>
          <w:tcPr>
            <w:tcW w:w="160" w:type="dxa"/>
            <w:vAlign w:val="bottom"/>
            <w:gridSpan w:val="2"/>
            <w:shd w:val="clear" w:color="auto" w:fill="CCFFCC"/>
          </w:tcPr>
          <w:p>
            <w:pPr>
              <w:jc w:val="right"/>
              <w:ind w:right="20"/>
              <w:spacing w:after="0" w:line="123"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CFFCC"/>
          </w:tcPr>
          <w:p>
            <w:pPr>
              <w:jc w:val="right"/>
              <w:ind w:right="100"/>
              <w:spacing w:after="0" w:line="123" w:lineRule="exact"/>
              <w:rPr>
                <w:sz w:val="20"/>
                <w:szCs w:val="20"/>
                <w:color w:val="auto"/>
              </w:rPr>
            </w:pPr>
            <w:r>
              <w:rPr>
                <w:rFonts w:ascii="Arial" w:cs="Arial" w:eastAsia="Arial" w:hAnsi="Arial"/>
                <w:sz w:val="14"/>
                <w:szCs w:val="14"/>
                <w:color w:val="auto"/>
              </w:rPr>
              <w:t>—</w:t>
            </w:r>
          </w:p>
        </w:tc>
        <w:tc>
          <w:tcPr>
            <w:tcW w:w="220" w:type="dxa"/>
            <w:vAlign w:val="bottom"/>
            <w:gridSpan w:val="2"/>
            <w:shd w:val="clear" w:color="auto" w:fill="CCFFCC"/>
          </w:tcPr>
          <w:p>
            <w:pPr>
              <w:jc w:val="right"/>
              <w:spacing w:after="0" w:line="123" w:lineRule="exact"/>
              <w:rPr>
                <w:sz w:val="20"/>
                <w:szCs w:val="20"/>
                <w:color w:val="auto"/>
              </w:rPr>
            </w:pPr>
            <w:r>
              <w:rPr>
                <w:rFonts w:ascii="Arial" w:cs="Arial" w:eastAsia="Arial" w:hAnsi="Arial"/>
                <w:sz w:val="14"/>
                <w:szCs w:val="14"/>
                <w:color w:val="auto"/>
              </w:rPr>
              <w:t>$</w:t>
            </w:r>
          </w:p>
        </w:tc>
        <w:tc>
          <w:tcPr>
            <w:tcW w:w="780" w:type="dxa"/>
            <w:vAlign w:val="bottom"/>
            <w:gridSpan w:val="2"/>
            <w:shd w:val="clear" w:color="auto" w:fill="CCFFCC"/>
          </w:tcPr>
          <w:p>
            <w:pPr>
              <w:jc w:val="right"/>
              <w:ind w:right="80"/>
              <w:spacing w:after="0" w:line="123" w:lineRule="exact"/>
              <w:rPr>
                <w:sz w:val="20"/>
                <w:szCs w:val="20"/>
                <w:color w:val="auto"/>
              </w:rPr>
            </w:pPr>
            <w:r>
              <w:rPr>
                <w:rFonts w:ascii="Arial" w:cs="Arial" w:eastAsia="Arial" w:hAnsi="Arial"/>
                <w:sz w:val="14"/>
                <w:szCs w:val="14"/>
                <w:color w:val="auto"/>
              </w:rPr>
              <w:t>—</w:t>
            </w:r>
          </w:p>
        </w:tc>
        <w:tc>
          <w:tcPr>
            <w:tcW w:w="200" w:type="dxa"/>
            <w:vAlign w:val="bottom"/>
            <w:gridSpan w:val="2"/>
            <w:shd w:val="clear" w:color="auto" w:fill="CCFFCC"/>
          </w:tcPr>
          <w:p>
            <w:pPr>
              <w:jc w:val="right"/>
              <w:ind w:right="40"/>
              <w:spacing w:after="0" w:line="123" w:lineRule="exact"/>
              <w:rPr>
                <w:sz w:val="20"/>
                <w:szCs w:val="20"/>
                <w:color w:val="auto"/>
              </w:rPr>
            </w:pPr>
            <w:r>
              <w:rPr>
                <w:rFonts w:ascii="Arial" w:cs="Arial" w:eastAsia="Arial" w:hAnsi="Arial"/>
                <w:sz w:val="14"/>
                <w:szCs w:val="14"/>
                <w:color w:val="auto"/>
              </w:rPr>
              <w:t>$</w:t>
            </w:r>
          </w:p>
        </w:tc>
        <w:tc>
          <w:tcPr>
            <w:tcW w:w="600" w:type="dxa"/>
            <w:vAlign w:val="bottom"/>
            <w:gridSpan w:val="2"/>
            <w:shd w:val="clear" w:color="auto" w:fill="CCFFCC"/>
          </w:tcPr>
          <w:p>
            <w:pPr>
              <w:jc w:val="right"/>
              <w:ind w:right="100"/>
              <w:spacing w:after="0" w:line="123" w:lineRule="exact"/>
              <w:rPr>
                <w:sz w:val="20"/>
                <w:szCs w:val="20"/>
                <w:color w:val="auto"/>
              </w:rPr>
            </w:pPr>
            <w:r>
              <w:rPr>
                <w:rFonts w:ascii="Arial" w:cs="Arial" w:eastAsia="Arial" w:hAnsi="Arial"/>
                <w:sz w:val="14"/>
                <w:szCs w:val="14"/>
                <w:color w:val="auto"/>
              </w:rPr>
              <w:t>—</w:t>
            </w:r>
          </w:p>
        </w:tc>
        <w:tc>
          <w:tcPr>
            <w:tcW w:w="200" w:type="dxa"/>
            <w:vAlign w:val="bottom"/>
            <w:gridSpan w:val="2"/>
            <w:shd w:val="clear" w:color="auto" w:fill="CCFFCC"/>
          </w:tcPr>
          <w:p>
            <w:pPr>
              <w:jc w:val="right"/>
              <w:spacing w:after="0" w:line="123" w:lineRule="exact"/>
              <w:rPr>
                <w:sz w:val="20"/>
                <w:szCs w:val="20"/>
                <w:color w:val="auto"/>
              </w:rPr>
            </w:pPr>
            <w:r>
              <w:rPr>
                <w:rFonts w:ascii="Arial" w:cs="Arial" w:eastAsia="Arial" w:hAnsi="Arial"/>
                <w:sz w:val="14"/>
                <w:szCs w:val="14"/>
                <w:color w:val="auto"/>
              </w:rPr>
              <w:t>$</w:t>
            </w:r>
          </w:p>
        </w:tc>
        <w:tc>
          <w:tcPr>
            <w:tcW w:w="560" w:type="dxa"/>
            <w:vAlign w:val="bottom"/>
            <w:gridSpan w:val="2"/>
            <w:shd w:val="clear" w:color="auto" w:fill="CCFFCC"/>
          </w:tcPr>
          <w:p>
            <w:pPr>
              <w:jc w:val="right"/>
              <w:ind w:right="60"/>
              <w:spacing w:after="0" w:line="123" w:lineRule="exact"/>
              <w:rPr>
                <w:sz w:val="20"/>
                <w:szCs w:val="20"/>
                <w:color w:val="auto"/>
              </w:rPr>
            </w:pPr>
            <w:r>
              <w:rPr>
                <w:rFonts w:ascii="Arial" w:cs="Arial" w:eastAsia="Arial" w:hAnsi="Arial"/>
                <w:sz w:val="14"/>
                <w:szCs w:val="14"/>
                <w:color w:val="auto"/>
              </w:rPr>
              <w:t>—</w:t>
            </w:r>
          </w:p>
        </w:tc>
        <w:tc>
          <w:tcPr>
            <w:tcW w:w="180" w:type="dxa"/>
            <w:vAlign w:val="bottom"/>
            <w:gridSpan w:val="2"/>
            <w:shd w:val="clear" w:color="auto" w:fill="CCFFCC"/>
          </w:tcPr>
          <w:p>
            <w:pPr>
              <w:jc w:val="right"/>
              <w:ind w:right="20"/>
              <w:spacing w:after="0" w:line="123" w:lineRule="exact"/>
              <w:rPr>
                <w:sz w:val="20"/>
                <w:szCs w:val="20"/>
                <w:color w:val="auto"/>
              </w:rPr>
            </w:pPr>
            <w:r>
              <w:rPr>
                <w:rFonts w:ascii="Arial" w:cs="Arial" w:eastAsia="Arial" w:hAnsi="Arial"/>
                <w:sz w:val="14"/>
                <w:szCs w:val="14"/>
                <w:color w:val="auto"/>
              </w:rPr>
              <w:t>$</w:t>
            </w:r>
          </w:p>
        </w:tc>
        <w:tc>
          <w:tcPr>
            <w:tcW w:w="780" w:type="dxa"/>
            <w:vAlign w:val="bottom"/>
            <w:gridSpan w:val="2"/>
            <w:shd w:val="clear" w:color="auto" w:fill="CCFFCC"/>
          </w:tcPr>
          <w:p>
            <w:pPr>
              <w:jc w:val="right"/>
              <w:ind w:right="60"/>
              <w:spacing w:after="0" w:line="123" w:lineRule="exact"/>
              <w:rPr>
                <w:sz w:val="20"/>
                <w:szCs w:val="20"/>
                <w:color w:val="auto"/>
              </w:rPr>
            </w:pPr>
            <w:r>
              <w:rPr>
                <w:rFonts w:ascii="Arial" w:cs="Arial" w:eastAsia="Arial" w:hAnsi="Arial"/>
                <w:sz w:val="14"/>
                <w:szCs w:val="14"/>
                <w:color w:val="auto"/>
              </w:rPr>
              <w:t>1,121,000</w:t>
            </w:r>
          </w:p>
        </w:tc>
        <w:tc>
          <w:tcPr>
            <w:tcW w:w="180" w:type="dxa"/>
            <w:vAlign w:val="bottom"/>
            <w:gridSpan w:val="2"/>
            <w:shd w:val="clear" w:color="auto" w:fill="CCFFCC"/>
          </w:tcPr>
          <w:p>
            <w:pPr>
              <w:jc w:val="right"/>
              <w:ind w:right="20"/>
              <w:spacing w:after="0" w:line="123" w:lineRule="exact"/>
              <w:rPr>
                <w:sz w:val="20"/>
                <w:szCs w:val="20"/>
                <w:color w:val="auto"/>
              </w:rPr>
            </w:pPr>
            <w:r>
              <w:rPr>
                <w:rFonts w:ascii="Arial" w:cs="Arial" w:eastAsia="Arial" w:hAnsi="Arial"/>
                <w:sz w:val="14"/>
                <w:szCs w:val="14"/>
                <w:color w:val="auto"/>
              </w:rPr>
              <w:t>$</w:t>
            </w:r>
          </w:p>
        </w:tc>
        <w:tc>
          <w:tcPr>
            <w:tcW w:w="840" w:type="dxa"/>
            <w:vAlign w:val="bottom"/>
            <w:gridSpan w:val="2"/>
            <w:shd w:val="clear" w:color="auto" w:fill="CCFFCC"/>
          </w:tcPr>
          <w:p>
            <w:pPr>
              <w:jc w:val="right"/>
              <w:ind w:right="100"/>
              <w:spacing w:after="0" w:line="123" w:lineRule="exact"/>
              <w:rPr>
                <w:sz w:val="20"/>
                <w:szCs w:val="20"/>
                <w:color w:val="auto"/>
              </w:rPr>
            </w:pPr>
            <w:r>
              <w:rPr>
                <w:rFonts w:ascii="Arial" w:cs="Arial" w:eastAsia="Arial" w:hAnsi="Arial"/>
                <w:sz w:val="14"/>
                <w:szCs w:val="14"/>
                <w:color w:val="auto"/>
              </w:rPr>
              <w:t>1,121,000</w:t>
            </w:r>
          </w:p>
        </w:tc>
        <w:tc>
          <w:tcPr>
            <w:tcW w:w="0" w:type="dxa"/>
            <w:vAlign w:val="bottom"/>
          </w:tcPr>
          <w:p>
            <w:pPr>
              <w:spacing w:after="0"/>
              <w:rPr>
                <w:sz w:val="1"/>
                <w:szCs w:val="1"/>
                <w:color w:val="auto"/>
              </w:rPr>
            </w:pPr>
          </w:p>
        </w:tc>
      </w:tr>
      <w:tr>
        <w:trPr>
          <w:trHeight w:val="208"/>
        </w:trPr>
        <w:tc>
          <w:tcPr>
            <w:tcW w:w="1000" w:type="dxa"/>
            <w:vAlign w:val="bottom"/>
            <w:tcBorders>
              <w:bottom w:val="single" w:sz="8" w:color="CCFFCC"/>
            </w:tcBorders>
            <w:gridSpan w:val="2"/>
            <w:shd w:val="clear" w:color="auto" w:fill="CCFFCC"/>
          </w:tcPr>
          <w:p>
            <w:pPr>
              <w:ind w:left="200"/>
              <w:spacing w:after="0"/>
              <w:rPr>
                <w:sz w:val="20"/>
                <w:szCs w:val="20"/>
                <w:color w:val="auto"/>
              </w:rPr>
            </w:pPr>
            <w:r>
              <w:rPr>
                <w:rFonts w:ascii="Arial" w:cs="Arial" w:eastAsia="Arial" w:hAnsi="Arial"/>
                <w:sz w:val="14"/>
                <w:szCs w:val="14"/>
                <w:color w:val="auto"/>
              </w:rPr>
              <w:t>30, 2013</w:t>
            </w:r>
          </w:p>
        </w:tc>
        <w:tc>
          <w:tcPr>
            <w:tcW w:w="780" w:type="dxa"/>
            <w:vAlign w:val="bottom"/>
            <w:tcBorders>
              <w:bottom w:val="single" w:sz="8" w:color="CCFFCC"/>
            </w:tcBorders>
            <w:shd w:val="clear" w:color="auto" w:fill="CCFFCC"/>
          </w:tcPr>
          <w:p>
            <w:pPr>
              <w:spacing w:after="0"/>
              <w:rPr>
                <w:sz w:val="18"/>
                <w:szCs w:val="18"/>
                <w:color w:val="auto"/>
              </w:rPr>
            </w:pPr>
          </w:p>
        </w:tc>
        <w:tc>
          <w:tcPr>
            <w:tcW w:w="80" w:type="dxa"/>
            <w:vAlign w:val="bottom"/>
            <w:tcBorders>
              <w:bottom w:val="single" w:sz="8" w:color="auto"/>
            </w:tcBorders>
            <w:shd w:val="clear" w:color="auto" w:fill="CCFFCC"/>
          </w:tcPr>
          <w:p>
            <w:pPr>
              <w:spacing w:after="0"/>
              <w:rPr>
                <w:sz w:val="18"/>
                <w:szCs w:val="18"/>
                <w:color w:val="auto"/>
              </w:rPr>
            </w:pPr>
          </w:p>
        </w:tc>
        <w:tc>
          <w:tcPr>
            <w:tcW w:w="720" w:type="dxa"/>
            <w:vAlign w:val="bottom"/>
            <w:tcBorders>
              <w:bottom w:val="single" w:sz="8" w:color="auto"/>
            </w:tcBorders>
            <w:shd w:val="clear" w:color="auto" w:fill="CCFFCC"/>
          </w:tcPr>
          <w:p>
            <w:pPr>
              <w:spacing w:after="0"/>
              <w:rPr>
                <w:sz w:val="18"/>
                <w:szCs w:val="18"/>
                <w:color w:val="auto"/>
              </w:rPr>
            </w:pPr>
          </w:p>
        </w:tc>
        <w:tc>
          <w:tcPr>
            <w:tcW w:w="120" w:type="dxa"/>
            <w:vAlign w:val="bottom"/>
            <w:tcBorders>
              <w:bottom w:val="single" w:sz="8" w:color="CCFFCC"/>
            </w:tcBorders>
            <w:shd w:val="clear" w:color="auto" w:fill="CCFFCC"/>
          </w:tcPr>
          <w:p>
            <w:pPr>
              <w:spacing w:after="0"/>
              <w:rPr>
                <w:sz w:val="18"/>
                <w:szCs w:val="18"/>
                <w:color w:val="auto"/>
              </w:rPr>
            </w:pPr>
          </w:p>
        </w:tc>
        <w:tc>
          <w:tcPr>
            <w:tcW w:w="60" w:type="dxa"/>
            <w:vAlign w:val="bottom"/>
            <w:tcBorders>
              <w:bottom w:val="single" w:sz="8" w:color="CCFFCC"/>
            </w:tcBorders>
            <w:shd w:val="clear" w:color="auto" w:fill="CCFFCC"/>
          </w:tcPr>
          <w:p>
            <w:pPr>
              <w:spacing w:after="0"/>
              <w:rPr>
                <w:sz w:val="18"/>
                <w:szCs w:val="18"/>
                <w:color w:val="auto"/>
              </w:rPr>
            </w:pPr>
          </w:p>
        </w:tc>
        <w:tc>
          <w:tcPr>
            <w:tcW w:w="100" w:type="dxa"/>
            <w:vAlign w:val="bottom"/>
            <w:tcBorders>
              <w:bottom w:val="single" w:sz="8" w:color="auto"/>
            </w:tcBorders>
            <w:shd w:val="clear" w:color="auto" w:fill="CCFFCC"/>
          </w:tcPr>
          <w:p>
            <w:pPr>
              <w:spacing w:after="0"/>
              <w:rPr>
                <w:sz w:val="18"/>
                <w:szCs w:val="18"/>
                <w:color w:val="auto"/>
              </w:rPr>
            </w:pPr>
          </w:p>
        </w:tc>
        <w:tc>
          <w:tcPr>
            <w:tcW w:w="720" w:type="dxa"/>
            <w:vAlign w:val="bottom"/>
            <w:tcBorders>
              <w:bottom w:val="single" w:sz="8" w:color="auto"/>
            </w:tcBorders>
            <w:shd w:val="clear" w:color="auto" w:fill="CCFFCC"/>
          </w:tcPr>
          <w:p>
            <w:pPr>
              <w:spacing w:after="0"/>
              <w:rPr>
                <w:sz w:val="18"/>
                <w:szCs w:val="18"/>
                <w:color w:val="auto"/>
              </w:rPr>
            </w:pPr>
          </w:p>
        </w:tc>
        <w:tc>
          <w:tcPr>
            <w:tcW w:w="100" w:type="dxa"/>
            <w:vAlign w:val="bottom"/>
            <w:tcBorders>
              <w:bottom w:val="single" w:sz="8" w:color="CCFFCC"/>
            </w:tcBorders>
            <w:shd w:val="clear" w:color="auto" w:fill="CCFFCC"/>
          </w:tcPr>
          <w:p>
            <w:pPr>
              <w:spacing w:after="0"/>
              <w:rPr>
                <w:sz w:val="18"/>
                <w:szCs w:val="18"/>
                <w:color w:val="auto"/>
              </w:rPr>
            </w:pPr>
          </w:p>
        </w:tc>
        <w:tc>
          <w:tcPr>
            <w:tcW w:w="80" w:type="dxa"/>
            <w:vAlign w:val="bottom"/>
            <w:tcBorders>
              <w:bottom w:val="single" w:sz="8" w:color="CCFFCC"/>
            </w:tcBorders>
            <w:shd w:val="clear" w:color="auto" w:fill="CCFFCC"/>
          </w:tcPr>
          <w:p>
            <w:pPr>
              <w:spacing w:after="0"/>
              <w:rPr>
                <w:sz w:val="18"/>
                <w:szCs w:val="18"/>
                <w:color w:val="auto"/>
              </w:rPr>
            </w:pPr>
          </w:p>
        </w:tc>
        <w:tc>
          <w:tcPr>
            <w:tcW w:w="140" w:type="dxa"/>
            <w:vAlign w:val="bottom"/>
            <w:tcBorders>
              <w:bottom w:val="single" w:sz="8" w:color="auto"/>
            </w:tcBorders>
            <w:shd w:val="clear" w:color="auto" w:fill="CCFFCC"/>
          </w:tcPr>
          <w:p>
            <w:pPr>
              <w:spacing w:after="0"/>
              <w:rPr>
                <w:sz w:val="18"/>
                <w:szCs w:val="18"/>
                <w:color w:val="auto"/>
              </w:rPr>
            </w:pPr>
          </w:p>
        </w:tc>
        <w:tc>
          <w:tcPr>
            <w:tcW w:w="700" w:type="dxa"/>
            <w:vAlign w:val="bottom"/>
            <w:tcBorders>
              <w:bottom w:val="single" w:sz="8" w:color="auto"/>
            </w:tcBorders>
            <w:shd w:val="clear" w:color="auto" w:fill="CCFFCC"/>
          </w:tcPr>
          <w:p>
            <w:pPr>
              <w:spacing w:after="0"/>
              <w:rPr>
                <w:sz w:val="18"/>
                <w:szCs w:val="18"/>
                <w:color w:val="auto"/>
              </w:rPr>
            </w:pPr>
          </w:p>
        </w:tc>
        <w:tc>
          <w:tcPr>
            <w:tcW w:w="80" w:type="dxa"/>
            <w:vAlign w:val="bottom"/>
            <w:tcBorders>
              <w:bottom w:val="single" w:sz="8" w:color="CCFFCC"/>
            </w:tcBorders>
            <w:shd w:val="clear" w:color="auto" w:fill="CCFFCC"/>
          </w:tcPr>
          <w:p>
            <w:pPr>
              <w:spacing w:after="0"/>
              <w:rPr>
                <w:sz w:val="18"/>
                <w:szCs w:val="18"/>
                <w:color w:val="auto"/>
              </w:rPr>
            </w:pPr>
          </w:p>
        </w:tc>
        <w:tc>
          <w:tcPr>
            <w:tcW w:w="80" w:type="dxa"/>
            <w:vAlign w:val="bottom"/>
            <w:tcBorders>
              <w:bottom w:val="single" w:sz="8" w:color="CCFFCC"/>
            </w:tcBorders>
            <w:shd w:val="clear" w:color="auto" w:fill="CCFFCC"/>
          </w:tcPr>
          <w:p>
            <w:pPr>
              <w:spacing w:after="0"/>
              <w:rPr>
                <w:sz w:val="18"/>
                <w:szCs w:val="18"/>
                <w:color w:val="auto"/>
              </w:rPr>
            </w:pPr>
          </w:p>
        </w:tc>
        <w:tc>
          <w:tcPr>
            <w:tcW w:w="120" w:type="dxa"/>
            <w:vAlign w:val="bottom"/>
            <w:tcBorders>
              <w:bottom w:val="single" w:sz="8" w:color="auto"/>
            </w:tcBorders>
            <w:shd w:val="clear" w:color="auto" w:fill="CCFFCC"/>
          </w:tcPr>
          <w:p>
            <w:pPr>
              <w:spacing w:after="0"/>
              <w:rPr>
                <w:sz w:val="18"/>
                <w:szCs w:val="18"/>
                <w:color w:val="auto"/>
              </w:rPr>
            </w:pPr>
          </w:p>
        </w:tc>
        <w:tc>
          <w:tcPr>
            <w:tcW w:w="500" w:type="dxa"/>
            <w:vAlign w:val="bottom"/>
            <w:tcBorders>
              <w:bottom w:val="single" w:sz="8" w:color="auto"/>
            </w:tcBorders>
            <w:shd w:val="clear" w:color="auto" w:fill="CCFFCC"/>
          </w:tcPr>
          <w:p>
            <w:pPr>
              <w:spacing w:after="0"/>
              <w:rPr>
                <w:sz w:val="18"/>
                <w:szCs w:val="18"/>
                <w:color w:val="auto"/>
              </w:rPr>
            </w:pPr>
          </w:p>
        </w:tc>
        <w:tc>
          <w:tcPr>
            <w:tcW w:w="100" w:type="dxa"/>
            <w:vAlign w:val="bottom"/>
            <w:tcBorders>
              <w:bottom w:val="single" w:sz="8" w:color="CCFFCC"/>
            </w:tcBorders>
            <w:shd w:val="clear" w:color="auto" w:fill="CCFFCC"/>
          </w:tcPr>
          <w:p>
            <w:pPr>
              <w:spacing w:after="0"/>
              <w:rPr>
                <w:sz w:val="18"/>
                <w:szCs w:val="18"/>
                <w:color w:val="auto"/>
              </w:rPr>
            </w:pPr>
          </w:p>
        </w:tc>
        <w:tc>
          <w:tcPr>
            <w:tcW w:w="80" w:type="dxa"/>
            <w:vAlign w:val="bottom"/>
            <w:tcBorders>
              <w:bottom w:val="single" w:sz="8" w:color="CCFFCC"/>
            </w:tcBorders>
            <w:shd w:val="clear" w:color="auto" w:fill="CCFFCC"/>
          </w:tcPr>
          <w:p>
            <w:pPr>
              <w:spacing w:after="0"/>
              <w:rPr>
                <w:sz w:val="18"/>
                <w:szCs w:val="18"/>
                <w:color w:val="auto"/>
              </w:rPr>
            </w:pPr>
          </w:p>
        </w:tc>
        <w:tc>
          <w:tcPr>
            <w:tcW w:w="120" w:type="dxa"/>
            <w:vAlign w:val="bottom"/>
            <w:tcBorders>
              <w:bottom w:val="single" w:sz="8" w:color="auto"/>
            </w:tcBorders>
            <w:shd w:val="clear" w:color="auto" w:fill="CCFFCC"/>
          </w:tcPr>
          <w:p>
            <w:pPr>
              <w:spacing w:after="0"/>
              <w:rPr>
                <w:sz w:val="18"/>
                <w:szCs w:val="18"/>
                <w:color w:val="auto"/>
              </w:rPr>
            </w:pPr>
          </w:p>
        </w:tc>
        <w:tc>
          <w:tcPr>
            <w:tcW w:w="500" w:type="dxa"/>
            <w:vAlign w:val="bottom"/>
            <w:tcBorders>
              <w:bottom w:val="single" w:sz="8" w:color="auto"/>
            </w:tcBorders>
            <w:shd w:val="clear" w:color="auto" w:fill="CCFFCC"/>
          </w:tcPr>
          <w:p>
            <w:pPr>
              <w:spacing w:after="0"/>
              <w:rPr>
                <w:sz w:val="18"/>
                <w:szCs w:val="18"/>
                <w:color w:val="auto"/>
              </w:rPr>
            </w:pPr>
          </w:p>
        </w:tc>
        <w:tc>
          <w:tcPr>
            <w:tcW w:w="60" w:type="dxa"/>
            <w:vAlign w:val="bottom"/>
            <w:tcBorders>
              <w:bottom w:val="single" w:sz="8" w:color="CCFFCC"/>
            </w:tcBorders>
            <w:shd w:val="clear" w:color="auto" w:fill="CCFFCC"/>
          </w:tcPr>
          <w:p>
            <w:pPr>
              <w:spacing w:after="0"/>
              <w:rPr>
                <w:sz w:val="18"/>
                <w:szCs w:val="18"/>
                <w:color w:val="auto"/>
              </w:rPr>
            </w:pPr>
          </w:p>
        </w:tc>
        <w:tc>
          <w:tcPr>
            <w:tcW w:w="80" w:type="dxa"/>
            <w:vAlign w:val="bottom"/>
            <w:tcBorders>
              <w:bottom w:val="single" w:sz="8" w:color="CCFFCC"/>
            </w:tcBorders>
            <w:shd w:val="clear" w:color="auto" w:fill="CCFFCC"/>
          </w:tcPr>
          <w:p>
            <w:pPr>
              <w:spacing w:after="0"/>
              <w:rPr>
                <w:sz w:val="18"/>
                <w:szCs w:val="18"/>
                <w:color w:val="auto"/>
              </w:rPr>
            </w:pPr>
          </w:p>
        </w:tc>
        <w:tc>
          <w:tcPr>
            <w:tcW w:w="100" w:type="dxa"/>
            <w:vAlign w:val="bottom"/>
            <w:tcBorders>
              <w:bottom w:val="single" w:sz="8" w:color="auto"/>
            </w:tcBorders>
            <w:shd w:val="clear" w:color="auto" w:fill="CCFFCC"/>
          </w:tcPr>
          <w:p>
            <w:pPr>
              <w:spacing w:after="0"/>
              <w:rPr>
                <w:sz w:val="18"/>
                <w:szCs w:val="18"/>
                <w:color w:val="auto"/>
              </w:rPr>
            </w:pPr>
          </w:p>
        </w:tc>
        <w:tc>
          <w:tcPr>
            <w:tcW w:w="720" w:type="dxa"/>
            <w:vAlign w:val="bottom"/>
            <w:tcBorders>
              <w:bottom w:val="single" w:sz="8" w:color="auto"/>
            </w:tcBorders>
            <w:shd w:val="clear" w:color="auto" w:fill="CCFFCC"/>
          </w:tcPr>
          <w:p>
            <w:pPr>
              <w:spacing w:after="0"/>
              <w:rPr>
                <w:sz w:val="18"/>
                <w:szCs w:val="18"/>
                <w:color w:val="auto"/>
              </w:rPr>
            </w:pPr>
          </w:p>
        </w:tc>
        <w:tc>
          <w:tcPr>
            <w:tcW w:w="60" w:type="dxa"/>
            <w:vAlign w:val="bottom"/>
            <w:tcBorders>
              <w:bottom w:val="single" w:sz="8" w:color="CCFFCC"/>
            </w:tcBorders>
            <w:shd w:val="clear" w:color="auto" w:fill="CCFFCC"/>
          </w:tcPr>
          <w:p>
            <w:pPr>
              <w:spacing w:after="0"/>
              <w:rPr>
                <w:sz w:val="18"/>
                <w:szCs w:val="18"/>
                <w:color w:val="auto"/>
              </w:rPr>
            </w:pPr>
          </w:p>
        </w:tc>
        <w:tc>
          <w:tcPr>
            <w:tcW w:w="80" w:type="dxa"/>
            <w:vAlign w:val="bottom"/>
            <w:tcBorders>
              <w:bottom w:val="single" w:sz="8" w:color="CCFFCC"/>
            </w:tcBorders>
            <w:shd w:val="clear" w:color="auto" w:fill="CCFFCC"/>
          </w:tcPr>
          <w:p>
            <w:pPr>
              <w:spacing w:after="0"/>
              <w:rPr>
                <w:sz w:val="18"/>
                <w:szCs w:val="18"/>
                <w:color w:val="auto"/>
              </w:rPr>
            </w:pPr>
          </w:p>
        </w:tc>
        <w:tc>
          <w:tcPr>
            <w:tcW w:w="100" w:type="dxa"/>
            <w:vAlign w:val="bottom"/>
            <w:tcBorders>
              <w:bottom w:val="single" w:sz="8" w:color="auto"/>
            </w:tcBorders>
            <w:shd w:val="clear" w:color="auto" w:fill="CCFFCC"/>
          </w:tcPr>
          <w:p>
            <w:pPr>
              <w:spacing w:after="0"/>
              <w:rPr>
                <w:sz w:val="18"/>
                <w:szCs w:val="18"/>
                <w:color w:val="auto"/>
              </w:rPr>
            </w:pPr>
          </w:p>
        </w:tc>
        <w:tc>
          <w:tcPr>
            <w:tcW w:w="740" w:type="dxa"/>
            <w:vAlign w:val="bottom"/>
            <w:tcBorders>
              <w:bottom w:val="single" w:sz="8" w:color="auto"/>
            </w:tcBorders>
            <w:shd w:val="clear" w:color="auto" w:fill="CCFFCC"/>
          </w:tcPr>
          <w:p>
            <w:pPr>
              <w:spacing w:after="0"/>
              <w:rPr>
                <w:sz w:val="18"/>
                <w:szCs w:val="18"/>
                <w:color w:val="auto"/>
              </w:rPr>
            </w:pPr>
          </w:p>
        </w:tc>
        <w:tc>
          <w:tcPr>
            <w:tcW w:w="100" w:type="dxa"/>
            <w:vAlign w:val="bottom"/>
            <w:tcBorders>
              <w:bottom w:val="single" w:sz="8" w:color="CCFFCC"/>
            </w:tcBorders>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71"/>
        </w:trPr>
        <w:tc>
          <w:tcPr>
            <w:tcW w:w="20" w:type="dxa"/>
            <w:vAlign w:val="bottom"/>
          </w:tcPr>
          <w:p>
            <w:pPr>
              <w:spacing w:after="0"/>
              <w:rPr>
                <w:sz w:val="23"/>
                <w:szCs w:val="23"/>
                <w:color w:val="auto"/>
              </w:rPr>
            </w:pPr>
          </w:p>
        </w:tc>
        <w:tc>
          <w:tcPr>
            <w:tcW w:w="980" w:type="dxa"/>
            <w:vAlign w:val="bottom"/>
            <w:tcBorders>
              <w:bottom w:val="single" w:sz="8" w:color="auto"/>
            </w:tcBorders>
          </w:tcPr>
          <w:p>
            <w:pPr>
              <w:spacing w:after="0"/>
              <w:rPr>
                <w:sz w:val="23"/>
                <w:szCs w:val="23"/>
                <w:color w:val="auto"/>
              </w:rPr>
            </w:pPr>
          </w:p>
        </w:tc>
        <w:tc>
          <w:tcPr>
            <w:tcW w:w="7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-1809115</wp:posOffset>
            </wp:positionV>
            <wp:extent cx="5213985" cy="54038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5213985" cy="5403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-222250</wp:posOffset>
            </wp:positionV>
            <wp:extent cx="1123315"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1123315" cy="889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-196850</wp:posOffset>
            </wp:positionV>
            <wp:extent cx="1123315"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1123315" cy="8890"/>
                    </a:xfrm>
                    <a:prstGeom prst="rect">
                      <a:avLst/>
                    </a:prstGeom>
                    <a:noFill/>
                  </pic:spPr>
                </pic:pic>
              </a:graphicData>
            </a:graphic>
          </wp:anchor>
        </w:drawing>
        <w:drawing>
          <wp:anchor simplePos="0" relativeHeight="251657728" behindDoc="1" locked="0" layoutInCell="0" allowOverlap="1">
            <wp:simplePos x="0" y="0"/>
            <wp:positionH relativeFrom="column">
              <wp:posOffset>1644015</wp:posOffset>
            </wp:positionH>
            <wp:positionV relativeFrom="paragraph">
              <wp:posOffset>-222250</wp:posOffset>
            </wp:positionV>
            <wp:extent cx="111760"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111760" cy="8890"/>
                    </a:xfrm>
                    <a:prstGeom prst="rect">
                      <a:avLst/>
                    </a:prstGeom>
                    <a:noFill/>
                  </pic:spPr>
                </pic:pic>
              </a:graphicData>
            </a:graphic>
          </wp:anchor>
        </w:drawing>
        <w:drawing>
          <wp:anchor simplePos="0" relativeHeight="251657728" behindDoc="1" locked="0" layoutInCell="0" allowOverlap="1">
            <wp:simplePos x="0" y="0"/>
            <wp:positionH relativeFrom="column">
              <wp:posOffset>1644015</wp:posOffset>
            </wp:positionH>
            <wp:positionV relativeFrom="paragraph">
              <wp:posOffset>-196850</wp:posOffset>
            </wp:positionV>
            <wp:extent cx="111760"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111760" cy="8890"/>
                    </a:xfrm>
                    <a:prstGeom prst="rect">
                      <a:avLst/>
                    </a:prstGeom>
                    <a:noFill/>
                  </pic:spPr>
                </pic:pic>
              </a:graphicData>
            </a:graphic>
          </wp:anchor>
        </w:drawing>
        <w:drawing>
          <wp:anchor simplePos="0" relativeHeight="251657728" behindDoc="1" locked="0" layoutInCell="0" allowOverlap="1">
            <wp:simplePos x="0" y="0"/>
            <wp:positionH relativeFrom="column">
              <wp:posOffset>2270125</wp:posOffset>
            </wp:positionH>
            <wp:positionV relativeFrom="paragraph">
              <wp:posOffset>-222250</wp:posOffset>
            </wp:positionV>
            <wp:extent cx="120015"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2270125</wp:posOffset>
            </wp:positionH>
            <wp:positionV relativeFrom="paragraph">
              <wp:posOffset>-196850</wp:posOffset>
            </wp:positionV>
            <wp:extent cx="120015"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2921635</wp:posOffset>
            </wp:positionH>
            <wp:positionV relativeFrom="paragraph">
              <wp:posOffset>-222250</wp:posOffset>
            </wp:positionV>
            <wp:extent cx="102870"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2921635</wp:posOffset>
            </wp:positionH>
            <wp:positionV relativeFrom="paragraph">
              <wp:posOffset>-196850</wp:posOffset>
            </wp:positionV>
            <wp:extent cx="102870"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3410585</wp:posOffset>
            </wp:positionH>
            <wp:positionV relativeFrom="paragraph">
              <wp:posOffset>-222250</wp:posOffset>
            </wp:positionV>
            <wp:extent cx="120015"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3410585</wp:posOffset>
            </wp:positionH>
            <wp:positionV relativeFrom="paragraph">
              <wp:posOffset>-196850</wp:posOffset>
            </wp:positionV>
            <wp:extent cx="120015"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3924935</wp:posOffset>
            </wp:positionH>
            <wp:positionV relativeFrom="paragraph">
              <wp:posOffset>-222250</wp:posOffset>
            </wp:positionV>
            <wp:extent cx="85725"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3924935</wp:posOffset>
            </wp:positionH>
            <wp:positionV relativeFrom="paragraph">
              <wp:posOffset>-196850</wp:posOffset>
            </wp:positionV>
            <wp:extent cx="85725"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4533900</wp:posOffset>
            </wp:positionH>
            <wp:positionV relativeFrom="paragraph">
              <wp:posOffset>-222250</wp:posOffset>
            </wp:positionV>
            <wp:extent cx="85725"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4533900</wp:posOffset>
            </wp:positionH>
            <wp:positionV relativeFrom="paragraph">
              <wp:posOffset>-196850</wp:posOffset>
            </wp:positionV>
            <wp:extent cx="85725"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5151755</wp:posOffset>
            </wp:positionH>
            <wp:positionV relativeFrom="paragraph">
              <wp:posOffset>-222250</wp:posOffset>
            </wp:positionV>
            <wp:extent cx="68580"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5151755</wp:posOffset>
            </wp:positionH>
            <wp:positionV relativeFrom="paragraph">
              <wp:posOffset>-196850</wp:posOffset>
            </wp:positionV>
            <wp:extent cx="68580"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499110</wp:posOffset>
            </wp:positionH>
            <wp:positionV relativeFrom="paragraph">
              <wp:posOffset>105410</wp:posOffset>
            </wp:positionV>
            <wp:extent cx="6114415" cy="596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2" w:right="1440" w:bottom="1440" w:gutter="0" w:footer="0" w:header="0"/>
        </w:sectPr>
      </w:pPr>
    </w:p>
    <w:bookmarkStart w:id="27" w:name="page28"/>
    <w:bookmarkEnd w:id="27"/>
    <w:p>
      <w:pPr>
        <w:spacing w:after="0" w:line="223" w:lineRule="auto"/>
        <w:framePr w:w="1980" w:h="128" w:wrap="auto" w:vAnchor="page" w:hAnchor="page" w:x="4900" w:y="3064"/>
        <w:rPr>
          <w:rFonts w:ascii="Arial" w:cs="Arial" w:eastAsia="Arial" w:hAnsi="Arial"/>
          <w:sz w:val="12"/>
          <w:szCs w:val="12"/>
          <w:b w:val="1"/>
          <w:bCs w:val="1"/>
          <w:color w:val="auto"/>
        </w:rPr>
      </w:pPr>
      <w:r>
        <w:rPr>
          <w:rFonts w:ascii="Arial" w:cs="Arial" w:eastAsia="Arial" w:hAnsi="Arial"/>
          <w:sz w:val="12"/>
          <w:szCs w:val="12"/>
          <w:b w:val="1"/>
          <w:bCs w:val="1"/>
          <w:color w:val="auto"/>
        </w:rPr>
        <w:t>Year ended December 31, 2012</w:t>
      </w:r>
    </w:p>
    <w:p>
      <w:pPr>
        <w:ind w:left="2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03" w:lineRule="exact"/>
        <w:rPr>
          <w:rFonts w:ascii="Arial" w:cs="Arial" w:eastAsia="Arial" w:hAnsi="Arial"/>
          <w:sz w:val="12"/>
          <w:szCs w:val="12"/>
          <w:b w:val="1"/>
          <w:bCs w:val="1"/>
          <w:color w:val="auto"/>
        </w:rPr>
      </w:pPr>
    </w:p>
    <w:p>
      <w:pPr>
        <w:jc w:val="center"/>
        <w:ind w:right="499"/>
        <w:spacing w:after="0"/>
        <w:rPr>
          <w:sz w:val="20"/>
          <w:szCs w:val="20"/>
          <w:color w:val="auto"/>
        </w:rPr>
      </w:pPr>
      <w:r>
        <w:rPr>
          <w:rFonts w:ascii="Arial" w:cs="Arial" w:eastAsia="Arial" w:hAnsi="Arial"/>
          <w:sz w:val="18"/>
          <w:szCs w:val="18"/>
          <w:b w:val="1"/>
          <w:bCs w:val="1"/>
          <w:color w:val="auto"/>
        </w:rPr>
        <w:t>GSV CAPITAL CORP. AND SUBSIDIARIES</w:t>
      </w:r>
    </w:p>
    <w:p>
      <w:pPr>
        <w:spacing w:after="0" w:line="225" w:lineRule="exact"/>
        <w:rPr>
          <w:rFonts w:ascii="Arial" w:cs="Arial" w:eastAsia="Arial" w:hAnsi="Arial"/>
          <w:sz w:val="12"/>
          <w:szCs w:val="12"/>
          <w:b w:val="1"/>
          <w:bCs w:val="1"/>
          <w:color w:val="auto"/>
        </w:rPr>
      </w:pPr>
    </w:p>
    <w:p>
      <w:pPr>
        <w:jc w:val="center"/>
        <w:ind w:right="499"/>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7" w:lineRule="exact"/>
        <w:rPr>
          <w:rFonts w:ascii="Arial" w:cs="Arial" w:eastAsia="Arial" w:hAnsi="Arial"/>
          <w:sz w:val="12"/>
          <w:szCs w:val="12"/>
          <w:b w:val="1"/>
          <w:bCs w:val="1"/>
          <w:color w:val="auto"/>
        </w:rPr>
      </w:pPr>
    </w:p>
    <w:p>
      <w:pPr>
        <w:jc w:val="center"/>
        <w:ind w:right="499"/>
        <w:spacing w:after="0"/>
        <w:rPr>
          <w:sz w:val="20"/>
          <w:szCs w:val="20"/>
          <w:color w:val="auto"/>
        </w:rPr>
      </w:pPr>
      <w:r>
        <w:rPr>
          <w:rFonts w:ascii="Arial" w:cs="Arial" w:eastAsia="Arial" w:hAnsi="Arial"/>
          <w:sz w:val="18"/>
          <w:szCs w:val="18"/>
          <w:b w:val="1"/>
          <w:bCs w:val="1"/>
          <w:color w:val="auto"/>
        </w:rPr>
        <w:t>September 30, 2013</w:t>
      </w:r>
    </w:p>
    <w:p>
      <w:pPr>
        <w:spacing w:after="0" w:line="9" w:lineRule="exact"/>
        <w:rPr>
          <w:rFonts w:ascii="Arial" w:cs="Arial" w:eastAsia="Arial" w:hAnsi="Arial"/>
          <w:sz w:val="12"/>
          <w:szCs w:val="12"/>
          <w:b w:val="1"/>
          <w:bCs w:val="1"/>
          <w:color w:val="auto"/>
        </w:rPr>
      </w:pPr>
    </w:p>
    <w:p>
      <w:pPr>
        <w:jc w:val="center"/>
        <w:ind w:right="499"/>
        <w:spacing w:after="0"/>
        <w:rPr>
          <w:sz w:val="20"/>
          <w:szCs w:val="20"/>
          <w:color w:val="auto"/>
        </w:rPr>
      </w:pPr>
      <w:r>
        <w:rPr>
          <w:rFonts w:ascii="Arial" w:cs="Arial" w:eastAsia="Arial" w:hAnsi="Arial"/>
          <w:sz w:val="18"/>
          <w:szCs w:val="18"/>
          <w:b w:val="1"/>
          <w:bCs w:val="1"/>
          <w:color w:val="auto"/>
        </w:rPr>
        <w:t>(Unaudited)</w:t>
      </w:r>
    </w:p>
    <w:p>
      <w:pPr>
        <w:spacing w:after="0" w:line="126" w:lineRule="exact"/>
        <w:rPr>
          <w:rFonts w:ascii="Arial" w:cs="Arial" w:eastAsia="Arial" w:hAnsi="Arial"/>
          <w:sz w:val="12"/>
          <w:szCs w:val="12"/>
          <w:b w:val="1"/>
          <w:bCs w:val="1"/>
          <w:color w:val="auto"/>
        </w:rPr>
      </w:pPr>
    </w:p>
    <w:p>
      <w:pPr>
        <w:ind w:left="60"/>
        <w:spacing w:after="0"/>
        <w:rPr>
          <w:sz w:val="20"/>
          <w:szCs w:val="20"/>
          <w:color w:val="auto"/>
        </w:rPr>
      </w:pPr>
      <w:r>
        <w:rPr>
          <w:rFonts w:ascii="Arial" w:cs="Arial" w:eastAsia="Arial" w:hAnsi="Arial"/>
          <w:sz w:val="18"/>
          <w:szCs w:val="18"/>
          <w:b w:val="1"/>
          <w:bCs w:val="1"/>
          <w:color w:val="auto"/>
        </w:rPr>
        <w:t>NOTE 3 — PORTFOLIO INVESTMENTS AND FAIR VALUE – (continued)</w:t>
      </w:r>
    </w:p>
    <w:p>
      <w:pPr>
        <w:spacing w:after="0" w:line="130" w:lineRule="exact"/>
        <w:rPr>
          <w:rFonts w:ascii="Arial" w:cs="Arial" w:eastAsia="Arial" w:hAnsi="Arial"/>
          <w:sz w:val="12"/>
          <w:szCs w:val="12"/>
          <w:b w:val="1"/>
          <w:bCs w:val="1"/>
          <w:color w:val="auto"/>
        </w:rPr>
      </w:pPr>
    </w:p>
    <w:p>
      <w:pPr>
        <w:ind w:left="20"/>
        <w:spacing w:after="0"/>
        <w:rPr>
          <w:sz w:val="20"/>
          <w:szCs w:val="20"/>
          <w:color w:val="auto"/>
        </w:rPr>
      </w:pPr>
      <w:r>
        <w:rPr>
          <w:rFonts w:ascii="Arial" w:cs="Arial" w:eastAsia="Arial" w:hAnsi="Arial"/>
          <w:sz w:val="13"/>
          <w:szCs w:val="13"/>
          <w:color w:val="auto"/>
        </w:rPr>
        <w:t>(1)  During the period ended September 31, 2013, the Company converted its preferred shares to common shares in CUX Inc. and converted its common shares to</w:t>
      </w:r>
    </w:p>
    <w:p>
      <w:pPr>
        <w:spacing w:after="0" w:line="20" w:lineRule="exact"/>
        <w:rPr>
          <w:rFonts w:ascii="Arial" w:cs="Arial" w:eastAsia="Arial" w:hAnsi="Arial"/>
          <w:sz w:val="12"/>
          <w:szCs w:val="12"/>
          <w:b w:val="1"/>
          <w:bCs w:val="1"/>
          <w:color w:val="auto"/>
        </w:rPr>
      </w:pPr>
      <w:r>
        <w:rPr>
          <w:rFonts w:ascii="Arial" w:cs="Arial" w:eastAsia="Arial" w:hAnsi="Arial"/>
          <w:sz w:val="12"/>
          <w:szCs w:val="12"/>
          <w:b w:val="1"/>
          <w:bCs w:val="1"/>
          <w:color w:val="auto"/>
        </w:rPr>
        <w:drawing>
          <wp:anchor simplePos="0" relativeHeight="251657728" behindDoc="1" locked="0" layoutInCell="0" allowOverlap="1">
            <wp:simplePos x="0" y="0"/>
            <wp:positionH relativeFrom="column">
              <wp:posOffset>6350</wp:posOffset>
            </wp:positionH>
            <wp:positionV relativeFrom="paragraph">
              <wp:posOffset>-13970</wp:posOffset>
            </wp:positionV>
            <wp:extent cx="5222875"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5222875" cy="8890"/>
                    </a:xfrm>
                    <a:prstGeom prst="rect">
                      <a:avLst/>
                    </a:prstGeom>
                    <a:noFill/>
                  </pic:spPr>
                </pic:pic>
              </a:graphicData>
            </a:graphic>
          </wp:anchor>
        </w:drawing>
      </w:r>
    </w:p>
    <w:p>
      <w:pPr>
        <w:spacing w:after="0" w:line="13" w:lineRule="exact"/>
        <w:rPr>
          <w:rFonts w:ascii="Arial" w:cs="Arial" w:eastAsia="Arial" w:hAnsi="Arial"/>
          <w:sz w:val="12"/>
          <w:szCs w:val="12"/>
          <w:b w:val="1"/>
          <w:bCs w:val="1"/>
          <w:color w:val="auto"/>
        </w:rPr>
      </w:pPr>
    </w:p>
    <w:p>
      <w:pPr>
        <w:ind w:left="300"/>
        <w:spacing w:after="0"/>
        <w:rPr>
          <w:sz w:val="20"/>
          <w:szCs w:val="20"/>
          <w:color w:val="auto"/>
        </w:rPr>
      </w:pPr>
      <w:r>
        <w:rPr>
          <w:rFonts w:ascii="Arial" w:cs="Arial" w:eastAsia="Arial" w:hAnsi="Arial"/>
          <w:sz w:val="14"/>
          <w:szCs w:val="14"/>
          <w:color w:val="auto"/>
        </w:rPr>
        <w:t>preferred shares in Totus Solutions Inc.</w:t>
      </w:r>
    </w:p>
    <w:p>
      <w:pPr>
        <w:spacing w:after="0" w:line="20" w:lineRule="exact"/>
        <w:rPr>
          <w:rFonts w:ascii="Arial" w:cs="Arial" w:eastAsia="Arial" w:hAnsi="Arial"/>
          <w:sz w:val="12"/>
          <w:szCs w:val="12"/>
          <w:b w:val="1"/>
          <w:bCs w:val="1"/>
          <w:color w:val="auto"/>
        </w:rPr>
      </w:pPr>
      <w:r>
        <w:rPr>
          <w:rFonts w:ascii="Arial" w:cs="Arial" w:eastAsia="Arial" w:hAnsi="Arial"/>
          <w:sz w:val="12"/>
          <w:szCs w:val="12"/>
          <w:b w:val="1"/>
          <w:bCs w:val="1"/>
          <w:color w:val="auto"/>
        </w:rPr>
        <w:drawing>
          <wp:anchor simplePos="0" relativeHeight="251657728" behindDoc="1" locked="0" layoutInCell="0" allowOverlap="1">
            <wp:simplePos x="0" y="0"/>
            <wp:positionH relativeFrom="column">
              <wp:posOffset>1746885</wp:posOffset>
            </wp:positionH>
            <wp:positionV relativeFrom="paragraph">
              <wp:posOffset>51435</wp:posOffset>
            </wp:positionV>
            <wp:extent cx="3524885"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3524885" cy="8890"/>
                    </a:xfrm>
                    <a:prstGeom prst="rect">
                      <a:avLst/>
                    </a:prstGeom>
                    <a:noFill/>
                  </pic:spPr>
                </pic:pic>
              </a:graphicData>
            </a:graphic>
          </wp:anchor>
        </w:drawing>
      </w:r>
    </w:p>
    <w:p>
      <w:pPr>
        <w:spacing w:after="0" w:line="66" w:lineRule="exact"/>
        <w:rPr>
          <w:rFonts w:ascii="Arial" w:cs="Arial" w:eastAsia="Arial" w:hAnsi="Arial"/>
          <w:sz w:val="12"/>
          <w:szCs w:val="12"/>
          <w:b w:val="1"/>
          <w:bCs w:val="1"/>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Common</w:t>
            </w:r>
          </w:p>
        </w:tc>
        <w:tc>
          <w:tcPr>
            <w:tcW w:w="80" w:type="dxa"/>
            <w:vAlign w:val="bottom"/>
          </w:tcPr>
          <w:p>
            <w:pPr>
              <w:spacing w:after="0"/>
              <w:rPr>
                <w:sz w:val="14"/>
                <w:szCs w:val="14"/>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Preferred</w:t>
            </w:r>
          </w:p>
        </w:tc>
        <w:tc>
          <w:tcPr>
            <w:tcW w:w="100" w:type="dxa"/>
            <w:vAlign w:val="bottom"/>
          </w:tcPr>
          <w:p>
            <w:pPr>
              <w:spacing w:after="0"/>
              <w:rPr>
                <w:sz w:val="14"/>
                <w:szCs w:val="14"/>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w w:val="95"/>
              </w:rPr>
              <w:t>Structured</w:t>
            </w:r>
          </w:p>
        </w:tc>
        <w:tc>
          <w:tcPr>
            <w:tcW w:w="100" w:type="dxa"/>
            <w:vAlign w:val="bottom"/>
          </w:tcPr>
          <w:p>
            <w:pPr>
              <w:spacing w:after="0"/>
              <w:rPr>
                <w:sz w:val="14"/>
                <w:szCs w:val="14"/>
                <w:color w:val="auto"/>
              </w:rPr>
            </w:pPr>
          </w:p>
        </w:tc>
        <w:tc>
          <w:tcPr>
            <w:tcW w:w="640" w:type="dxa"/>
            <w:vAlign w:val="bottom"/>
          </w:tcPr>
          <w:p>
            <w:pPr>
              <w:jc w:val="center"/>
              <w:spacing w:after="0"/>
              <w:rPr>
                <w:sz w:val="20"/>
                <w:szCs w:val="20"/>
                <w:color w:val="auto"/>
              </w:rPr>
            </w:pPr>
            <w:r>
              <w:rPr>
                <w:rFonts w:ascii="Arial" w:cs="Arial" w:eastAsia="Arial" w:hAnsi="Arial"/>
                <w:sz w:val="14"/>
                <w:szCs w:val="14"/>
                <w:b w:val="1"/>
                <w:bCs w:val="1"/>
                <w:color w:val="auto"/>
                <w:w w:val="92"/>
              </w:rPr>
              <w:t>Common</w:t>
            </w:r>
          </w:p>
        </w:tc>
        <w:tc>
          <w:tcPr>
            <w:tcW w:w="100" w:type="dxa"/>
            <w:vAlign w:val="bottom"/>
          </w:tcPr>
          <w:p>
            <w:pPr>
              <w:spacing w:after="0"/>
              <w:rPr>
                <w:sz w:val="14"/>
                <w:szCs w:val="14"/>
                <w:color w:val="auto"/>
              </w:rPr>
            </w:pPr>
          </w:p>
        </w:tc>
        <w:tc>
          <w:tcPr>
            <w:tcW w:w="620" w:type="dxa"/>
            <w:vAlign w:val="bottom"/>
            <w:gridSpan w:val="2"/>
          </w:tcPr>
          <w:p>
            <w:pPr>
              <w:ind w:left="40"/>
              <w:spacing w:after="0"/>
              <w:rPr>
                <w:sz w:val="20"/>
                <w:szCs w:val="20"/>
                <w:color w:val="auto"/>
              </w:rPr>
            </w:pPr>
            <w:r>
              <w:rPr>
                <w:rFonts w:ascii="Arial" w:cs="Arial" w:eastAsia="Arial" w:hAnsi="Arial"/>
                <w:sz w:val="14"/>
                <w:szCs w:val="14"/>
                <w:b w:val="1"/>
                <w:bCs w:val="1"/>
                <w:color w:val="auto"/>
                <w:w w:val="88"/>
              </w:rPr>
              <w:t>Warrants</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gridSpan w:val="2"/>
          </w:tcPr>
          <w:p>
            <w:pPr>
              <w:jc w:val="right"/>
              <w:ind w:right="360"/>
              <w:spacing w:after="0" w:line="149" w:lineRule="exact"/>
              <w:rPr>
                <w:sz w:val="20"/>
                <w:szCs w:val="20"/>
                <w:color w:val="auto"/>
              </w:rPr>
            </w:pPr>
            <w:r>
              <w:rPr>
                <w:rFonts w:ascii="Arial" w:cs="Arial" w:eastAsia="Arial" w:hAnsi="Arial"/>
                <w:sz w:val="14"/>
                <w:szCs w:val="14"/>
                <w:b w:val="1"/>
                <w:bCs w:val="1"/>
                <w:color w:val="auto"/>
              </w:rPr>
              <w:t>Stock</w:t>
            </w:r>
          </w:p>
        </w:tc>
        <w:tc>
          <w:tcPr>
            <w:tcW w:w="80" w:type="dxa"/>
            <w:vAlign w:val="bottom"/>
          </w:tcPr>
          <w:p>
            <w:pPr>
              <w:spacing w:after="0"/>
              <w:rPr>
                <w:sz w:val="12"/>
                <w:szCs w:val="12"/>
                <w:color w:val="auto"/>
              </w:rPr>
            </w:pPr>
          </w:p>
        </w:tc>
        <w:tc>
          <w:tcPr>
            <w:tcW w:w="940" w:type="dxa"/>
            <w:vAlign w:val="bottom"/>
            <w:gridSpan w:val="2"/>
          </w:tcPr>
          <w:p>
            <w:pPr>
              <w:jc w:val="right"/>
              <w:ind w:right="360"/>
              <w:spacing w:after="0" w:line="149" w:lineRule="exact"/>
              <w:rPr>
                <w:sz w:val="20"/>
                <w:szCs w:val="20"/>
                <w:color w:val="auto"/>
              </w:rPr>
            </w:pPr>
            <w:r>
              <w:rPr>
                <w:rFonts w:ascii="Arial" w:cs="Arial" w:eastAsia="Arial" w:hAnsi="Arial"/>
                <w:sz w:val="14"/>
                <w:szCs w:val="14"/>
                <w:b w:val="1"/>
                <w:bCs w:val="1"/>
                <w:color w:val="auto"/>
              </w:rPr>
              <w:t>Stock</w:t>
            </w:r>
          </w:p>
        </w:tc>
        <w:tc>
          <w:tcPr>
            <w:tcW w:w="100" w:type="dxa"/>
            <w:vAlign w:val="bottom"/>
          </w:tcPr>
          <w:p>
            <w:pPr>
              <w:spacing w:after="0"/>
              <w:rPr>
                <w:sz w:val="12"/>
                <w:szCs w:val="12"/>
                <w:color w:val="auto"/>
              </w:rPr>
            </w:pPr>
          </w:p>
        </w:tc>
        <w:tc>
          <w:tcPr>
            <w:tcW w:w="860" w:type="dxa"/>
            <w:vAlign w:val="bottom"/>
            <w:gridSpan w:val="2"/>
          </w:tcPr>
          <w:p>
            <w:pPr>
              <w:jc w:val="right"/>
              <w:ind w:right="340"/>
              <w:spacing w:after="0" w:line="149" w:lineRule="exact"/>
              <w:rPr>
                <w:sz w:val="20"/>
                <w:szCs w:val="20"/>
                <w:color w:val="auto"/>
              </w:rPr>
            </w:pPr>
            <w:r>
              <w:rPr>
                <w:rFonts w:ascii="Arial" w:cs="Arial" w:eastAsia="Arial" w:hAnsi="Arial"/>
                <w:sz w:val="14"/>
                <w:szCs w:val="14"/>
                <w:b w:val="1"/>
                <w:bCs w:val="1"/>
                <w:color w:val="auto"/>
              </w:rPr>
              <w:t>Note</w:t>
            </w:r>
          </w:p>
        </w:tc>
        <w:tc>
          <w:tcPr>
            <w:tcW w:w="74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w w:val="82"/>
              </w:rPr>
              <w:t>Membership</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760" w:type="dxa"/>
            <w:vAlign w:val="bottom"/>
            <w:gridSpan w:val="3"/>
            <w:vMerge w:val="restart"/>
          </w:tcPr>
          <w:p>
            <w:pPr>
              <w:ind w:left="20"/>
              <w:spacing w:after="0"/>
              <w:rPr>
                <w:sz w:val="20"/>
                <w:szCs w:val="20"/>
                <w:color w:val="auto"/>
              </w:rPr>
            </w:pPr>
            <w:r>
              <w:rPr>
                <w:rFonts w:ascii="Arial" w:cs="Arial" w:eastAsia="Arial" w:hAnsi="Arial"/>
                <w:sz w:val="16"/>
                <w:szCs w:val="16"/>
                <w:color w:val="auto"/>
              </w:rPr>
              <w:t>Fair value as of December 31, 2011</w:t>
            </w:r>
          </w:p>
        </w:tc>
        <w:tc>
          <w:tcPr>
            <w:tcW w:w="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Interest</w:t>
            </w:r>
          </w:p>
        </w:tc>
        <w:tc>
          <w:tcPr>
            <w:tcW w:w="1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760" w:type="dxa"/>
            <w:vAlign w:val="bottom"/>
            <w:gridSpan w:val="3"/>
            <w:vMerge w:val="continue"/>
          </w:tcPr>
          <w:p>
            <w:pPr>
              <w:spacing w:after="0"/>
              <w:rPr>
                <w:sz w:val="17"/>
                <w:szCs w:val="17"/>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gridSpan w:val="2"/>
          </w:tcPr>
          <w:p>
            <w:pPr>
              <w:jc w:val="right"/>
              <w:ind w:right="140"/>
              <w:spacing w:after="0"/>
              <w:rPr>
                <w:sz w:val="20"/>
                <w:szCs w:val="20"/>
                <w:color w:val="auto"/>
              </w:rPr>
            </w:pPr>
            <w:r>
              <w:rPr>
                <w:rFonts w:ascii="Arial" w:cs="Arial" w:eastAsia="Arial" w:hAnsi="Arial"/>
                <w:sz w:val="16"/>
                <w:szCs w:val="16"/>
                <w:color w:val="auto"/>
                <w:w w:val="97"/>
              </w:rPr>
              <w:t>40,865,381</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gridSpan w:val="2"/>
          </w:tcPr>
          <w:p>
            <w:pPr>
              <w:jc w:val="right"/>
              <w:ind w:right="120"/>
              <w:spacing w:after="0"/>
              <w:rPr>
                <w:sz w:val="20"/>
                <w:szCs w:val="20"/>
                <w:color w:val="auto"/>
              </w:rPr>
            </w:pPr>
            <w:r>
              <w:rPr>
                <w:rFonts w:ascii="Arial" w:cs="Arial" w:eastAsia="Arial" w:hAnsi="Arial"/>
                <w:sz w:val="16"/>
                <w:szCs w:val="16"/>
                <w:color w:val="auto"/>
                <w:w w:val="99"/>
              </w:rPr>
              <w:t>17,453,085</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tcPr>
          <w:p>
            <w:pPr>
              <w:jc w:val="right"/>
              <w:ind w:right="140"/>
              <w:spacing w:after="0"/>
              <w:rPr>
                <w:sz w:val="20"/>
                <w:szCs w:val="20"/>
                <w:color w:val="auto"/>
              </w:rPr>
            </w:pPr>
            <w:r>
              <w:rPr>
                <w:rFonts w:ascii="Arial" w:cs="Arial" w:eastAsia="Arial" w:hAnsi="Arial"/>
                <w:sz w:val="16"/>
                <w:szCs w:val="16"/>
                <w:color w:val="auto"/>
                <w:w w:val="98"/>
              </w:rPr>
              <w:t>4,500,000</w:t>
            </w:r>
          </w:p>
        </w:tc>
        <w:tc>
          <w:tcPr>
            <w:tcW w:w="100" w:type="dxa"/>
            <w:vAlign w:val="bottom"/>
          </w:tcPr>
          <w:p>
            <w:pPr>
              <w:spacing w:after="0"/>
              <w:rPr>
                <w:sz w:val="20"/>
                <w:szCs w:val="20"/>
                <w:color w:val="auto"/>
              </w:rPr>
            </w:pPr>
            <w:r>
              <w:rPr>
                <w:rFonts w:ascii="Arial" w:cs="Arial" w:eastAsia="Arial" w:hAnsi="Arial"/>
                <w:sz w:val="16"/>
                <w:szCs w:val="16"/>
                <w:color w:val="auto"/>
                <w:w w:val="89"/>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tcPr>
          <w:p>
            <w:pPr>
              <w:jc w:val="right"/>
              <w:spacing w:after="0"/>
              <w:rPr>
                <w:sz w:val="20"/>
                <w:szCs w:val="20"/>
                <w:color w:val="auto"/>
              </w:rPr>
            </w:pPr>
            <w:r>
              <w:rPr>
                <w:rFonts w:ascii="Arial" w:cs="Arial" w:eastAsia="Arial" w:hAnsi="Arial"/>
                <w:sz w:val="16"/>
                <w:szCs w:val="16"/>
                <w:color w:val="auto"/>
              </w:rPr>
              <w:t>71,396</w:t>
            </w:r>
          </w:p>
        </w:tc>
        <w:tc>
          <w:tcPr>
            <w:tcW w:w="100" w:type="dxa"/>
            <w:vAlign w:val="bottom"/>
          </w:tcPr>
          <w:p>
            <w:pPr>
              <w:spacing w:after="0"/>
              <w:rPr>
                <w:sz w:val="17"/>
                <w:szCs w:val="17"/>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80"/>
              <w:spacing w:after="0"/>
              <w:rPr>
                <w:sz w:val="20"/>
                <w:szCs w:val="20"/>
                <w:color w:val="auto"/>
              </w:rPr>
            </w:pPr>
            <w:r>
              <w:rPr>
                <w:rFonts w:ascii="Arial" w:cs="Arial" w:eastAsia="Arial" w:hAnsi="Arial"/>
                <w:sz w:val="16"/>
                <w:szCs w:val="16"/>
                <w:color w:val="auto"/>
                <w:w w:val="99"/>
              </w:rPr>
              <w:t>62,889,862</w:t>
            </w:r>
          </w:p>
        </w:tc>
        <w:tc>
          <w:tcPr>
            <w:tcW w:w="0" w:type="dxa"/>
            <w:vAlign w:val="bottom"/>
          </w:tcPr>
          <w:p>
            <w:pPr>
              <w:spacing w:after="0"/>
              <w:rPr>
                <w:sz w:val="1"/>
                <w:szCs w:val="1"/>
                <w:color w:val="auto"/>
              </w:rPr>
            </w:pPr>
          </w:p>
        </w:tc>
      </w:tr>
      <w:tr>
        <w:trPr>
          <w:trHeight w:val="203"/>
        </w:trPr>
        <w:tc>
          <w:tcPr>
            <w:tcW w:w="2760" w:type="dxa"/>
            <w:vAlign w:val="bottom"/>
            <w:gridSpan w:val="3"/>
            <w:shd w:val="clear" w:color="auto" w:fill="CCFFCC"/>
          </w:tcPr>
          <w:p>
            <w:pPr>
              <w:ind w:left="20"/>
              <w:spacing w:after="0"/>
              <w:rPr>
                <w:sz w:val="20"/>
                <w:szCs w:val="20"/>
                <w:color w:val="auto"/>
              </w:rPr>
            </w:pPr>
            <w:r>
              <w:rPr>
                <w:rFonts w:ascii="Arial" w:cs="Arial" w:eastAsia="Arial" w:hAnsi="Arial"/>
                <w:sz w:val="16"/>
                <w:szCs w:val="16"/>
                <w:color w:val="auto"/>
              </w:rPr>
              <w:t>Purchases of investments</w:t>
            </w:r>
          </w:p>
        </w:tc>
        <w:tc>
          <w:tcPr>
            <w:tcW w:w="80" w:type="dxa"/>
            <w:vAlign w:val="bottom"/>
            <w:shd w:val="clear" w:color="auto" w:fill="CCFFCC"/>
          </w:tcPr>
          <w:p>
            <w:pPr>
              <w:spacing w:after="0"/>
              <w:rPr>
                <w:sz w:val="17"/>
                <w:szCs w:val="17"/>
                <w:color w:val="auto"/>
              </w:rPr>
            </w:pPr>
          </w:p>
        </w:tc>
        <w:tc>
          <w:tcPr>
            <w:tcW w:w="940" w:type="dxa"/>
            <w:vAlign w:val="bottom"/>
            <w:tcBorders>
              <w:right w:val="single" w:sz="8" w:color="CCFFCC"/>
            </w:tcBorders>
            <w:gridSpan w:val="2"/>
            <w:shd w:val="clear" w:color="auto" w:fill="CCFFCC"/>
          </w:tcPr>
          <w:p>
            <w:pPr>
              <w:jc w:val="right"/>
              <w:ind w:right="140"/>
              <w:spacing w:after="0"/>
              <w:rPr>
                <w:sz w:val="20"/>
                <w:szCs w:val="20"/>
                <w:color w:val="auto"/>
              </w:rPr>
            </w:pPr>
            <w:r>
              <w:rPr>
                <w:rFonts w:ascii="Arial" w:cs="Arial" w:eastAsia="Arial" w:hAnsi="Arial"/>
                <w:sz w:val="16"/>
                <w:szCs w:val="16"/>
                <w:color w:val="auto"/>
                <w:w w:val="97"/>
              </w:rPr>
              <w:t>86,378,395</w:t>
            </w:r>
          </w:p>
        </w:tc>
        <w:tc>
          <w:tcPr>
            <w:tcW w:w="80" w:type="dxa"/>
            <w:vAlign w:val="bottom"/>
            <w:shd w:val="clear" w:color="auto" w:fill="CCFFCC"/>
          </w:tcPr>
          <w:p>
            <w:pPr>
              <w:spacing w:after="0"/>
              <w:rPr>
                <w:sz w:val="17"/>
                <w:szCs w:val="17"/>
                <w:color w:val="auto"/>
              </w:rPr>
            </w:pPr>
          </w:p>
        </w:tc>
        <w:tc>
          <w:tcPr>
            <w:tcW w:w="940" w:type="dxa"/>
            <w:vAlign w:val="bottom"/>
            <w:tcBorders>
              <w:right w:val="single" w:sz="8" w:color="CCFFCC"/>
            </w:tcBorders>
            <w:gridSpan w:val="2"/>
            <w:shd w:val="clear" w:color="auto" w:fill="CCFFCC"/>
          </w:tcPr>
          <w:p>
            <w:pPr>
              <w:jc w:val="right"/>
              <w:ind w:right="120"/>
              <w:spacing w:after="0"/>
              <w:rPr>
                <w:sz w:val="20"/>
                <w:szCs w:val="20"/>
                <w:color w:val="auto"/>
              </w:rPr>
            </w:pPr>
            <w:r>
              <w:rPr>
                <w:rFonts w:ascii="Arial" w:cs="Arial" w:eastAsia="Arial" w:hAnsi="Arial"/>
                <w:sz w:val="16"/>
                <w:szCs w:val="16"/>
                <w:color w:val="auto"/>
                <w:w w:val="99"/>
              </w:rPr>
              <w:t>85,104,161</w:t>
            </w:r>
          </w:p>
        </w:tc>
        <w:tc>
          <w:tcPr>
            <w:tcW w:w="100" w:type="dxa"/>
            <w:vAlign w:val="bottom"/>
            <w:shd w:val="clear" w:color="auto" w:fill="CCFFCC"/>
          </w:tcPr>
          <w:p>
            <w:pPr>
              <w:spacing w:after="0"/>
              <w:rPr>
                <w:sz w:val="17"/>
                <w:szCs w:val="17"/>
                <w:color w:val="auto"/>
              </w:rPr>
            </w:pPr>
          </w:p>
        </w:tc>
        <w:tc>
          <w:tcPr>
            <w:tcW w:w="860" w:type="dxa"/>
            <w:vAlign w:val="bottom"/>
            <w:tcBorders>
              <w:right w:val="single" w:sz="8" w:color="CCFFCC"/>
            </w:tcBorders>
            <w:gridSpan w:val="2"/>
            <w:shd w:val="clear" w:color="auto" w:fill="CCFFCC"/>
          </w:tcPr>
          <w:p>
            <w:pPr>
              <w:jc w:val="right"/>
              <w:ind w:right="140"/>
              <w:spacing w:after="0"/>
              <w:rPr>
                <w:sz w:val="20"/>
                <w:szCs w:val="20"/>
                <w:color w:val="auto"/>
              </w:rPr>
            </w:pPr>
            <w:r>
              <w:rPr>
                <w:rFonts w:ascii="Arial" w:cs="Arial" w:eastAsia="Arial" w:hAnsi="Arial"/>
                <w:sz w:val="16"/>
                <w:szCs w:val="16"/>
                <w:color w:val="auto"/>
              </w:rPr>
              <w:t>854,236</w:t>
            </w:r>
          </w:p>
        </w:tc>
        <w:tc>
          <w:tcPr>
            <w:tcW w:w="100" w:type="dxa"/>
            <w:vAlign w:val="bottom"/>
            <w:shd w:val="clear" w:color="auto" w:fill="CCFFCC"/>
          </w:tcPr>
          <w:p>
            <w:pPr>
              <w:spacing w:after="0"/>
              <w:rPr>
                <w:sz w:val="17"/>
                <w:szCs w:val="17"/>
                <w:color w:val="auto"/>
              </w:rPr>
            </w:pPr>
          </w:p>
        </w:tc>
        <w:tc>
          <w:tcPr>
            <w:tcW w:w="640" w:type="dxa"/>
            <w:vAlign w:val="bottom"/>
            <w:shd w:val="clear" w:color="auto" w:fill="CCFFCC"/>
          </w:tcPr>
          <w:p>
            <w:pPr>
              <w:jc w:val="right"/>
              <w:spacing w:after="0"/>
              <w:rPr>
                <w:sz w:val="20"/>
                <w:szCs w:val="20"/>
                <w:color w:val="auto"/>
              </w:rPr>
            </w:pPr>
            <w:r>
              <w:rPr>
                <w:rFonts w:ascii="Arial" w:cs="Arial" w:eastAsia="Arial" w:hAnsi="Arial"/>
                <w:sz w:val="16"/>
                <w:szCs w:val="16"/>
                <w:color w:val="auto"/>
              </w:rPr>
              <w:t>500,000</w:t>
            </w:r>
          </w:p>
        </w:tc>
        <w:tc>
          <w:tcPr>
            <w:tcW w:w="100" w:type="dxa"/>
            <w:vAlign w:val="bottom"/>
            <w:tcBorders>
              <w:left w:val="single" w:sz="8" w:color="CCFFCC"/>
            </w:tcBorders>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520" w:type="dxa"/>
            <w:vAlign w:val="bottom"/>
            <w:shd w:val="clear" w:color="auto" w:fill="CCFFCC"/>
          </w:tcPr>
          <w:p>
            <w:pPr>
              <w:jc w:val="right"/>
              <w:spacing w:after="0"/>
              <w:rPr>
                <w:sz w:val="20"/>
                <w:szCs w:val="20"/>
                <w:color w:val="auto"/>
              </w:rPr>
            </w:pPr>
            <w:r>
              <w:rPr>
                <w:rFonts w:ascii="Arial" w:cs="Arial" w:eastAsia="Arial" w:hAnsi="Arial"/>
                <w:sz w:val="16"/>
                <w:szCs w:val="16"/>
                <w:color w:val="auto"/>
              </w:rPr>
              <w:t>31,354</w:t>
            </w:r>
          </w:p>
        </w:tc>
        <w:tc>
          <w:tcPr>
            <w:tcW w:w="100" w:type="dxa"/>
            <w:vAlign w:val="bottom"/>
            <w:tcBorders>
              <w:left w:val="single" w:sz="8" w:color="CCFFCC"/>
            </w:tcBorders>
            <w:shd w:val="clear" w:color="auto" w:fill="CCFFCC"/>
          </w:tcPr>
          <w:p>
            <w:pPr>
              <w:spacing w:after="0"/>
              <w:rPr>
                <w:sz w:val="17"/>
                <w:szCs w:val="17"/>
                <w:color w:val="auto"/>
              </w:rPr>
            </w:pPr>
          </w:p>
        </w:tc>
        <w:tc>
          <w:tcPr>
            <w:tcW w:w="80" w:type="dxa"/>
            <w:vAlign w:val="bottom"/>
            <w:shd w:val="clear" w:color="auto" w:fill="CCFFCC"/>
          </w:tcPr>
          <w:p>
            <w:pPr>
              <w:spacing w:after="0"/>
              <w:rPr>
                <w:sz w:val="17"/>
                <w:szCs w:val="17"/>
                <w:color w:val="auto"/>
              </w:rPr>
            </w:pPr>
          </w:p>
        </w:tc>
        <w:tc>
          <w:tcPr>
            <w:tcW w:w="900" w:type="dxa"/>
            <w:vAlign w:val="bottom"/>
            <w:gridSpan w:val="2"/>
            <w:shd w:val="clear" w:color="auto" w:fill="CCFFCC"/>
          </w:tcPr>
          <w:p>
            <w:pPr>
              <w:jc w:val="right"/>
              <w:ind w:right="80"/>
              <w:spacing w:after="0"/>
              <w:rPr>
                <w:sz w:val="20"/>
                <w:szCs w:val="20"/>
                <w:color w:val="auto"/>
              </w:rPr>
            </w:pPr>
            <w:r>
              <w:rPr>
                <w:rFonts w:ascii="Arial" w:cs="Arial" w:eastAsia="Arial" w:hAnsi="Arial"/>
                <w:sz w:val="16"/>
                <w:szCs w:val="16"/>
                <w:color w:val="auto"/>
                <w:w w:val="89"/>
              </w:rPr>
              <w:t>172,868,146</w:t>
            </w:r>
          </w:p>
        </w:tc>
        <w:tc>
          <w:tcPr>
            <w:tcW w:w="0" w:type="dxa"/>
            <w:vAlign w:val="bottom"/>
          </w:tcPr>
          <w:p>
            <w:pPr>
              <w:spacing w:after="0"/>
              <w:rPr>
                <w:sz w:val="1"/>
                <w:szCs w:val="1"/>
                <w:color w:val="auto"/>
              </w:rPr>
            </w:pPr>
          </w:p>
        </w:tc>
      </w:tr>
      <w:tr>
        <w:trPr>
          <w:trHeight w:val="192"/>
        </w:trPr>
        <w:tc>
          <w:tcPr>
            <w:tcW w:w="2760" w:type="dxa"/>
            <w:vAlign w:val="bottom"/>
            <w:gridSpan w:val="3"/>
          </w:tcPr>
          <w:p>
            <w:pPr>
              <w:ind w:left="20"/>
              <w:spacing w:after="0"/>
              <w:rPr>
                <w:sz w:val="20"/>
                <w:szCs w:val="20"/>
                <w:color w:val="auto"/>
              </w:rPr>
            </w:pPr>
            <w:r>
              <w:rPr>
                <w:rFonts w:ascii="Arial" w:cs="Arial" w:eastAsia="Arial" w:hAnsi="Arial"/>
                <w:sz w:val="16"/>
                <w:szCs w:val="16"/>
                <w:color w:val="auto"/>
              </w:rPr>
              <w:t>Exercises, conversions and</w:t>
            </w:r>
          </w:p>
        </w:tc>
        <w:tc>
          <w:tcPr>
            <w:tcW w:w="80" w:type="dxa"/>
            <w:vAlign w:val="bottom"/>
          </w:tcPr>
          <w:p>
            <w:pPr>
              <w:spacing w:after="0"/>
              <w:rPr>
                <w:sz w:val="16"/>
                <w:szCs w:val="16"/>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6"/>
                <w:szCs w:val="16"/>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6"/>
                <w:szCs w:val="16"/>
                <w:color w:val="auto"/>
              </w:rPr>
              <w:t>984,067</w:t>
            </w:r>
          </w:p>
        </w:tc>
        <w:tc>
          <w:tcPr>
            <w:tcW w:w="100" w:type="dxa"/>
            <w:vAlign w:val="bottom"/>
          </w:tcPr>
          <w:p>
            <w:pPr>
              <w:spacing w:after="0"/>
              <w:rPr>
                <w:sz w:val="16"/>
                <w:szCs w:val="16"/>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6"/>
                <w:szCs w:val="16"/>
                <w:color w:val="auto"/>
                <w:w w:val="92"/>
              </w:rPr>
              <w:t>(1,006,390)</w:t>
            </w:r>
          </w:p>
        </w:tc>
        <w:tc>
          <w:tcPr>
            <w:tcW w:w="10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22,323</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54"/>
        </w:trPr>
        <w:tc>
          <w:tcPr>
            <w:tcW w:w="20" w:type="dxa"/>
            <w:vAlign w:val="bottom"/>
          </w:tcPr>
          <w:p>
            <w:pPr>
              <w:spacing w:after="0"/>
              <w:rPr>
                <w:sz w:val="22"/>
                <w:szCs w:val="22"/>
                <w:color w:val="auto"/>
              </w:rPr>
            </w:pPr>
          </w:p>
        </w:tc>
        <w:tc>
          <w:tcPr>
            <w:tcW w:w="2740" w:type="dxa"/>
            <w:vAlign w:val="bottom"/>
            <w:gridSpan w:val="2"/>
          </w:tcPr>
          <w:p>
            <w:pPr>
              <w:ind w:left="180"/>
              <w:spacing w:after="0" w:line="254" w:lineRule="exact"/>
              <w:rPr>
                <w:sz w:val="20"/>
                <w:szCs w:val="20"/>
                <w:color w:val="auto"/>
              </w:rPr>
            </w:pPr>
            <w:r>
              <w:rPr>
                <w:rFonts w:ascii="Arial" w:cs="Arial" w:eastAsia="Arial" w:hAnsi="Arial"/>
                <w:sz w:val="16"/>
                <w:szCs w:val="16"/>
                <w:color w:val="auto"/>
              </w:rPr>
              <w:t>assignments</w:t>
            </w:r>
            <w:r>
              <w:rPr>
                <w:rFonts w:ascii="Arial" w:cs="Arial" w:eastAsia="Arial" w:hAnsi="Arial"/>
                <w:sz w:val="27"/>
                <w:szCs w:val="27"/>
                <w:color w:val="auto"/>
                <w:vertAlign w:val="superscript"/>
              </w:rPr>
              <w:t>(1)</w:t>
            </w:r>
          </w:p>
        </w:tc>
        <w:tc>
          <w:tcPr>
            <w:tcW w:w="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3"/>
        </w:trPr>
        <w:tc>
          <w:tcPr>
            <w:tcW w:w="2760" w:type="dxa"/>
            <w:vAlign w:val="bottom"/>
            <w:gridSpan w:val="3"/>
            <w:shd w:val="clear" w:color="auto" w:fill="CCFFCC"/>
          </w:tcPr>
          <w:p>
            <w:pPr>
              <w:ind w:left="20"/>
              <w:spacing w:after="0"/>
              <w:rPr>
                <w:sz w:val="20"/>
                <w:szCs w:val="20"/>
                <w:color w:val="auto"/>
              </w:rPr>
            </w:pPr>
            <w:r>
              <w:rPr>
                <w:rFonts w:ascii="Arial" w:cs="Arial" w:eastAsia="Arial" w:hAnsi="Arial"/>
                <w:sz w:val="16"/>
                <w:szCs w:val="16"/>
                <w:color w:val="auto"/>
              </w:rPr>
              <w:t>Sales and settlements</w:t>
            </w:r>
          </w:p>
        </w:tc>
        <w:tc>
          <w:tcPr>
            <w:tcW w:w="80" w:type="dxa"/>
            <w:vAlign w:val="bottom"/>
            <w:shd w:val="clear" w:color="auto" w:fill="CCFFCC"/>
          </w:tcPr>
          <w:p>
            <w:pPr>
              <w:spacing w:after="0"/>
              <w:rPr>
                <w:sz w:val="17"/>
                <w:szCs w:val="17"/>
                <w:color w:val="auto"/>
              </w:rPr>
            </w:pPr>
          </w:p>
        </w:tc>
        <w:tc>
          <w:tcPr>
            <w:tcW w:w="940" w:type="dxa"/>
            <w:vAlign w:val="bottom"/>
            <w:tcBorders>
              <w:right w:val="single" w:sz="8" w:color="CCFFCC"/>
            </w:tcBorders>
            <w:gridSpan w:val="2"/>
            <w:shd w:val="clear" w:color="auto" w:fill="CCFFCC"/>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shd w:val="clear" w:color="auto" w:fill="CCFFCC"/>
          </w:tcPr>
          <w:p>
            <w:pPr>
              <w:spacing w:after="0"/>
              <w:rPr>
                <w:sz w:val="17"/>
                <w:szCs w:val="17"/>
                <w:color w:val="auto"/>
              </w:rPr>
            </w:pPr>
          </w:p>
        </w:tc>
        <w:tc>
          <w:tcPr>
            <w:tcW w:w="940" w:type="dxa"/>
            <w:vAlign w:val="bottom"/>
            <w:tcBorders>
              <w:right w:val="single" w:sz="8" w:color="CCFFCC"/>
            </w:tcBorders>
            <w:gridSpan w:val="2"/>
            <w:shd w:val="clear" w:color="auto" w:fill="CCFFCC"/>
          </w:tcPr>
          <w:p>
            <w:pPr>
              <w:jc w:val="right"/>
              <w:ind w:right="1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FFCC"/>
          </w:tcPr>
          <w:p>
            <w:pPr>
              <w:spacing w:after="0"/>
              <w:rPr>
                <w:sz w:val="17"/>
                <w:szCs w:val="17"/>
                <w:color w:val="auto"/>
              </w:rPr>
            </w:pPr>
          </w:p>
        </w:tc>
        <w:tc>
          <w:tcPr>
            <w:tcW w:w="860" w:type="dxa"/>
            <w:vAlign w:val="bottom"/>
            <w:tcBorders>
              <w:right w:val="single" w:sz="8" w:color="CCFFCC"/>
            </w:tcBorders>
            <w:gridSpan w:val="2"/>
            <w:shd w:val="clear" w:color="auto" w:fill="CCFFCC"/>
          </w:tcPr>
          <w:p>
            <w:pPr>
              <w:jc w:val="right"/>
              <w:ind w:right="80"/>
              <w:spacing w:after="0"/>
              <w:rPr>
                <w:sz w:val="20"/>
                <w:szCs w:val="20"/>
                <w:color w:val="auto"/>
              </w:rPr>
            </w:pPr>
            <w:r>
              <w:rPr>
                <w:rFonts w:ascii="Arial" w:cs="Arial" w:eastAsia="Arial" w:hAnsi="Arial"/>
                <w:sz w:val="16"/>
                <w:szCs w:val="16"/>
                <w:color w:val="auto"/>
                <w:w w:val="92"/>
              </w:rPr>
              <w:t>(3,002,665)</w:t>
            </w:r>
          </w:p>
        </w:tc>
        <w:tc>
          <w:tcPr>
            <w:tcW w:w="100" w:type="dxa"/>
            <w:vAlign w:val="bottom"/>
            <w:shd w:val="clear" w:color="auto" w:fill="CCFFCC"/>
          </w:tcPr>
          <w:p>
            <w:pPr>
              <w:spacing w:after="0"/>
              <w:rPr>
                <w:sz w:val="17"/>
                <w:szCs w:val="17"/>
                <w:color w:val="auto"/>
              </w:rPr>
            </w:pPr>
          </w:p>
        </w:tc>
        <w:tc>
          <w:tcPr>
            <w:tcW w:w="640" w:type="dxa"/>
            <w:vAlign w:val="bottom"/>
            <w:shd w:val="clear" w:color="auto" w:fill="CCFFCC"/>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left w:val="single" w:sz="8" w:color="CCFFCC"/>
            </w:tcBorders>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520" w:type="dxa"/>
            <w:vAlign w:val="bottom"/>
            <w:shd w:val="clear" w:color="auto" w:fill="CCFFCC"/>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left w:val="single" w:sz="8" w:color="CCFFCC"/>
            </w:tcBorders>
            <w:shd w:val="clear" w:color="auto" w:fill="CCFFCC"/>
          </w:tcPr>
          <w:p>
            <w:pPr>
              <w:spacing w:after="0"/>
              <w:rPr>
                <w:sz w:val="17"/>
                <w:szCs w:val="17"/>
                <w:color w:val="auto"/>
              </w:rPr>
            </w:pPr>
          </w:p>
        </w:tc>
        <w:tc>
          <w:tcPr>
            <w:tcW w:w="80" w:type="dxa"/>
            <w:vAlign w:val="bottom"/>
            <w:shd w:val="clear" w:color="auto" w:fill="CCFFCC"/>
          </w:tcPr>
          <w:p>
            <w:pPr>
              <w:spacing w:after="0"/>
              <w:rPr>
                <w:sz w:val="17"/>
                <w:szCs w:val="17"/>
                <w:color w:val="auto"/>
              </w:rPr>
            </w:pPr>
          </w:p>
        </w:tc>
        <w:tc>
          <w:tcPr>
            <w:tcW w:w="900" w:type="dxa"/>
            <w:vAlign w:val="bottom"/>
            <w:gridSpan w:val="2"/>
            <w:shd w:val="clear" w:color="auto" w:fill="CCFFCC"/>
          </w:tcPr>
          <w:p>
            <w:pPr>
              <w:jc w:val="right"/>
              <w:ind w:right="40"/>
              <w:spacing w:after="0"/>
              <w:rPr>
                <w:sz w:val="20"/>
                <w:szCs w:val="20"/>
                <w:color w:val="auto"/>
              </w:rPr>
            </w:pPr>
            <w:r>
              <w:rPr>
                <w:rFonts w:ascii="Arial" w:cs="Arial" w:eastAsia="Arial" w:hAnsi="Arial"/>
                <w:sz w:val="16"/>
                <w:szCs w:val="16"/>
                <w:color w:val="auto"/>
              </w:rPr>
              <w:t>(3,002,665)</w:t>
            </w:r>
          </w:p>
        </w:tc>
        <w:tc>
          <w:tcPr>
            <w:tcW w:w="0" w:type="dxa"/>
            <w:vAlign w:val="bottom"/>
          </w:tcPr>
          <w:p>
            <w:pPr>
              <w:spacing w:after="0"/>
              <w:rPr>
                <w:sz w:val="1"/>
                <w:szCs w:val="1"/>
                <w:color w:val="auto"/>
              </w:rPr>
            </w:pPr>
          </w:p>
        </w:tc>
      </w:tr>
      <w:tr>
        <w:trPr>
          <w:trHeight w:val="203"/>
        </w:trPr>
        <w:tc>
          <w:tcPr>
            <w:tcW w:w="2760" w:type="dxa"/>
            <w:vAlign w:val="bottom"/>
            <w:gridSpan w:val="3"/>
          </w:tcPr>
          <w:p>
            <w:pPr>
              <w:ind w:left="20"/>
              <w:spacing w:after="0"/>
              <w:rPr>
                <w:sz w:val="20"/>
                <w:szCs w:val="20"/>
                <w:color w:val="auto"/>
              </w:rPr>
            </w:pPr>
            <w:r>
              <w:rPr>
                <w:rFonts w:ascii="Arial" w:cs="Arial" w:eastAsia="Arial" w:hAnsi="Arial"/>
                <w:sz w:val="16"/>
                <w:szCs w:val="16"/>
                <w:color w:val="auto"/>
              </w:rPr>
              <w:t>Realized loss included in earnings</w:t>
            </w:r>
          </w:p>
        </w:tc>
        <w:tc>
          <w:tcPr>
            <w:tcW w:w="80" w:type="dxa"/>
            <w:vAlign w:val="bottom"/>
          </w:tcPr>
          <w:p>
            <w:pPr>
              <w:spacing w:after="0"/>
              <w:rPr>
                <w:sz w:val="17"/>
                <w:szCs w:val="17"/>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6"/>
                <w:szCs w:val="16"/>
                <w:color w:val="auto"/>
                <w:w w:val="92"/>
              </w:rPr>
              <w:t>(1,380,263)</w:t>
            </w:r>
          </w:p>
        </w:tc>
        <w:tc>
          <w:tcPr>
            <w:tcW w:w="10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6"/>
                <w:szCs w:val="16"/>
                <w:color w:val="auto"/>
              </w:rPr>
              <w:t>(1,380,263)</w:t>
            </w:r>
          </w:p>
        </w:tc>
        <w:tc>
          <w:tcPr>
            <w:tcW w:w="0" w:type="dxa"/>
            <w:vAlign w:val="bottom"/>
          </w:tcPr>
          <w:p>
            <w:pPr>
              <w:spacing w:after="0"/>
              <w:rPr>
                <w:sz w:val="1"/>
                <w:szCs w:val="1"/>
                <w:color w:val="auto"/>
              </w:rPr>
            </w:pPr>
          </w:p>
        </w:tc>
      </w:tr>
      <w:tr>
        <w:trPr>
          <w:trHeight w:val="193"/>
        </w:trPr>
        <w:tc>
          <w:tcPr>
            <w:tcW w:w="2760" w:type="dxa"/>
            <w:vAlign w:val="bottom"/>
            <w:gridSpan w:val="3"/>
            <w:shd w:val="clear" w:color="auto" w:fill="CCFFCC"/>
          </w:tcPr>
          <w:p>
            <w:pPr>
              <w:ind w:left="20"/>
              <w:spacing w:after="0"/>
              <w:rPr>
                <w:sz w:val="20"/>
                <w:szCs w:val="20"/>
                <w:color w:val="auto"/>
              </w:rPr>
            </w:pPr>
            <w:r>
              <w:rPr>
                <w:rFonts w:ascii="Arial" w:cs="Arial" w:eastAsia="Arial" w:hAnsi="Arial"/>
                <w:sz w:val="16"/>
                <w:szCs w:val="16"/>
                <w:color w:val="auto"/>
              </w:rPr>
              <w:t>Change in unrealized appreciation</w:t>
            </w:r>
          </w:p>
        </w:tc>
        <w:tc>
          <w:tcPr>
            <w:tcW w:w="80" w:type="dxa"/>
            <w:vAlign w:val="bottom"/>
            <w:shd w:val="clear" w:color="auto" w:fill="CCFFCC"/>
          </w:tcPr>
          <w:p>
            <w:pPr>
              <w:spacing w:after="0"/>
              <w:rPr>
                <w:sz w:val="16"/>
                <w:szCs w:val="16"/>
                <w:color w:val="auto"/>
              </w:rPr>
            </w:pPr>
          </w:p>
        </w:tc>
        <w:tc>
          <w:tcPr>
            <w:tcW w:w="940" w:type="dxa"/>
            <w:vAlign w:val="bottom"/>
            <w:tcBorders>
              <w:right w:val="single" w:sz="8" w:color="CCFFCC"/>
            </w:tcBorders>
            <w:gridSpan w:val="2"/>
            <w:shd w:val="clear" w:color="auto" w:fill="CCFFCC"/>
          </w:tcPr>
          <w:p>
            <w:pPr>
              <w:jc w:val="right"/>
              <w:ind w:right="80"/>
              <w:spacing w:after="0"/>
              <w:rPr>
                <w:sz w:val="20"/>
                <w:szCs w:val="20"/>
                <w:color w:val="auto"/>
              </w:rPr>
            </w:pPr>
            <w:r>
              <w:rPr>
                <w:rFonts w:ascii="Arial" w:cs="Arial" w:eastAsia="Arial" w:hAnsi="Arial"/>
                <w:sz w:val="16"/>
                <w:szCs w:val="16"/>
                <w:color w:val="auto"/>
              </w:rPr>
              <w:t>(5,027,001)</w:t>
            </w:r>
          </w:p>
        </w:tc>
        <w:tc>
          <w:tcPr>
            <w:tcW w:w="80" w:type="dxa"/>
            <w:vAlign w:val="bottom"/>
            <w:shd w:val="clear" w:color="auto" w:fill="CCFFCC"/>
          </w:tcPr>
          <w:p>
            <w:pPr>
              <w:spacing w:after="0"/>
              <w:rPr>
                <w:sz w:val="16"/>
                <w:szCs w:val="16"/>
                <w:color w:val="auto"/>
              </w:rPr>
            </w:pPr>
          </w:p>
        </w:tc>
        <w:tc>
          <w:tcPr>
            <w:tcW w:w="940" w:type="dxa"/>
            <w:vAlign w:val="bottom"/>
            <w:tcBorders>
              <w:right w:val="single" w:sz="8" w:color="CCFFCC"/>
            </w:tcBorders>
            <w:gridSpan w:val="2"/>
            <w:shd w:val="clear" w:color="auto" w:fill="CCFFCC"/>
          </w:tcPr>
          <w:p>
            <w:pPr>
              <w:jc w:val="right"/>
              <w:ind w:right="80"/>
              <w:spacing w:after="0"/>
              <w:rPr>
                <w:sz w:val="20"/>
                <w:szCs w:val="20"/>
                <w:color w:val="auto"/>
              </w:rPr>
            </w:pPr>
            <w:r>
              <w:rPr>
                <w:rFonts w:ascii="Arial" w:cs="Arial" w:eastAsia="Arial" w:hAnsi="Arial"/>
                <w:sz w:val="16"/>
                <w:szCs w:val="16"/>
                <w:color w:val="auto"/>
              </w:rPr>
              <w:t>(2,687,431)</w:t>
            </w:r>
          </w:p>
        </w:tc>
        <w:tc>
          <w:tcPr>
            <w:tcW w:w="100" w:type="dxa"/>
            <w:vAlign w:val="bottom"/>
            <w:shd w:val="clear" w:color="auto" w:fill="CCFFCC"/>
          </w:tcPr>
          <w:p>
            <w:pPr>
              <w:spacing w:after="0"/>
              <w:rPr>
                <w:sz w:val="16"/>
                <w:szCs w:val="16"/>
                <w:color w:val="auto"/>
              </w:rPr>
            </w:pPr>
          </w:p>
        </w:tc>
        <w:tc>
          <w:tcPr>
            <w:tcW w:w="860" w:type="dxa"/>
            <w:vAlign w:val="bottom"/>
            <w:tcBorders>
              <w:right w:val="single" w:sz="8" w:color="CCFFCC"/>
            </w:tcBorders>
            <w:gridSpan w:val="2"/>
            <w:shd w:val="clear" w:color="auto" w:fill="CCFFCC"/>
          </w:tcPr>
          <w:p>
            <w:pPr>
              <w:jc w:val="right"/>
              <w:ind w:right="140"/>
              <w:spacing w:after="0"/>
              <w:rPr>
                <w:sz w:val="20"/>
                <w:szCs w:val="20"/>
                <w:color w:val="auto"/>
              </w:rPr>
            </w:pPr>
            <w:r>
              <w:rPr>
                <w:rFonts w:ascii="Arial" w:cs="Arial" w:eastAsia="Arial" w:hAnsi="Arial"/>
                <w:sz w:val="16"/>
                <w:szCs w:val="16"/>
                <w:color w:val="auto"/>
              </w:rPr>
              <w:t>35,082</w:t>
            </w:r>
          </w:p>
        </w:tc>
        <w:tc>
          <w:tcPr>
            <w:tcW w:w="100" w:type="dxa"/>
            <w:vAlign w:val="bottom"/>
            <w:shd w:val="clear" w:color="auto" w:fill="CCFFCC"/>
          </w:tcPr>
          <w:p>
            <w:pPr>
              <w:spacing w:after="0"/>
              <w:rPr>
                <w:sz w:val="16"/>
                <w:szCs w:val="16"/>
                <w:color w:val="auto"/>
              </w:rPr>
            </w:pPr>
          </w:p>
        </w:tc>
        <w:tc>
          <w:tcPr>
            <w:tcW w:w="640" w:type="dxa"/>
            <w:vAlign w:val="bottom"/>
            <w:shd w:val="clear" w:color="auto" w:fill="CCFFCC"/>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left w:val="single" w:sz="8" w:color="CCFFCC"/>
            </w:tcBorders>
            <w:shd w:val="clear" w:color="auto" w:fill="CCFFCC"/>
          </w:tcPr>
          <w:p>
            <w:pPr>
              <w:spacing w:after="0"/>
              <w:rPr>
                <w:sz w:val="16"/>
                <w:szCs w:val="16"/>
                <w:color w:val="auto"/>
              </w:rPr>
            </w:pPr>
          </w:p>
        </w:tc>
        <w:tc>
          <w:tcPr>
            <w:tcW w:w="100" w:type="dxa"/>
            <w:vAlign w:val="bottom"/>
            <w:shd w:val="clear" w:color="auto" w:fill="CCFFCC"/>
          </w:tcPr>
          <w:p>
            <w:pPr>
              <w:spacing w:after="0"/>
              <w:rPr>
                <w:sz w:val="16"/>
                <w:szCs w:val="16"/>
                <w:color w:val="auto"/>
              </w:rPr>
            </w:pPr>
          </w:p>
        </w:tc>
        <w:tc>
          <w:tcPr>
            <w:tcW w:w="520" w:type="dxa"/>
            <w:vAlign w:val="bottom"/>
            <w:shd w:val="clear" w:color="auto" w:fill="CCFFCC"/>
          </w:tcPr>
          <w:p>
            <w:pPr>
              <w:jc w:val="right"/>
              <w:spacing w:after="0"/>
              <w:rPr>
                <w:sz w:val="20"/>
                <w:szCs w:val="20"/>
                <w:color w:val="auto"/>
              </w:rPr>
            </w:pPr>
            <w:r>
              <w:rPr>
                <w:rFonts w:ascii="Arial" w:cs="Arial" w:eastAsia="Arial" w:hAnsi="Arial"/>
                <w:sz w:val="16"/>
                <w:szCs w:val="16"/>
                <w:color w:val="auto"/>
              </w:rPr>
              <w:t>97,989</w:t>
            </w:r>
          </w:p>
        </w:tc>
        <w:tc>
          <w:tcPr>
            <w:tcW w:w="100" w:type="dxa"/>
            <w:vAlign w:val="bottom"/>
            <w:tcBorders>
              <w:left w:val="single" w:sz="8" w:color="CCFFCC"/>
            </w:tcBorders>
            <w:shd w:val="clear" w:color="auto" w:fill="CCFFCC"/>
          </w:tcPr>
          <w:p>
            <w:pPr>
              <w:spacing w:after="0"/>
              <w:rPr>
                <w:sz w:val="16"/>
                <w:szCs w:val="16"/>
                <w:color w:val="auto"/>
              </w:rPr>
            </w:pPr>
          </w:p>
        </w:tc>
        <w:tc>
          <w:tcPr>
            <w:tcW w:w="80" w:type="dxa"/>
            <w:vAlign w:val="bottom"/>
            <w:shd w:val="clear" w:color="auto" w:fill="CCFFCC"/>
          </w:tcPr>
          <w:p>
            <w:pPr>
              <w:spacing w:after="0"/>
              <w:rPr>
                <w:sz w:val="16"/>
                <w:szCs w:val="16"/>
                <w:color w:val="auto"/>
              </w:rPr>
            </w:pPr>
          </w:p>
        </w:tc>
        <w:tc>
          <w:tcPr>
            <w:tcW w:w="900" w:type="dxa"/>
            <w:vAlign w:val="bottom"/>
            <w:gridSpan w:val="2"/>
            <w:shd w:val="clear" w:color="auto" w:fill="CCFFCC"/>
          </w:tcPr>
          <w:p>
            <w:pPr>
              <w:jc w:val="right"/>
              <w:ind w:right="40"/>
              <w:spacing w:after="0"/>
              <w:rPr>
                <w:sz w:val="20"/>
                <w:szCs w:val="20"/>
                <w:color w:val="auto"/>
              </w:rPr>
            </w:pPr>
            <w:r>
              <w:rPr>
                <w:rFonts w:ascii="Arial" w:cs="Arial" w:eastAsia="Arial" w:hAnsi="Arial"/>
                <w:sz w:val="16"/>
                <w:szCs w:val="16"/>
                <w:color w:val="auto"/>
              </w:rPr>
              <w:t>(7,581,361)</w:t>
            </w:r>
          </w:p>
        </w:tc>
        <w:tc>
          <w:tcPr>
            <w:tcW w:w="0" w:type="dxa"/>
            <w:vAlign w:val="bottom"/>
          </w:tcPr>
          <w:p>
            <w:pPr>
              <w:spacing w:after="0"/>
              <w:rPr>
                <w:sz w:val="1"/>
                <w:szCs w:val="1"/>
                <w:color w:val="auto"/>
              </w:rPr>
            </w:pPr>
          </w:p>
        </w:tc>
      </w:tr>
      <w:tr>
        <w:trPr>
          <w:trHeight w:val="212"/>
        </w:trPr>
        <w:tc>
          <w:tcPr>
            <w:tcW w:w="20" w:type="dxa"/>
            <w:vAlign w:val="bottom"/>
            <w:shd w:val="clear" w:color="auto" w:fill="CCFFCC"/>
          </w:tcPr>
          <w:p>
            <w:pPr>
              <w:spacing w:after="0"/>
              <w:rPr>
                <w:sz w:val="18"/>
                <w:szCs w:val="18"/>
                <w:color w:val="auto"/>
              </w:rPr>
            </w:pPr>
          </w:p>
        </w:tc>
        <w:tc>
          <w:tcPr>
            <w:tcW w:w="2740" w:type="dxa"/>
            <w:vAlign w:val="bottom"/>
            <w:gridSpan w:val="2"/>
            <w:shd w:val="clear" w:color="auto" w:fill="CCFFCC"/>
          </w:tcPr>
          <w:p>
            <w:pPr>
              <w:ind w:left="180"/>
              <w:spacing w:after="0"/>
              <w:rPr>
                <w:sz w:val="20"/>
                <w:szCs w:val="20"/>
                <w:color w:val="auto"/>
              </w:rPr>
            </w:pPr>
            <w:r>
              <w:rPr>
                <w:rFonts w:ascii="Arial" w:cs="Arial" w:eastAsia="Arial" w:hAnsi="Arial"/>
                <w:sz w:val="16"/>
                <w:szCs w:val="16"/>
                <w:color w:val="auto"/>
              </w:rPr>
              <w:t>(depreciation) included in earnings</w:t>
            </w:r>
          </w:p>
        </w:tc>
        <w:tc>
          <w:tcPr>
            <w:tcW w:w="80" w:type="dxa"/>
            <w:vAlign w:val="bottom"/>
            <w:shd w:val="clear" w:color="auto" w:fill="CCFFCC"/>
          </w:tcPr>
          <w:p>
            <w:pPr>
              <w:spacing w:after="0"/>
              <w:rPr>
                <w:sz w:val="18"/>
                <w:szCs w:val="18"/>
                <w:color w:val="auto"/>
              </w:rPr>
            </w:pPr>
          </w:p>
        </w:tc>
        <w:tc>
          <w:tcPr>
            <w:tcW w:w="800" w:type="dxa"/>
            <w:vAlign w:val="bottom"/>
            <w:shd w:val="clear" w:color="auto" w:fill="CCFFCC"/>
          </w:tcPr>
          <w:p>
            <w:pPr>
              <w:spacing w:after="0"/>
              <w:rPr>
                <w:sz w:val="18"/>
                <w:szCs w:val="18"/>
                <w:color w:val="auto"/>
              </w:rPr>
            </w:pPr>
          </w:p>
        </w:tc>
        <w:tc>
          <w:tcPr>
            <w:tcW w:w="140" w:type="dxa"/>
            <w:vAlign w:val="bottom"/>
            <w:tcBorders>
              <w:right w:val="single" w:sz="8" w:color="CCFFCC"/>
            </w:tcBorders>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800" w:type="dxa"/>
            <w:vAlign w:val="bottom"/>
            <w:shd w:val="clear" w:color="auto" w:fill="CCFFCC"/>
          </w:tcPr>
          <w:p>
            <w:pPr>
              <w:spacing w:after="0"/>
              <w:rPr>
                <w:sz w:val="18"/>
                <w:szCs w:val="18"/>
                <w:color w:val="auto"/>
              </w:rPr>
            </w:pPr>
          </w:p>
        </w:tc>
        <w:tc>
          <w:tcPr>
            <w:tcW w:w="140" w:type="dxa"/>
            <w:vAlign w:val="bottom"/>
            <w:tcBorders>
              <w:right w:val="single" w:sz="8" w:color="CCFFCC"/>
            </w:tcBorders>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720" w:type="dxa"/>
            <w:vAlign w:val="bottom"/>
            <w:shd w:val="clear" w:color="auto" w:fill="CCFFCC"/>
          </w:tcPr>
          <w:p>
            <w:pPr>
              <w:spacing w:after="0"/>
              <w:rPr>
                <w:sz w:val="18"/>
                <w:szCs w:val="18"/>
                <w:color w:val="auto"/>
              </w:rPr>
            </w:pPr>
          </w:p>
        </w:tc>
        <w:tc>
          <w:tcPr>
            <w:tcW w:w="140" w:type="dxa"/>
            <w:vAlign w:val="bottom"/>
            <w:tcBorders>
              <w:right w:val="single" w:sz="8" w:color="CCFFCC"/>
            </w:tcBorders>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640" w:type="dxa"/>
            <w:vAlign w:val="bottom"/>
            <w:shd w:val="clear" w:color="auto" w:fill="CCFFCC"/>
          </w:tcPr>
          <w:p>
            <w:pPr>
              <w:spacing w:after="0"/>
              <w:rPr>
                <w:sz w:val="18"/>
                <w:szCs w:val="18"/>
                <w:color w:val="auto"/>
              </w:rPr>
            </w:pPr>
          </w:p>
        </w:tc>
        <w:tc>
          <w:tcPr>
            <w:tcW w:w="100" w:type="dxa"/>
            <w:vAlign w:val="bottom"/>
            <w:tcBorders>
              <w:left w:val="single" w:sz="8" w:color="CCFFCC"/>
            </w:tcBorders>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520" w:type="dxa"/>
            <w:vAlign w:val="bottom"/>
            <w:shd w:val="clear" w:color="auto" w:fill="CCFFCC"/>
          </w:tcPr>
          <w:p>
            <w:pPr>
              <w:spacing w:after="0"/>
              <w:rPr>
                <w:sz w:val="18"/>
                <w:szCs w:val="18"/>
                <w:color w:val="auto"/>
              </w:rPr>
            </w:pPr>
          </w:p>
        </w:tc>
        <w:tc>
          <w:tcPr>
            <w:tcW w:w="100" w:type="dxa"/>
            <w:vAlign w:val="bottom"/>
            <w:tcBorders>
              <w:left w:val="single" w:sz="8" w:color="CCFFCC"/>
            </w:tcBorders>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80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760" w:type="dxa"/>
            <w:vAlign w:val="bottom"/>
            <w:gridSpan w:val="3"/>
          </w:tcPr>
          <w:p>
            <w:pPr>
              <w:ind w:left="20"/>
              <w:spacing w:after="0"/>
              <w:rPr>
                <w:sz w:val="20"/>
                <w:szCs w:val="20"/>
                <w:color w:val="auto"/>
              </w:rPr>
            </w:pPr>
            <w:r>
              <w:rPr>
                <w:rFonts w:ascii="Arial" w:cs="Arial" w:eastAsia="Arial" w:hAnsi="Arial"/>
                <w:sz w:val="16"/>
                <w:szCs w:val="16"/>
                <w:color w:val="auto"/>
              </w:rPr>
              <w:t>Transfer to Level 2</w:t>
            </w:r>
          </w:p>
        </w:tc>
        <w:tc>
          <w:tcPr>
            <w:tcW w:w="80" w:type="dxa"/>
            <w:vAlign w:val="bottom"/>
          </w:tcPr>
          <w:p>
            <w:pPr>
              <w:spacing w:after="0"/>
              <w:rPr>
                <w:sz w:val="17"/>
                <w:szCs w:val="17"/>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6"/>
                <w:szCs w:val="16"/>
                <w:color w:val="auto"/>
              </w:rPr>
              <w:t>(9,361,100)</w:t>
            </w:r>
          </w:p>
        </w:tc>
        <w:tc>
          <w:tcPr>
            <w:tcW w:w="80" w:type="dxa"/>
            <w:vAlign w:val="bottom"/>
          </w:tcPr>
          <w:p>
            <w:pPr>
              <w:spacing w:after="0"/>
              <w:rPr>
                <w:sz w:val="17"/>
                <w:szCs w:val="17"/>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6"/>
                <w:szCs w:val="16"/>
                <w:color w:val="auto"/>
              </w:rPr>
              <w:t>(9,361,100)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2760" w:type="dxa"/>
            <w:vAlign w:val="bottom"/>
            <w:gridSpan w:val="3"/>
            <w:shd w:val="clear" w:color="auto" w:fill="CCFFCC"/>
          </w:tcPr>
          <w:p>
            <w:pPr>
              <w:ind w:left="20"/>
              <w:spacing w:after="0"/>
              <w:rPr>
                <w:sz w:val="20"/>
                <w:szCs w:val="20"/>
                <w:color w:val="auto"/>
              </w:rPr>
            </w:pPr>
            <w:r>
              <w:rPr>
                <w:rFonts w:ascii="Arial" w:cs="Arial" w:eastAsia="Arial" w:hAnsi="Arial"/>
                <w:sz w:val="16"/>
                <w:szCs w:val="16"/>
                <w:color w:val="auto"/>
              </w:rPr>
              <w:t>Fair Value as of December 31, 2012</w:t>
            </w:r>
          </w:p>
        </w:tc>
        <w:tc>
          <w:tcPr>
            <w:tcW w:w="80" w:type="dxa"/>
            <w:vAlign w:val="bottom"/>
            <w:shd w:val="clear" w:color="auto" w:fill="CCFFCC"/>
          </w:tcPr>
          <w:p>
            <w:pPr>
              <w:jc w:val="right"/>
              <w:spacing w:after="0"/>
              <w:rPr>
                <w:sz w:val="20"/>
                <w:szCs w:val="20"/>
                <w:color w:val="auto"/>
              </w:rPr>
            </w:pPr>
            <w:r>
              <w:rPr>
                <w:rFonts w:ascii="Arial" w:cs="Arial" w:eastAsia="Arial" w:hAnsi="Arial"/>
                <w:sz w:val="15"/>
                <w:szCs w:val="15"/>
                <w:u w:val="single" w:color="auto"/>
                <w:color w:val="auto"/>
                <w:w w:val="71"/>
              </w:rPr>
              <w:t>$</w:t>
            </w:r>
          </w:p>
        </w:tc>
        <w:tc>
          <w:tcPr>
            <w:tcW w:w="940" w:type="dxa"/>
            <w:vAlign w:val="bottom"/>
            <w:tcBorders>
              <w:right w:val="single" w:sz="8" w:color="CCFFCC"/>
            </w:tcBorders>
            <w:gridSpan w:val="2"/>
            <w:shd w:val="clear" w:color="auto" w:fill="CCFFCC"/>
          </w:tcPr>
          <w:p>
            <w:pPr>
              <w:jc w:val="right"/>
              <w:ind w:right="140"/>
              <w:spacing w:after="0"/>
              <w:rPr>
                <w:sz w:val="20"/>
                <w:szCs w:val="20"/>
                <w:color w:val="auto"/>
              </w:rPr>
            </w:pPr>
            <w:r>
              <w:rPr>
                <w:rFonts w:ascii="Arial" w:cs="Arial" w:eastAsia="Arial" w:hAnsi="Arial"/>
                <w:sz w:val="16"/>
                <w:szCs w:val="16"/>
                <w:color w:val="auto"/>
                <w:w w:val="87"/>
              </w:rPr>
              <w:t>112,855,675</w:t>
            </w:r>
          </w:p>
        </w:tc>
        <w:tc>
          <w:tcPr>
            <w:tcW w:w="80" w:type="dxa"/>
            <w:vAlign w:val="bottom"/>
            <w:shd w:val="clear" w:color="auto" w:fill="CCFFCC"/>
          </w:tcPr>
          <w:p>
            <w:pPr>
              <w:jc w:val="right"/>
              <w:spacing w:after="0"/>
              <w:rPr>
                <w:sz w:val="20"/>
                <w:szCs w:val="20"/>
                <w:color w:val="auto"/>
              </w:rPr>
            </w:pPr>
            <w:r>
              <w:rPr>
                <w:rFonts w:ascii="Arial" w:cs="Arial" w:eastAsia="Arial" w:hAnsi="Arial"/>
                <w:sz w:val="15"/>
                <w:szCs w:val="15"/>
                <w:u w:val="single" w:color="auto"/>
                <w:color w:val="auto"/>
                <w:w w:val="71"/>
              </w:rPr>
              <w:t>$</w:t>
            </w:r>
          </w:p>
        </w:tc>
        <w:tc>
          <w:tcPr>
            <w:tcW w:w="940" w:type="dxa"/>
            <w:vAlign w:val="bottom"/>
            <w:tcBorders>
              <w:right w:val="single" w:sz="8" w:color="CCFFCC"/>
            </w:tcBorders>
            <w:gridSpan w:val="2"/>
            <w:shd w:val="clear" w:color="auto" w:fill="CCFFCC"/>
          </w:tcPr>
          <w:p>
            <w:pPr>
              <w:jc w:val="right"/>
              <w:ind w:right="120"/>
              <w:spacing w:after="0"/>
              <w:rPr>
                <w:sz w:val="20"/>
                <w:szCs w:val="20"/>
                <w:color w:val="auto"/>
              </w:rPr>
            </w:pPr>
            <w:r>
              <w:rPr>
                <w:rFonts w:ascii="Arial" w:cs="Arial" w:eastAsia="Arial" w:hAnsi="Arial"/>
                <w:sz w:val="16"/>
                <w:szCs w:val="16"/>
                <w:color w:val="auto"/>
                <w:w w:val="89"/>
              </w:rPr>
              <w:t>100,853,882</w:t>
            </w:r>
          </w:p>
        </w:tc>
        <w:tc>
          <w:tcPr>
            <w:tcW w:w="100" w:type="dxa"/>
            <w:vAlign w:val="bottom"/>
            <w:shd w:val="clear" w:color="auto" w:fill="CCFFCC"/>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right w:val="single" w:sz="8" w:color="CCFFCC"/>
            </w:tcBorders>
            <w:gridSpan w:val="2"/>
            <w:shd w:val="clear" w:color="auto" w:fill="CCFFCC"/>
          </w:tcPr>
          <w:p>
            <w:pPr>
              <w:jc w:val="right"/>
              <w:ind w:right="1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FFCC"/>
          </w:tcPr>
          <w:p>
            <w:pPr>
              <w:spacing w:after="0"/>
              <w:rPr>
                <w:sz w:val="20"/>
                <w:szCs w:val="20"/>
                <w:color w:val="auto"/>
              </w:rPr>
            </w:pPr>
            <w:r>
              <w:rPr>
                <w:rFonts w:ascii="Arial" w:cs="Arial" w:eastAsia="Arial" w:hAnsi="Arial"/>
                <w:sz w:val="16"/>
                <w:szCs w:val="16"/>
                <w:color w:val="auto"/>
                <w:w w:val="89"/>
              </w:rPr>
              <w:t>$</w:t>
            </w:r>
          </w:p>
        </w:tc>
        <w:tc>
          <w:tcPr>
            <w:tcW w:w="640" w:type="dxa"/>
            <w:vAlign w:val="bottom"/>
            <w:shd w:val="clear" w:color="auto" w:fill="CCFFCC"/>
          </w:tcPr>
          <w:p>
            <w:pPr>
              <w:jc w:val="right"/>
              <w:spacing w:after="0"/>
              <w:rPr>
                <w:sz w:val="20"/>
                <w:szCs w:val="20"/>
                <w:color w:val="auto"/>
              </w:rPr>
            </w:pPr>
            <w:r>
              <w:rPr>
                <w:rFonts w:ascii="Arial" w:cs="Arial" w:eastAsia="Arial" w:hAnsi="Arial"/>
                <w:sz w:val="16"/>
                <w:szCs w:val="16"/>
                <w:color w:val="auto"/>
              </w:rPr>
              <w:t>500,000</w:t>
            </w:r>
          </w:p>
        </w:tc>
        <w:tc>
          <w:tcPr>
            <w:tcW w:w="200" w:type="dxa"/>
            <w:vAlign w:val="bottom"/>
            <w:tcBorders>
              <w:left w:val="single" w:sz="8" w:color="CCFFCC"/>
            </w:tcBorders>
            <w:gridSpan w:val="2"/>
            <w:shd w:val="clear" w:color="auto" w:fill="CCFFCC"/>
          </w:tcPr>
          <w:p>
            <w:pPr>
              <w:jc w:val="right"/>
              <w:spacing w:after="0"/>
              <w:rPr>
                <w:sz w:val="20"/>
                <w:szCs w:val="20"/>
                <w:color w:val="auto"/>
              </w:rPr>
            </w:pPr>
            <w:r>
              <w:rPr>
                <w:rFonts w:ascii="Arial" w:cs="Arial" w:eastAsia="Arial" w:hAnsi="Arial"/>
                <w:sz w:val="16"/>
                <w:szCs w:val="16"/>
                <w:u w:val="single" w:color="auto"/>
                <w:color w:val="auto"/>
              </w:rPr>
              <w:t>$</w:t>
            </w:r>
          </w:p>
        </w:tc>
        <w:tc>
          <w:tcPr>
            <w:tcW w:w="520" w:type="dxa"/>
            <w:vAlign w:val="bottom"/>
            <w:shd w:val="clear" w:color="auto" w:fill="CCFFCC"/>
          </w:tcPr>
          <w:p>
            <w:pPr>
              <w:jc w:val="right"/>
              <w:spacing w:after="0"/>
              <w:rPr>
                <w:sz w:val="20"/>
                <w:szCs w:val="20"/>
                <w:color w:val="auto"/>
              </w:rPr>
            </w:pPr>
            <w:r>
              <w:rPr>
                <w:rFonts w:ascii="Arial" w:cs="Arial" w:eastAsia="Arial" w:hAnsi="Arial"/>
                <w:sz w:val="16"/>
                <w:szCs w:val="16"/>
                <w:color w:val="auto"/>
                <w:w w:val="86"/>
              </w:rPr>
              <w:t>223,062</w:t>
            </w:r>
          </w:p>
        </w:tc>
        <w:tc>
          <w:tcPr>
            <w:tcW w:w="180" w:type="dxa"/>
            <w:vAlign w:val="bottom"/>
            <w:tcBorders>
              <w:left w:val="single" w:sz="8" w:color="CCFFCC"/>
            </w:tcBorders>
            <w:gridSpan w:val="2"/>
            <w:shd w:val="clear" w:color="auto" w:fill="CCFFCC"/>
          </w:tcPr>
          <w:p>
            <w:pPr>
              <w:jc w:val="right"/>
              <w:spacing w:after="0"/>
              <w:rPr>
                <w:sz w:val="20"/>
                <w:szCs w:val="20"/>
                <w:color w:val="auto"/>
              </w:rPr>
            </w:pPr>
            <w:r>
              <w:rPr>
                <w:rFonts w:ascii="Arial" w:cs="Arial" w:eastAsia="Arial" w:hAnsi="Arial"/>
                <w:sz w:val="16"/>
                <w:szCs w:val="16"/>
                <w:u w:val="single" w:color="auto"/>
                <w:color w:val="auto"/>
              </w:rPr>
              <w:t>$</w:t>
            </w:r>
          </w:p>
        </w:tc>
        <w:tc>
          <w:tcPr>
            <w:tcW w:w="900" w:type="dxa"/>
            <w:vAlign w:val="bottom"/>
            <w:gridSpan w:val="2"/>
            <w:shd w:val="clear" w:color="auto" w:fill="CCFFCC"/>
          </w:tcPr>
          <w:p>
            <w:pPr>
              <w:jc w:val="right"/>
              <w:ind w:right="80"/>
              <w:spacing w:after="0"/>
              <w:rPr>
                <w:sz w:val="20"/>
                <w:szCs w:val="20"/>
                <w:color w:val="auto"/>
              </w:rPr>
            </w:pPr>
            <w:r>
              <w:rPr>
                <w:rFonts w:ascii="Arial" w:cs="Arial" w:eastAsia="Arial" w:hAnsi="Arial"/>
                <w:sz w:val="16"/>
                <w:szCs w:val="16"/>
                <w:color w:val="auto"/>
                <w:w w:val="89"/>
              </w:rPr>
              <w:t>214,432,619</w:t>
            </w:r>
          </w:p>
        </w:tc>
        <w:tc>
          <w:tcPr>
            <w:tcW w:w="0" w:type="dxa"/>
            <w:vAlign w:val="bottom"/>
          </w:tcPr>
          <w:p>
            <w:pPr>
              <w:spacing w:after="0"/>
              <w:rPr>
                <w:sz w:val="1"/>
                <w:szCs w:val="1"/>
                <w:color w:val="auto"/>
              </w:rPr>
            </w:pPr>
          </w:p>
        </w:tc>
      </w:tr>
      <w:tr>
        <w:trPr>
          <w:trHeight w:val="20"/>
        </w:trPr>
        <w:tc>
          <w:tcPr>
            <w:tcW w:w="20" w:type="dxa"/>
            <w:vAlign w:val="bottom"/>
            <w:tcBorders>
              <w:top w:val="single" w:sz="8" w:color="CCFFCC"/>
            </w:tcBorders>
            <w:shd w:val="clear" w:color="auto" w:fill="CCFFCC"/>
          </w:tcPr>
          <w:p>
            <w:pPr>
              <w:spacing w:after="0" w:line="20" w:lineRule="exact"/>
              <w:rPr>
                <w:sz w:val="1"/>
                <w:szCs w:val="1"/>
                <w:color w:val="auto"/>
              </w:rPr>
            </w:pPr>
          </w:p>
        </w:tc>
        <w:tc>
          <w:tcPr>
            <w:tcW w:w="980" w:type="dxa"/>
            <w:vAlign w:val="bottom"/>
            <w:tcBorders>
              <w:top w:val="single" w:sz="8" w:color="CCFFCC"/>
            </w:tcBorders>
            <w:shd w:val="clear" w:color="auto" w:fill="CCFFCC"/>
          </w:tcPr>
          <w:p>
            <w:pPr>
              <w:spacing w:after="0" w:line="20" w:lineRule="exact"/>
              <w:rPr>
                <w:sz w:val="1"/>
                <w:szCs w:val="1"/>
                <w:color w:val="auto"/>
              </w:rPr>
            </w:pPr>
          </w:p>
        </w:tc>
        <w:tc>
          <w:tcPr>
            <w:tcW w:w="176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FFCC"/>
              <w:right w:val="single" w:sz="8" w:color="CCFFCC"/>
            </w:tcBorders>
            <w:shd w:val="clear" w:color="auto" w:fill="CCFFCC"/>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FFCC"/>
              <w:right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FFCC"/>
              <w:right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FFCC"/>
              <w:left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FFCC"/>
              <w:left w:val="single" w:sz="8" w:color="CCFFCC"/>
            </w:tcBorders>
            <w:shd w:val="clear" w:color="auto" w:fill="CCFFCC"/>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2760" w:type="dxa"/>
            <w:vAlign w:val="bottom"/>
            <w:gridSpan w:val="3"/>
          </w:tcPr>
          <w:p>
            <w:pPr>
              <w:ind w:left="20"/>
              <w:spacing w:after="0"/>
              <w:rPr>
                <w:sz w:val="20"/>
                <w:szCs w:val="20"/>
                <w:color w:val="auto"/>
              </w:rPr>
            </w:pPr>
            <w:r>
              <w:rPr>
                <w:rFonts w:ascii="Arial" w:cs="Arial" w:eastAsia="Arial" w:hAnsi="Arial"/>
                <w:sz w:val="16"/>
                <w:szCs w:val="16"/>
                <w:color w:val="auto"/>
              </w:rPr>
              <w:t>Change in unrealized appreciation</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gridSpan w:val="2"/>
          </w:tcPr>
          <w:p>
            <w:pPr>
              <w:jc w:val="right"/>
              <w:ind w:right="80"/>
              <w:spacing w:after="0"/>
              <w:rPr>
                <w:sz w:val="20"/>
                <w:szCs w:val="20"/>
                <w:color w:val="auto"/>
              </w:rPr>
            </w:pPr>
            <w:r>
              <w:rPr>
                <w:rFonts w:ascii="Arial" w:cs="Arial" w:eastAsia="Arial" w:hAnsi="Arial"/>
                <w:sz w:val="16"/>
                <w:szCs w:val="16"/>
                <w:color w:val="auto"/>
              </w:rPr>
              <w:t>(3,919,288)</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gridSpan w:val="2"/>
          </w:tcPr>
          <w:p>
            <w:pPr>
              <w:jc w:val="right"/>
              <w:ind w:right="80"/>
              <w:spacing w:after="0"/>
              <w:rPr>
                <w:sz w:val="20"/>
                <w:szCs w:val="20"/>
                <w:color w:val="auto"/>
              </w:rPr>
            </w:pPr>
            <w:r>
              <w:rPr>
                <w:rFonts w:ascii="Arial" w:cs="Arial" w:eastAsia="Arial" w:hAnsi="Arial"/>
                <w:sz w:val="16"/>
                <w:szCs w:val="16"/>
                <w:color w:val="auto"/>
              </w:rPr>
              <w:t>(2,687,431)</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r>
              <w:rPr>
                <w:rFonts w:ascii="Arial" w:cs="Arial" w:eastAsia="Arial" w:hAnsi="Arial"/>
                <w:sz w:val="16"/>
                <w:szCs w:val="16"/>
                <w:color w:val="auto"/>
                <w:w w:val="89"/>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520" w:type="dxa"/>
            <w:vAlign w:val="bottom"/>
          </w:tcPr>
          <w:p>
            <w:pPr>
              <w:jc w:val="right"/>
              <w:spacing w:after="0"/>
              <w:rPr>
                <w:sz w:val="20"/>
                <w:szCs w:val="20"/>
                <w:color w:val="auto"/>
              </w:rPr>
            </w:pPr>
            <w:r>
              <w:rPr>
                <w:rFonts w:ascii="Arial" w:cs="Arial" w:eastAsia="Arial" w:hAnsi="Arial"/>
                <w:sz w:val="16"/>
                <w:szCs w:val="16"/>
                <w:color w:val="auto"/>
              </w:rPr>
              <w:t>97,989</w:t>
            </w:r>
          </w:p>
        </w:tc>
        <w:tc>
          <w:tcPr>
            <w:tcW w:w="1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900" w:type="dxa"/>
            <w:vAlign w:val="bottom"/>
            <w:gridSpan w:val="2"/>
          </w:tcPr>
          <w:p>
            <w:pPr>
              <w:jc w:val="right"/>
              <w:ind w:right="40"/>
              <w:spacing w:after="0"/>
              <w:rPr>
                <w:sz w:val="20"/>
                <w:szCs w:val="20"/>
                <w:color w:val="auto"/>
              </w:rPr>
            </w:pPr>
            <w:r>
              <w:rPr>
                <w:rFonts w:ascii="Arial" w:cs="Arial" w:eastAsia="Arial" w:hAnsi="Arial"/>
                <w:sz w:val="16"/>
                <w:szCs w:val="16"/>
                <w:color w:val="auto"/>
              </w:rPr>
              <w:t>(6,508,730)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740" w:type="dxa"/>
            <w:vAlign w:val="bottom"/>
            <w:gridSpan w:val="2"/>
          </w:tcPr>
          <w:p>
            <w:pPr>
              <w:ind w:left="180"/>
              <w:spacing w:after="0"/>
              <w:rPr>
                <w:sz w:val="20"/>
                <w:szCs w:val="20"/>
                <w:color w:val="auto"/>
              </w:rPr>
            </w:pPr>
            <w:r>
              <w:rPr>
                <w:rFonts w:ascii="Arial" w:cs="Arial" w:eastAsia="Arial" w:hAnsi="Arial"/>
                <w:sz w:val="16"/>
                <w:szCs w:val="16"/>
                <w:color w:val="auto"/>
                <w:w w:val="95"/>
              </w:rPr>
              <w:t>(depreciation) on Level 3 investments</w:t>
            </w: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740" w:type="dxa"/>
            <w:vAlign w:val="bottom"/>
            <w:gridSpan w:val="2"/>
          </w:tcPr>
          <w:p>
            <w:pPr>
              <w:ind w:left="180"/>
              <w:spacing w:after="0"/>
              <w:rPr>
                <w:sz w:val="20"/>
                <w:szCs w:val="20"/>
                <w:color w:val="auto"/>
              </w:rPr>
            </w:pPr>
            <w:r>
              <w:rPr>
                <w:rFonts w:ascii="Arial" w:cs="Arial" w:eastAsia="Arial" w:hAnsi="Arial"/>
                <w:sz w:val="16"/>
                <w:szCs w:val="16"/>
                <w:color w:val="auto"/>
              </w:rPr>
              <w:t>still held as of December 31, 2012</w:t>
            </w:r>
          </w:p>
        </w:tc>
        <w:tc>
          <w:tcPr>
            <w:tcW w:w="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76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71"/>
        </w:trPr>
        <w:tc>
          <w:tcPr>
            <w:tcW w:w="20" w:type="dxa"/>
            <w:vAlign w:val="bottom"/>
          </w:tcPr>
          <w:p>
            <w:pPr>
              <w:spacing w:after="0"/>
              <w:rPr>
                <w:sz w:val="23"/>
                <w:szCs w:val="23"/>
                <w:color w:val="auto"/>
              </w:rPr>
            </w:pPr>
          </w:p>
        </w:tc>
        <w:tc>
          <w:tcPr>
            <w:tcW w:w="980" w:type="dxa"/>
            <w:vAlign w:val="bottom"/>
            <w:tcBorders>
              <w:bottom w:val="single" w:sz="8" w:color="auto"/>
            </w:tcBorders>
          </w:tcPr>
          <w:p>
            <w:pPr>
              <w:spacing w:after="0"/>
              <w:rPr>
                <w:sz w:val="23"/>
                <w:szCs w:val="23"/>
                <w:color w:val="auto"/>
              </w:rPr>
            </w:pPr>
          </w:p>
        </w:tc>
        <w:tc>
          <w:tcPr>
            <w:tcW w:w="17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rFonts w:ascii="Arial" w:cs="Arial" w:eastAsia="Arial" w:hAnsi="Arial"/>
          <w:sz w:val="12"/>
          <w:szCs w:val="12"/>
          <w:b w:val="1"/>
          <w:bCs w:val="1"/>
          <w:color w:val="auto"/>
        </w:rPr>
      </w:pPr>
      <w:r>
        <w:rPr>
          <w:rFonts w:ascii="Arial" w:cs="Arial" w:eastAsia="Arial" w:hAnsi="Arial"/>
          <w:sz w:val="12"/>
          <w:szCs w:val="12"/>
          <w:b w:val="1"/>
          <w:bCs w:val="1"/>
          <w:color w:val="auto"/>
        </w:rPr>
        <w:drawing>
          <wp:anchor simplePos="0" relativeHeight="251657728" behindDoc="1" locked="0" layoutInCell="0" allowOverlap="1">
            <wp:simplePos x="0" y="0"/>
            <wp:positionH relativeFrom="column">
              <wp:posOffset>6350</wp:posOffset>
            </wp:positionH>
            <wp:positionV relativeFrom="paragraph">
              <wp:posOffset>-642620</wp:posOffset>
            </wp:positionV>
            <wp:extent cx="5265420" cy="45466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5265420" cy="454660"/>
                    </a:xfrm>
                    <a:prstGeom prst="rect">
                      <a:avLst/>
                    </a:prstGeom>
                    <a:noFill/>
                  </pic:spPr>
                </pic:pic>
              </a:graphicData>
            </a:graphic>
          </wp:anchor>
        </w:drawing>
      </w:r>
    </w:p>
    <w:p>
      <w:pPr>
        <w:spacing w:after="0" w:line="236" w:lineRule="exact"/>
        <w:rPr>
          <w:rFonts w:ascii="Arial" w:cs="Arial" w:eastAsia="Arial" w:hAnsi="Arial"/>
          <w:sz w:val="12"/>
          <w:szCs w:val="12"/>
          <w:b w:val="1"/>
          <w:bCs w:val="1"/>
          <w:color w:val="auto"/>
        </w:rPr>
      </w:pPr>
    </w:p>
    <w:p>
      <w:pPr>
        <w:jc w:val="both"/>
        <w:ind w:left="300" w:right="519" w:hanging="272"/>
        <w:spacing w:after="0" w:line="286" w:lineRule="auto"/>
        <w:tabs>
          <w:tab w:leader="none" w:pos="300" w:val="left"/>
        </w:tabs>
        <w:numPr>
          <w:ilvl w:val="0"/>
          <w:numId w:val="13"/>
        </w:numPr>
        <w:rPr>
          <w:rFonts w:ascii="Arial" w:cs="Arial" w:eastAsia="Arial" w:hAnsi="Arial"/>
          <w:sz w:val="17"/>
          <w:szCs w:val="17"/>
          <w:color w:val="auto"/>
        </w:rPr>
      </w:pPr>
      <w:r>
        <w:rPr>
          <w:rFonts w:ascii="Arial" w:cs="Arial" w:eastAsia="Arial" w:hAnsi="Arial"/>
          <w:sz w:val="17"/>
          <w:szCs w:val="17"/>
          <w:color w:val="auto"/>
        </w:rPr>
        <w:t>During the year ended December 31, 2012, the Company converted its structured notes to preferred shares in AlwaysOn, Inc. and The Echo System Corp., and exercised its warrants for preferred shares in StormWind, LLC. A portion of The Echo System Corp. structured notes attributable to the warrants was reclassified during the same period.</w:t>
      </w:r>
    </w:p>
    <w:p>
      <w:pPr>
        <w:spacing w:after="0" w:line="57" w:lineRule="exact"/>
        <w:rPr>
          <w:rFonts w:ascii="Arial" w:cs="Arial" w:eastAsia="Arial" w:hAnsi="Arial"/>
          <w:sz w:val="12"/>
          <w:szCs w:val="12"/>
          <w:b w:val="1"/>
          <w:bCs w:val="1"/>
          <w:color w:val="auto"/>
        </w:rPr>
      </w:pPr>
    </w:p>
    <w:p>
      <w:pPr>
        <w:jc w:val="both"/>
        <w:ind w:left="60" w:right="519" w:firstLine="270"/>
        <w:spacing w:after="0" w:line="264" w:lineRule="auto"/>
        <w:rPr>
          <w:sz w:val="20"/>
          <w:szCs w:val="20"/>
          <w:color w:val="auto"/>
        </w:rPr>
      </w:pPr>
      <w:r>
        <w:rPr>
          <w:rFonts w:ascii="Arial" w:cs="Arial" w:eastAsia="Arial" w:hAnsi="Arial"/>
          <w:sz w:val="18"/>
          <w:szCs w:val="18"/>
          <w:color w:val="auto"/>
        </w:rPr>
        <w:t>During the nine months ended September 30, 2013, there were four transfers between levels. Three of these transfers occurred as of September 30, 2013, and one occurred as of March 31, 2013. These transfers occurred as a result of the initial public offering of several of our portfolio companies as described below.</w:t>
      </w:r>
    </w:p>
    <w:p>
      <w:pPr>
        <w:spacing w:after="0" w:line="73" w:lineRule="exact"/>
        <w:rPr>
          <w:rFonts w:ascii="Arial" w:cs="Arial" w:eastAsia="Arial" w:hAnsi="Arial"/>
          <w:sz w:val="12"/>
          <w:szCs w:val="12"/>
          <w:b w:val="1"/>
          <w:bCs w:val="1"/>
          <w:color w:val="auto"/>
        </w:rPr>
      </w:pPr>
    </w:p>
    <w:p>
      <w:pPr>
        <w:jc w:val="both"/>
        <w:ind w:left="60" w:right="519" w:firstLine="270"/>
        <w:spacing w:after="0" w:line="297" w:lineRule="auto"/>
        <w:rPr>
          <w:sz w:val="20"/>
          <w:szCs w:val="20"/>
          <w:color w:val="auto"/>
        </w:rPr>
      </w:pPr>
      <w:r>
        <w:rPr>
          <w:rFonts w:ascii="Arial" w:cs="Arial" w:eastAsia="Arial" w:hAnsi="Arial"/>
          <w:sz w:val="16"/>
          <w:szCs w:val="16"/>
          <w:color w:val="auto"/>
        </w:rPr>
        <w:t>Due to a public offering of Violin Memory on September 27, 2013, observable inputs became available for our valuation at September 30, 2013. This resulted in a transfer of Violin Memory from Level 3 to Level 2. Our shares in Violin Memory are presently subject to a lock-up agreement that expires on March 26, 2014. The fair value for Violin Memory was estimated using the close price on a public exchange as of the valuation date, adjusted for a discount due to lack of marketability of 10% that was primarily based on the market value of publicly traded put options with a similar term as our lock-up as of September 30, 2013.</w:t>
      </w:r>
    </w:p>
    <w:p>
      <w:pPr>
        <w:spacing w:after="0" w:line="50" w:lineRule="exact"/>
        <w:rPr>
          <w:rFonts w:ascii="Arial" w:cs="Arial" w:eastAsia="Arial" w:hAnsi="Arial"/>
          <w:sz w:val="12"/>
          <w:szCs w:val="12"/>
          <w:b w:val="1"/>
          <w:bCs w:val="1"/>
          <w:color w:val="auto"/>
        </w:rPr>
      </w:pPr>
    </w:p>
    <w:p>
      <w:pPr>
        <w:jc w:val="both"/>
        <w:ind w:left="60" w:right="519" w:firstLine="270"/>
        <w:spacing w:after="0" w:line="297" w:lineRule="auto"/>
        <w:rPr>
          <w:sz w:val="20"/>
          <w:szCs w:val="20"/>
          <w:color w:val="auto"/>
        </w:rPr>
      </w:pPr>
      <w:r>
        <w:rPr>
          <w:rFonts w:ascii="Arial" w:cs="Arial" w:eastAsia="Arial" w:hAnsi="Arial"/>
          <w:sz w:val="16"/>
          <w:szCs w:val="16"/>
          <w:color w:val="auto"/>
        </w:rPr>
        <w:t>Due to a public offering of Control4 Corporation on August 2, 2013, observable inputs became available for our valuation at September 30, 2013. This resulted in a transfer of Control4 Corp from Level 3 to Level 2. Our shares in Control4 Corporation are presently subject to a lock-up agreement that expires on January 29, 2014. The fair value for Control4 Corporation was estimated using the close price on a public exchange as of the valuation date, adjusted for a discount due to lack of marketability of 8% that was primarily based on the market value of publicly traded put options with a similar term as our lock-up as of September 30, 2013.</w:t>
      </w:r>
    </w:p>
    <w:p>
      <w:pPr>
        <w:spacing w:after="0" w:line="50" w:lineRule="exact"/>
        <w:rPr>
          <w:rFonts w:ascii="Arial" w:cs="Arial" w:eastAsia="Arial" w:hAnsi="Arial"/>
          <w:sz w:val="12"/>
          <w:szCs w:val="12"/>
          <w:b w:val="1"/>
          <w:bCs w:val="1"/>
          <w:color w:val="auto"/>
        </w:rPr>
      </w:pPr>
    </w:p>
    <w:p>
      <w:pPr>
        <w:jc w:val="both"/>
        <w:ind w:left="60" w:right="519" w:firstLine="270"/>
        <w:spacing w:after="0" w:line="273" w:lineRule="auto"/>
        <w:rPr>
          <w:sz w:val="20"/>
          <w:szCs w:val="20"/>
          <w:color w:val="auto"/>
        </w:rPr>
      </w:pPr>
      <w:r>
        <w:rPr>
          <w:rFonts w:ascii="Arial" w:cs="Arial" w:eastAsia="Arial" w:hAnsi="Arial"/>
          <w:sz w:val="17"/>
          <w:szCs w:val="17"/>
          <w:color w:val="auto"/>
        </w:rPr>
        <w:t>Due to a public offering of Silver Spring Networks, Inc. on March 12, 2013, observable inputs became available for our valuation at March 31, 2013. However, our shares in Silver Spring Networks, Inc. were subject to a lock-up agreement that expired on September 8, 2013. As such, the fair value for Silver Spring was estimated using the close price on a public exchange as of the valuation date, adjusted for a discount due to lack of marketability of 7% that was primarily based on the market price of publicly traded put options with a similar term as the lock-up as of June 30, 2013. This resulted in a transfer of Silver Spring from Level 3 to Level 2. Due to the expiration of the lock-up agreement on our shares in Silver Spring Networks</w:t>
      </w:r>
    </w:p>
    <w:p>
      <w:pPr>
        <w:spacing w:after="0" w:line="200" w:lineRule="exact"/>
        <w:rPr>
          <w:rFonts w:ascii="Arial" w:cs="Arial" w:eastAsia="Arial" w:hAnsi="Arial"/>
          <w:sz w:val="12"/>
          <w:szCs w:val="12"/>
          <w:b w:val="1"/>
          <w:bCs w:val="1"/>
          <w:color w:val="auto"/>
        </w:rPr>
      </w:pPr>
    </w:p>
    <w:p>
      <w:pPr>
        <w:spacing w:after="0" w:line="316" w:lineRule="exact"/>
        <w:rPr>
          <w:rFonts w:ascii="Arial" w:cs="Arial" w:eastAsia="Arial" w:hAnsi="Arial"/>
          <w:sz w:val="12"/>
          <w:szCs w:val="12"/>
          <w:b w:val="1"/>
          <w:bCs w:val="1"/>
          <w:color w:val="auto"/>
        </w:rPr>
      </w:pPr>
    </w:p>
    <w:p>
      <w:pPr>
        <w:ind w:left="4580"/>
        <w:spacing w:after="0"/>
        <w:rPr>
          <w:sz w:val="20"/>
          <w:szCs w:val="20"/>
          <w:color w:val="auto"/>
        </w:rPr>
      </w:pPr>
      <w:r>
        <w:rPr>
          <w:rFonts w:ascii="Arial" w:cs="Arial" w:eastAsia="Arial" w:hAnsi="Arial"/>
          <w:sz w:val="18"/>
          <w:szCs w:val="18"/>
          <w:color w:val="auto"/>
        </w:rPr>
        <w:t>26</w:t>
      </w:r>
    </w:p>
    <w:p>
      <w:pPr>
        <w:spacing w:after="0" w:line="20" w:lineRule="exact"/>
        <w:rPr>
          <w:rFonts w:ascii="Arial" w:cs="Arial" w:eastAsia="Arial" w:hAnsi="Arial"/>
          <w:sz w:val="12"/>
          <w:szCs w:val="12"/>
          <w:b w:val="1"/>
          <w:bCs w:val="1"/>
          <w:color w:val="auto"/>
        </w:rPr>
      </w:pPr>
      <w:r>
        <w:rPr>
          <w:rFonts w:ascii="Arial" w:cs="Arial" w:eastAsia="Arial" w:hAnsi="Arial"/>
          <w:sz w:val="12"/>
          <w:szCs w:val="12"/>
          <w:b w:val="1"/>
          <w:bCs w:val="1"/>
          <w:color w:val="auto"/>
        </w:rPr>
        <w:drawing>
          <wp:anchor simplePos="0" relativeHeight="251657728" behindDoc="1" locked="0" layoutInCell="0" allowOverlap="1">
            <wp:simplePos x="0" y="0"/>
            <wp:positionH relativeFrom="column">
              <wp:posOffset>499110</wp:posOffset>
            </wp:positionH>
            <wp:positionV relativeFrom="paragraph">
              <wp:posOffset>105410</wp:posOffset>
            </wp:positionV>
            <wp:extent cx="6114415" cy="596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2" w:right="1440" w:bottom="1440" w:gutter="0" w:footer="0" w:header="0"/>
        </w:sectPr>
      </w:pPr>
    </w:p>
    <w:bookmarkStart w:id="28" w:name="page29"/>
    <w:bookmarkEnd w:id="28"/>
    <w:p>
      <w:pPr>
        <w:ind w:left="2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499"/>
        <w:spacing w:after="0"/>
        <w:rPr>
          <w:sz w:val="20"/>
          <w:szCs w:val="20"/>
          <w:color w:val="auto"/>
        </w:rPr>
      </w:pPr>
      <w:r>
        <w:rPr>
          <w:rFonts w:ascii="Arial" w:cs="Arial" w:eastAsia="Arial" w:hAnsi="Arial"/>
          <w:sz w:val="18"/>
          <w:szCs w:val="18"/>
          <w:b w:val="1"/>
          <w:bCs w:val="1"/>
          <w:color w:val="auto"/>
        </w:rPr>
        <w:t>GSV CAPITAL CORP. AND SUBSIDIARIES</w:t>
      </w:r>
    </w:p>
    <w:p>
      <w:pPr>
        <w:spacing w:after="0" w:line="225" w:lineRule="exact"/>
        <w:rPr>
          <w:sz w:val="20"/>
          <w:szCs w:val="20"/>
          <w:color w:val="auto"/>
        </w:rPr>
      </w:pPr>
    </w:p>
    <w:p>
      <w:pPr>
        <w:jc w:val="center"/>
        <w:ind w:right="499"/>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7" w:lineRule="exact"/>
        <w:rPr>
          <w:sz w:val="20"/>
          <w:szCs w:val="20"/>
          <w:color w:val="auto"/>
        </w:rPr>
      </w:pPr>
    </w:p>
    <w:p>
      <w:pPr>
        <w:jc w:val="center"/>
        <w:ind w:right="499"/>
        <w:spacing w:after="0"/>
        <w:rPr>
          <w:sz w:val="20"/>
          <w:szCs w:val="20"/>
          <w:color w:val="auto"/>
        </w:rPr>
      </w:pPr>
      <w:r>
        <w:rPr>
          <w:rFonts w:ascii="Arial" w:cs="Arial" w:eastAsia="Arial" w:hAnsi="Arial"/>
          <w:sz w:val="18"/>
          <w:szCs w:val="18"/>
          <w:b w:val="1"/>
          <w:bCs w:val="1"/>
          <w:color w:val="auto"/>
        </w:rPr>
        <w:t>September 30, 2013</w:t>
      </w:r>
    </w:p>
    <w:p>
      <w:pPr>
        <w:spacing w:after="0" w:line="9" w:lineRule="exact"/>
        <w:rPr>
          <w:sz w:val="20"/>
          <w:szCs w:val="20"/>
          <w:color w:val="auto"/>
        </w:rPr>
      </w:pPr>
    </w:p>
    <w:p>
      <w:pPr>
        <w:jc w:val="center"/>
        <w:ind w:right="499"/>
        <w:spacing w:after="0"/>
        <w:rPr>
          <w:sz w:val="20"/>
          <w:szCs w:val="20"/>
          <w:color w:val="auto"/>
        </w:rPr>
      </w:pPr>
      <w:r>
        <w:rPr>
          <w:rFonts w:ascii="Arial" w:cs="Arial" w:eastAsia="Arial" w:hAnsi="Arial"/>
          <w:sz w:val="18"/>
          <w:szCs w:val="18"/>
          <w:b w:val="1"/>
          <w:bCs w:val="1"/>
          <w:color w:val="auto"/>
        </w:rPr>
        <w:t>(Unaudited)</w:t>
      </w:r>
    </w:p>
    <w:p>
      <w:pPr>
        <w:spacing w:after="0" w:line="12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3 — PORTFOLIO INVESTMENTS AND FAIR VALUE – (continued)</w:t>
      </w:r>
    </w:p>
    <w:p>
      <w:pPr>
        <w:spacing w:after="0" w:line="121" w:lineRule="exact"/>
        <w:rPr>
          <w:sz w:val="20"/>
          <w:szCs w:val="20"/>
          <w:color w:val="auto"/>
        </w:rPr>
      </w:pPr>
    </w:p>
    <w:p>
      <w:pPr>
        <w:jc w:val="both"/>
        <w:ind w:left="60" w:right="519"/>
        <w:spacing w:after="0" w:line="277" w:lineRule="auto"/>
        <w:rPr>
          <w:sz w:val="20"/>
          <w:szCs w:val="20"/>
          <w:color w:val="auto"/>
        </w:rPr>
      </w:pPr>
      <w:r>
        <w:rPr>
          <w:rFonts w:ascii="Arial" w:cs="Arial" w:eastAsia="Arial" w:hAnsi="Arial"/>
          <w:sz w:val="18"/>
          <w:szCs w:val="18"/>
          <w:color w:val="auto"/>
        </w:rPr>
        <w:t>on September 8, 2013, the closing price on a public exchange on September 30, 2013 was used for our valuation as of September 30, 2013. This resulted in a transfer of Silver Spring Networks from Level 2 to Level 1.</w:t>
      </w:r>
    </w:p>
    <w:p>
      <w:pPr>
        <w:spacing w:after="0" w:line="62" w:lineRule="exact"/>
        <w:rPr>
          <w:sz w:val="20"/>
          <w:szCs w:val="20"/>
          <w:color w:val="auto"/>
        </w:rPr>
      </w:pPr>
    </w:p>
    <w:p>
      <w:pPr>
        <w:jc w:val="both"/>
        <w:ind w:left="60" w:right="539" w:firstLine="270"/>
        <w:spacing w:after="0" w:line="277" w:lineRule="auto"/>
        <w:rPr>
          <w:sz w:val="20"/>
          <w:szCs w:val="20"/>
          <w:color w:val="auto"/>
        </w:rPr>
      </w:pPr>
      <w:r>
        <w:rPr>
          <w:rFonts w:ascii="Arial" w:cs="Arial" w:eastAsia="Arial" w:hAnsi="Arial"/>
          <w:sz w:val="18"/>
          <w:szCs w:val="18"/>
          <w:color w:val="auto"/>
        </w:rPr>
        <w:t>During the nine months ended September 30, 2013, the Company wrote-off its investments in Top Hat 430, Inc., Serious Energy, Inc., and AltEgo, LLC and recorded a realized loss.</w:t>
      </w:r>
    </w:p>
    <w:p>
      <w:pPr>
        <w:spacing w:after="0" w:line="62" w:lineRule="exact"/>
        <w:rPr>
          <w:sz w:val="20"/>
          <w:szCs w:val="20"/>
          <w:color w:val="auto"/>
        </w:rPr>
      </w:pPr>
    </w:p>
    <w:p>
      <w:pPr>
        <w:jc w:val="both"/>
        <w:ind w:left="60" w:right="519" w:firstLine="270"/>
        <w:spacing w:after="0" w:line="264" w:lineRule="auto"/>
        <w:rPr>
          <w:sz w:val="20"/>
          <w:szCs w:val="20"/>
          <w:color w:val="auto"/>
        </w:rPr>
      </w:pPr>
      <w:r>
        <w:rPr>
          <w:rFonts w:ascii="Arial" w:cs="Arial" w:eastAsia="Arial" w:hAnsi="Arial"/>
          <w:sz w:val="18"/>
          <w:szCs w:val="18"/>
          <w:color w:val="auto"/>
        </w:rPr>
        <w:t>During the year ended December 31, 2012, there were three transfers between levels. Two of these transfers occurred as of June 30, 2012, and one occurred as of December 31, 2012. These transfers occurred as a result of the initial public offering of several of our portfolio companies as described below.</w:t>
      </w:r>
    </w:p>
    <w:p>
      <w:pPr>
        <w:spacing w:after="0" w:line="73" w:lineRule="exact"/>
        <w:rPr>
          <w:sz w:val="20"/>
          <w:szCs w:val="20"/>
          <w:color w:val="auto"/>
        </w:rPr>
      </w:pPr>
    </w:p>
    <w:p>
      <w:pPr>
        <w:jc w:val="both"/>
        <w:ind w:left="60" w:right="519" w:firstLine="270"/>
        <w:spacing w:after="0" w:line="312" w:lineRule="auto"/>
        <w:rPr>
          <w:sz w:val="20"/>
          <w:szCs w:val="20"/>
          <w:color w:val="auto"/>
        </w:rPr>
      </w:pPr>
      <w:r>
        <w:rPr>
          <w:rFonts w:ascii="Arial" w:cs="Arial" w:eastAsia="Arial" w:hAnsi="Arial"/>
          <w:sz w:val="16"/>
          <w:szCs w:val="16"/>
          <w:color w:val="auto"/>
        </w:rPr>
        <w:t>Due to the expiration of the lock-up agreement on our shares in Groupon, Inc. on June 1, 2012, the closing price on a public exchange on June 29, 2012 was used for our valuation as of June 30, 2012. This resulted in a transfer of Groupon, Inc. from Level 2 to Level 1. At December 31, 2012, Groupon, Inc. was valued using the closing price on a public exchange on December 31, 2012.</w:t>
      </w:r>
    </w:p>
    <w:p>
      <w:pPr>
        <w:spacing w:after="0" w:line="39" w:lineRule="exact"/>
        <w:rPr>
          <w:sz w:val="20"/>
          <w:szCs w:val="20"/>
          <w:color w:val="auto"/>
        </w:rPr>
      </w:pPr>
    </w:p>
    <w:p>
      <w:pPr>
        <w:jc w:val="both"/>
        <w:ind w:left="60" w:right="519" w:firstLine="270"/>
        <w:spacing w:after="0" w:line="254" w:lineRule="auto"/>
        <w:rPr>
          <w:sz w:val="20"/>
          <w:szCs w:val="20"/>
          <w:color w:val="auto"/>
        </w:rPr>
      </w:pPr>
      <w:r>
        <w:rPr>
          <w:rFonts w:ascii="Arial" w:cs="Arial" w:eastAsia="Arial" w:hAnsi="Arial"/>
          <w:sz w:val="18"/>
          <w:szCs w:val="18"/>
          <w:color w:val="auto"/>
        </w:rPr>
        <w:t>Due to the initial public offering of Facebook, Inc. on May 17, 2012, observable inputs became available for our valuation as of June 30, 2012. However, our shares in Facebook, Inc. were subject to a lock-up agreement that expired on November 14, 2012. As such, the fair value for Facebook, Inc. was estimated using the closing price on a public exchange as of June 29, 2012, adjusted for a discount due to a lack of marketability of 14% that was primarily based on the market price of publicly traded put options with a similar term as our lock-up as of June 30, 2012. This resulted in a transfer of Facebook, Inc. from Level 3 to Level 2. Due to the expiration of the lock-up agreement on our shares in Facebook, Inc. on November 14, 2012, the closing price on a public exchange on December 31, 2012 was used for our valuation as of December 31, 2012. This resulted in a transfer of Facebook, Inc. from Level 2 to Level 1.</w:t>
      </w:r>
    </w:p>
    <w:p>
      <w:pPr>
        <w:spacing w:after="0" w:line="84" w:lineRule="exact"/>
        <w:rPr>
          <w:sz w:val="20"/>
          <w:szCs w:val="20"/>
          <w:color w:val="auto"/>
        </w:rPr>
      </w:pPr>
    </w:p>
    <w:p>
      <w:pPr>
        <w:jc w:val="both"/>
        <w:ind w:left="60" w:right="539" w:firstLine="270"/>
        <w:spacing w:after="0" w:line="277" w:lineRule="auto"/>
        <w:rPr>
          <w:sz w:val="20"/>
          <w:szCs w:val="20"/>
          <w:color w:val="auto"/>
        </w:rPr>
      </w:pPr>
      <w:r>
        <w:rPr>
          <w:rFonts w:ascii="Arial" w:cs="Arial" w:eastAsia="Arial" w:hAnsi="Arial"/>
          <w:sz w:val="18"/>
          <w:szCs w:val="18"/>
          <w:color w:val="auto"/>
        </w:rPr>
        <w:t>During the year ended December 31, 2012, the Company recorded a realized loss on our investment in PJB Fund LLC. The note matured and was repaid by transfer of shares of common stock of Zynga, Inc.</w:t>
      </w:r>
    </w:p>
    <w:p>
      <w:pPr>
        <w:spacing w:after="0" w:line="9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4 — EQUITY OFFERINGS AND RELATED EXPENSES</w:t>
      </w:r>
    </w:p>
    <w:p>
      <w:pPr>
        <w:spacing w:after="0" w:line="121" w:lineRule="exact"/>
        <w:rPr>
          <w:sz w:val="20"/>
          <w:szCs w:val="20"/>
          <w:color w:val="auto"/>
        </w:rPr>
      </w:pPr>
    </w:p>
    <w:p>
      <w:pPr>
        <w:jc w:val="both"/>
        <w:ind w:left="60" w:right="519" w:firstLine="270"/>
        <w:spacing w:after="0" w:line="262" w:lineRule="auto"/>
        <w:rPr>
          <w:sz w:val="20"/>
          <w:szCs w:val="20"/>
          <w:color w:val="auto"/>
        </w:rPr>
      </w:pPr>
      <w:r>
        <w:rPr>
          <w:rFonts w:ascii="Arial" w:cs="Arial" w:eastAsia="Arial" w:hAnsi="Arial"/>
          <w:sz w:val="18"/>
          <w:szCs w:val="18"/>
          <w:color w:val="auto"/>
        </w:rPr>
        <w:t>We issued 13,800,000 shares of our common stock during the year ended December 31, 2012. No new shares of our common stock were issued during the nine months ended September 30, 2013. The proceeds raised, the related underwriting fees, the offering expenses and the prices at which these shares were issued are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-86360</wp:posOffset>
            </wp:positionV>
            <wp:extent cx="5213985"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51"/>
        </w:trPr>
        <w:tc>
          <w:tcPr>
            <w:tcW w:w="2400" w:type="dxa"/>
            <w:vAlign w:val="bottom"/>
            <w:gridSpan w:val="3"/>
          </w:tcPr>
          <w:p>
            <w:pPr>
              <w:ind w:left="20"/>
              <w:spacing w:after="0" w:line="151" w:lineRule="exact"/>
              <w:rPr>
                <w:sz w:val="20"/>
                <w:szCs w:val="20"/>
                <w:color w:val="auto"/>
              </w:rPr>
            </w:pPr>
            <w:r>
              <w:rPr>
                <w:rFonts w:ascii="Arial" w:cs="Arial" w:eastAsia="Arial" w:hAnsi="Arial"/>
                <w:sz w:val="14"/>
                <w:szCs w:val="14"/>
                <w:b w:val="1"/>
                <w:bCs w:val="1"/>
                <w:color w:val="auto"/>
              </w:rPr>
              <w:t>Issuances of Common Stock</w:t>
            </w:r>
          </w:p>
        </w:tc>
        <w:tc>
          <w:tcPr>
            <w:tcW w:w="100" w:type="dxa"/>
            <w:vAlign w:val="bottom"/>
          </w:tcPr>
          <w:p>
            <w:pPr>
              <w:spacing w:after="0"/>
              <w:rPr>
                <w:sz w:val="13"/>
                <w:szCs w:val="13"/>
                <w:color w:val="auto"/>
              </w:rPr>
            </w:pPr>
          </w:p>
        </w:tc>
        <w:tc>
          <w:tcPr>
            <w:tcW w:w="1040" w:type="dxa"/>
            <w:vAlign w:val="bottom"/>
          </w:tcPr>
          <w:p>
            <w:pPr>
              <w:jc w:val="right"/>
              <w:ind w:right="108"/>
              <w:spacing w:after="0" w:line="151" w:lineRule="exact"/>
              <w:rPr>
                <w:sz w:val="20"/>
                <w:szCs w:val="20"/>
                <w:color w:val="auto"/>
              </w:rPr>
            </w:pPr>
            <w:r>
              <w:rPr>
                <w:rFonts w:ascii="Arial" w:cs="Arial" w:eastAsia="Arial" w:hAnsi="Arial"/>
                <w:sz w:val="14"/>
                <w:szCs w:val="14"/>
                <w:b w:val="1"/>
                <w:bCs w:val="1"/>
                <w:color w:val="auto"/>
              </w:rPr>
              <w:t>Number of</w:t>
            </w:r>
          </w:p>
        </w:tc>
        <w:tc>
          <w:tcPr>
            <w:tcW w:w="120" w:type="dxa"/>
            <w:vAlign w:val="bottom"/>
          </w:tcPr>
          <w:p>
            <w:pPr>
              <w:spacing w:after="0"/>
              <w:rPr>
                <w:sz w:val="13"/>
                <w:szCs w:val="13"/>
                <w:color w:val="auto"/>
              </w:rPr>
            </w:pPr>
          </w:p>
        </w:tc>
        <w:tc>
          <w:tcPr>
            <w:tcW w:w="1040" w:type="dxa"/>
            <w:vAlign w:val="bottom"/>
            <w:gridSpan w:val="2"/>
          </w:tcPr>
          <w:p>
            <w:pPr>
              <w:jc w:val="right"/>
              <w:spacing w:after="0" w:line="151" w:lineRule="exact"/>
              <w:rPr>
                <w:sz w:val="20"/>
                <w:szCs w:val="20"/>
                <w:color w:val="auto"/>
              </w:rPr>
            </w:pPr>
            <w:r>
              <w:rPr>
                <w:rFonts w:ascii="Arial" w:cs="Arial" w:eastAsia="Arial" w:hAnsi="Arial"/>
                <w:sz w:val="14"/>
                <w:szCs w:val="14"/>
                <w:b w:val="1"/>
                <w:bCs w:val="1"/>
                <w:color w:val="auto"/>
                <w:w w:val="91"/>
              </w:rPr>
              <w:t>Gross Proceeds</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gridSpan w:val="3"/>
          </w:tcPr>
          <w:p>
            <w:pPr>
              <w:spacing w:after="0" w:line="151" w:lineRule="exact"/>
              <w:rPr>
                <w:sz w:val="20"/>
                <w:szCs w:val="20"/>
                <w:color w:val="auto"/>
              </w:rPr>
            </w:pPr>
            <w:r>
              <w:rPr>
                <w:rFonts w:ascii="Arial" w:cs="Arial" w:eastAsia="Arial" w:hAnsi="Arial"/>
                <w:sz w:val="14"/>
                <w:szCs w:val="14"/>
                <w:b w:val="1"/>
                <w:bCs w:val="1"/>
                <w:color w:val="auto"/>
              </w:rPr>
              <w:t>Underwriting</w:t>
            </w:r>
          </w:p>
        </w:tc>
        <w:tc>
          <w:tcPr>
            <w:tcW w:w="900" w:type="dxa"/>
            <w:vAlign w:val="bottom"/>
          </w:tcPr>
          <w:p>
            <w:pPr>
              <w:jc w:val="right"/>
              <w:ind w:right="156"/>
              <w:spacing w:after="0" w:line="151" w:lineRule="exact"/>
              <w:rPr>
                <w:sz w:val="20"/>
                <w:szCs w:val="20"/>
                <w:color w:val="auto"/>
              </w:rPr>
            </w:pPr>
            <w:r>
              <w:rPr>
                <w:rFonts w:ascii="Arial" w:cs="Arial" w:eastAsia="Arial" w:hAnsi="Arial"/>
                <w:sz w:val="14"/>
                <w:szCs w:val="14"/>
                <w:b w:val="1"/>
                <w:bCs w:val="1"/>
                <w:color w:val="auto"/>
              </w:rPr>
              <w:t>Offering</w:t>
            </w: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00" w:type="dxa"/>
            <w:vAlign w:val="bottom"/>
          </w:tcPr>
          <w:p>
            <w:pPr>
              <w:jc w:val="right"/>
              <w:ind w:right="195"/>
              <w:spacing w:after="0" w:line="151" w:lineRule="exact"/>
              <w:rPr>
                <w:sz w:val="20"/>
                <w:szCs w:val="20"/>
                <w:color w:val="auto"/>
              </w:rPr>
            </w:pPr>
            <w:r>
              <w:rPr>
                <w:rFonts w:ascii="Arial" w:cs="Arial" w:eastAsia="Arial" w:hAnsi="Arial"/>
                <w:sz w:val="14"/>
                <w:szCs w:val="14"/>
                <w:b w:val="1"/>
                <w:bCs w:val="1"/>
                <w:color w:val="auto"/>
              </w:rPr>
              <w:t>Offering</w:t>
            </w:r>
          </w:p>
        </w:tc>
      </w:tr>
      <w:tr>
        <w:trPr>
          <w:trHeight w:val="171"/>
        </w:trPr>
        <w:tc>
          <w:tcPr>
            <w:tcW w:w="2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Shares</w:t>
            </w:r>
          </w:p>
        </w:tc>
        <w:tc>
          <w:tcPr>
            <w:tcW w:w="1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213"/>
              <w:spacing w:after="0"/>
              <w:rPr>
                <w:sz w:val="20"/>
                <w:szCs w:val="20"/>
                <w:color w:val="auto"/>
              </w:rPr>
            </w:pPr>
            <w:r>
              <w:rPr>
                <w:rFonts w:ascii="Arial" w:cs="Arial" w:eastAsia="Arial" w:hAnsi="Arial"/>
                <w:sz w:val="14"/>
                <w:szCs w:val="14"/>
                <w:b w:val="1"/>
                <w:bCs w:val="1"/>
                <w:color w:val="auto"/>
              </w:rPr>
              <w:t>Raised</w:t>
            </w:r>
          </w:p>
        </w:tc>
        <w:tc>
          <w:tcPr>
            <w:tcW w:w="1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295"/>
              <w:spacing w:after="0"/>
              <w:rPr>
                <w:sz w:val="20"/>
                <w:szCs w:val="20"/>
                <w:color w:val="auto"/>
              </w:rPr>
            </w:pPr>
            <w:r>
              <w:rPr>
                <w:rFonts w:ascii="Arial" w:cs="Arial" w:eastAsia="Arial" w:hAnsi="Arial"/>
                <w:sz w:val="14"/>
                <w:szCs w:val="14"/>
                <w:b w:val="1"/>
                <w:bCs w:val="1"/>
                <w:color w:val="auto"/>
              </w:rPr>
              <w:t>Fees</w:t>
            </w:r>
          </w:p>
        </w:tc>
        <w:tc>
          <w:tcPr>
            <w:tcW w:w="1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136"/>
              <w:spacing w:after="0"/>
              <w:rPr>
                <w:sz w:val="20"/>
                <w:szCs w:val="20"/>
                <w:color w:val="auto"/>
              </w:rPr>
            </w:pPr>
            <w:r>
              <w:rPr>
                <w:rFonts w:ascii="Arial" w:cs="Arial" w:eastAsia="Arial" w:hAnsi="Arial"/>
                <w:sz w:val="14"/>
                <w:szCs w:val="14"/>
                <w:b w:val="1"/>
                <w:bCs w:val="1"/>
                <w:color w:val="auto"/>
              </w:rPr>
              <w:t>Expenses</w:t>
            </w:r>
          </w:p>
        </w:tc>
        <w:tc>
          <w:tcPr>
            <w:tcW w:w="1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295"/>
              <w:spacing w:after="0"/>
              <w:rPr>
                <w:sz w:val="20"/>
                <w:szCs w:val="20"/>
                <w:color w:val="auto"/>
              </w:rPr>
            </w:pPr>
            <w:r>
              <w:rPr>
                <w:rFonts w:ascii="Arial" w:cs="Arial" w:eastAsia="Arial" w:hAnsi="Arial"/>
                <w:sz w:val="14"/>
                <w:szCs w:val="14"/>
                <w:b w:val="1"/>
                <w:bCs w:val="1"/>
                <w:color w:val="auto"/>
              </w:rPr>
              <w:t>Price</w:t>
            </w:r>
          </w:p>
        </w:tc>
      </w:tr>
      <w:tr>
        <w:trPr>
          <w:trHeight w:val="210"/>
        </w:trPr>
        <w:tc>
          <w:tcPr>
            <w:tcW w:w="2400" w:type="dxa"/>
            <w:vAlign w:val="bottom"/>
            <w:gridSpan w:val="3"/>
            <w:shd w:val="clear" w:color="auto" w:fill="CCFFCC"/>
          </w:tcPr>
          <w:p>
            <w:pPr>
              <w:ind w:left="20"/>
              <w:spacing w:after="0"/>
              <w:rPr>
                <w:sz w:val="20"/>
                <w:szCs w:val="20"/>
                <w:color w:val="auto"/>
              </w:rPr>
            </w:pPr>
            <w:r>
              <w:rPr>
                <w:rFonts w:ascii="Arial" w:cs="Arial" w:eastAsia="Arial" w:hAnsi="Arial"/>
                <w:sz w:val="18"/>
                <w:szCs w:val="18"/>
                <w:color w:val="auto"/>
              </w:rPr>
              <w:t>February 28, 2011</w:t>
            </w:r>
          </w:p>
        </w:tc>
        <w:tc>
          <w:tcPr>
            <w:tcW w:w="114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100</w:t>
            </w:r>
          </w:p>
        </w:tc>
        <w:tc>
          <w:tcPr>
            <w:tcW w:w="22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1,500</w:t>
            </w:r>
          </w:p>
        </w:tc>
        <w:tc>
          <w:tcPr>
            <w:tcW w:w="22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3"/>
            <w:shd w:val="clear" w:color="auto" w:fill="CCFFCC"/>
          </w:tcPr>
          <w:p>
            <w:pPr>
              <w:ind w:left="680"/>
              <w:spacing w:after="0"/>
              <w:rPr>
                <w:sz w:val="20"/>
                <w:szCs w:val="20"/>
                <w:color w:val="auto"/>
              </w:rPr>
            </w:pPr>
            <w:r>
              <w:rPr>
                <w:rFonts w:ascii="Arial" w:cs="Arial" w:eastAsia="Arial" w:hAnsi="Arial"/>
                <w:sz w:val="18"/>
                <w:szCs w:val="18"/>
                <w:color w:val="auto"/>
              </w:rPr>
              <w:t>—  $</w:t>
            </w:r>
          </w:p>
        </w:tc>
        <w:tc>
          <w:tcPr>
            <w:tcW w:w="900" w:type="dxa"/>
            <w:vAlign w:val="bottom"/>
            <w:shd w:val="clear" w:color="auto" w:fill="CCFFCC"/>
          </w:tcPr>
          <w:p>
            <w:pPr>
              <w:jc w:val="right"/>
              <w:ind w:right="196"/>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FFCC"/>
          </w:tcPr>
          <w:p>
            <w:pPr>
              <w:jc w:val="right"/>
              <w:ind w:right="35"/>
              <w:spacing w:after="0"/>
              <w:rPr>
                <w:sz w:val="20"/>
                <w:szCs w:val="20"/>
                <w:color w:val="auto"/>
              </w:rPr>
            </w:pPr>
            <w:r>
              <w:rPr>
                <w:rFonts w:ascii="Arial" w:cs="Arial" w:eastAsia="Arial" w:hAnsi="Arial"/>
                <w:sz w:val="18"/>
                <w:szCs w:val="18"/>
                <w:color w:val="auto"/>
              </w:rPr>
              <w:t>15.00</w:t>
            </w:r>
          </w:p>
        </w:tc>
      </w:tr>
      <w:tr>
        <w:trPr>
          <w:trHeight w:val="257"/>
        </w:trPr>
        <w:tc>
          <w:tcPr>
            <w:tcW w:w="2400" w:type="dxa"/>
            <w:vAlign w:val="bottom"/>
            <w:gridSpan w:val="3"/>
          </w:tcPr>
          <w:p>
            <w:pPr>
              <w:ind w:left="20"/>
              <w:spacing w:after="0"/>
              <w:rPr>
                <w:sz w:val="20"/>
                <w:szCs w:val="20"/>
                <w:color w:val="auto"/>
              </w:rPr>
            </w:pPr>
            <w:r>
              <w:rPr>
                <w:rFonts w:ascii="Arial" w:cs="Arial" w:eastAsia="Arial" w:hAnsi="Arial"/>
                <w:sz w:val="18"/>
                <w:szCs w:val="18"/>
                <w:color w:val="auto"/>
              </w:rPr>
              <w:t>April 28, 2011</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3,335,000</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w w:val="97"/>
              </w:rPr>
              <w:t>50,025,000</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3,501,750</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00" w:type="dxa"/>
            <w:vAlign w:val="bottom"/>
          </w:tcPr>
          <w:p>
            <w:pPr>
              <w:jc w:val="right"/>
              <w:ind w:right="16"/>
              <w:spacing w:after="0" w:line="256" w:lineRule="exact"/>
              <w:rPr>
                <w:sz w:val="20"/>
                <w:szCs w:val="20"/>
                <w:color w:val="auto"/>
              </w:rPr>
            </w:pPr>
            <w:r>
              <w:rPr>
                <w:rFonts w:ascii="Arial" w:cs="Arial" w:eastAsia="Arial" w:hAnsi="Arial"/>
                <w:sz w:val="18"/>
                <w:szCs w:val="18"/>
                <w:color w:val="auto"/>
                <w:w w:val="87"/>
              </w:rPr>
              <w:t>527,166</w:t>
            </w:r>
            <w:r>
              <w:rPr>
                <w:rFonts w:ascii="Arial" w:cs="Arial" w:eastAsia="Arial" w:hAnsi="Arial"/>
                <w:sz w:val="29"/>
                <w:szCs w:val="29"/>
                <w:color w:val="auto"/>
                <w:w w:val="87"/>
                <w:vertAlign w:val="superscript"/>
              </w:rPr>
              <w:t>(1)</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00" w:type="dxa"/>
            <w:vAlign w:val="bottom"/>
          </w:tcPr>
          <w:p>
            <w:pPr>
              <w:jc w:val="right"/>
              <w:ind w:right="35"/>
              <w:spacing w:after="0"/>
              <w:rPr>
                <w:sz w:val="20"/>
                <w:szCs w:val="20"/>
                <w:color w:val="auto"/>
              </w:rPr>
            </w:pPr>
            <w:r>
              <w:rPr>
                <w:rFonts w:ascii="Arial" w:cs="Arial" w:eastAsia="Arial" w:hAnsi="Arial"/>
                <w:sz w:val="18"/>
                <w:szCs w:val="18"/>
                <w:color w:val="auto"/>
              </w:rPr>
              <w:t>15.00</w:t>
            </w:r>
          </w:p>
        </w:tc>
      </w:tr>
      <w:tr>
        <w:trPr>
          <w:trHeight w:val="257"/>
        </w:trPr>
        <w:tc>
          <w:tcPr>
            <w:tcW w:w="2400" w:type="dxa"/>
            <w:vAlign w:val="bottom"/>
            <w:gridSpan w:val="3"/>
            <w:shd w:val="clear" w:color="auto" w:fill="CCFFCC"/>
          </w:tcPr>
          <w:p>
            <w:pPr>
              <w:ind w:left="20"/>
              <w:spacing w:after="0"/>
              <w:rPr>
                <w:sz w:val="20"/>
                <w:szCs w:val="20"/>
                <w:color w:val="auto"/>
              </w:rPr>
            </w:pPr>
            <w:r>
              <w:rPr>
                <w:rFonts w:ascii="Arial" w:cs="Arial" w:eastAsia="Arial" w:hAnsi="Arial"/>
                <w:sz w:val="18"/>
                <w:szCs w:val="18"/>
                <w:color w:val="auto"/>
              </w:rPr>
              <w:t>September 27, 2011</w:t>
            </w:r>
          </w:p>
        </w:tc>
        <w:tc>
          <w:tcPr>
            <w:tcW w:w="114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2,185,000</w:t>
            </w:r>
          </w:p>
        </w:tc>
        <w:tc>
          <w:tcPr>
            <w:tcW w:w="120" w:type="dxa"/>
            <w:vAlign w:val="bottom"/>
            <w:shd w:val="clear" w:color="auto" w:fill="CCFFCC"/>
          </w:tcPr>
          <w:p>
            <w:pPr>
              <w:spacing w:after="0"/>
              <w:rPr>
                <w:sz w:val="22"/>
                <w:szCs w:val="22"/>
                <w:color w:val="auto"/>
              </w:rPr>
            </w:pPr>
          </w:p>
        </w:tc>
        <w:tc>
          <w:tcPr>
            <w:tcW w:w="100" w:type="dxa"/>
            <w:vAlign w:val="bottom"/>
            <w:shd w:val="clear" w:color="auto" w:fill="CCFFCC"/>
          </w:tcPr>
          <w:p>
            <w:pPr>
              <w:spacing w:after="0"/>
              <w:rPr>
                <w:sz w:val="22"/>
                <w:szCs w:val="22"/>
                <w:color w:val="auto"/>
              </w:rPr>
            </w:pPr>
          </w:p>
        </w:tc>
        <w:tc>
          <w:tcPr>
            <w:tcW w:w="940" w:type="dxa"/>
            <w:vAlign w:val="bottom"/>
            <w:shd w:val="clear" w:color="auto" w:fill="CCFFCC"/>
          </w:tcPr>
          <w:p>
            <w:pPr>
              <w:jc w:val="right"/>
              <w:spacing w:after="0"/>
              <w:rPr>
                <w:sz w:val="20"/>
                <w:szCs w:val="20"/>
                <w:color w:val="auto"/>
              </w:rPr>
            </w:pPr>
            <w:r>
              <w:rPr>
                <w:rFonts w:ascii="Arial" w:cs="Arial" w:eastAsia="Arial" w:hAnsi="Arial"/>
                <w:sz w:val="18"/>
                <w:szCs w:val="18"/>
                <w:color w:val="auto"/>
                <w:w w:val="97"/>
              </w:rPr>
              <w:t>30,917,750</w:t>
            </w:r>
          </w:p>
        </w:tc>
        <w:tc>
          <w:tcPr>
            <w:tcW w:w="120" w:type="dxa"/>
            <w:vAlign w:val="bottom"/>
            <w:shd w:val="clear" w:color="auto" w:fill="CCFFCC"/>
          </w:tcPr>
          <w:p>
            <w:pPr>
              <w:spacing w:after="0"/>
              <w:rPr>
                <w:sz w:val="22"/>
                <w:szCs w:val="22"/>
                <w:color w:val="auto"/>
              </w:rPr>
            </w:pPr>
          </w:p>
        </w:tc>
        <w:tc>
          <w:tcPr>
            <w:tcW w:w="100" w:type="dxa"/>
            <w:vAlign w:val="bottom"/>
            <w:shd w:val="clear" w:color="auto" w:fill="CCFFCC"/>
          </w:tcPr>
          <w:p>
            <w:pPr>
              <w:spacing w:after="0"/>
              <w:rPr>
                <w:sz w:val="22"/>
                <w:szCs w:val="22"/>
                <w:color w:val="auto"/>
              </w:rPr>
            </w:pPr>
          </w:p>
        </w:tc>
        <w:tc>
          <w:tcPr>
            <w:tcW w:w="9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1,267,300</w:t>
            </w:r>
          </w:p>
        </w:tc>
        <w:tc>
          <w:tcPr>
            <w:tcW w:w="100" w:type="dxa"/>
            <w:vAlign w:val="bottom"/>
            <w:shd w:val="clear" w:color="auto" w:fill="CCFFCC"/>
          </w:tcPr>
          <w:p>
            <w:pPr>
              <w:spacing w:after="0"/>
              <w:rPr>
                <w:sz w:val="22"/>
                <w:szCs w:val="22"/>
                <w:color w:val="auto"/>
              </w:rPr>
            </w:pPr>
          </w:p>
        </w:tc>
        <w:tc>
          <w:tcPr>
            <w:tcW w:w="140" w:type="dxa"/>
            <w:vAlign w:val="bottom"/>
            <w:shd w:val="clear" w:color="auto" w:fill="CCFFCC"/>
          </w:tcPr>
          <w:p>
            <w:pPr>
              <w:spacing w:after="0"/>
              <w:rPr>
                <w:sz w:val="22"/>
                <w:szCs w:val="22"/>
                <w:color w:val="auto"/>
              </w:rPr>
            </w:pPr>
          </w:p>
        </w:tc>
        <w:tc>
          <w:tcPr>
            <w:tcW w:w="900" w:type="dxa"/>
            <w:vAlign w:val="bottom"/>
            <w:shd w:val="clear" w:color="auto" w:fill="CCFFCC"/>
          </w:tcPr>
          <w:p>
            <w:pPr>
              <w:jc w:val="right"/>
              <w:ind w:right="16"/>
              <w:spacing w:after="0" w:line="256" w:lineRule="exact"/>
              <w:rPr>
                <w:sz w:val="20"/>
                <w:szCs w:val="20"/>
                <w:color w:val="auto"/>
              </w:rPr>
            </w:pPr>
            <w:r>
              <w:rPr>
                <w:rFonts w:ascii="Arial" w:cs="Arial" w:eastAsia="Arial" w:hAnsi="Arial"/>
                <w:sz w:val="18"/>
                <w:szCs w:val="18"/>
                <w:color w:val="auto"/>
                <w:w w:val="87"/>
              </w:rPr>
              <w:t>531,122</w:t>
            </w:r>
            <w:r>
              <w:rPr>
                <w:rFonts w:ascii="Arial" w:cs="Arial" w:eastAsia="Arial" w:hAnsi="Arial"/>
                <w:sz w:val="29"/>
                <w:szCs w:val="29"/>
                <w:color w:val="auto"/>
                <w:w w:val="87"/>
                <w:vertAlign w:val="superscript"/>
              </w:rPr>
              <w:t>(2)</w:t>
            </w:r>
          </w:p>
        </w:tc>
        <w:tc>
          <w:tcPr>
            <w:tcW w:w="120" w:type="dxa"/>
            <w:vAlign w:val="bottom"/>
            <w:shd w:val="clear" w:color="auto" w:fill="CCFFCC"/>
          </w:tcPr>
          <w:p>
            <w:pPr>
              <w:spacing w:after="0"/>
              <w:rPr>
                <w:sz w:val="22"/>
                <w:szCs w:val="22"/>
                <w:color w:val="auto"/>
              </w:rPr>
            </w:pPr>
          </w:p>
        </w:tc>
        <w:tc>
          <w:tcPr>
            <w:tcW w:w="200" w:type="dxa"/>
            <w:vAlign w:val="bottom"/>
            <w:shd w:val="clear" w:color="auto" w:fill="CCFFCC"/>
          </w:tcPr>
          <w:p>
            <w:pPr>
              <w:spacing w:after="0"/>
              <w:rPr>
                <w:sz w:val="22"/>
                <w:szCs w:val="22"/>
                <w:color w:val="auto"/>
              </w:rPr>
            </w:pPr>
          </w:p>
        </w:tc>
        <w:tc>
          <w:tcPr>
            <w:tcW w:w="900" w:type="dxa"/>
            <w:vAlign w:val="bottom"/>
            <w:shd w:val="clear" w:color="auto" w:fill="CCFFCC"/>
          </w:tcPr>
          <w:p>
            <w:pPr>
              <w:jc w:val="right"/>
              <w:ind w:right="35"/>
              <w:spacing w:after="0"/>
              <w:rPr>
                <w:sz w:val="20"/>
                <w:szCs w:val="20"/>
                <w:color w:val="auto"/>
              </w:rPr>
            </w:pPr>
            <w:r>
              <w:rPr>
                <w:rFonts w:ascii="Arial" w:cs="Arial" w:eastAsia="Arial" w:hAnsi="Arial"/>
                <w:sz w:val="18"/>
                <w:szCs w:val="18"/>
                <w:color w:val="auto"/>
              </w:rPr>
              <w:t>14.15</w:t>
            </w:r>
          </w:p>
        </w:tc>
      </w:tr>
      <w:tr>
        <w:trPr>
          <w:trHeight w:val="216"/>
        </w:trPr>
        <w:tc>
          <w:tcPr>
            <w:tcW w:w="2400" w:type="dxa"/>
            <w:vAlign w:val="bottom"/>
            <w:gridSpan w:val="3"/>
          </w:tcPr>
          <w:p>
            <w:pPr>
              <w:ind w:left="20"/>
              <w:spacing w:after="0"/>
              <w:rPr>
                <w:sz w:val="20"/>
                <w:szCs w:val="20"/>
                <w:color w:val="auto"/>
              </w:rPr>
            </w:pPr>
            <w:r>
              <w:rPr>
                <w:rFonts w:ascii="Arial" w:cs="Arial" w:eastAsia="Arial" w:hAnsi="Arial"/>
                <w:sz w:val="18"/>
                <w:szCs w:val="18"/>
                <w:color w:val="auto"/>
              </w:rPr>
              <w:t>February 10, 2012</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6,900,000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w w:val="87"/>
              </w:rPr>
              <w:t>103,500,000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7,245,000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ind w:right="196"/>
              <w:spacing w:after="0"/>
              <w:rPr>
                <w:sz w:val="20"/>
                <w:szCs w:val="20"/>
                <w:color w:val="auto"/>
              </w:rPr>
            </w:pPr>
            <w:r>
              <w:rPr>
                <w:rFonts w:ascii="Arial" w:cs="Arial" w:eastAsia="Arial" w:hAnsi="Arial"/>
                <w:sz w:val="18"/>
                <w:szCs w:val="18"/>
                <w:color w:val="auto"/>
                <w:w w:val="92"/>
              </w:rPr>
              <w:t>326,077</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jc w:val="right"/>
              <w:ind w:right="35"/>
              <w:spacing w:after="0"/>
              <w:rPr>
                <w:sz w:val="20"/>
                <w:szCs w:val="20"/>
                <w:color w:val="auto"/>
              </w:rPr>
            </w:pPr>
            <w:r>
              <w:rPr>
                <w:rFonts w:ascii="Arial" w:cs="Arial" w:eastAsia="Arial" w:hAnsi="Arial"/>
                <w:sz w:val="18"/>
                <w:szCs w:val="18"/>
                <w:color w:val="auto"/>
              </w:rPr>
              <w:t>15.00</w:t>
            </w:r>
          </w:p>
        </w:tc>
      </w:tr>
      <w:tr>
        <w:trPr>
          <w:trHeight w:val="257"/>
        </w:trPr>
        <w:tc>
          <w:tcPr>
            <w:tcW w:w="2400" w:type="dxa"/>
            <w:vAlign w:val="bottom"/>
            <w:gridSpan w:val="3"/>
            <w:shd w:val="clear" w:color="auto" w:fill="CCFFCC"/>
          </w:tcPr>
          <w:p>
            <w:pPr>
              <w:ind w:left="20"/>
              <w:spacing w:after="0"/>
              <w:rPr>
                <w:sz w:val="20"/>
                <w:szCs w:val="20"/>
                <w:color w:val="auto"/>
              </w:rPr>
            </w:pPr>
            <w:r>
              <w:rPr>
                <w:rFonts w:ascii="Arial" w:cs="Arial" w:eastAsia="Arial" w:hAnsi="Arial"/>
                <w:sz w:val="18"/>
                <w:szCs w:val="18"/>
                <w:color w:val="auto"/>
              </w:rPr>
              <w:t>May 11, 2012</w:t>
            </w:r>
          </w:p>
        </w:tc>
        <w:tc>
          <w:tcPr>
            <w:tcW w:w="114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6,900,000</w:t>
            </w:r>
          </w:p>
        </w:tc>
        <w:tc>
          <w:tcPr>
            <w:tcW w:w="120" w:type="dxa"/>
            <w:vAlign w:val="bottom"/>
            <w:shd w:val="clear" w:color="auto" w:fill="CCFFCC"/>
          </w:tcPr>
          <w:p>
            <w:pPr>
              <w:spacing w:after="0"/>
              <w:rPr>
                <w:sz w:val="22"/>
                <w:szCs w:val="22"/>
                <w:color w:val="auto"/>
              </w:rPr>
            </w:pPr>
          </w:p>
        </w:tc>
        <w:tc>
          <w:tcPr>
            <w:tcW w:w="100" w:type="dxa"/>
            <w:vAlign w:val="bottom"/>
            <w:shd w:val="clear" w:color="auto" w:fill="CCFFCC"/>
          </w:tcPr>
          <w:p>
            <w:pPr>
              <w:spacing w:after="0"/>
              <w:rPr>
                <w:sz w:val="22"/>
                <w:szCs w:val="22"/>
                <w:color w:val="auto"/>
              </w:rPr>
            </w:pPr>
          </w:p>
        </w:tc>
        <w:tc>
          <w:tcPr>
            <w:tcW w:w="940" w:type="dxa"/>
            <w:vAlign w:val="bottom"/>
            <w:shd w:val="clear" w:color="auto" w:fill="CCFFCC"/>
          </w:tcPr>
          <w:p>
            <w:pPr>
              <w:jc w:val="right"/>
              <w:spacing w:after="0"/>
              <w:rPr>
                <w:sz w:val="20"/>
                <w:szCs w:val="20"/>
                <w:color w:val="auto"/>
              </w:rPr>
            </w:pPr>
            <w:r>
              <w:rPr>
                <w:rFonts w:ascii="Arial" w:cs="Arial" w:eastAsia="Arial" w:hAnsi="Arial"/>
                <w:sz w:val="18"/>
                <w:szCs w:val="18"/>
                <w:color w:val="auto"/>
                <w:w w:val="87"/>
              </w:rPr>
              <w:t>112,125,000</w:t>
            </w:r>
          </w:p>
        </w:tc>
        <w:tc>
          <w:tcPr>
            <w:tcW w:w="120" w:type="dxa"/>
            <w:vAlign w:val="bottom"/>
            <w:shd w:val="clear" w:color="auto" w:fill="CCFFCC"/>
          </w:tcPr>
          <w:p>
            <w:pPr>
              <w:spacing w:after="0"/>
              <w:rPr>
                <w:sz w:val="22"/>
                <w:szCs w:val="22"/>
                <w:color w:val="auto"/>
              </w:rPr>
            </w:pPr>
          </w:p>
        </w:tc>
        <w:tc>
          <w:tcPr>
            <w:tcW w:w="100" w:type="dxa"/>
            <w:vAlign w:val="bottom"/>
            <w:shd w:val="clear" w:color="auto" w:fill="CCFFCC"/>
          </w:tcPr>
          <w:p>
            <w:pPr>
              <w:spacing w:after="0"/>
              <w:rPr>
                <w:sz w:val="22"/>
                <w:szCs w:val="22"/>
                <w:color w:val="auto"/>
              </w:rPr>
            </w:pPr>
          </w:p>
        </w:tc>
        <w:tc>
          <w:tcPr>
            <w:tcW w:w="9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6,727,500</w:t>
            </w:r>
          </w:p>
        </w:tc>
        <w:tc>
          <w:tcPr>
            <w:tcW w:w="100" w:type="dxa"/>
            <w:vAlign w:val="bottom"/>
            <w:shd w:val="clear" w:color="auto" w:fill="CCFFCC"/>
          </w:tcPr>
          <w:p>
            <w:pPr>
              <w:spacing w:after="0"/>
              <w:rPr>
                <w:sz w:val="22"/>
                <w:szCs w:val="22"/>
                <w:color w:val="auto"/>
              </w:rPr>
            </w:pPr>
          </w:p>
        </w:tc>
        <w:tc>
          <w:tcPr>
            <w:tcW w:w="140" w:type="dxa"/>
            <w:vAlign w:val="bottom"/>
            <w:shd w:val="clear" w:color="auto" w:fill="CCFFCC"/>
          </w:tcPr>
          <w:p>
            <w:pPr>
              <w:spacing w:after="0"/>
              <w:rPr>
                <w:sz w:val="22"/>
                <w:szCs w:val="22"/>
                <w:color w:val="auto"/>
              </w:rPr>
            </w:pPr>
          </w:p>
        </w:tc>
        <w:tc>
          <w:tcPr>
            <w:tcW w:w="900" w:type="dxa"/>
            <w:vAlign w:val="bottom"/>
            <w:shd w:val="clear" w:color="auto" w:fill="CCFFCC"/>
          </w:tcPr>
          <w:p>
            <w:pPr>
              <w:jc w:val="right"/>
              <w:ind w:right="16"/>
              <w:spacing w:after="0" w:line="256" w:lineRule="exact"/>
              <w:rPr>
                <w:sz w:val="20"/>
                <w:szCs w:val="20"/>
                <w:color w:val="auto"/>
              </w:rPr>
            </w:pPr>
            <w:r>
              <w:rPr>
                <w:rFonts w:ascii="Arial" w:cs="Arial" w:eastAsia="Arial" w:hAnsi="Arial"/>
                <w:sz w:val="18"/>
                <w:szCs w:val="18"/>
                <w:color w:val="auto"/>
                <w:w w:val="87"/>
              </w:rPr>
              <w:t>412,620</w:t>
            </w:r>
            <w:r>
              <w:rPr>
                <w:rFonts w:ascii="Arial" w:cs="Arial" w:eastAsia="Arial" w:hAnsi="Arial"/>
                <w:sz w:val="29"/>
                <w:szCs w:val="29"/>
                <w:color w:val="auto"/>
                <w:w w:val="87"/>
                <w:vertAlign w:val="superscript"/>
              </w:rPr>
              <w:t>(3)</w:t>
            </w:r>
          </w:p>
        </w:tc>
        <w:tc>
          <w:tcPr>
            <w:tcW w:w="120" w:type="dxa"/>
            <w:vAlign w:val="bottom"/>
            <w:shd w:val="clear" w:color="auto" w:fill="CCFFCC"/>
          </w:tcPr>
          <w:p>
            <w:pPr>
              <w:spacing w:after="0"/>
              <w:rPr>
                <w:sz w:val="22"/>
                <w:szCs w:val="22"/>
                <w:color w:val="auto"/>
              </w:rPr>
            </w:pPr>
          </w:p>
        </w:tc>
        <w:tc>
          <w:tcPr>
            <w:tcW w:w="200" w:type="dxa"/>
            <w:vAlign w:val="bottom"/>
            <w:shd w:val="clear" w:color="auto" w:fill="CCFFCC"/>
          </w:tcPr>
          <w:p>
            <w:pPr>
              <w:spacing w:after="0"/>
              <w:rPr>
                <w:sz w:val="22"/>
                <w:szCs w:val="22"/>
                <w:color w:val="auto"/>
              </w:rPr>
            </w:pPr>
          </w:p>
        </w:tc>
        <w:tc>
          <w:tcPr>
            <w:tcW w:w="900" w:type="dxa"/>
            <w:vAlign w:val="bottom"/>
            <w:shd w:val="clear" w:color="auto" w:fill="CCFFCC"/>
          </w:tcPr>
          <w:p>
            <w:pPr>
              <w:jc w:val="right"/>
              <w:ind w:right="35"/>
              <w:spacing w:after="0"/>
              <w:rPr>
                <w:sz w:val="20"/>
                <w:szCs w:val="20"/>
                <w:color w:val="auto"/>
              </w:rPr>
            </w:pPr>
            <w:r>
              <w:rPr>
                <w:rFonts w:ascii="Arial" w:cs="Arial" w:eastAsia="Arial" w:hAnsi="Arial"/>
                <w:sz w:val="18"/>
                <w:szCs w:val="18"/>
                <w:color w:val="auto"/>
              </w:rPr>
              <w:t>16.25</w:t>
            </w:r>
          </w:p>
        </w:tc>
      </w:tr>
      <w:tr>
        <w:trPr>
          <w:trHeight w:val="270"/>
        </w:trPr>
        <w:tc>
          <w:tcPr>
            <w:tcW w:w="20" w:type="dxa"/>
            <w:vAlign w:val="bottom"/>
          </w:tcPr>
          <w:p>
            <w:pPr>
              <w:spacing w:after="0"/>
              <w:rPr>
                <w:sz w:val="23"/>
                <w:szCs w:val="23"/>
                <w:color w:val="auto"/>
              </w:rPr>
            </w:pPr>
          </w:p>
        </w:tc>
        <w:tc>
          <w:tcPr>
            <w:tcW w:w="980" w:type="dxa"/>
            <w:vAlign w:val="bottom"/>
            <w:tcBorders>
              <w:bottom w:val="single" w:sz="8" w:color="auto"/>
            </w:tcBorders>
          </w:tcPr>
          <w:p>
            <w:pPr>
              <w:spacing w:after="0"/>
              <w:rPr>
                <w:sz w:val="23"/>
                <w:szCs w:val="23"/>
                <w:color w:val="auto"/>
              </w:rPr>
            </w:pPr>
          </w:p>
        </w:tc>
        <w:tc>
          <w:tcPr>
            <w:tcW w:w="14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00" w:type="dxa"/>
            <w:vAlign w:val="bottom"/>
          </w:tcPr>
          <w:p>
            <w:pPr>
              <w:spacing w:after="0"/>
              <w:rPr>
                <w:sz w:val="23"/>
                <w:szCs w:val="23"/>
                <w:color w:val="auto"/>
              </w:rPr>
            </w:pPr>
          </w:p>
        </w:tc>
      </w:tr>
    </w:tbl>
    <w:p>
      <w:pPr>
        <w:spacing w:after="0" w:line="256" w:lineRule="exact"/>
        <w:rPr>
          <w:sz w:val="20"/>
          <w:szCs w:val="20"/>
          <w:color w:val="auto"/>
        </w:rPr>
      </w:pPr>
    </w:p>
    <w:p>
      <w:pPr>
        <w:ind w:left="300" w:hanging="272"/>
        <w:spacing w:after="0"/>
        <w:tabs>
          <w:tab w:leader="none" w:pos="3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Includes $3,585 of offering expenses that were accrued as of September 30, 2011.</w:t>
      </w:r>
    </w:p>
    <w:p>
      <w:pPr>
        <w:spacing w:after="0" w:line="117" w:lineRule="exact"/>
        <w:rPr>
          <w:rFonts w:ascii="Arial" w:cs="Arial" w:eastAsia="Arial" w:hAnsi="Arial"/>
          <w:sz w:val="18"/>
          <w:szCs w:val="18"/>
          <w:color w:val="auto"/>
        </w:rPr>
      </w:pPr>
    </w:p>
    <w:p>
      <w:pPr>
        <w:ind w:left="300" w:hanging="272"/>
        <w:spacing w:after="0"/>
        <w:tabs>
          <w:tab w:leader="none" w:pos="3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Amount was reduced by $18,878 after actual expenses for the offering were determined as of December 31, 2011.</w:t>
      </w:r>
    </w:p>
    <w:p>
      <w:pPr>
        <w:spacing w:after="0" w:line="117" w:lineRule="exact"/>
        <w:rPr>
          <w:rFonts w:ascii="Arial" w:cs="Arial" w:eastAsia="Arial" w:hAnsi="Arial"/>
          <w:sz w:val="18"/>
          <w:szCs w:val="18"/>
          <w:color w:val="auto"/>
        </w:rPr>
      </w:pPr>
    </w:p>
    <w:p>
      <w:pPr>
        <w:ind w:left="300" w:hanging="272"/>
        <w:spacing w:after="0"/>
        <w:tabs>
          <w:tab w:leader="none" w:pos="3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Includes $960 of offering expenses that were accrued as of September 30, 2012.</w:t>
      </w:r>
    </w:p>
    <w:p>
      <w:pPr>
        <w:spacing w:after="0" w:line="200" w:lineRule="exact"/>
        <w:rPr>
          <w:sz w:val="20"/>
          <w:szCs w:val="20"/>
          <w:color w:val="auto"/>
        </w:rPr>
      </w:pPr>
    </w:p>
    <w:p>
      <w:pPr>
        <w:spacing w:after="0" w:line="376"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499110</wp:posOffset>
            </wp:positionH>
            <wp:positionV relativeFrom="paragraph">
              <wp:posOffset>105410</wp:posOffset>
            </wp:positionV>
            <wp:extent cx="6114415" cy="596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2" w:right="1440" w:bottom="1440" w:gutter="0" w:footer="0" w:header="0"/>
        </w:sectPr>
      </w:pPr>
    </w:p>
    <w:bookmarkStart w:id="29" w:name="page30"/>
    <w:bookmarkEnd w:id="29"/>
    <w:p>
      <w:pPr>
        <w:ind w:left="2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820"/>
        <w:spacing w:after="0"/>
        <w:rPr>
          <w:sz w:val="20"/>
          <w:szCs w:val="20"/>
          <w:color w:val="auto"/>
        </w:rPr>
      </w:pPr>
      <w:r>
        <w:rPr>
          <w:rFonts w:ascii="Arial" w:cs="Arial" w:eastAsia="Arial" w:hAnsi="Arial"/>
          <w:sz w:val="18"/>
          <w:szCs w:val="18"/>
          <w:b w:val="1"/>
          <w:bCs w:val="1"/>
          <w:color w:val="auto"/>
        </w:rPr>
        <w:t>GSV CAPITAL CORP. AND SUBSIDIARIES</w:t>
      </w:r>
    </w:p>
    <w:p>
      <w:pPr>
        <w:spacing w:after="0" w:line="225" w:lineRule="exact"/>
        <w:rPr>
          <w:sz w:val="20"/>
          <w:szCs w:val="20"/>
          <w:color w:val="auto"/>
        </w:rPr>
      </w:pPr>
    </w:p>
    <w:p>
      <w:pPr>
        <w:jc w:val="center"/>
        <w:ind w:right="82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7" w:lineRule="exact"/>
        <w:rPr>
          <w:sz w:val="20"/>
          <w:szCs w:val="20"/>
          <w:color w:val="auto"/>
        </w:rPr>
      </w:pPr>
    </w:p>
    <w:p>
      <w:pPr>
        <w:jc w:val="center"/>
        <w:ind w:right="800"/>
        <w:spacing w:after="0"/>
        <w:rPr>
          <w:sz w:val="20"/>
          <w:szCs w:val="20"/>
          <w:color w:val="auto"/>
        </w:rPr>
      </w:pPr>
      <w:r>
        <w:rPr>
          <w:rFonts w:ascii="Arial" w:cs="Arial" w:eastAsia="Arial" w:hAnsi="Arial"/>
          <w:sz w:val="18"/>
          <w:szCs w:val="18"/>
          <w:b w:val="1"/>
          <w:bCs w:val="1"/>
          <w:color w:val="auto"/>
        </w:rPr>
        <w:t>September 30, 2013</w:t>
      </w:r>
    </w:p>
    <w:p>
      <w:pPr>
        <w:spacing w:after="0" w:line="9" w:lineRule="exact"/>
        <w:rPr>
          <w:sz w:val="20"/>
          <w:szCs w:val="20"/>
          <w:color w:val="auto"/>
        </w:rPr>
      </w:pPr>
    </w:p>
    <w:p>
      <w:pPr>
        <w:jc w:val="center"/>
        <w:ind w:right="820"/>
        <w:spacing w:after="0"/>
        <w:rPr>
          <w:sz w:val="20"/>
          <w:szCs w:val="20"/>
          <w:color w:val="auto"/>
        </w:rPr>
      </w:pPr>
      <w:r>
        <w:rPr>
          <w:rFonts w:ascii="Arial" w:cs="Arial" w:eastAsia="Arial" w:hAnsi="Arial"/>
          <w:sz w:val="18"/>
          <w:szCs w:val="18"/>
          <w:b w:val="1"/>
          <w:bCs w:val="1"/>
          <w:color w:val="auto"/>
        </w:rPr>
        <w:t>(Unaudited)</w:t>
      </w:r>
    </w:p>
    <w:p>
      <w:pPr>
        <w:spacing w:after="0" w:line="12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5 — NET INCREASE (DECREASE) IN NET ASSETS PER COMMON SHARE</w:t>
      </w:r>
    </w:p>
    <w:p>
      <w:pPr>
        <w:spacing w:after="0" w:line="121" w:lineRule="exact"/>
        <w:rPr>
          <w:sz w:val="20"/>
          <w:szCs w:val="20"/>
          <w:color w:val="auto"/>
        </w:rPr>
      </w:pPr>
    </w:p>
    <w:p>
      <w:pPr>
        <w:jc w:val="both"/>
        <w:ind w:left="60" w:right="820" w:firstLine="270"/>
        <w:spacing w:after="0" w:line="255" w:lineRule="auto"/>
        <w:rPr>
          <w:sz w:val="20"/>
          <w:szCs w:val="20"/>
          <w:color w:val="auto"/>
        </w:rPr>
      </w:pPr>
      <w:r>
        <w:rPr>
          <w:rFonts w:ascii="Arial" w:cs="Arial" w:eastAsia="Arial" w:hAnsi="Arial"/>
          <w:sz w:val="18"/>
          <w:szCs w:val="18"/>
          <w:color w:val="auto"/>
        </w:rPr>
        <w:t>The Company considered the potential dilutive effects of the convertible senior notes on earnings per share in accordance with the requirement of ASC 260-10, using the if-converted method. The effect of the assumed conversion of the convertible senior notes would have been to increase earnings per share. As such, the Company has excluded the effects of the assumed conversion of the convertible senior notes from the diluted EPS calculation. The following information sets forth the computation of net increase (decrease) in net assets resulting from operations per common share for the three and nine months ended September 30, 2013, and September 30, 2012,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-81915</wp:posOffset>
            </wp:positionV>
            <wp:extent cx="5213985"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85"/>
        </w:trPr>
        <w:tc>
          <w:tcPr>
            <w:tcW w:w="3300" w:type="dxa"/>
            <w:vAlign w:val="bottom"/>
          </w:tcPr>
          <w:p>
            <w:pPr>
              <w:spacing w:after="0"/>
              <w:rPr>
                <w:sz w:val="16"/>
                <w:szCs w:val="16"/>
                <w:color w:val="auto"/>
              </w:rPr>
            </w:pPr>
          </w:p>
        </w:tc>
        <w:tc>
          <w:tcPr>
            <w:tcW w:w="2320" w:type="dxa"/>
            <w:vAlign w:val="bottom"/>
            <w:tcBorders>
              <w:bottom w:val="single" w:sz="8" w:color="auto"/>
            </w:tcBorders>
            <w:gridSpan w:val="6"/>
          </w:tcPr>
          <w:p>
            <w:pPr>
              <w:jc w:val="right"/>
              <w:ind w:right="60"/>
              <w:spacing w:after="0"/>
              <w:rPr>
                <w:sz w:val="20"/>
                <w:szCs w:val="20"/>
                <w:color w:val="auto"/>
              </w:rPr>
            </w:pPr>
            <w:r>
              <w:rPr>
                <w:rFonts w:ascii="Arial" w:cs="Arial" w:eastAsia="Arial" w:hAnsi="Arial"/>
                <w:sz w:val="14"/>
                <w:szCs w:val="14"/>
                <w:b w:val="1"/>
                <w:bCs w:val="1"/>
                <w:color w:val="auto"/>
                <w:w w:val="94"/>
              </w:rPr>
              <w:t>Three months ended September 30,</w:t>
            </w:r>
          </w:p>
        </w:tc>
        <w:tc>
          <w:tcPr>
            <w:tcW w:w="1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300" w:type="dxa"/>
            <w:vAlign w:val="bottom"/>
            <w:tcBorders>
              <w:bottom w:val="single" w:sz="8" w:color="auto"/>
            </w:tcBorders>
            <w:gridSpan w:val="6"/>
          </w:tcPr>
          <w:p>
            <w:pPr>
              <w:jc w:val="right"/>
              <w:ind w:right="160"/>
              <w:spacing w:after="0"/>
              <w:rPr>
                <w:sz w:val="20"/>
                <w:szCs w:val="20"/>
                <w:color w:val="auto"/>
              </w:rPr>
            </w:pPr>
            <w:r>
              <w:rPr>
                <w:rFonts w:ascii="Arial" w:cs="Arial" w:eastAsia="Arial" w:hAnsi="Arial"/>
                <w:sz w:val="14"/>
                <w:szCs w:val="14"/>
                <w:b w:val="1"/>
                <w:bCs w:val="1"/>
                <w:color w:val="auto"/>
                <w:w w:val="92"/>
              </w:rPr>
              <w:t>Nine months ended September 30,</w:t>
            </w:r>
          </w:p>
        </w:tc>
        <w:tc>
          <w:tcPr>
            <w:tcW w:w="0" w:type="dxa"/>
            <w:vAlign w:val="bottom"/>
          </w:tcPr>
          <w:p>
            <w:pPr>
              <w:spacing w:after="0"/>
              <w:rPr>
                <w:sz w:val="1"/>
                <w:szCs w:val="1"/>
                <w:color w:val="auto"/>
              </w:rPr>
            </w:pPr>
          </w:p>
        </w:tc>
      </w:tr>
      <w:tr>
        <w:trPr>
          <w:trHeight w:val="196"/>
        </w:trPr>
        <w:tc>
          <w:tcPr>
            <w:tcW w:w="3300" w:type="dxa"/>
            <w:vAlign w:val="bottom"/>
            <w:vMerge w:val="restart"/>
          </w:tcPr>
          <w:p>
            <w:pPr>
              <w:ind w:left="20"/>
              <w:spacing w:after="0"/>
              <w:rPr>
                <w:sz w:val="20"/>
                <w:szCs w:val="20"/>
                <w:color w:val="auto"/>
              </w:rPr>
            </w:pPr>
            <w:r>
              <w:rPr>
                <w:rFonts w:ascii="Arial" w:cs="Arial" w:eastAsia="Arial" w:hAnsi="Arial"/>
                <w:sz w:val="18"/>
                <w:szCs w:val="18"/>
                <w:color w:val="auto"/>
              </w:rPr>
              <w:t>Net increase (decrease) in net assets</w:t>
            </w:r>
          </w:p>
        </w:tc>
        <w:tc>
          <w:tcPr>
            <w:tcW w:w="1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294"/>
              <w:spacing w:after="0"/>
              <w:rPr>
                <w:sz w:val="20"/>
                <w:szCs w:val="20"/>
                <w:color w:val="auto"/>
              </w:rPr>
            </w:pPr>
            <w:r>
              <w:rPr>
                <w:rFonts w:ascii="Arial" w:cs="Arial" w:eastAsia="Arial" w:hAnsi="Arial"/>
                <w:sz w:val="14"/>
                <w:szCs w:val="14"/>
                <w:b w:val="1"/>
                <w:bCs w:val="1"/>
                <w:color w:val="auto"/>
              </w:rPr>
              <w:t>2013</w:t>
            </w:r>
          </w:p>
        </w:tc>
        <w:tc>
          <w:tcPr>
            <w:tcW w:w="16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2012</w:t>
            </w:r>
          </w:p>
        </w:tc>
        <w:tc>
          <w:tcPr>
            <w:tcW w:w="120" w:type="dxa"/>
            <w:vAlign w:val="bottom"/>
            <w:tcBorders>
              <w:bottom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237"/>
              <w:spacing w:after="0"/>
              <w:rPr>
                <w:sz w:val="20"/>
                <w:szCs w:val="20"/>
                <w:color w:val="auto"/>
              </w:rPr>
            </w:pPr>
            <w:r>
              <w:rPr>
                <w:rFonts w:ascii="Arial" w:cs="Arial" w:eastAsia="Arial" w:hAnsi="Arial"/>
                <w:sz w:val="14"/>
                <w:szCs w:val="14"/>
                <w:b w:val="1"/>
                <w:bCs w:val="1"/>
                <w:color w:val="auto"/>
              </w:rPr>
              <w:t>2013</w:t>
            </w:r>
          </w:p>
        </w:tc>
        <w:tc>
          <w:tcPr>
            <w:tcW w:w="80" w:type="dxa"/>
            <w:vAlign w:val="bottom"/>
            <w:tcBorders>
              <w:bottom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234"/>
              <w:spacing w:after="0"/>
              <w:rPr>
                <w:sz w:val="20"/>
                <w:szCs w:val="20"/>
                <w:color w:val="auto"/>
              </w:rPr>
            </w:pPr>
            <w:r>
              <w:rPr>
                <w:rFonts w:ascii="Arial" w:cs="Arial" w:eastAsia="Arial" w:hAnsi="Arial"/>
                <w:sz w:val="14"/>
                <w:szCs w:val="14"/>
                <w:b w:val="1"/>
                <w:bCs w:val="1"/>
                <w:color w:val="auto"/>
              </w:rPr>
              <w:t>2012</w:t>
            </w:r>
          </w:p>
        </w:tc>
        <w:tc>
          <w:tcPr>
            <w:tcW w:w="1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3300" w:type="dxa"/>
            <w:vAlign w:val="bottom"/>
            <w:vMerge w:val="continue"/>
          </w:tcPr>
          <w:p>
            <w:pPr>
              <w:spacing w:after="0"/>
              <w:rPr>
                <w:sz w:val="16"/>
                <w:szCs w:val="16"/>
                <w:color w:val="auto"/>
              </w:rPr>
            </w:pPr>
          </w:p>
        </w:tc>
        <w:tc>
          <w:tcPr>
            <w:tcW w:w="160" w:type="dxa"/>
            <w:vAlign w:val="bottom"/>
          </w:tcPr>
          <w:p>
            <w:pPr>
              <w:jc w:val="right"/>
              <w:spacing w:after="0" w:line="195" w:lineRule="exact"/>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line="195" w:lineRule="exact"/>
              <w:rPr>
                <w:sz w:val="20"/>
                <w:szCs w:val="20"/>
                <w:color w:val="auto"/>
              </w:rPr>
            </w:pPr>
            <w:r>
              <w:rPr>
                <w:rFonts w:ascii="Arial" w:cs="Arial" w:eastAsia="Arial" w:hAnsi="Arial"/>
                <w:sz w:val="18"/>
                <w:szCs w:val="18"/>
                <w:color w:val="auto"/>
              </w:rPr>
              <w:t>5,715,746</w:t>
            </w:r>
          </w:p>
        </w:tc>
        <w:tc>
          <w:tcPr>
            <w:tcW w:w="160" w:type="dxa"/>
            <w:vAlign w:val="bottom"/>
          </w:tcPr>
          <w:p>
            <w:pPr>
              <w:spacing w:after="0"/>
              <w:rPr>
                <w:sz w:val="16"/>
                <w:szCs w:val="16"/>
                <w:color w:val="auto"/>
              </w:rPr>
            </w:pPr>
          </w:p>
        </w:tc>
        <w:tc>
          <w:tcPr>
            <w:tcW w:w="140" w:type="dxa"/>
            <w:vAlign w:val="bottom"/>
          </w:tcPr>
          <w:p>
            <w:pPr>
              <w:jc w:val="right"/>
              <w:spacing w:after="0" w:line="195" w:lineRule="exact"/>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40"/>
              <w:spacing w:after="0" w:line="195" w:lineRule="exact"/>
              <w:rPr>
                <w:sz w:val="20"/>
                <w:szCs w:val="20"/>
                <w:color w:val="auto"/>
              </w:rPr>
            </w:pPr>
            <w:r>
              <w:rPr>
                <w:rFonts w:ascii="Arial" w:cs="Arial" w:eastAsia="Arial" w:hAnsi="Arial"/>
                <w:sz w:val="18"/>
                <w:szCs w:val="18"/>
                <w:color w:val="auto"/>
                <w:w w:val="95"/>
              </w:rPr>
              <w:t>(6,999,840)</w:t>
            </w:r>
          </w:p>
        </w:tc>
        <w:tc>
          <w:tcPr>
            <w:tcW w:w="160" w:type="dxa"/>
            <w:vAlign w:val="bottom"/>
          </w:tcPr>
          <w:p>
            <w:pPr>
              <w:spacing w:after="0"/>
              <w:rPr>
                <w:sz w:val="16"/>
                <w:szCs w:val="16"/>
                <w:color w:val="auto"/>
              </w:rPr>
            </w:pPr>
          </w:p>
        </w:tc>
        <w:tc>
          <w:tcPr>
            <w:tcW w:w="140" w:type="dxa"/>
            <w:vAlign w:val="bottom"/>
          </w:tcPr>
          <w:p>
            <w:pPr>
              <w:jc w:val="right"/>
              <w:spacing w:after="0" w:line="195" w:lineRule="exact"/>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80"/>
              <w:spacing w:after="0" w:line="195" w:lineRule="exact"/>
              <w:rPr>
                <w:sz w:val="20"/>
                <w:szCs w:val="20"/>
                <w:color w:val="auto"/>
              </w:rPr>
            </w:pPr>
            <w:r>
              <w:rPr>
                <w:rFonts w:ascii="Arial" w:cs="Arial" w:eastAsia="Arial" w:hAnsi="Arial"/>
                <w:sz w:val="18"/>
                <w:szCs w:val="18"/>
                <w:color w:val="auto"/>
              </w:rPr>
              <w:t>1,740,194</w:t>
            </w:r>
          </w:p>
        </w:tc>
        <w:tc>
          <w:tcPr>
            <w:tcW w:w="16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60"/>
              <w:spacing w:after="0" w:line="195" w:lineRule="exact"/>
              <w:rPr>
                <w:sz w:val="20"/>
                <w:szCs w:val="20"/>
                <w:color w:val="auto"/>
              </w:rPr>
            </w:pPr>
            <w:r>
              <w:rPr>
                <w:rFonts w:ascii="Arial" w:cs="Arial" w:eastAsia="Arial" w:hAnsi="Arial"/>
                <w:sz w:val="18"/>
                <w:szCs w:val="18"/>
                <w:color w:val="auto"/>
                <w:w w:val="94"/>
              </w:rPr>
              <w:t>(12,557,797)</w:t>
            </w:r>
          </w:p>
        </w:tc>
        <w:tc>
          <w:tcPr>
            <w:tcW w:w="0" w:type="dxa"/>
            <w:vAlign w:val="bottom"/>
          </w:tcPr>
          <w:p>
            <w:pPr>
              <w:spacing w:after="0"/>
              <w:rPr>
                <w:sz w:val="1"/>
                <w:szCs w:val="1"/>
                <w:color w:val="auto"/>
              </w:rPr>
            </w:pPr>
          </w:p>
        </w:tc>
      </w:tr>
      <w:tr>
        <w:trPr>
          <w:trHeight w:val="230"/>
        </w:trPr>
        <w:tc>
          <w:tcPr>
            <w:tcW w:w="3300" w:type="dxa"/>
            <w:vAlign w:val="bottom"/>
          </w:tcPr>
          <w:p>
            <w:pPr>
              <w:ind w:left="200"/>
              <w:spacing w:after="0"/>
              <w:rPr>
                <w:sz w:val="20"/>
                <w:szCs w:val="20"/>
                <w:color w:val="auto"/>
              </w:rPr>
            </w:pPr>
            <w:r>
              <w:rPr>
                <w:rFonts w:ascii="Arial" w:cs="Arial" w:eastAsia="Arial" w:hAnsi="Arial"/>
                <w:sz w:val="18"/>
                <w:szCs w:val="18"/>
                <w:color w:val="auto"/>
              </w:rPr>
              <w:t>resulting from operations</w:t>
            </w:r>
          </w:p>
        </w:tc>
        <w:tc>
          <w:tcPr>
            <w:tcW w:w="1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300" w:type="dxa"/>
            <w:vAlign w:val="bottom"/>
            <w:shd w:val="clear" w:color="auto" w:fill="CCFFCC"/>
          </w:tcPr>
          <w:p>
            <w:pPr>
              <w:ind w:left="20"/>
              <w:spacing w:after="0"/>
              <w:rPr>
                <w:sz w:val="20"/>
                <w:szCs w:val="20"/>
                <w:color w:val="auto"/>
              </w:rPr>
            </w:pPr>
            <w:r>
              <w:rPr>
                <w:rFonts w:ascii="Arial" w:cs="Arial" w:eastAsia="Arial" w:hAnsi="Arial"/>
                <w:sz w:val="18"/>
                <w:szCs w:val="18"/>
                <w:color w:val="auto"/>
              </w:rPr>
              <w:t>Weighted average common shares</w:t>
            </w:r>
          </w:p>
        </w:tc>
        <w:tc>
          <w:tcPr>
            <w:tcW w:w="160" w:type="dxa"/>
            <w:vAlign w:val="bottom"/>
            <w:shd w:val="clear" w:color="auto" w:fill="CCFFCC"/>
          </w:tcPr>
          <w:p>
            <w:pPr>
              <w:spacing w:after="0"/>
              <w:rPr>
                <w:sz w:val="18"/>
                <w:szCs w:val="18"/>
                <w:color w:val="auto"/>
              </w:rPr>
            </w:pPr>
          </w:p>
        </w:tc>
        <w:tc>
          <w:tcPr>
            <w:tcW w:w="920" w:type="dxa"/>
            <w:vAlign w:val="bottom"/>
            <w:tcBorders>
              <w:right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w w:val="93"/>
              </w:rPr>
              <w:t>19,320,100</w:t>
            </w:r>
          </w:p>
        </w:tc>
        <w:tc>
          <w:tcPr>
            <w:tcW w:w="16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9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w w:val="90"/>
              </w:rPr>
              <w:t>19,320,100</w:t>
            </w:r>
          </w:p>
        </w:tc>
        <w:tc>
          <w:tcPr>
            <w:tcW w:w="16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96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w w:val="95"/>
              </w:rPr>
              <w:t>19,320,100</w:t>
            </w:r>
          </w:p>
        </w:tc>
        <w:tc>
          <w:tcPr>
            <w:tcW w:w="16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10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w w:val="99"/>
              </w:rPr>
              <w:t>15,013,896</w:t>
            </w:r>
          </w:p>
        </w:tc>
        <w:tc>
          <w:tcPr>
            <w:tcW w:w="0" w:type="dxa"/>
            <w:vAlign w:val="bottom"/>
          </w:tcPr>
          <w:p>
            <w:pPr>
              <w:spacing w:after="0"/>
              <w:rPr>
                <w:sz w:val="1"/>
                <w:szCs w:val="1"/>
                <w:color w:val="auto"/>
              </w:rPr>
            </w:pPr>
          </w:p>
        </w:tc>
      </w:tr>
      <w:tr>
        <w:trPr>
          <w:trHeight w:val="20"/>
        </w:trPr>
        <w:tc>
          <w:tcPr>
            <w:tcW w:w="3300" w:type="dxa"/>
            <w:vAlign w:val="bottom"/>
            <w:shd w:val="clear" w:color="auto" w:fill="CCFFC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20" w:type="dxa"/>
            <w:vAlign w:val="bottom"/>
            <w:tcBorders>
              <w:right w:val="single" w:sz="8" w:color="CCFFCC"/>
            </w:tcBorders>
            <w:shd w:val="clear" w:color="auto" w:fill="000000"/>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80" w:type="dxa"/>
            <w:vAlign w:val="bottom"/>
            <w:shd w:val="clear" w:color="auto" w:fill="CCFFCC"/>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3300" w:type="dxa"/>
            <w:vAlign w:val="bottom"/>
          </w:tcPr>
          <w:p>
            <w:pPr>
              <w:ind w:left="20"/>
              <w:spacing w:after="0" w:line="191" w:lineRule="exact"/>
              <w:rPr>
                <w:sz w:val="20"/>
                <w:szCs w:val="20"/>
                <w:color w:val="auto"/>
              </w:rPr>
            </w:pPr>
            <w:r>
              <w:rPr>
                <w:rFonts w:ascii="Arial" w:cs="Arial" w:eastAsia="Arial" w:hAnsi="Arial"/>
                <w:sz w:val="18"/>
                <w:szCs w:val="18"/>
                <w:b w:val="1"/>
                <w:bCs w:val="1"/>
                <w:color w:val="auto"/>
                <w:w w:val="95"/>
              </w:rPr>
              <w:t>Basic and diluted earnings per common</w:t>
            </w:r>
          </w:p>
        </w:tc>
        <w:tc>
          <w:tcPr>
            <w:tcW w:w="160" w:type="dxa"/>
            <w:vAlign w:val="bottom"/>
          </w:tcPr>
          <w:p>
            <w:pPr>
              <w:jc w:val="right"/>
              <w:spacing w:after="0" w:line="191" w:lineRule="exact"/>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line="191" w:lineRule="exact"/>
              <w:rPr>
                <w:sz w:val="20"/>
                <w:szCs w:val="20"/>
                <w:color w:val="auto"/>
              </w:rPr>
            </w:pPr>
            <w:r>
              <w:rPr>
                <w:rFonts w:ascii="Arial" w:cs="Arial" w:eastAsia="Arial" w:hAnsi="Arial"/>
                <w:sz w:val="18"/>
                <w:szCs w:val="18"/>
                <w:color w:val="auto"/>
              </w:rPr>
              <w:t>0.29</w:t>
            </w:r>
          </w:p>
        </w:tc>
        <w:tc>
          <w:tcPr>
            <w:tcW w:w="300" w:type="dxa"/>
            <w:vAlign w:val="bottom"/>
            <w:gridSpan w:val="2"/>
          </w:tcPr>
          <w:p>
            <w:pPr>
              <w:jc w:val="right"/>
              <w:spacing w:after="0" w:line="191" w:lineRule="exact"/>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40"/>
              <w:spacing w:after="0" w:line="191" w:lineRule="exact"/>
              <w:rPr>
                <w:sz w:val="20"/>
                <w:szCs w:val="20"/>
                <w:color w:val="auto"/>
              </w:rPr>
            </w:pPr>
            <w:r>
              <w:rPr>
                <w:rFonts w:ascii="Arial" w:cs="Arial" w:eastAsia="Arial" w:hAnsi="Arial"/>
                <w:sz w:val="18"/>
                <w:szCs w:val="18"/>
                <w:color w:val="auto"/>
              </w:rPr>
              <w:t>(0.36)</w:t>
            </w:r>
          </w:p>
        </w:tc>
        <w:tc>
          <w:tcPr>
            <w:tcW w:w="300" w:type="dxa"/>
            <w:vAlign w:val="bottom"/>
            <w:gridSpan w:val="2"/>
          </w:tcPr>
          <w:p>
            <w:pPr>
              <w:jc w:val="right"/>
              <w:spacing w:after="0" w:line="191" w:lineRule="exact"/>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80"/>
              <w:spacing w:after="0" w:line="191" w:lineRule="exact"/>
              <w:rPr>
                <w:sz w:val="20"/>
                <w:szCs w:val="20"/>
                <w:color w:val="auto"/>
              </w:rPr>
            </w:pPr>
            <w:r>
              <w:rPr>
                <w:rFonts w:ascii="Arial" w:cs="Arial" w:eastAsia="Arial" w:hAnsi="Arial"/>
                <w:sz w:val="18"/>
                <w:szCs w:val="18"/>
                <w:color w:val="auto"/>
              </w:rPr>
              <w:t>0.09</w:t>
            </w:r>
          </w:p>
        </w:tc>
        <w:tc>
          <w:tcPr>
            <w:tcW w:w="300" w:type="dxa"/>
            <w:vAlign w:val="bottom"/>
            <w:gridSpan w:val="2"/>
          </w:tcPr>
          <w:p>
            <w:pPr>
              <w:jc w:val="right"/>
              <w:spacing w:after="0" w:line="191" w:lineRule="exact"/>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60"/>
              <w:spacing w:after="0" w:line="191" w:lineRule="exact"/>
              <w:rPr>
                <w:sz w:val="20"/>
                <w:szCs w:val="20"/>
                <w:color w:val="auto"/>
              </w:rPr>
            </w:pPr>
            <w:r>
              <w:rPr>
                <w:rFonts w:ascii="Arial" w:cs="Arial" w:eastAsia="Arial" w:hAnsi="Arial"/>
                <w:sz w:val="18"/>
                <w:szCs w:val="18"/>
                <w:color w:val="auto"/>
              </w:rPr>
              <w:t>(0.84)</w:t>
            </w:r>
          </w:p>
        </w:tc>
        <w:tc>
          <w:tcPr>
            <w:tcW w:w="0" w:type="dxa"/>
            <w:vAlign w:val="bottom"/>
          </w:tcPr>
          <w:p>
            <w:pPr>
              <w:spacing w:after="0"/>
              <w:rPr>
                <w:sz w:val="1"/>
                <w:szCs w:val="1"/>
                <w:color w:val="auto"/>
              </w:rPr>
            </w:pPr>
          </w:p>
        </w:tc>
      </w:tr>
      <w:tr>
        <w:trPr>
          <w:trHeight w:val="234"/>
        </w:trPr>
        <w:tc>
          <w:tcPr>
            <w:tcW w:w="3300" w:type="dxa"/>
            <w:vAlign w:val="bottom"/>
          </w:tcPr>
          <w:p>
            <w:pPr>
              <w:ind w:left="200"/>
              <w:spacing w:after="0"/>
              <w:rPr>
                <w:sz w:val="20"/>
                <w:szCs w:val="20"/>
                <w:color w:val="auto"/>
              </w:rPr>
            </w:pPr>
            <w:r>
              <w:rPr>
                <w:rFonts w:ascii="Arial" w:cs="Arial" w:eastAsia="Arial" w:hAnsi="Arial"/>
                <w:sz w:val="18"/>
                <w:szCs w:val="18"/>
                <w:b w:val="1"/>
                <w:bCs w:val="1"/>
                <w:color w:val="auto"/>
              </w:rPr>
              <w:t>share</w:t>
            </w:r>
          </w:p>
        </w:tc>
        <w:tc>
          <w:tcPr>
            <w:tcW w:w="1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
        </w:trPr>
        <w:tc>
          <w:tcPr>
            <w:tcW w:w="33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-316865</wp:posOffset>
            </wp:positionV>
            <wp:extent cx="5213985" cy="31750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5213985" cy="317500"/>
                    </a:xfrm>
                    <a:prstGeom prst="rect">
                      <a:avLst/>
                    </a:prstGeom>
                    <a:noFill/>
                  </pic:spPr>
                </pic:pic>
              </a:graphicData>
            </a:graphic>
          </wp:anchor>
        </w:drawing>
      </w:r>
    </w:p>
    <w:p>
      <w:pPr>
        <w:spacing w:after="0" w:line="11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6 — LEGAL CONTINGENCIES</w:t>
      </w:r>
    </w:p>
    <w:p>
      <w:pPr>
        <w:spacing w:after="0" w:line="121" w:lineRule="exact"/>
        <w:rPr>
          <w:sz w:val="20"/>
          <w:szCs w:val="20"/>
          <w:color w:val="auto"/>
        </w:rPr>
      </w:pPr>
    </w:p>
    <w:p>
      <w:pPr>
        <w:jc w:val="both"/>
        <w:ind w:left="60" w:right="820" w:firstLine="270"/>
        <w:spacing w:after="0" w:line="286" w:lineRule="auto"/>
        <w:rPr>
          <w:sz w:val="20"/>
          <w:szCs w:val="20"/>
          <w:color w:val="auto"/>
        </w:rPr>
      </w:pPr>
      <w:r>
        <w:rPr>
          <w:rFonts w:ascii="Arial" w:cs="Arial" w:eastAsia="Arial" w:hAnsi="Arial"/>
          <w:sz w:val="17"/>
          <w:szCs w:val="17"/>
          <w:color w:val="auto"/>
        </w:rPr>
        <w:t>The Company is currently not subject to any legal proceedings, nor, to our knowledge, is any material legal proceeding threatened against us. From time to time, we may be a party to certain legal proceedings in the ordinary course of business, including proceedings relating to the enforcement of our rights under contracts with our portfolio companies.</w:t>
      </w:r>
    </w:p>
    <w:p>
      <w:pPr>
        <w:spacing w:after="0" w:line="9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7 — FINANCIAL HIGHLIGHTS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-59055</wp:posOffset>
            </wp:positionV>
            <wp:extent cx="5205730"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5205730" cy="8890"/>
                    </a:xfrm>
                    <a:prstGeom prst="rect">
                      <a:avLst/>
                    </a:prstGeom>
                    <a:noFill/>
                  </pic:spPr>
                </pic:pic>
              </a:graphicData>
            </a:graphic>
          </wp:anchor>
        </w:drawing>
      </w:r>
    </w:p>
    <w:p>
      <w:pPr>
        <w:spacing w:after="0" w:line="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0" w:type="dxa"/>
            <w:vAlign w:val="bottom"/>
          </w:tcPr>
          <w:p>
            <w:pPr>
              <w:spacing w:after="0"/>
              <w:rPr>
                <w:sz w:val="14"/>
                <w:szCs w:val="14"/>
                <w:color w:val="auto"/>
              </w:rPr>
            </w:pPr>
          </w:p>
        </w:tc>
        <w:tc>
          <w:tcPr>
            <w:tcW w:w="3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4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94"/>
              </w:rPr>
              <w:t>Three months ended</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4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94"/>
              </w:rPr>
              <w:t>Three months ended</w:t>
            </w:r>
          </w:p>
        </w:tc>
        <w:tc>
          <w:tcPr>
            <w:tcW w:w="2180" w:type="dxa"/>
            <w:vAlign w:val="bottom"/>
          </w:tcPr>
          <w:p>
            <w:pPr>
              <w:spacing w:after="0"/>
              <w:rPr>
                <w:sz w:val="14"/>
                <w:szCs w:val="14"/>
                <w:color w:val="auto"/>
              </w:rPr>
            </w:pPr>
          </w:p>
        </w:tc>
      </w:tr>
      <w:tr>
        <w:trPr>
          <w:trHeight w:val="171"/>
        </w:trPr>
        <w:tc>
          <w:tcPr>
            <w:tcW w:w="800" w:type="dxa"/>
            <w:vAlign w:val="bottom"/>
          </w:tcPr>
          <w:p>
            <w:pPr>
              <w:spacing w:after="0"/>
              <w:rPr>
                <w:sz w:val="14"/>
                <w:szCs w:val="14"/>
                <w:color w:val="auto"/>
              </w:rPr>
            </w:pPr>
          </w:p>
        </w:tc>
        <w:tc>
          <w:tcPr>
            <w:tcW w:w="3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gridSpan w:val="2"/>
          </w:tcPr>
          <w:p>
            <w:pPr>
              <w:jc w:val="right"/>
              <w:ind w:right="240"/>
              <w:spacing w:after="0"/>
              <w:rPr>
                <w:sz w:val="20"/>
                <w:szCs w:val="20"/>
                <w:color w:val="auto"/>
              </w:rPr>
            </w:pPr>
            <w:r>
              <w:rPr>
                <w:rFonts w:ascii="Arial" w:cs="Arial" w:eastAsia="Arial" w:hAnsi="Arial"/>
                <w:sz w:val="14"/>
                <w:szCs w:val="14"/>
                <w:b w:val="1"/>
                <w:bCs w:val="1"/>
                <w:color w:val="auto"/>
                <w:w w:val="97"/>
              </w:rPr>
              <w:t>September 30, 2013</w:t>
            </w:r>
          </w:p>
        </w:tc>
        <w:tc>
          <w:tcPr>
            <w:tcW w:w="1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gridSpan w:val="2"/>
          </w:tcPr>
          <w:p>
            <w:pPr>
              <w:jc w:val="right"/>
              <w:ind w:right="240"/>
              <w:spacing w:after="0"/>
              <w:rPr>
                <w:sz w:val="20"/>
                <w:szCs w:val="20"/>
                <w:color w:val="auto"/>
              </w:rPr>
            </w:pPr>
            <w:r>
              <w:rPr>
                <w:rFonts w:ascii="Arial" w:cs="Arial" w:eastAsia="Arial" w:hAnsi="Arial"/>
                <w:sz w:val="14"/>
                <w:szCs w:val="14"/>
                <w:b w:val="1"/>
                <w:bCs w:val="1"/>
                <w:color w:val="auto"/>
                <w:w w:val="97"/>
              </w:rPr>
              <w:t>September 30, 2012</w:t>
            </w:r>
          </w:p>
        </w:tc>
        <w:tc>
          <w:tcPr>
            <w:tcW w:w="2180" w:type="dxa"/>
            <w:vAlign w:val="bottom"/>
          </w:tcPr>
          <w:p>
            <w:pPr>
              <w:spacing w:after="0"/>
              <w:rPr>
                <w:sz w:val="14"/>
                <w:szCs w:val="14"/>
                <w:color w:val="auto"/>
              </w:rPr>
            </w:pPr>
          </w:p>
        </w:tc>
      </w:tr>
      <w:tr>
        <w:trPr>
          <w:trHeight w:val="210"/>
        </w:trPr>
        <w:tc>
          <w:tcPr>
            <w:tcW w:w="4440" w:type="dxa"/>
            <w:vAlign w:val="bottom"/>
            <w:gridSpan w:val="2"/>
            <w:shd w:val="clear" w:color="auto" w:fill="CCFFCC"/>
          </w:tcPr>
          <w:p>
            <w:pPr>
              <w:ind w:left="20"/>
              <w:spacing w:after="0"/>
              <w:rPr>
                <w:sz w:val="20"/>
                <w:szCs w:val="20"/>
                <w:color w:val="auto"/>
              </w:rPr>
            </w:pPr>
            <w:r>
              <w:rPr>
                <w:rFonts w:ascii="Arial" w:cs="Arial" w:eastAsia="Arial" w:hAnsi="Arial"/>
                <w:sz w:val="18"/>
                <w:szCs w:val="18"/>
                <w:b w:val="1"/>
                <w:bCs w:val="1"/>
                <w:color w:val="auto"/>
              </w:rPr>
              <w:t>Per Share Data:</w:t>
            </w:r>
          </w:p>
        </w:tc>
        <w:tc>
          <w:tcPr>
            <w:tcW w:w="22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060" w:type="dxa"/>
            <w:vAlign w:val="bottom"/>
            <w:shd w:val="clear" w:color="auto" w:fill="CCFFCC"/>
          </w:tcPr>
          <w:p>
            <w:pPr>
              <w:spacing w:after="0"/>
              <w:rPr>
                <w:sz w:val="18"/>
                <w:szCs w:val="18"/>
                <w:color w:val="auto"/>
              </w:rPr>
            </w:pPr>
          </w:p>
        </w:tc>
        <w:tc>
          <w:tcPr>
            <w:tcW w:w="48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020" w:type="dxa"/>
            <w:vAlign w:val="bottom"/>
            <w:shd w:val="clear" w:color="auto" w:fill="CCFFCC"/>
          </w:tcPr>
          <w:p>
            <w:pPr>
              <w:spacing w:after="0"/>
              <w:rPr>
                <w:sz w:val="18"/>
                <w:szCs w:val="18"/>
                <w:color w:val="auto"/>
              </w:rPr>
            </w:pPr>
          </w:p>
        </w:tc>
        <w:tc>
          <w:tcPr>
            <w:tcW w:w="520" w:type="dxa"/>
            <w:vAlign w:val="bottom"/>
            <w:shd w:val="clear" w:color="auto" w:fill="CCFFCC"/>
          </w:tcPr>
          <w:p>
            <w:pPr>
              <w:spacing w:after="0"/>
              <w:rPr>
                <w:sz w:val="18"/>
                <w:szCs w:val="18"/>
                <w:color w:val="auto"/>
              </w:rPr>
            </w:pPr>
          </w:p>
        </w:tc>
        <w:tc>
          <w:tcPr>
            <w:tcW w:w="2180" w:type="dxa"/>
            <w:vAlign w:val="bottom"/>
          </w:tcPr>
          <w:p>
            <w:pPr>
              <w:spacing w:after="0"/>
              <w:rPr>
                <w:sz w:val="18"/>
                <w:szCs w:val="18"/>
                <w:color w:val="auto"/>
              </w:rPr>
            </w:pPr>
          </w:p>
        </w:tc>
      </w:tr>
      <w:tr>
        <w:trPr>
          <w:trHeight w:val="216"/>
        </w:trPr>
        <w:tc>
          <w:tcPr>
            <w:tcW w:w="4440" w:type="dxa"/>
            <w:vAlign w:val="bottom"/>
            <w:gridSpan w:val="2"/>
          </w:tcPr>
          <w:p>
            <w:pPr>
              <w:ind w:left="20"/>
              <w:spacing w:after="0"/>
              <w:rPr>
                <w:sz w:val="20"/>
                <w:szCs w:val="20"/>
                <w:color w:val="auto"/>
              </w:rPr>
            </w:pPr>
            <w:r>
              <w:rPr>
                <w:rFonts w:ascii="Arial" w:cs="Arial" w:eastAsia="Arial" w:hAnsi="Arial"/>
                <w:sz w:val="18"/>
                <w:szCs w:val="18"/>
                <w:color w:val="auto"/>
              </w:rPr>
              <w:t>Net asset value at beginning of period</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540" w:type="dxa"/>
            <w:vAlign w:val="bottom"/>
            <w:gridSpan w:val="2"/>
          </w:tcPr>
          <w:p>
            <w:pPr>
              <w:jc w:val="right"/>
              <w:ind w:right="480"/>
              <w:spacing w:after="0"/>
              <w:rPr>
                <w:sz w:val="20"/>
                <w:szCs w:val="20"/>
                <w:color w:val="auto"/>
              </w:rPr>
            </w:pPr>
            <w:r>
              <w:rPr>
                <w:rFonts w:ascii="Arial" w:cs="Arial" w:eastAsia="Arial" w:hAnsi="Arial"/>
                <w:sz w:val="18"/>
                <w:szCs w:val="18"/>
                <w:color w:val="auto"/>
              </w:rPr>
              <w:t>12.87</w:t>
            </w:r>
          </w:p>
        </w:tc>
        <w:tc>
          <w:tcPr>
            <w:tcW w:w="3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540" w:type="dxa"/>
            <w:vAlign w:val="bottom"/>
            <w:gridSpan w:val="2"/>
          </w:tcPr>
          <w:p>
            <w:pPr>
              <w:jc w:val="right"/>
              <w:ind w:right="520"/>
              <w:spacing w:after="0"/>
              <w:rPr>
                <w:sz w:val="20"/>
                <w:szCs w:val="20"/>
                <w:color w:val="auto"/>
              </w:rPr>
            </w:pPr>
            <w:r>
              <w:rPr>
                <w:rFonts w:ascii="Arial" w:cs="Arial" w:eastAsia="Arial" w:hAnsi="Arial"/>
                <w:sz w:val="18"/>
                <w:szCs w:val="18"/>
                <w:color w:val="auto"/>
              </w:rPr>
              <w:t>13.81</w:t>
            </w:r>
          </w:p>
        </w:tc>
        <w:tc>
          <w:tcPr>
            <w:tcW w:w="2180" w:type="dxa"/>
            <w:vAlign w:val="bottom"/>
          </w:tcPr>
          <w:p>
            <w:pPr>
              <w:spacing w:after="0"/>
              <w:rPr>
                <w:sz w:val="18"/>
                <w:szCs w:val="18"/>
                <w:color w:val="auto"/>
              </w:rPr>
            </w:pPr>
          </w:p>
        </w:tc>
      </w:tr>
      <w:tr>
        <w:trPr>
          <w:trHeight w:val="216"/>
        </w:trPr>
        <w:tc>
          <w:tcPr>
            <w:tcW w:w="4440" w:type="dxa"/>
            <w:vAlign w:val="bottom"/>
            <w:gridSpan w:val="2"/>
            <w:shd w:val="clear" w:color="auto" w:fill="CCFFCC"/>
          </w:tcPr>
          <w:p>
            <w:pPr>
              <w:ind w:left="20"/>
              <w:spacing w:after="0"/>
              <w:rPr>
                <w:sz w:val="20"/>
                <w:szCs w:val="20"/>
                <w:color w:val="auto"/>
              </w:rPr>
            </w:pPr>
            <w:r>
              <w:rPr>
                <w:rFonts w:ascii="Arial" w:cs="Arial" w:eastAsia="Arial" w:hAnsi="Arial"/>
                <w:sz w:val="18"/>
                <w:szCs w:val="18"/>
                <w:color w:val="auto"/>
              </w:rPr>
              <w:t>Issuance of common shares</w:t>
            </w:r>
          </w:p>
        </w:tc>
        <w:tc>
          <w:tcPr>
            <w:tcW w:w="22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540" w:type="dxa"/>
            <w:vAlign w:val="bottom"/>
            <w:gridSpan w:val="2"/>
            <w:shd w:val="clear" w:color="auto" w:fill="CCFFCC"/>
          </w:tcPr>
          <w:p>
            <w:pPr>
              <w:jc w:val="right"/>
              <w:ind w:right="4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540" w:type="dxa"/>
            <w:vAlign w:val="bottom"/>
            <w:gridSpan w:val="2"/>
            <w:shd w:val="clear" w:color="auto" w:fill="CCFFCC"/>
          </w:tcPr>
          <w:p>
            <w:pPr>
              <w:jc w:val="right"/>
              <w:ind w:right="520"/>
              <w:spacing w:after="0"/>
              <w:rPr>
                <w:sz w:val="20"/>
                <w:szCs w:val="20"/>
                <w:color w:val="auto"/>
              </w:rPr>
            </w:pPr>
            <w:r>
              <w:rPr>
                <w:rFonts w:ascii="Arial" w:cs="Arial" w:eastAsia="Arial" w:hAnsi="Arial"/>
                <w:sz w:val="18"/>
                <w:szCs w:val="18"/>
                <w:color w:val="auto"/>
              </w:rPr>
              <w:t>—</w:t>
            </w:r>
          </w:p>
        </w:tc>
        <w:tc>
          <w:tcPr>
            <w:tcW w:w="2180" w:type="dxa"/>
            <w:vAlign w:val="bottom"/>
          </w:tcPr>
          <w:p>
            <w:pPr>
              <w:spacing w:after="0"/>
              <w:rPr>
                <w:sz w:val="18"/>
                <w:szCs w:val="18"/>
                <w:color w:val="auto"/>
              </w:rPr>
            </w:pPr>
          </w:p>
        </w:tc>
      </w:tr>
      <w:tr>
        <w:trPr>
          <w:trHeight w:val="216"/>
        </w:trPr>
        <w:tc>
          <w:tcPr>
            <w:tcW w:w="4440" w:type="dxa"/>
            <w:vAlign w:val="bottom"/>
            <w:gridSpan w:val="2"/>
          </w:tcPr>
          <w:p>
            <w:pPr>
              <w:ind w:left="20"/>
              <w:spacing w:after="0"/>
              <w:rPr>
                <w:sz w:val="20"/>
                <w:szCs w:val="20"/>
                <w:color w:val="auto"/>
              </w:rPr>
            </w:pPr>
            <w:r>
              <w:rPr>
                <w:rFonts w:ascii="Arial" w:cs="Arial" w:eastAsia="Arial" w:hAnsi="Arial"/>
                <w:sz w:val="18"/>
                <w:szCs w:val="18"/>
                <w:color w:val="auto"/>
              </w:rPr>
              <w:t>Underwriters’ discount</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4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4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2180" w:type="dxa"/>
            <w:vAlign w:val="bottom"/>
          </w:tcPr>
          <w:p>
            <w:pPr>
              <w:spacing w:after="0"/>
              <w:rPr>
                <w:sz w:val="18"/>
                <w:szCs w:val="18"/>
                <w:color w:val="auto"/>
              </w:rPr>
            </w:pPr>
          </w:p>
        </w:tc>
      </w:tr>
      <w:tr>
        <w:trPr>
          <w:trHeight w:val="216"/>
        </w:trPr>
        <w:tc>
          <w:tcPr>
            <w:tcW w:w="4440" w:type="dxa"/>
            <w:vAlign w:val="bottom"/>
            <w:gridSpan w:val="2"/>
            <w:shd w:val="clear" w:color="auto" w:fill="CCFFCC"/>
          </w:tcPr>
          <w:p>
            <w:pPr>
              <w:ind w:left="20"/>
              <w:spacing w:after="0"/>
              <w:rPr>
                <w:sz w:val="20"/>
                <w:szCs w:val="20"/>
                <w:color w:val="auto"/>
              </w:rPr>
            </w:pPr>
            <w:r>
              <w:rPr>
                <w:rFonts w:ascii="Arial" w:cs="Arial" w:eastAsia="Arial" w:hAnsi="Arial"/>
                <w:sz w:val="18"/>
                <w:szCs w:val="18"/>
                <w:color w:val="auto"/>
              </w:rPr>
              <w:t>Offering costs</w:t>
            </w:r>
          </w:p>
        </w:tc>
        <w:tc>
          <w:tcPr>
            <w:tcW w:w="22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540" w:type="dxa"/>
            <w:vAlign w:val="bottom"/>
            <w:gridSpan w:val="2"/>
            <w:shd w:val="clear" w:color="auto" w:fill="CCFFCC"/>
          </w:tcPr>
          <w:p>
            <w:pPr>
              <w:jc w:val="right"/>
              <w:ind w:right="4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540" w:type="dxa"/>
            <w:vAlign w:val="bottom"/>
            <w:gridSpan w:val="2"/>
            <w:shd w:val="clear" w:color="auto" w:fill="CCFFCC"/>
          </w:tcPr>
          <w:p>
            <w:pPr>
              <w:jc w:val="right"/>
              <w:ind w:right="520"/>
              <w:spacing w:after="0"/>
              <w:rPr>
                <w:sz w:val="20"/>
                <w:szCs w:val="20"/>
                <w:color w:val="auto"/>
              </w:rPr>
            </w:pPr>
            <w:r>
              <w:rPr>
                <w:rFonts w:ascii="Arial" w:cs="Arial" w:eastAsia="Arial" w:hAnsi="Arial"/>
                <w:sz w:val="18"/>
                <w:szCs w:val="18"/>
                <w:color w:val="auto"/>
              </w:rPr>
              <w:t>—</w:t>
            </w:r>
          </w:p>
        </w:tc>
        <w:tc>
          <w:tcPr>
            <w:tcW w:w="2180" w:type="dxa"/>
            <w:vAlign w:val="bottom"/>
          </w:tcPr>
          <w:p>
            <w:pPr>
              <w:spacing w:after="0"/>
              <w:rPr>
                <w:sz w:val="18"/>
                <w:szCs w:val="18"/>
                <w:color w:val="auto"/>
              </w:rPr>
            </w:pPr>
          </w:p>
        </w:tc>
      </w:tr>
      <w:tr>
        <w:trPr>
          <w:trHeight w:val="257"/>
        </w:trPr>
        <w:tc>
          <w:tcPr>
            <w:tcW w:w="4440" w:type="dxa"/>
            <w:vAlign w:val="bottom"/>
            <w:gridSpan w:val="2"/>
          </w:tcPr>
          <w:p>
            <w:pPr>
              <w:ind w:left="20"/>
              <w:spacing w:after="0"/>
              <w:rPr>
                <w:sz w:val="20"/>
                <w:szCs w:val="20"/>
                <w:color w:val="auto"/>
              </w:rPr>
            </w:pPr>
            <w:r>
              <w:rPr>
                <w:rFonts w:ascii="Arial" w:cs="Arial" w:eastAsia="Arial" w:hAnsi="Arial"/>
                <w:sz w:val="18"/>
                <w:szCs w:val="18"/>
                <w:color w:val="auto"/>
              </w:rPr>
              <w:t>Net investment loss</w:t>
            </w:r>
          </w:p>
        </w:tc>
        <w:tc>
          <w:tcPr>
            <w:tcW w:w="2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540" w:type="dxa"/>
            <w:vAlign w:val="bottom"/>
            <w:gridSpan w:val="2"/>
          </w:tcPr>
          <w:p>
            <w:pPr>
              <w:jc w:val="right"/>
              <w:ind w:right="240"/>
              <w:spacing w:after="0" w:line="256" w:lineRule="exact"/>
              <w:rPr>
                <w:sz w:val="20"/>
                <w:szCs w:val="20"/>
                <w:color w:val="auto"/>
              </w:rPr>
            </w:pPr>
            <w:r>
              <w:rPr>
                <w:rFonts w:ascii="Arial" w:cs="Arial" w:eastAsia="Arial" w:hAnsi="Arial"/>
                <w:sz w:val="18"/>
                <w:szCs w:val="18"/>
                <w:color w:val="auto"/>
              </w:rPr>
              <w:t>(0.16)</w:t>
            </w:r>
            <w:r>
              <w:rPr>
                <w:rFonts w:ascii="Arial" w:cs="Arial" w:eastAsia="Arial" w:hAnsi="Arial"/>
                <w:sz w:val="29"/>
                <w:szCs w:val="29"/>
                <w:color w:val="auto"/>
                <w:vertAlign w:val="superscript"/>
              </w:rPr>
              <w:t>(1)</w:t>
            </w:r>
          </w:p>
        </w:tc>
        <w:tc>
          <w:tcPr>
            <w:tcW w:w="1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540" w:type="dxa"/>
            <w:vAlign w:val="bottom"/>
            <w:gridSpan w:val="2"/>
          </w:tcPr>
          <w:p>
            <w:pPr>
              <w:jc w:val="right"/>
              <w:ind w:right="280"/>
              <w:spacing w:after="0" w:line="256" w:lineRule="exact"/>
              <w:rPr>
                <w:sz w:val="20"/>
                <w:szCs w:val="20"/>
                <w:color w:val="auto"/>
              </w:rPr>
            </w:pPr>
            <w:r>
              <w:rPr>
                <w:rFonts w:ascii="Arial" w:cs="Arial" w:eastAsia="Arial" w:hAnsi="Arial"/>
                <w:sz w:val="18"/>
                <w:szCs w:val="18"/>
                <w:color w:val="auto"/>
              </w:rPr>
              <w:t>(0.12)</w:t>
            </w:r>
            <w:r>
              <w:rPr>
                <w:rFonts w:ascii="Arial" w:cs="Arial" w:eastAsia="Arial" w:hAnsi="Arial"/>
                <w:sz w:val="29"/>
                <w:szCs w:val="29"/>
                <w:color w:val="auto"/>
                <w:vertAlign w:val="superscript"/>
              </w:rPr>
              <w:t>(1)</w:t>
            </w:r>
          </w:p>
        </w:tc>
        <w:tc>
          <w:tcPr>
            <w:tcW w:w="2180" w:type="dxa"/>
            <w:vAlign w:val="bottom"/>
          </w:tcPr>
          <w:p>
            <w:pPr>
              <w:spacing w:after="0"/>
              <w:rPr>
                <w:sz w:val="22"/>
                <w:szCs w:val="22"/>
                <w:color w:val="auto"/>
              </w:rPr>
            </w:pPr>
          </w:p>
        </w:tc>
      </w:tr>
      <w:tr>
        <w:trPr>
          <w:trHeight w:val="257"/>
        </w:trPr>
        <w:tc>
          <w:tcPr>
            <w:tcW w:w="4440" w:type="dxa"/>
            <w:vAlign w:val="bottom"/>
            <w:gridSpan w:val="2"/>
            <w:shd w:val="clear" w:color="auto" w:fill="CCFFCC"/>
          </w:tcPr>
          <w:p>
            <w:pPr>
              <w:ind w:left="20"/>
              <w:spacing w:after="0"/>
              <w:rPr>
                <w:sz w:val="20"/>
                <w:szCs w:val="20"/>
                <w:color w:val="auto"/>
              </w:rPr>
            </w:pPr>
            <w:r>
              <w:rPr>
                <w:rFonts w:ascii="Arial" w:cs="Arial" w:eastAsia="Arial" w:hAnsi="Arial"/>
                <w:sz w:val="18"/>
                <w:szCs w:val="18"/>
                <w:color w:val="auto"/>
              </w:rPr>
              <w:t>Realized loss</w:t>
            </w:r>
          </w:p>
        </w:tc>
        <w:tc>
          <w:tcPr>
            <w:tcW w:w="220" w:type="dxa"/>
            <w:vAlign w:val="bottom"/>
            <w:shd w:val="clear" w:color="auto" w:fill="CCFFCC"/>
          </w:tcPr>
          <w:p>
            <w:pPr>
              <w:spacing w:after="0"/>
              <w:rPr>
                <w:sz w:val="22"/>
                <w:szCs w:val="22"/>
                <w:color w:val="auto"/>
              </w:rPr>
            </w:pPr>
          </w:p>
        </w:tc>
        <w:tc>
          <w:tcPr>
            <w:tcW w:w="160" w:type="dxa"/>
            <w:vAlign w:val="bottom"/>
            <w:shd w:val="clear" w:color="auto" w:fill="CCFFCC"/>
          </w:tcPr>
          <w:p>
            <w:pPr>
              <w:spacing w:after="0"/>
              <w:rPr>
                <w:sz w:val="22"/>
                <w:szCs w:val="22"/>
                <w:color w:val="auto"/>
              </w:rPr>
            </w:pPr>
          </w:p>
        </w:tc>
        <w:tc>
          <w:tcPr>
            <w:tcW w:w="1540" w:type="dxa"/>
            <w:vAlign w:val="bottom"/>
            <w:gridSpan w:val="2"/>
            <w:shd w:val="clear" w:color="auto" w:fill="CCFFCC"/>
          </w:tcPr>
          <w:p>
            <w:pPr>
              <w:jc w:val="right"/>
              <w:ind w:right="240"/>
              <w:spacing w:after="0" w:line="256" w:lineRule="exact"/>
              <w:rPr>
                <w:sz w:val="20"/>
                <w:szCs w:val="20"/>
                <w:color w:val="auto"/>
              </w:rPr>
            </w:pPr>
            <w:r>
              <w:rPr>
                <w:rFonts w:ascii="Arial" w:cs="Arial" w:eastAsia="Arial" w:hAnsi="Arial"/>
                <w:sz w:val="18"/>
                <w:szCs w:val="18"/>
                <w:color w:val="auto"/>
              </w:rPr>
              <w:t>(0.01)</w:t>
            </w:r>
            <w:r>
              <w:rPr>
                <w:rFonts w:ascii="Arial" w:cs="Arial" w:eastAsia="Arial" w:hAnsi="Arial"/>
                <w:sz w:val="29"/>
                <w:szCs w:val="29"/>
                <w:color w:val="auto"/>
                <w:vertAlign w:val="superscript"/>
              </w:rPr>
              <w:t>(1)</w:t>
            </w:r>
          </w:p>
        </w:tc>
        <w:tc>
          <w:tcPr>
            <w:tcW w:w="160" w:type="dxa"/>
            <w:vAlign w:val="bottom"/>
            <w:shd w:val="clear" w:color="auto" w:fill="CCFFCC"/>
          </w:tcPr>
          <w:p>
            <w:pPr>
              <w:spacing w:after="0"/>
              <w:rPr>
                <w:sz w:val="22"/>
                <w:szCs w:val="22"/>
                <w:color w:val="auto"/>
              </w:rPr>
            </w:pPr>
          </w:p>
        </w:tc>
        <w:tc>
          <w:tcPr>
            <w:tcW w:w="160" w:type="dxa"/>
            <w:vAlign w:val="bottom"/>
            <w:shd w:val="clear" w:color="auto" w:fill="CCFFCC"/>
          </w:tcPr>
          <w:p>
            <w:pPr>
              <w:spacing w:after="0"/>
              <w:rPr>
                <w:sz w:val="22"/>
                <w:szCs w:val="22"/>
                <w:color w:val="auto"/>
              </w:rPr>
            </w:pPr>
          </w:p>
        </w:tc>
        <w:tc>
          <w:tcPr>
            <w:tcW w:w="1540" w:type="dxa"/>
            <w:vAlign w:val="bottom"/>
            <w:gridSpan w:val="2"/>
            <w:shd w:val="clear" w:color="auto" w:fill="CCFFCC"/>
          </w:tcPr>
          <w:p>
            <w:pPr>
              <w:jc w:val="right"/>
              <w:ind w:right="520"/>
              <w:spacing w:after="0"/>
              <w:rPr>
                <w:sz w:val="20"/>
                <w:szCs w:val="20"/>
                <w:color w:val="auto"/>
              </w:rPr>
            </w:pPr>
            <w:r>
              <w:rPr>
                <w:rFonts w:ascii="Arial" w:cs="Arial" w:eastAsia="Arial" w:hAnsi="Arial"/>
                <w:sz w:val="18"/>
                <w:szCs w:val="18"/>
                <w:color w:val="auto"/>
              </w:rPr>
              <w:t>—</w:t>
            </w:r>
          </w:p>
        </w:tc>
        <w:tc>
          <w:tcPr>
            <w:tcW w:w="2180" w:type="dxa"/>
            <w:vAlign w:val="bottom"/>
          </w:tcPr>
          <w:p>
            <w:pPr>
              <w:spacing w:after="0"/>
              <w:rPr>
                <w:sz w:val="22"/>
                <w:szCs w:val="22"/>
                <w:color w:val="auto"/>
              </w:rPr>
            </w:pPr>
          </w:p>
        </w:tc>
      </w:tr>
      <w:tr>
        <w:trPr>
          <w:trHeight w:val="257"/>
        </w:trPr>
        <w:tc>
          <w:tcPr>
            <w:tcW w:w="4440" w:type="dxa"/>
            <w:vAlign w:val="bottom"/>
            <w:gridSpan w:val="2"/>
          </w:tcPr>
          <w:p>
            <w:pPr>
              <w:ind w:left="20"/>
              <w:spacing w:after="0"/>
              <w:rPr>
                <w:sz w:val="20"/>
                <w:szCs w:val="20"/>
                <w:color w:val="auto"/>
              </w:rPr>
            </w:pPr>
            <w:r>
              <w:rPr>
                <w:rFonts w:ascii="Arial" w:cs="Arial" w:eastAsia="Arial" w:hAnsi="Arial"/>
                <w:sz w:val="18"/>
                <w:szCs w:val="18"/>
                <w:color w:val="auto"/>
              </w:rPr>
              <w:t>Change in unrealized appreciation (depreciation)</w:t>
            </w:r>
          </w:p>
        </w:tc>
        <w:tc>
          <w:tcPr>
            <w:tcW w:w="2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540" w:type="dxa"/>
            <w:vAlign w:val="bottom"/>
            <w:gridSpan w:val="2"/>
          </w:tcPr>
          <w:p>
            <w:pPr>
              <w:jc w:val="right"/>
              <w:ind w:right="300"/>
              <w:spacing w:after="0" w:line="256" w:lineRule="exact"/>
              <w:rPr>
                <w:sz w:val="20"/>
                <w:szCs w:val="20"/>
                <w:color w:val="auto"/>
              </w:rPr>
            </w:pPr>
            <w:r>
              <w:rPr>
                <w:rFonts w:ascii="Arial" w:cs="Arial" w:eastAsia="Arial" w:hAnsi="Arial"/>
                <w:sz w:val="18"/>
                <w:szCs w:val="18"/>
                <w:color w:val="auto"/>
              </w:rPr>
              <w:t>0.46</w:t>
            </w:r>
            <w:r>
              <w:rPr>
                <w:rFonts w:ascii="Arial" w:cs="Arial" w:eastAsia="Arial" w:hAnsi="Arial"/>
                <w:sz w:val="29"/>
                <w:szCs w:val="29"/>
                <w:color w:val="auto"/>
                <w:vertAlign w:val="superscript"/>
              </w:rPr>
              <w:t>(1)</w:t>
            </w:r>
          </w:p>
        </w:tc>
        <w:tc>
          <w:tcPr>
            <w:tcW w:w="1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540" w:type="dxa"/>
            <w:vAlign w:val="bottom"/>
            <w:gridSpan w:val="2"/>
          </w:tcPr>
          <w:p>
            <w:pPr>
              <w:jc w:val="right"/>
              <w:ind w:right="280"/>
              <w:spacing w:after="0" w:line="256" w:lineRule="exact"/>
              <w:rPr>
                <w:sz w:val="20"/>
                <w:szCs w:val="20"/>
                <w:color w:val="auto"/>
              </w:rPr>
            </w:pPr>
            <w:r>
              <w:rPr>
                <w:rFonts w:ascii="Arial" w:cs="Arial" w:eastAsia="Arial" w:hAnsi="Arial"/>
                <w:sz w:val="18"/>
                <w:szCs w:val="18"/>
                <w:color w:val="auto"/>
              </w:rPr>
              <w:t>(0.24)</w:t>
            </w:r>
            <w:r>
              <w:rPr>
                <w:rFonts w:ascii="Arial" w:cs="Arial" w:eastAsia="Arial" w:hAnsi="Arial"/>
                <w:sz w:val="29"/>
                <w:szCs w:val="29"/>
                <w:color w:val="auto"/>
                <w:vertAlign w:val="superscript"/>
              </w:rPr>
              <w:t>(5)</w:t>
            </w:r>
          </w:p>
        </w:tc>
        <w:tc>
          <w:tcPr>
            <w:tcW w:w="2180" w:type="dxa"/>
            <w:vAlign w:val="bottom"/>
          </w:tcPr>
          <w:p>
            <w:pPr>
              <w:spacing w:after="0"/>
              <w:rPr>
                <w:sz w:val="22"/>
                <w:szCs w:val="22"/>
                <w:color w:val="auto"/>
              </w:rPr>
            </w:pPr>
          </w:p>
        </w:tc>
      </w:tr>
      <w:tr>
        <w:trPr>
          <w:trHeight w:val="20"/>
        </w:trPr>
        <w:tc>
          <w:tcPr>
            <w:tcW w:w="80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r>
      <w:tr>
        <w:trPr>
          <w:trHeight w:val="230"/>
        </w:trPr>
        <w:tc>
          <w:tcPr>
            <w:tcW w:w="4440" w:type="dxa"/>
            <w:vAlign w:val="bottom"/>
            <w:gridSpan w:val="2"/>
            <w:shd w:val="clear" w:color="auto" w:fill="CCFFCC"/>
          </w:tcPr>
          <w:p>
            <w:pPr>
              <w:ind w:left="20"/>
              <w:spacing w:after="0"/>
              <w:rPr>
                <w:sz w:val="20"/>
                <w:szCs w:val="20"/>
                <w:color w:val="auto"/>
              </w:rPr>
            </w:pPr>
            <w:r>
              <w:rPr>
                <w:rFonts w:ascii="Arial" w:cs="Arial" w:eastAsia="Arial" w:hAnsi="Arial"/>
                <w:sz w:val="18"/>
                <w:szCs w:val="18"/>
                <w:color w:val="auto"/>
              </w:rPr>
              <w:t>Net asset value at end of period</w:t>
            </w:r>
          </w:p>
        </w:tc>
        <w:tc>
          <w:tcPr>
            <w:tcW w:w="220" w:type="dxa"/>
            <w:vAlign w:val="bottom"/>
            <w:shd w:val="clear" w:color="auto" w:fill="CCFFCC"/>
          </w:tcPr>
          <w:p>
            <w:pPr>
              <w:spacing w:after="0"/>
              <w:rPr>
                <w:sz w:val="20"/>
                <w:szCs w:val="20"/>
                <w:color w:val="auto"/>
              </w:rPr>
            </w:pPr>
          </w:p>
        </w:tc>
        <w:tc>
          <w:tcPr>
            <w:tcW w:w="160" w:type="dxa"/>
            <w:vAlign w:val="bottom"/>
            <w:shd w:val="clear" w:color="auto" w:fill="CCFFCC"/>
          </w:tcPr>
          <w:p>
            <w:pPr>
              <w:jc w:val="right"/>
              <w:spacing w:after="0"/>
              <w:rPr>
                <w:sz w:val="20"/>
                <w:szCs w:val="20"/>
                <w:color w:val="auto"/>
              </w:rPr>
            </w:pPr>
            <w:r>
              <w:rPr>
                <w:rFonts w:ascii="Arial" w:cs="Arial" w:eastAsia="Arial" w:hAnsi="Arial"/>
                <w:sz w:val="18"/>
                <w:szCs w:val="18"/>
                <w:color w:val="auto"/>
                <w:w w:val="79"/>
              </w:rPr>
              <w:t>$</w:t>
            </w:r>
          </w:p>
        </w:tc>
        <w:tc>
          <w:tcPr>
            <w:tcW w:w="1540" w:type="dxa"/>
            <w:vAlign w:val="bottom"/>
            <w:gridSpan w:val="2"/>
            <w:shd w:val="clear" w:color="auto" w:fill="CCFFCC"/>
          </w:tcPr>
          <w:p>
            <w:pPr>
              <w:jc w:val="right"/>
              <w:ind w:right="480"/>
              <w:spacing w:after="0"/>
              <w:rPr>
                <w:sz w:val="20"/>
                <w:szCs w:val="20"/>
                <w:color w:val="auto"/>
              </w:rPr>
            </w:pPr>
            <w:r>
              <w:rPr>
                <w:rFonts w:ascii="Arial" w:cs="Arial" w:eastAsia="Arial" w:hAnsi="Arial"/>
                <w:sz w:val="18"/>
                <w:szCs w:val="18"/>
                <w:color w:val="auto"/>
              </w:rPr>
              <w:t>13.16</w:t>
            </w:r>
          </w:p>
        </w:tc>
        <w:tc>
          <w:tcPr>
            <w:tcW w:w="32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w:t>
            </w:r>
          </w:p>
        </w:tc>
        <w:tc>
          <w:tcPr>
            <w:tcW w:w="1540" w:type="dxa"/>
            <w:vAlign w:val="bottom"/>
            <w:gridSpan w:val="2"/>
            <w:shd w:val="clear" w:color="auto" w:fill="CCFFCC"/>
          </w:tcPr>
          <w:p>
            <w:pPr>
              <w:jc w:val="right"/>
              <w:ind w:right="520"/>
              <w:spacing w:after="0"/>
              <w:rPr>
                <w:sz w:val="20"/>
                <w:szCs w:val="20"/>
                <w:color w:val="auto"/>
              </w:rPr>
            </w:pPr>
            <w:r>
              <w:rPr>
                <w:rFonts w:ascii="Arial" w:cs="Arial" w:eastAsia="Arial" w:hAnsi="Arial"/>
                <w:sz w:val="18"/>
                <w:szCs w:val="18"/>
                <w:color w:val="auto"/>
              </w:rPr>
              <w:t>13.45</w:t>
            </w:r>
          </w:p>
        </w:tc>
        <w:tc>
          <w:tcPr>
            <w:tcW w:w="2180" w:type="dxa"/>
            <w:vAlign w:val="bottom"/>
          </w:tcPr>
          <w:p>
            <w:pPr>
              <w:spacing w:after="0"/>
              <w:rPr>
                <w:sz w:val="20"/>
                <w:szCs w:val="20"/>
                <w:color w:val="auto"/>
              </w:rPr>
            </w:pPr>
          </w:p>
        </w:tc>
      </w:tr>
      <w:tr>
        <w:trPr>
          <w:trHeight w:val="20"/>
        </w:trPr>
        <w:tc>
          <w:tcPr>
            <w:tcW w:w="800" w:type="dxa"/>
            <w:vAlign w:val="bottom"/>
            <w:tcBorders>
              <w:top w:val="single" w:sz="8" w:color="CCFFCC"/>
            </w:tcBorders>
            <w:shd w:val="clear" w:color="auto" w:fill="CCFFCC"/>
          </w:tcPr>
          <w:p>
            <w:pPr>
              <w:spacing w:after="0" w:line="20" w:lineRule="exact"/>
              <w:rPr>
                <w:sz w:val="1"/>
                <w:szCs w:val="1"/>
                <w:color w:val="auto"/>
              </w:rPr>
            </w:pPr>
          </w:p>
        </w:tc>
        <w:tc>
          <w:tcPr>
            <w:tcW w:w="3640" w:type="dxa"/>
            <w:vAlign w:val="bottom"/>
            <w:tcBorders>
              <w:top w:val="single" w:sz="8" w:color="CCFFCC"/>
            </w:tcBorders>
            <w:shd w:val="clear" w:color="auto" w:fill="CCFFCC"/>
          </w:tcPr>
          <w:p>
            <w:pPr>
              <w:spacing w:after="0" w:line="20" w:lineRule="exact"/>
              <w:rPr>
                <w:sz w:val="1"/>
                <w:szCs w:val="1"/>
                <w:color w:val="auto"/>
              </w:rPr>
            </w:pPr>
          </w:p>
        </w:tc>
        <w:tc>
          <w:tcPr>
            <w:tcW w:w="220" w:type="dxa"/>
            <w:vAlign w:val="bottom"/>
            <w:tcBorders>
              <w:top w:val="single" w:sz="8" w:color="CCFFCC"/>
            </w:tcBorders>
            <w:shd w:val="clear" w:color="auto" w:fill="CCFFC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480" w:type="dxa"/>
            <w:vAlign w:val="bottom"/>
            <w:tcBorders>
              <w:top w:val="single" w:sz="8" w:color="CCFFCC"/>
            </w:tcBorders>
            <w:shd w:val="clear" w:color="auto" w:fill="CCFFCC"/>
          </w:tcPr>
          <w:p>
            <w:pPr>
              <w:spacing w:after="0" w:line="20" w:lineRule="exact"/>
              <w:rPr>
                <w:sz w:val="1"/>
                <w:szCs w:val="1"/>
                <w:color w:val="auto"/>
              </w:rPr>
            </w:pPr>
          </w:p>
        </w:tc>
        <w:tc>
          <w:tcPr>
            <w:tcW w:w="160" w:type="dxa"/>
            <w:vAlign w:val="bottom"/>
            <w:tcBorders>
              <w:top w:val="single" w:sz="8" w:color="CCFFCC"/>
            </w:tcBorders>
            <w:shd w:val="clear" w:color="auto" w:fill="CCFFC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520" w:type="dxa"/>
            <w:vAlign w:val="bottom"/>
            <w:tcBorders>
              <w:top w:val="single" w:sz="8" w:color="CCFFCC"/>
            </w:tcBorders>
            <w:shd w:val="clear" w:color="auto" w:fill="CCFFCC"/>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r>
      <w:tr>
        <w:trPr>
          <w:trHeight w:val="210"/>
        </w:trPr>
        <w:tc>
          <w:tcPr>
            <w:tcW w:w="4440" w:type="dxa"/>
            <w:vAlign w:val="bottom"/>
            <w:gridSpan w:val="2"/>
          </w:tcPr>
          <w:p>
            <w:pPr>
              <w:ind w:left="20"/>
              <w:spacing w:after="0"/>
              <w:rPr>
                <w:sz w:val="20"/>
                <w:szCs w:val="20"/>
                <w:color w:val="auto"/>
              </w:rPr>
            </w:pPr>
            <w:r>
              <w:rPr>
                <w:rFonts w:ascii="Arial" w:cs="Arial" w:eastAsia="Arial" w:hAnsi="Arial"/>
                <w:sz w:val="18"/>
                <w:szCs w:val="18"/>
                <w:color w:val="auto"/>
              </w:rPr>
              <w:t>Per share market value at end of period</w:t>
            </w:r>
          </w:p>
        </w:tc>
        <w:tc>
          <w:tcPr>
            <w:tcW w:w="2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40" w:type="dxa"/>
            <w:vAlign w:val="bottom"/>
            <w:gridSpan w:val="2"/>
          </w:tcPr>
          <w:p>
            <w:pPr>
              <w:jc w:val="right"/>
              <w:ind w:right="480"/>
              <w:spacing w:after="0"/>
              <w:rPr>
                <w:sz w:val="20"/>
                <w:szCs w:val="20"/>
                <w:color w:val="auto"/>
              </w:rPr>
            </w:pPr>
            <w:r>
              <w:rPr>
                <w:rFonts w:ascii="Arial" w:cs="Arial" w:eastAsia="Arial" w:hAnsi="Arial"/>
                <w:sz w:val="18"/>
                <w:szCs w:val="18"/>
                <w:color w:val="auto"/>
              </w:rPr>
              <w:t>14.82</w:t>
            </w:r>
          </w:p>
        </w:tc>
        <w:tc>
          <w:tcPr>
            <w:tcW w:w="3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540" w:type="dxa"/>
            <w:vAlign w:val="bottom"/>
            <w:gridSpan w:val="2"/>
          </w:tcPr>
          <w:p>
            <w:pPr>
              <w:jc w:val="right"/>
              <w:ind w:right="520"/>
              <w:spacing w:after="0"/>
              <w:rPr>
                <w:sz w:val="20"/>
                <w:szCs w:val="20"/>
                <w:color w:val="auto"/>
              </w:rPr>
            </w:pPr>
            <w:r>
              <w:rPr>
                <w:rFonts w:ascii="Arial" w:cs="Arial" w:eastAsia="Arial" w:hAnsi="Arial"/>
                <w:sz w:val="18"/>
                <w:szCs w:val="18"/>
                <w:color w:val="auto"/>
              </w:rPr>
              <w:t>8.63</w:t>
            </w:r>
          </w:p>
        </w:tc>
        <w:tc>
          <w:tcPr>
            <w:tcW w:w="2180" w:type="dxa"/>
            <w:vAlign w:val="bottom"/>
          </w:tcPr>
          <w:p>
            <w:pPr>
              <w:spacing w:after="0"/>
              <w:rPr>
                <w:sz w:val="18"/>
                <w:szCs w:val="18"/>
                <w:color w:val="auto"/>
              </w:rPr>
            </w:pPr>
          </w:p>
        </w:tc>
      </w:tr>
      <w:tr>
        <w:trPr>
          <w:trHeight w:val="257"/>
        </w:trPr>
        <w:tc>
          <w:tcPr>
            <w:tcW w:w="4440" w:type="dxa"/>
            <w:vAlign w:val="bottom"/>
            <w:gridSpan w:val="2"/>
            <w:shd w:val="clear" w:color="auto" w:fill="CCFFCC"/>
          </w:tcPr>
          <w:p>
            <w:pPr>
              <w:ind w:left="20"/>
              <w:spacing w:after="0"/>
              <w:rPr>
                <w:sz w:val="20"/>
                <w:szCs w:val="20"/>
                <w:color w:val="auto"/>
              </w:rPr>
            </w:pPr>
            <w:r>
              <w:rPr>
                <w:rFonts w:ascii="Arial" w:cs="Arial" w:eastAsia="Arial" w:hAnsi="Arial"/>
                <w:sz w:val="18"/>
                <w:szCs w:val="18"/>
                <w:color w:val="auto"/>
              </w:rPr>
              <w:t>Total return based on market value</w:t>
            </w:r>
          </w:p>
        </w:tc>
        <w:tc>
          <w:tcPr>
            <w:tcW w:w="220" w:type="dxa"/>
            <w:vAlign w:val="bottom"/>
            <w:shd w:val="clear" w:color="auto" w:fill="CCFFCC"/>
          </w:tcPr>
          <w:p>
            <w:pPr>
              <w:spacing w:after="0"/>
              <w:rPr>
                <w:sz w:val="22"/>
                <w:szCs w:val="22"/>
                <w:color w:val="auto"/>
              </w:rPr>
            </w:pPr>
          </w:p>
        </w:tc>
        <w:tc>
          <w:tcPr>
            <w:tcW w:w="160" w:type="dxa"/>
            <w:vAlign w:val="bottom"/>
            <w:shd w:val="clear" w:color="auto" w:fill="CCFFCC"/>
          </w:tcPr>
          <w:p>
            <w:pPr>
              <w:spacing w:after="0"/>
              <w:rPr>
                <w:sz w:val="22"/>
                <w:szCs w:val="22"/>
                <w:color w:val="auto"/>
              </w:rPr>
            </w:pPr>
          </w:p>
        </w:tc>
        <w:tc>
          <w:tcPr>
            <w:tcW w:w="1540" w:type="dxa"/>
            <w:vAlign w:val="bottom"/>
            <w:gridSpan w:val="2"/>
            <w:shd w:val="clear" w:color="auto" w:fill="CCFFCC"/>
          </w:tcPr>
          <w:p>
            <w:pPr>
              <w:jc w:val="right"/>
              <w:ind w:right="140"/>
              <w:spacing w:after="0" w:line="256" w:lineRule="exact"/>
              <w:rPr>
                <w:sz w:val="20"/>
                <w:szCs w:val="20"/>
                <w:color w:val="auto"/>
              </w:rPr>
            </w:pPr>
            <w:r>
              <w:rPr>
                <w:rFonts w:ascii="Arial" w:cs="Arial" w:eastAsia="Arial" w:hAnsi="Arial"/>
                <w:sz w:val="18"/>
                <w:szCs w:val="18"/>
                <w:color w:val="auto"/>
              </w:rPr>
              <w:t>88.55%</w:t>
            </w:r>
            <w:r>
              <w:rPr>
                <w:rFonts w:ascii="Arial" w:cs="Arial" w:eastAsia="Arial" w:hAnsi="Arial"/>
                <w:sz w:val="29"/>
                <w:szCs w:val="29"/>
                <w:color w:val="auto"/>
                <w:vertAlign w:val="superscript"/>
              </w:rPr>
              <w:t>(6)</w:t>
            </w:r>
          </w:p>
        </w:tc>
        <w:tc>
          <w:tcPr>
            <w:tcW w:w="160" w:type="dxa"/>
            <w:vAlign w:val="bottom"/>
            <w:shd w:val="clear" w:color="auto" w:fill="CCFFCC"/>
          </w:tcPr>
          <w:p>
            <w:pPr>
              <w:spacing w:after="0"/>
              <w:rPr>
                <w:sz w:val="22"/>
                <w:szCs w:val="22"/>
                <w:color w:val="auto"/>
              </w:rPr>
            </w:pPr>
          </w:p>
        </w:tc>
        <w:tc>
          <w:tcPr>
            <w:tcW w:w="160" w:type="dxa"/>
            <w:vAlign w:val="bottom"/>
            <w:shd w:val="clear" w:color="auto" w:fill="CCFFCC"/>
          </w:tcPr>
          <w:p>
            <w:pPr>
              <w:spacing w:after="0"/>
              <w:rPr>
                <w:sz w:val="22"/>
                <w:szCs w:val="22"/>
                <w:color w:val="auto"/>
              </w:rPr>
            </w:pPr>
          </w:p>
        </w:tc>
        <w:tc>
          <w:tcPr>
            <w:tcW w:w="1540" w:type="dxa"/>
            <w:vAlign w:val="bottom"/>
            <w:gridSpan w:val="2"/>
            <w:shd w:val="clear" w:color="auto" w:fill="CCFFCC"/>
          </w:tcPr>
          <w:p>
            <w:pPr>
              <w:jc w:val="right"/>
              <w:ind w:right="140"/>
              <w:spacing w:after="0" w:line="256" w:lineRule="exact"/>
              <w:rPr>
                <w:sz w:val="20"/>
                <w:szCs w:val="20"/>
                <w:color w:val="auto"/>
              </w:rPr>
            </w:pPr>
            <w:r>
              <w:rPr>
                <w:rFonts w:ascii="Arial" w:cs="Arial" w:eastAsia="Arial" w:hAnsi="Arial"/>
                <w:sz w:val="18"/>
                <w:szCs w:val="18"/>
                <w:color w:val="auto"/>
              </w:rPr>
              <w:t>(7.20)%</w:t>
            </w:r>
            <w:r>
              <w:rPr>
                <w:rFonts w:ascii="Arial" w:cs="Arial" w:eastAsia="Arial" w:hAnsi="Arial"/>
                <w:sz w:val="29"/>
                <w:szCs w:val="29"/>
                <w:color w:val="auto"/>
                <w:vertAlign w:val="superscript"/>
              </w:rPr>
              <w:t>(6)</w:t>
            </w:r>
          </w:p>
        </w:tc>
        <w:tc>
          <w:tcPr>
            <w:tcW w:w="2180" w:type="dxa"/>
            <w:vAlign w:val="bottom"/>
          </w:tcPr>
          <w:p>
            <w:pPr>
              <w:spacing w:after="0"/>
              <w:rPr>
                <w:sz w:val="22"/>
                <w:szCs w:val="22"/>
                <w:color w:val="auto"/>
              </w:rPr>
            </w:pPr>
          </w:p>
        </w:tc>
      </w:tr>
      <w:tr>
        <w:trPr>
          <w:trHeight w:val="257"/>
        </w:trPr>
        <w:tc>
          <w:tcPr>
            <w:tcW w:w="4440" w:type="dxa"/>
            <w:vAlign w:val="bottom"/>
            <w:gridSpan w:val="2"/>
          </w:tcPr>
          <w:p>
            <w:pPr>
              <w:ind w:left="20"/>
              <w:spacing w:after="0"/>
              <w:rPr>
                <w:sz w:val="20"/>
                <w:szCs w:val="20"/>
                <w:color w:val="auto"/>
              </w:rPr>
            </w:pPr>
            <w:r>
              <w:rPr>
                <w:rFonts w:ascii="Arial" w:cs="Arial" w:eastAsia="Arial" w:hAnsi="Arial"/>
                <w:sz w:val="18"/>
                <w:szCs w:val="18"/>
                <w:color w:val="auto"/>
              </w:rPr>
              <w:t>Total return based on net asset value</w:t>
            </w:r>
          </w:p>
        </w:tc>
        <w:tc>
          <w:tcPr>
            <w:tcW w:w="2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540" w:type="dxa"/>
            <w:vAlign w:val="bottom"/>
            <w:gridSpan w:val="2"/>
          </w:tcPr>
          <w:p>
            <w:pPr>
              <w:jc w:val="right"/>
              <w:ind w:right="480"/>
              <w:spacing w:after="0" w:line="256" w:lineRule="exact"/>
              <w:rPr>
                <w:sz w:val="20"/>
                <w:szCs w:val="20"/>
                <w:color w:val="auto"/>
              </w:rPr>
            </w:pPr>
            <w:r>
              <w:rPr>
                <w:rFonts w:ascii="Arial" w:cs="Arial" w:eastAsia="Arial" w:hAnsi="Arial"/>
                <w:sz w:val="18"/>
                <w:szCs w:val="18"/>
                <w:color w:val="auto"/>
              </w:rPr>
              <w:t xml:space="preserve">2.25% </w:t>
            </w:r>
            <w:r>
              <w:rPr>
                <w:rFonts w:ascii="Arial" w:cs="Arial" w:eastAsia="Arial" w:hAnsi="Arial"/>
                <w:sz w:val="29"/>
                <w:szCs w:val="29"/>
                <w:color w:val="auto"/>
                <w:vertAlign w:val="superscript"/>
              </w:rPr>
              <w:t>(6)</w:t>
            </w:r>
          </w:p>
        </w:tc>
        <w:tc>
          <w:tcPr>
            <w:tcW w:w="1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540" w:type="dxa"/>
            <w:vAlign w:val="bottom"/>
            <w:gridSpan w:val="2"/>
          </w:tcPr>
          <w:p>
            <w:pPr>
              <w:jc w:val="right"/>
              <w:ind w:right="140"/>
              <w:spacing w:after="0" w:line="256" w:lineRule="exact"/>
              <w:rPr>
                <w:sz w:val="20"/>
                <w:szCs w:val="20"/>
                <w:color w:val="auto"/>
              </w:rPr>
            </w:pPr>
            <w:r>
              <w:rPr>
                <w:rFonts w:ascii="Arial" w:cs="Arial" w:eastAsia="Arial" w:hAnsi="Arial"/>
                <w:sz w:val="18"/>
                <w:szCs w:val="18"/>
                <w:color w:val="auto"/>
              </w:rPr>
              <w:t>(2.61)%</w:t>
            </w:r>
            <w:r>
              <w:rPr>
                <w:rFonts w:ascii="Arial" w:cs="Arial" w:eastAsia="Arial" w:hAnsi="Arial"/>
                <w:sz w:val="29"/>
                <w:szCs w:val="29"/>
                <w:color w:val="auto"/>
                <w:vertAlign w:val="superscript"/>
              </w:rPr>
              <w:t>(6)</w:t>
            </w:r>
          </w:p>
        </w:tc>
        <w:tc>
          <w:tcPr>
            <w:tcW w:w="2180" w:type="dxa"/>
            <w:vAlign w:val="bottom"/>
          </w:tcPr>
          <w:p>
            <w:pPr>
              <w:spacing w:after="0"/>
              <w:rPr>
                <w:sz w:val="22"/>
                <w:szCs w:val="22"/>
                <w:color w:val="auto"/>
              </w:rPr>
            </w:pPr>
          </w:p>
        </w:tc>
      </w:tr>
      <w:tr>
        <w:trPr>
          <w:trHeight w:val="216"/>
        </w:trPr>
        <w:tc>
          <w:tcPr>
            <w:tcW w:w="4440" w:type="dxa"/>
            <w:vAlign w:val="bottom"/>
            <w:gridSpan w:val="2"/>
            <w:shd w:val="clear" w:color="auto" w:fill="CCFFCC"/>
          </w:tcPr>
          <w:p>
            <w:pPr>
              <w:ind w:left="20"/>
              <w:spacing w:after="0"/>
              <w:rPr>
                <w:sz w:val="20"/>
                <w:szCs w:val="20"/>
                <w:color w:val="auto"/>
              </w:rPr>
            </w:pPr>
            <w:r>
              <w:rPr>
                <w:rFonts w:ascii="Arial" w:cs="Arial" w:eastAsia="Arial" w:hAnsi="Arial"/>
                <w:sz w:val="18"/>
                <w:szCs w:val="18"/>
                <w:color w:val="auto"/>
              </w:rPr>
              <w:t>Shares outstanding at end of period</w:t>
            </w:r>
          </w:p>
        </w:tc>
        <w:tc>
          <w:tcPr>
            <w:tcW w:w="22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540" w:type="dxa"/>
            <w:vAlign w:val="bottom"/>
            <w:gridSpan w:val="2"/>
            <w:shd w:val="clear" w:color="auto" w:fill="CCFFCC"/>
          </w:tcPr>
          <w:p>
            <w:pPr>
              <w:jc w:val="right"/>
              <w:ind w:right="480"/>
              <w:spacing w:after="0"/>
              <w:rPr>
                <w:sz w:val="20"/>
                <w:szCs w:val="20"/>
                <w:color w:val="auto"/>
              </w:rPr>
            </w:pPr>
            <w:r>
              <w:rPr>
                <w:rFonts w:ascii="Arial" w:cs="Arial" w:eastAsia="Arial" w:hAnsi="Arial"/>
                <w:sz w:val="18"/>
                <w:szCs w:val="18"/>
                <w:color w:val="auto"/>
              </w:rPr>
              <w:t>19,320,100</w:t>
            </w:r>
          </w:p>
        </w:tc>
        <w:tc>
          <w:tcPr>
            <w:tcW w:w="16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540" w:type="dxa"/>
            <w:vAlign w:val="bottom"/>
            <w:gridSpan w:val="2"/>
            <w:shd w:val="clear" w:color="auto" w:fill="CCFFCC"/>
          </w:tcPr>
          <w:p>
            <w:pPr>
              <w:jc w:val="right"/>
              <w:ind w:right="520"/>
              <w:spacing w:after="0"/>
              <w:rPr>
                <w:sz w:val="20"/>
                <w:szCs w:val="20"/>
                <w:color w:val="auto"/>
              </w:rPr>
            </w:pPr>
            <w:r>
              <w:rPr>
                <w:rFonts w:ascii="Arial" w:cs="Arial" w:eastAsia="Arial" w:hAnsi="Arial"/>
                <w:sz w:val="18"/>
                <w:szCs w:val="18"/>
                <w:color w:val="auto"/>
              </w:rPr>
              <w:t>19,320,100</w:t>
            </w:r>
          </w:p>
        </w:tc>
        <w:tc>
          <w:tcPr>
            <w:tcW w:w="2180" w:type="dxa"/>
            <w:vAlign w:val="bottom"/>
          </w:tcPr>
          <w:p>
            <w:pPr>
              <w:spacing w:after="0"/>
              <w:rPr>
                <w:sz w:val="18"/>
                <w:szCs w:val="18"/>
                <w:color w:val="auto"/>
              </w:rPr>
            </w:pPr>
          </w:p>
        </w:tc>
      </w:tr>
      <w:tr>
        <w:trPr>
          <w:trHeight w:val="216"/>
        </w:trPr>
        <w:tc>
          <w:tcPr>
            <w:tcW w:w="4440" w:type="dxa"/>
            <w:vAlign w:val="bottom"/>
            <w:gridSpan w:val="2"/>
          </w:tcPr>
          <w:p>
            <w:pPr>
              <w:ind w:left="20"/>
              <w:spacing w:after="0"/>
              <w:rPr>
                <w:sz w:val="20"/>
                <w:szCs w:val="20"/>
                <w:color w:val="auto"/>
              </w:rPr>
            </w:pPr>
            <w:r>
              <w:rPr>
                <w:rFonts w:ascii="Arial" w:cs="Arial" w:eastAsia="Arial" w:hAnsi="Arial"/>
                <w:sz w:val="18"/>
                <w:szCs w:val="18"/>
                <w:b w:val="1"/>
                <w:bCs w:val="1"/>
                <w:color w:val="auto"/>
              </w:rPr>
              <w:t>Ratio/Supplemental Data:</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180" w:type="dxa"/>
            <w:vAlign w:val="bottom"/>
          </w:tcPr>
          <w:p>
            <w:pPr>
              <w:spacing w:after="0"/>
              <w:rPr>
                <w:sz w:val="18"/>
                <w:szCs w:val="18"/>
                <w:color w:val="auto"/>
              </w:rPr>
            </w:pPr>
          </w:p>
        </w:tc>
      </w:tr>
      <w:tr>
        <w:trPr>
          <w:trHeight w:val="216"/>
        </w:trPr>
        <w:tc>
          <w:tcPr>
            <w:tcW w:w="4440" w:type="dxa"/>
            <w:vAlign w:val="bottom"/>
            <w:gridSpan w:val="2"/>
            <w:shd w:val="clear" w:color="auto" w:fill="CCFFCC"/>
          </w:tcPr>
          <w:p>
            <w:pPr>
              <w:ind w:left="20"/>
              <w:spacing w:after="0"/>
              <w:rPr>
                <w:sz w:val="20"/>
                <w:szCs w:val="20"/>
                <w:color w:val="auto"/>
              </w:rPr>
            </w:pPr>
            <w:r>
              <w:rPr>
                <w:rFonts w:ascii="Arial" w:cs="Arial" w:eastAsia="Arial" w:hAnsi="Arial"/>
                <w:sz w:val="18"/>
                <w:szCs w:val="18"/>
                <w:color w:val="auto"/>
              </w:rPr>
              <w:t>Net assets at end of period</w:t>
            </w:r>
          </w:p>
        </w:tc>
        <w:tc>
          <w:tcPr>
            <w:tcW w:w="38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540" w:type="dxa"/>
            <w:vAlign w:val="bottom"/>
            <w:gridSpan w:val="2"/>
            <w:shd w:val="clear" w:color="auto" w:fill="CCFFCC"/>
          </w:tcPr>
          <w:p>
            <w:pPr>
              <w:jc w:val="right"/>
              <w:ind w:right="480"/>
              <w:spacing w:after="0"/>
              <w:rPr>
                <w:sz w:val="20"/>
                <w:szCs w:val="20"/>
                <w:color w:val="auto"/>
              </w:rPr>
            </w:pPr>
            <w:r>
              <w:rPr>
                <w:rFonts w:ascii="Arial" w:cs="Arial" w:eastAsia="Arial" w:hAnsi="Arial"/>
                <w:sz w:val="18"/>
                <w:szCs w:val="18"/>
                <w:color w:val="auto"/>
              </w:rPr>
              <w:t>254,322,995</w:t>
            </w:r>
          </w:p>
        </w:tc>
        <w:tc>
          <w:tcPr>
            <w:tcW w:w="32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w:t>
            </w:r>
          </w:p>
        </w:tc>
        <w:tc>
          <w:tcPr>
            <w:tcW w:w="1540" w:type="dxa"/>
            <w:vAlign w:val="bottom"/>
            <w:gridSpan w:val="2"/>
            <w:shd w:val="clear" w:color="auto" w:fill="CCFFCC"/>
          </w:tcPr>
          <w:p>
            <w:pPr>
              <w:jc w:val="right"/>
              <w:ind w:right="520"/>
              <w:spacing w:after="0"/>
              <w:rPr>
                <w:sz w:val="20"/>
                <w:szCs w:val="20"/>
                <w:color w:val="auto"/>
              </w:rPr>
            </w:pPr>
            <w:r>
              <w:rPr>
                <w:rFonts w:ascii="Arial" w:cs="Arial" w:eastAsia="Arial" w:hAnsi="Arial"/>
                <w:sz w:val="18"/>
                <w:szCs w:val="18"/>
                <w:color w:val="auto"/>
                <w:w w:val="99"/>
              </w:rPr>
              <w:t>259,859,254</w:t>
            </w:r>
          </w:p>
        </w:tc>
        <w:tc>
          <w:tcPr>
            <w:tcW w:w="2180" w:type="dxa"/>
            <w:vAlign w:val="bottom"/>
          </w:tcPr>
          <w:p>
            <w:pPr>
              <w:spacing w:after="0"/>
              <w:rPr>
                <w:sz w:val="18"/>
                <w:szCs w:val="18"/>
                <w:color w:val="auto"/>
              </w:rPr>
            </w:pPr>
          </w:p>
        </w:tc>
      </w:tr>
      <w:tr>
        <w:trPr>
          <w:trHeight w:val="216"/>
        </w:trPr>
        <w:tc>
          <w:tcPr>
            <w:tcW w:w="4440" w:type="dxa"/>
            <w:vAlign w:val="bottom"/>
            <w:gridSpan w:val="2"/>
          </w:tcPr>
          <w:p>
            <w:pPr>
              <w:ind w:left="20"/>
              <w:spacing w:after="0"/>
              <w:rPr>
                <w:sz w:val="20"/>
                <w:szCs w:val="20"/>
                <w:color w:val="auto"/>
              </w:rPr>
            </w:pPr>
            <w:r>
              <w:rPr>
                <w:rFonts w:ascii="Arial" w:cs="Arial" w:eastAsia="Arial" w:hAnsi="Arial"/>
                <w:sz w:val="18"/>
                <w:szCs w:val="18"/>
                <w:color w:val="auto"/>
              </w:rPr>
              <w:t>Average net assets</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540" w:type="dxa"/>
            <w:vAlign w:val="bottom"/>
            <w:gridSpan w:val="2"/>
          </w:tcPr>
          <w:p>
            <w:pPr>
              <w:jc w:val="right"/>
              <w:ind w:right="480"/>
              <w:spacing w:after="0"/>
              <w:rPr>
                <w:sz w:val="20"/>
                <w:szCs w:val="20"/>
                <w:color w:val="auto"/>
              </w:rPr>
            </w:pPr>
            <w:r>
              <w:rPr>
                <w:rFonts w:ascii="Arial" w:cs="Arial" w:eastAsia="Arial" w:hAnsi="Arial"/>
                <w:sz w:val="18"/>
                <w:szCs w:val="18"/>
                <w:color w:val="auto"/>
              </w:rPr>
              <w:t>249,457,996</w:t>
            </w:r>
          </w:p>
        </w:tc>
        <w:tc>
          <w:tcPr>
            <w:tcW w:w="3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540" w:type="dxa"/>
            <w:vAlign w:val="bottom"/>
            <w:gridSpan w:val="2"/>
          </w:tcPr>
          <w:p>
            <w:pPr>
              <w:jc w:val="right"/>
              <w:ind w:right="520"/>
              <w:spacing w:after="0"/>
              <w:rPr>
                <w:sz w:val="20"/>
                <w:szCs w:val="20"/>
                <w:color w:val="auto"/>
              </w:rPr>
            </w:pPr>
            <w:r>
              <w:rPr>
                <w:rFonts w:ascii="Arial" w:cs="Arial" w:eastAsia="Arial" w:hAnsi="Arial"/>
                <w:sz w:val="18"/>
                <w:szCs w:val="18"/>
                <w:color w:val="auto"/>
                <w:w w:val="99"/>
              </w:rPr>
              <w:t>263,278,115</w:t>
            </w:r>
          </w:p>
        </w:tc>
        <w:tc>
          <w:tcPr>
            <w:tcW w:w="2180" w:type="dxa"/>
            <w:vAlign w:val="bottom"/>
          </w:tcPr>
          <w:p>
            <w:pPr>
              <w:spacing w:after="0"/>
              <w:rPr>
                <w:sz w:val="18"/>
                <w:szCs w:val="18"/>
                <w:color w:val="auto"/>
              </w:rPr>
            </w:pPr>
          </w:p>
        </w:tc>
      </w:tr>
      <w:tr>
        <w:trPr>
          <w:trHeight w:val="205"/>
        </w:trPr>
        <w:tc>
          <w:tcPr>
            <w:tcW w:w="4440" w:type="dxa"/>
            <w:vAlign w:val="bottom"/>
            <w:gridSpan w:val="2"/>
            <w:shd w:val="clear" w:color="auto" w:fill="CCFFCC"/>
          </w:tcPr>
          <w:p>
            <w:pPr>
              <w:ind w:left="20"/>
              <w:spacing w:after="0" w:line="206" w:lineRule="exact"/>
              <w:rPr>
                <w:sz w:val="20"/>
                <w:szCs w:val="20"/>
                <w:color w:val="auto"/>
              </w:rPr>
            </w:pPr>
            <w:r>
              <w:rPr>
                <w:rFonts w:ascii="Arial" w:cs="Arial" w:eastAsia="Arial" w:hAnsi="Arial"/>
                <w:sz w:val="18"/>
                <w:szCs w:val="18"/>
                <w:color w:val="auto"/>
                <w:w w:val="91"/>
              </w:rPr>
              <w:t>Annualized ratio of gross operating expenses to average net</w:t>
            </w:r>
          </w:p>
        </w:tc>
        <w:tc>
          <w:tcPr>
            <w:tcW w:w="220" w:type="dxa"/>
            <w:vAlign w:val="bottom"/>
            <w:shd w:val="clear" w:color="auto" w:fill="CCFFCC"/>
          </w:tcPr>
          <w:p>
            <w:pPr>
              <w:spacing w:after="0"/>
              <w:rPr>
                <w:sz w:val="17"/>
                <w:szCs w:val="17"/>
                <w:color w:val="auto"/>
              </w:rPr>
            </w:pPr>
          </w:p>
        </w:tc>
        <w:tc>
          <w:tcPr>
            <w:tcW w:w="160" w:type="dxa"/>
            <w:vAlign w:val="bottom"/>
            <w:shd w:val="clear" w:color="auto" w:fill="CCFFCC"/>
          </w:tcPr>
          <w:p>
            <w:pPr>
              <w:spacing w:after="0"/>
              <w:rPr>
                <w:sz w:val="17"/>
                <w:szCs w:val="17"/>
                <w:color w:val="auto"/>
              </w:rPr>
            </w:pPr>
          </w:p>
        </w:tc>
        <w:tc>
          <w:tcPr>
            <w:tcW w:w="1540" w:type="dxa"/>
            <w:vAlign w:val="bottom"/>
            <w:gridSpan w:val="2"/>
            <w:shd w:val="clear" w:color="auto" w:fill="CCFFCC"/>
          </w:tcPr>
          <w:p>
            <w:pPr>
              <w:jc w:val="right"/>
              <w:ind w:right="320"/>
              <w:spacing w:after="0" w:line="206" w:lineRule="exact"/>
              <w:rPr>
                <w:sz w:val="20"/>
                <w:szCs w:val="20"/>
                <w:color w:val="auto"/>
              </w:rPr>
            </w:pPr>
            <w:r>
              <w:rPr>
                <w:rFonts w:ascii="Arial" w:cs="Arial" w:eastAsia="Arial" w:hAnsi="Arial"/>
                <w:sz w:val="18"/>
                <w:szCs w:val="18"/>
                <w:color w:val="auto"/>
              </w:rPr>
              <w:t>4.85%</w:t>
            </w:r>
          </w:p>
        </w:tc>
        <w:tc>
          <w:tcPr>
            <w:tcW w:w="160" w:type="dxa"/>
            <w:vAlign w:val="bottom"/>
            <w:shd w:val="clear" w:color="auto" w:fill="CCFFCC"/>
          </w:tcPr>
          <w:p>
            <w:pPr>
              <w:spacing w:after="0"/>
              <w:rPr>
                <w:sz w:val="17"/>
                <w:szCs w:val="17"/>
                <w:color w:val="auto"/>
              </w:rPr>
            </w:pPr>
          </w:p>
        </w:tc>
        <w:tc>
          <w:tcPr>
            <w:tcW w:w="160" w:type="dxa"/>
            <w:vAlign w:val="bottom"/>
            <w:shd w:val="clear" w:color="auto" w:fill="CCFFCC"/>
          </w:tcPr>
          <w:p>
            <w:pPr>
              <w:spacing w:after="0"/>
              <w:rPr>
                <w:sz w:val="17"/>
                <w:szCs w:val="17"/>
                <w:color w:val="auto"/>
              </w:rPr>
            </w:pPr>
          </w:p>
        </w:tc>
        <w:tc>
          <w:tcPr>
            <w:tcW w:w="1540" w:type="dxa"/>
            <w:vAlign w:val="bottom"/>
            <w:gridSpan w:val="2"/>
            <w:shd w:val="clear" w:color="auto" w:fill="CCFFCC"/>
          </w:tcPr>
          <w:p>
            <w:pPr>
              <w:jc w:val="right"/>
              <w:ind w:right="380"/>
              <w:spacing w:after="0" w:line="206" w:lineRule="exact"/>
              <w:rPr>
                <w:sz w:val="20"/>
                <w:szCs w:val="20"/>
                <w:color w:val="auto"/>
              </w:rPr>
            </w:pPr>
            <w:r>
              <w:rPr>
                <w:rFonts w:ascii="Arial" w:cs="Arial" w:eastAsia="Arial" w:hAnsi="Arial"/>
                <w:sz w:val="18"/>
                <w:szCs w:val="18"/>
                <w:color w:val="auto"/>
              </w:rPr>
              <w:t>3.54%</w:t>
            </w:r>
          </w:p>
        </w:tc>
        <w:tc>
          <w:tcPr>
            <w:tcW w:w="2180" w:type="dxa"/>
            <w:vAlign w:val="bottom"/>
          </w:tcPr>
          <w:p>
            <w:pPr>
              <w:spacing w:after="0"/>
              <w:rPr>
                <w:sz w:val="17"/>
                <w:szCs w:val="17"/>
                <w:color w:val="auto"/>
              </w:rPr>
            </w:pPr>
          </w:p>
        </w:tc>
      </w:tr>
      <w:tr>
        <w:trPr>
          <w:trHeight w:val="267"/>
        </w:trPr>
        <w:tc>
          <w:tcPr>
            <w:tcW w:w="4440" w:type="dxa"/>
            <w:vAlign w:val="bottom"/>
            <w:gridSpan w:val="2"/>
            <w:shd w:val="clear" w:color="auto" w:fill="CCFFCC"/>
          </w:tcPr>
          <w:p>
            <w:pPr>
              <w:ind w:left="200"/>
              <w:spacing w:after="0" w:line="266" w:lineRule="exact"/>
              <w:rPr>
                <w:sz w:val="20"/>
                <w:szCs w:val="20"/>
                <w:color w:val="auto"/>
              </w:rPr>
            </w:pPr>
            <w:r>
              <w:rPr>
                <w:rFonts w:ascii="Arial" w:cs="Arial" w:eastAsia="Arial" w:hAnsi="Arial"/>
                <w:sz w:val="18"/>
                <w:szCs w:val="18"/>
                <w:color w:val="auto"/>
              </w:rPr>
              <w:t>assets</w:t>
            </w:r>
            <w:r>
              <w:rPr>
                <w:rFonts w:ascii="Arial" w:cs="Arial" w:eastAsia="Arial" w:hAnsi="Arial"/>
                <w:sz w:val="30"/>
                <w:szCs w:val="30"/>
                <w:color w:val="auto"/>
                <w:vertAlign w:val="superscript"/>
              </w:rPr>
              <w:t>(8)</w:t>
            </w:r>
          </w:p>
        </w:tc>
        <w:tc>
          <w:tcPr>
            <w:tcW w:w="220" w:type="dxa"/>
            <w:vAlign w:val="bottom"/>
            <w:shd w:val="clear" w:color="auto" w:fill="CCFFCC"/>
          </w:tcPr>
          <w:p>
            <w:pPr>
              <w:spacing w:after="0"/>
              <w:rPr>
                <w:sz w:val="23"/>
                <w:szCs w:val="23"/>
                <w:color w:val="auto"/>
              </w:rPr>
            </w:pPr>
          </w:p>
        </w:tc>
        <w:tc>
          <w:tcPr>
            <w:tcW w:w="160" w:type="dxa"/>
            <w:vAlign w:val="bottom"/>
            <w:shd w:val="clear" w:color="auto" w:fill="CCFFCC"/>
          </w:tcPr>
          <w:p>
            <w:pPr>
              <w:spacing w:after="0"/>
              <w:rPr>
                <w:sz w:val="23"/>
                <w:szCs w:val="23"/>
                <w:color w:val="auto"/>
              </w:rPr>
            </w:pPr>
          </w:p>
        </w:tc>
        <w:tc>
          <w:tcPr>
            <w:tcW w:w="1060" w:type="dxa"/>
            <w:vAlign w:val="bottom"/>
            <w:shd w:val="clear" w:color="auto" w:fill="CCFFCC"/>
          </w:tcPr>
          <w:p>
            <w:pPr>
              <w:spacing w:after="0"/>
              <w:rPr>
                <w:sz w:val="23"/>
                <w:szCs w:val="23"/>
                <w:color w:val="auto"/>
              </w:rPr>
            </w:pPr>
          </w:p>
        </w:tc>
        <w:tc>
          <w:tcPr>
            <w:tcW w:w="480" w:type="dxa"/>
            <w:vAlign w:val="bottom"/>
            <w:shd w:val="clear" w:color="auto" w:fill="CCFFCC"/>
          </w:tcPr>
          <w:p>
            <w:pPr>
              <w:spacing w:after="0"/>
              <w:rPr>
                <w:sz w:val="23"/>
                <w:szCs w:val="23"/>
                <w:color w:val="auto"/>
              </w:rPr>
            </w:pPr>
          </w:p>
        </w:tc>
        <w:tc>
          <w:tcPr>
            <w:tcW w:w="160" w:type="dxa"/>
            <w:vAlign w:val="bottom"/>
            <w:shd w:val="clear" w:color="auto" w:fill="CCFFCC"/>
          </w:tcPr>
          <w:p>
            <w:pPr>
              <w:spacing w:after="0"/>
              <w:rPr>
                <w:sz w:val="23"/>
                <w:szCs w:val="23"/>
                <w:color w:val="auto"/>
              </w:rPr>
            </w:pPr>
          </w:p>
        </w:tc>
        <w:tc>
          <w:tcPr>
            <w:tcW w:w="160" w:type="dxa"/>
            <w:vAlign w:val="bottom"/>
            <w:shd w:val="clear" w:color="auto" w:fill="CCFFCC"/>
          </w:tcPr>
          <w:p>
            <w:pPr>
              <w:spacing w:after="0"/>
              <w:rPr>
                <w:sz w:val="23"/>
                <w:szCs w:val="23"/>
                <w:color w:val="auto"/>
              </w:rPr>
            </w:pPr>
          </w:p>
        </w:tc>
        <w:tc>
          <w:tcPr>
            <w:tcW w:w="1020" w:type="dxa"/>
            <w:vAlign w:val="bottom"/>
            <w:shd w:val="clear" w:color="auto" w:fill="CCFFCC"/>
          </w:tcPr>
          <w:p>
            <w:pPr>
              <w:spacing w:after="0"/>
              <w:rPr>
                <w:sz w:val="23"/>
                <w:szCs w:val="23"/>
                <w:color w:val="auto"/>
              </w:rPr>
            </w:pPr>
          </w:p>
        </w:tc>
        <w:tc>
          <w:tcPr>
            <w:tcW w:w="520" w:type="dxa"/>
            <w:vAlign w:val="bottom"/>
            <w:shd w:val="clear" w:color="auto" w:fill="CCFFCC"/>
          </w:tcPr>
          <w:p>
            <w:pPr>
              <w:spacing w:after="0"/>
              <w:rPr>
                <w:sz w:val="23"/>
                <w:szCs w:val="23"/>
                <w:color w:val="auto"/>
              </w:rPr>
            </w:pPr>
          </w:p>
        </w:tc>
        <w:tc>
          <w:tcPr>
            <w:tcW w:w="2180" w:type="dxa"/>
            <w:vAlign w:val="bottom"/>
          </w:tcPr>
          <w:p>
            <w:pPr>
              <w:spacing w:after="0"/>
              <w:rPr>
                <w:sz w:val="23"/>
                <w:szCs w:val="23"/>
                <w:color w:val="auto"/>
              </w:rPr>
            </w:pPr>
          </w:p>
        </w:tc>
      </w:tr>
      <w:tr>
        <w:trPr>
          <w:trHeight w:val="205"/>
        </w:trPr>
        <w:tc>
          <w:tcPr>
            <w:tcW w:w="4440" w:type="dxa"/>
            <w:vAlign w:val="bottom"/>
            <w:gridSpan w:val="2"/>
          </w:tcPr>
          <w:p>
            <w:pPr>
              <w:ind w:left="20"/>
              <w:spacing w:after="0" w:line="206" w:lineRule="exact"/>
              <w:rPr>
                <w:sz w:val="20"/>
                <w:szCs w:val="20"/>
                <w:color w:val="auto"/>
              </w:rPr>
            </w:pPr>
            <w:r>
              <w:rPr>
                <w:rFonts w:ascii="Arial" w:cs="Arial" w:eastAsia="Arial" w:hAnsi="Arial"/>
                <w:sz w:val="18"/>
                <w:szCs w:val="18"/>
                <w:color w:val="auto"/>
                <w:w w:val="95"/>
              </w:rPr>
              <w:t>Annualized ratio of net operating expenses to average net</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40" w:type="dxa"/>
            <w:vAlign w:val="bottom"/>
            <w:gridSpan w:val="2"/>
          </w:tcPr>
          <w:p>
            <w:pPr>
              <w:jc w:val="right"/>
              <w:ind w:right="320"/>
              <w:spacing w:after="0" w:line="206" w:lineRule="exact"/>
              <w:rPr>
                <w:sz w:val="20"/>
                <w:szCs w:val="20"/>
                <w:color w:val="auto"/>
              </w:rPr>
            </w:pPr>
            <w:r>
              <w:rPr>
                <w:rFonts w:ascii="Arial" w:cs="Arial" w:eastAsia="Arial" w:hAnsi="Arial"/>
                <w:sz w:val="18"/>
                <w:szCs w:val="18"/>
                <w:color w:val="auto"/>
              </w:rPr>
              <w:t>4.85%</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40" w:type="dxa"/>
            <w:vAlign w:val="bottom"/>
            <w:gridSpan w:val="2"/>
          </w:tcPr>
          <w:p>
            <w:pPr>
              <w:jc w:val="right"/>
              <w:ind w:right="380"/>
              <w:spacing w:after="0" w:line="206" w:lineRule="exact"/>
              <w:rPr>
                <w:sz w:val="20"/>
                <w:szCs w:val="20"/>
                <w:color w:val="auto"/>
              </w:rPr>
            </w:pPr>
            <w:r>
              <w:rPr>
                <w:rFonts w:ascii="Arial" w:cs="Arial" w:eastAsia="Arial" w:hAnsi="Arial"/>
                <w:sz w:val="18"/>
                <w:szCs w:val="18"/>
                <w:color w:val="auto"/>
              </w:rPr>
              <w:t>3.54%</w:t>
            </w:r>
          </w:p>
        </w:tc>
        <w:tc>
          <w:tcPr>
            <w:tcW w:w="2180" w:type="dxa"/>
            <w:vAlign w:val="bottom"/>
          </w:tcPr>
          <w:p>
            <w:pPr>
              <w:spacing w:after="0"/>
              <w:rPr>
                <w:sz w:val="17"/>
                <w:szCs w:val="17"/>
                <w:color w:val="auto"/>
              </w:rPr>
            </w:pPr>
          </w:p>
        </w:tc>
      </w:tr>
      <w:tr>
        <w:trPr>
          <w:trHeight w:val="267"/>
        </w:trPr>
        <w:tc>
          <w:tcPr>
            <w:tcW w:w="4440" w:type="dxa"/>
            <w:vAlign w:val="bottom"/>
            <w:gridSpan w:val="2"/>
          </w:tcPr>
          <w:p>
            <w:pPr>
              <w:ind w:left="200"/>
              <w:spacing w:after="0" w:line="266" w:lineRule="exact"/>
              <w:rPr>
                <w:sz w:val="20"/>
                <w:szCs w:val="20"/>
                <w:color w:val="auto"/>
              </w:rPr>
            </w:pPr>
            <w:r>
              <w:rPr>
                <w:rFonts w:ascii="Arial" w:cs="Arial" w:eastAsia="Arial" w:hAnsi="Arial"/>
                <w:sz w:val="18"/>
                <w:szCs w:val="18"/>
                <w:color w:val="auto"/>
              </w:rPr>
              <w:t>assets</w:t>
            </w:r>
            <w:r>
              <w:rPr>
                <w:rFonts w:ascii="Arial" w:cs="Arial" w:eastAsia="Arial" w:hAnsi="Arial"/>
                <w:sz w:val="30"/>
                <w:szCs w:val="30"/>
                <w:color w:val="auto"/>
                <w:vertAlign w:val="superscript"/>
              </w:rPr>
              <w:t>(8)</w:t>
            </w:r>
          </w:p>
        </w:tc>
        <w:tc>
          <w:tcPr>
            <w:tcW w:w="2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2180" w:type="dxa"/>
            <w:vAlign w:val="bottom"/>
          </w:tcPr>
          <w:p>
            <w:pPr>
              <w:spacing w:after="0"/>
              <w:rPr>
                <w:sz w:val="23"/>
                <w:szCs w:val="23"/>
                <w:color w:val="auto"/>
              </w:rPr>
            </w:pPr>
          </w:p>
        </w:tc>
      </w:tr>
      <w:tr>
        <w:trPr>
          <w:trHeight w:val="205"/>
        </w:trPr>
        <w:tc>
          <w:tcPr>
            <w:tcW w:w="4440" w:type="dxa"/>
            <w:vAlign w:val="bottom"/>
            <w:gridSpan w:val="2"/>
            <w:shd w:val="clear" w:color="auto" w:fill="CCFFCC"/>
          </w:tcPr>
          <w:p>
            <w:pPr>
              <w:ind w:left="20"/>
              <w:spacing w:after="0" w:line="206" w:lineRule="exact"/>
              <w:rPr>
                <w:sz w:val="20"/>
                <w:szCs w:val="20"/>
                <w:color w:val="auto"/>
              </w:rPr>
            </w:pPr>
            <w:r>
              <w:rPr>
                <w:rFonts w:ascii="Arial" w:cs="Arial" w:eastAsia="Arial" w:hAnsi="Arial"/>
                <w:sz w:val="18"/>
                <w:szCs w:val="18"/>
                <w:color w:val="auto"/>
                <w:w w:val="96"/>
              </w:rPr>
              <w:t>Annualized ratio of net investment income to average net</w:t>
            </w:r>
          </w:p>
        </w:tc>
        <w:tc>
          <w:tcPr>
            <w:tcW w:w="220" w:type="dxa"/>
            <w:vAlign w:val="bottom"/>
            <w:shd w:val="clear" w:color="auto" w:fill="CCFFCC"/>
          </w:tcPr>
          <w:p>
            <w:pPr>
              <w:spacing w:after="0"/>
              <w:rPr>
                <w:sz w:val="17"/>
                <w:szCs w:val="17"/>
                <w:color w:val="auto"/>
              </w:rPr>
            </w:pPr>
          </w:p>
        </w:tc>
        <w:tc>
          <w:tcPr>
            <w:tcW w:w="160" w:type="dxa"/>
            <w:vAlign w:val="bottom"/>
            <w:shd w:val="clear" w:color="auto" w:fill="CCFFCC"/>
          </w:tcPr>
          <w:p>
            <w:pPr>
              <w:spacing w:after="0"/>
              <w:rPr>
                <w:sz w:val="17"/>
                <w:szCs w:val="17"/>
                <w:color w:val="auto"/>
              </w:rPr>
            </w:pPr>
          </w:p>
        </w:tc>
        <w:tc>
          <w:tcPr>
            <w:tcW w:w="1540" w:type="dxa"/>
            <w:vAlign w:val="bottom"/>
            <w:gridSpan w:val="2"/>
            <w:shd w:val="clear" w:color="auto" w:fill="CCFFCC"/>
          </w:tcPr>
          <w:p>
            <w:pPr>
              <w:jc w:val="right"/>
              <w:ind w:right="260"/>
              <w:spacing w:after="0" w:line="206" w:lineRule="exact"/>
              <w:rPr>
                <w:sz w:val="20"/>
                <w:szCs w:val="20"/>
                <w:color w:val="auto"/>
              </w:rPr>
            </w:pPr>
            <w:r>
              <w:rPr>
                <w:rFonts w:ascii="Arial" w:cs="Arial" w:eastAsia="Arial" w:hAnsi="Arial"/>
                <w:sz w:val="18"/>
                <w:szCs w:val="18"/>
                <w:color w:val="auto"/>
              </w:rPr>
              <w:t>(4.85)%</w:t>
            </w:r>
          </w:p>
        </w:tc>
        <w:tc>
          <w:tcPr>
            <w:tcW w:w="160" w:type="dxa"/>
            <w:vAlign w:val="bottom"/>
            <w:shd w:val="clear" w:color="auto" w:fill="CCFFCC"/>
          </w:tcPr>
          <w:p>
            <w:pPr>
              <w:spacing w:after="0"/>
              <w:rPr>
                <w:sz w:val="17"/>
                <w:szCs w:val="17"/>
                <w:color w:val="auto"/>
              </w:rPr>
            </w:pPr>
          </w:p>
        </w:tc>
        <w:tc>
          <w:tcPr>
            <w:tcW w:w="160" w:type="dxa"/>
            <w:vAlign w:val="bottom"/>
            <w:shd w:val="clear" w:color="auto" w:fill="CCFFCC"/>
          </w:tcPr>
          <w:p>
            <w:pPr>
              <w:spacing w:after="0"/>
              <w:rPr>
                <w:sz w:val="17"/>
                <w:szCs w:val="17"/>
                <w:color w:val="auto"/>
              </w:rPr>
            </w:pPr>
          </w:p>
        </w:tc>
        <w:tc>
          <w:tcPr>
            <w:tcW w:w="1540" w:type="dxa"/>
            <w:vAlign w:val="bottom"/>
            <w:gridSpan w:val="2"/>
            <w:shd w:val="clear" w:color="auto" w:fill="CCFFCC"/>
          </w:tcPr>
          <w:p>
            <w:pPr>
              <w:jc w:val="right"/>
              <w:ind w:right="320"/>
              <w:spacing w:after="0" w:line="206" w:lineRule="exact"/>
              <w:rPr>
                <w:sz w:val="20"/>
                <w:szCs w:val="20"/>
                <w:color w:val="auto"/>
              </w:rPr>
            </w:pPr>
            <w:r>
              <w:rPr>
                <w:rFonts w:ascii="Arial" w:cs="Arial" w:eastAsia="Arial" w:hAnsi="Arial"/>
                <w:sz w:val="18"/>
                <w:szCs w:val="18"/>
                <w:color w:val="auto"/>
              </w:rPr>
              <w:t>(3.52)%</w:t>
            </w:r>
          </w:p>
        </w:tc>
        <w:tc>
          <w:tcPr>
            <w:tcW w:w="2180" w:type="dxa"/>
            <w:vAlign w:val="bottom"/>
          </w:tcPr>
          <w:p>
            <w:pPr>
              <w:spacing w:after="0"/>
              <w:rPr>
                <w:sz w:val="17"/>
                <w:szCs w:val="17"/>
                <w:color w:val="auto"/>
              </w:rPr>
            </w:pPr>
          </w:p>
        </w:tc>
      </w:tr>
      <w:tr>
        <w:trPr>
          <w:trHeight w:val="267"/>
        </w:trPr>
        <w:tc>
          <w:tcPr>
            <w:tcW w:w="4440" w:type="dxa"/>
            <w:vAlign w:val="bottom"/>
            <w:gridSpan w:val="2"/>
            <w:shd w:val="clear" w:color="auto" w:fill="CCFFCC"/>
          </w:tcPr>
          <w:p>
            <w:pPr>
              <w:ind w:left="200"/>
              <w:spacing w:after="0" w:line="266" w:lineRule="exact"/>
              <w:rPr>
                <w:sz w:val="20"/>
                <w:szCs w:val="20"/>
                <w:color w:val="auto"/>
              </w:rPr>
            </w:pPr>
            <w:r>
              <w:rPr>
                <w:rFonts w:ascii="Arial" w:cs="Arial" w:eastAsia="Arial" w:hAnsi="Arial"/>
                <w:sz w:val="18"/>
                <w:szCs w:val="18"/>
                <w:color w:val="auto"/>
              </w:rPr>
              <w:t>assets</w:t>
            </w:r>
            <w:r>
              <w:rPr>
                <w:rFonts w:ascii="Arial" w:cs="Arial" w:eastAsia="Arial" w:hAnsi="Arial"/>
                <w:sz w:val="30"/>
                <w:szCs w:val="30"/>
                <w:color w:val="auto"/>
                <w:vertAlign w:val="superscript"/>
              </w:rPr>
              <w:t>(8)</w:t>
            </w:r>
          </w:p>
        </w:tc>
        <w:tc>
          <w:tcPr>
            <w:tcW w:w="220" w:type="dxa"/>
            <w:vAlign w:val="bottom"/>
            <w:shd w:val="clear" w:color="auto" w:fill="CCFFCC"/>
          </w:tcPr>
          <w:p>
            <w:pPr>
              <w:spacing w:after="0"/>
              <w:rPr>
                <w:sz w:val="23"/>
                <w:szCs w:val="23"/>
                <w:color w:val="auto"/>
              </w:rPr>
            </w:pPr>
          </w:p>
        </w:tc>
        <w:tc>
          <w:tcPr>
            <w:tcW w:w="160" w:type="dxa"/>
            <w:vAlign w:val="bottom"/>
            <w:shd w:val="clear" w:color="auto" w:fill="CCFFCC"/>
          </w:tcPr>
          <w:p>
            <w:pPr>
              <w:spacing w:after="0"/>
              <w:rPr>
                <w:sz w:val="23"/>
                <w:szCs w:val="23"/>
                <w:color w:val="auto"/>
              </w:rPr>
            </w:pPr>
          </w:p>
        </w:tc>
        <w:tc>
          <w:tcPr>
            <w:tcW w:w="1060" w:type="dxa"/>
            <w:vAlign w:val="bottom"/>
            <w:shd w:val="clear" w:color="auto" w:fill="CCFFCC"/>
          </w:tcPr>
          <w:p>
            <w:pPr>
              <w:spacing w:after="0"/>
              <w:rPr>
                <w:sz w:val="23"/>
                <w:szCs w:val="23"/>
                <w:color w:val="auto"/>
              </w:rPr>
            </w:pPr>
          </w:p>
        </w:tc>
        <w:tc>
          <w:tcPr>
            <w:tcW w:w="480" w:type="dxa"/>
            <w:vAlign w:val="bottom"/>
            <w:shd w:val="clear" w:color="auto" w:fill="CCFFCC"/>
          </w:tcPr>
          <w:p>
            <w:pPr>
              <w:spacing w:after="0"/>
              <w:rPr>
                <w:sz w:val="23"/>
                <w:szCs w:val="23"/>
                <w:color w:val="auto"/>
              </w:rPr>
            </w:pPr>
          </w:p>
        </w:tc>
        <w:tc>
          <w:tcPr>
            <w:tcW w:w="160" w:type="dxa"/>
            <w:vAlign w:val="bottom"/>
            <w:shd w:val="clear" w:color="auto" w:fill="CCFFCC"/>
          </w:tcPr>
          <w:p>
            <w:pPr>
              <w:spacing w:after="0"/>
              <w:rPr>
                <w:sz w:val="23"/>
                <w:szCs w:val="23"/>
                <w:color w:val="auto"/>
              </w:rPr>
            </w:pPr>
          </w:p>
        </w:tc>
        <w:tc>
          <w:tcPr>
            <w:tcW w:w="160" w:type="dxa"/>
            <w:vAlign w:val="bottom"/>
            <w:shd w:val="clear" w:color="auto" w:fill="CCFFCC"/>
          </w:tcPr>
          <w:p>
            <w:pPr>
              <w:spacing w:after="0"/>
              <w:rPr>
                <w:sz w:val="23"/>
                <w:szCs w:val="23"/>
                <w:color w:val="auto"/>
              </w:rPr>
            </w:pPr>
          </w:p>
        </w:tc>
        <w:tc>
          <w:tcPr>
            <w:tcW w:w="1020" w:type="dxa"/>
            <w:vAlign w:val="bottom"/>
            <w:shd w:val="clear" w:color="auto" w:fill="CCFFCC"/>
          </w:tcPr>
          <w:p>
            <w:pPr>
              <w:spacing w:after="0"/>
              <w:rPr>
                <w:sz w:val="23"/>
                <w:szCs w:val="23"/>
                <w:color w:val="auto"/>
              </w:rPr>
            </w:pPr>
          </w:p>
        </w:tc>
        <w:tc>
          <w:tcPr>
            <w:tcW w:w="520" w:type="dxa"/>
            <w:vAlign w:val="bottom"/>
            <w:shd w:val="clear" w:color="auto" w:fill="CCFFCC"/>
          </w:tcPr>
          <w:p>
            <w:pPr>
              <w:spacing w:after="0"/>
              <w:rPr>
                <w:sz w:val="23"/>
                <w:szCs w:val="23"/>
                <w:color w:val="auto"/>
              </w:rPr>
            </w:pPr>
          </w:p>
        </w:tc>
        <w:tc>
          <w:tcPr>
            <w:tcW w:w="2180" w:type="dxa"/>
            <w:vAlign w:val="bottom"/>
          </w:tcPr>
          <w:p>
            <w:pPr>
              <w:spacing w:after="0"/>
              <w:rPr>
                <w:sz w:val="23"/>
                <w:szCs w:val="23"/>
                <w:color w:val="auto"/>
              </w:rPr>
            </w:pPr>
          </w:p>
        </w:tc>
      </w:tr>
      <w:tr>
        <w:trPr>
          <w:trHeight w:val="770"/>
        </w:trPr>
        <w:tc>
          <w:tcPr>
            <w:tcW w:w="80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28</w:t>
            </w:r>
          </w:p>
        </w:tc>
        <w:tc>
          <w:tcPr>
            <w:tcW w:w="10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180" w:type="dxa"/>
            <w:vAlign w:val="bottom"/>
          </w:tcPr>
          <w:p>
            <w:pPr>
              <w:spacing w:after="0"/>
              <w:rPr>
                <w:sz w:val="24"/>
                <w:szCs w:val="24"/>
                <w:color w:val="auto"/>
              </w:rPr>
            </w:pPr>
          </w:p>
        </w:tc>
      </w:tr>
      <w:tr>
        <w:trPr>
          <w:trHeight w:val="162"/>
        </w:trPr>
        <w:tc>
          <w:tcPr>
            <w:tcW w:w="800" w:type="dxa"/>
            <w:vAlign w:val="bottom"/>
          </w:tcPr>
          <w:p>
            <w:pPr>
              <w:spacing w:after="0"/>
              <w:rPr>
                <w:sz w:val="14"/>
                <w:szCs w:val="14"/>
                <w:color w:val="auto"/>
              </w:rPr>
            </w:pPr>
          </w:p>
        </w:tc>
        <w:tc>
          <w:tcPr>
            <w:tcW w:w="3640" w:type="dxa"/>
            <w:vAlign w:val="bottom"/>
            <w:tcBorders>
              <w:bottom w:val="single" w:sz="8" w:color="9A9A9A"/>
            </w:tcBorders>
          </w:tcPr>
          <w:p>
            <w:pPr>
              <w:spacing w:after="0"/>
              <w:rPr>
                <w:sz w:val="14"/>
                <w:szCs w:val="14"/>
                <w:color w:val="auto"/>
              </w:rPr>
            </w:pPr>
          </w:p>
        </w:tc>
        <w:tc>
          <w:tcPr>
            <w:tcW w:w="220" w:type="dxa"/>
            <w:vAlign w:val="bottom"/>
            <w:tcBorders>
              <w:bottom w:val="single" w:sz="8" w:color="9A9A9A"/>
            </w:tcBorders>
          </w:tcPr>
          <w:p>
            <w:pPr>
              <w:spacing w:after="0"/>
              <w:rPr>
                <w:sz w:val="14"/>
                <w:szCs w:val="14"/>
                <w:color w:val="auto"/>
              </w:rPr>
            </w:pPr>
          </w:p>
        </w:tc>
        <w:tc>
          <w:tcPr>
            <w:tcW w:w="160" w:type="dxa"/>
            <w:vAlign w:val="bottom"/>
            <w:tcBorders>
              <w:bottom w:val="single" w:sz="8" w:color="9A9A9A"/>
            </w:tcBorders>
          </w:tcPr>
          <w:p>
            <w:pPr>
              <w:spacing w:after="0"/>
              <w:rPr>
                <w:sz w:val="14"/>
                <w:szCs w:val="14"/>
                <w:color w:val="auto"/>
              </w:rPr>
            </w:pPr>
          </w:p>
        </w:tc>
        <w:tc>
          <w:tcPr>
            <w:tcW w:w="1060" w:type="dxa"/>
            <w:vAlign w:val="bottom"/>
            <w:tcBorders>
              <w:bottom w:val="single" w:sz="8" w:color="9A9A9A"/>
            </w:tcBorders>
          </w:tcPr>
          <w:p>
            <w:pPr>
              <w:spacing w:after="0"/>
              <w:rPr>
                <w:sz w:val="14"/>
                <w:szCs w:val="14"/>
                <w:color w:val="auto"/>
              </w:rPr>
            </w:pPr>
          </w:p>
        </w:tc>
        <w:tc>
          <w:tcPr>
            <w:tcW w:w="480" w:type="dxa"/>
            <w:vAlign w:val="bottom"/>
            <w:tcBorders>
              <w:bottom w:val="single" w:sz="8" w:color="9A9A9A"/>
            </w:tcBorders>
          </w:tcPr>
          <w:p>
            <w:pPr>
              <w:spacing w:after="0"/>
              <w:rPr>
                <w:sz w:val="14"/>
                <w:szCs w:val="14"/>
                <w:color w:val="auto"/>
              </w:rPr>
            </w:pPr>
          </w:p>
        </w:tc>
        <w:tc>
          <w:tcPr>
            <w:tcW w:w="160" w:type="dxa"/>
            <w:vAlign w:val="bottom"/>
            <w:tcBorders>
              <w:bottom w:val="single" w:sz="8" w:color="9A9A9A"/>
            </w:tcBorders>
          </w:tcPr>
          <w:p>
            <w:pPr>
              <w:spacing w:after="0"/>
              <w:rPr>
                <w:sz w:val="14"/>
                <w:szCs w:val="14"/>
                <w:color w:val="auto"/>
              </w:rPr>
            </w:pPr>
          </w:p>
        </w:tc>
        <w:tc>
          <w:tcPr>
            <w:tcW w:w="160" w:type="dxa"/>
            <w:vAlign w:val="bottom"/>
            <w:tcBorders>
              <w:bottom w:val="single" w:sz="8" w:color="9A9A9A"/>
            </w:tcBorders>
          </w:tcPr>
          <w:p>
            <w:pPr>
              <w:spacing w:after="0"/>
              <w:rPr>
                <w:sz w:val="14"/>
                <w:szCs w:val="14"/>
                <w:color w:val="auto"/>
              </w:rPr>
            </w:pPr>
          </w:p>
        </w:tc>
        <w:tc>
          <w:tcPr>
            <w:tcW w:w="1020" w:type="dxa"/>
            <w:vAlign w:val="bottom"/>
            <w:tcBorders>
              <w:bottom w:val="single" w:sz="8" w:color="9A9A9A"/>
            </w:tcBorders>
          </w:tcPr>
          <w:p>
            <w:pPr>
              <w:spacing w:after="0"/>
              <w:rPr>
                <w:sz w:val="14"/>
                <w:szCs w:val="14"/>
                <w:color w:val="auto"/>
              </w:rPr>
            </w:pPr>
          </w:p>
        </w:tc>
        <w:tc>
          <w:tcPr>
            <w:tcW w:w="520" w:type="dxa"/>
            <w:vAlign w:val="bottom"/>
            <w:tcBorders>
              <w:bottom w:val="single" w:sz="8" w:color="9A9A9A"/>
            </w:tcBorders>
          </w:tcPr>
          <w:p>
            <w:pPr>
              <w:spacing w:after="0"/>
              <w:rPr>
                <w:sz w:val="14"/>
                <w:szCs w:val="14"/>
                <w:color w:val="auto"/>
              </w:rPr>
            </w:pPr>
          </w:p>
        </w:tc>
        <w:tc>
          <w:tcPr>
            <w:tcW w:w="2180" w:type="dxa"/>
            <w:vAlign w:val="bottom"/>
            <w:tcBorders>
              <w:bottom w:val="single" w:sz="8" w:color="9A9A9A"/>
            </w:tcBorders>
          </w:tcPr>
          <w:p>
            <w:pPr>
              <w:spacing w:after="0"/>
              <w:rPr>
                <w:sz w:val="14"/>
                <w:szCs w:val="14"/>
                <w:color w:val="auto"/>
              </w:rPr>
            </w:pPr>
          </w:p>
        </w:tc>
      </w:tr>
      <w:tr>
        <w:trPr>
          <w:trHeight w:val="21"/>
        </w:trPr>
        <w:tc>
          <w:tcPr>
            <w:tcW w:w="800" w:type="dxa"/>
            <w:vAlign w:val="bottom"/>
          </w:tcPr>
          <w:p>
            <w:pPr>
              <w:spacing w:after="0" w:line="20" w:lineRule="exact"/>
              <w:rPr>
                <w:sz w:val="1"/>
                <w:szCs w:val="1"/>
                <w:color w:val="auto"/>
              </w:rPr>
            </w:pPr>
          </w:p>
        </w:tc>
        <w:tc>
          <w:tcPr>
            <w:tcW w:w="3640" w:type="dxa"/>
            <w:vAlign w:val="bottom"/>
            <w:tcBorders>
              <w:bottom w:val="single" w:sz="8" w:color="EEEEEE"/>
            </w:tcBorders>
          </w:tcPr>
          <w:p>
            <w:pPr>
              <w:spacing w:after="0" w:line="20" w:lineRule="exact"/>
              <w:rPr>
                <w:sz w:val="1"/>
                <w:szCs w:val="1"/>
                <w:color w:val="auto"/>
              </w:rPr>
            </w:pPr>
          </w:p>
        </w:tc>
        <w:tc>
          <w:tcPr>
            <w:tcW w:w="220" w:type="dxa"/>
            <w:vAlign w:val="bottom"/>
            <w:tcBorders>
              <w:bottom w:val="single" w:sz="8" w:color="EEEEEE"/>
            </w:tcBorders>
          </w:tcPr>
          <w:p>
            <w:pPr>
              <w:spacing w:after="0" w:line="20" w:lineRule="exact"/>
              <w:rPr>
                <w:sz w:val="1"/>
                <w:szCs w:val="1"/>
                <w:color w:val="auto"/>
              </w:rPr>
            </w:pPr>
          </w:p>
        </w:tc>
        <w:tc>
          <w:tcPr>
            <w:tcW w:w="160" w:type="dxa"/>
            <w:vAlign w:val="bottom"/>
            <w:tcBorders>
              <w:bottom w:val="single" w:sz="8" w:color="EEEEEE"/>
            </w:tcBorders>
          </w:tcPr>
          <w:p>
            <w:pPr>
              <w:spacing w:after="0" w:line="20" w:lineRule="exact"/>
              <w:rPr>
                <w:sz w:val="1"/>
                <w:szCs w:val="1"/>
                <w:color w:val="auto"/>
              </w:rPr>
            </w:pPr>
          </w:p>
        </w:tc>
        <w:tc>
          <w:tcPr>
            <w:tcW w:w="1060" w:type="dxa"/>
            <w:vAlign w:val="bottom"/>
            <w:tcBorders>
              <w:bottom w:val="single" w:sz="8" w:color="EEEEEE"/>
            </w:tcBorders>
          </w:tcPr>
          <w:p>
            <w:pPr>
              <w:spacing w:after="0" w:line="20" w:lineRule="exact"/>
              <w:rPr>
                <w:sz w:val="1"/>
                <w:szCs w:val="1"/>
                <w:color w:val="auto"/>
              </w:rPr>
            </w:pPr>
          </w:p>
        </w:tc>
        <w:tc>
          <w:tcPr>
            <w:tcW w:w="480" w:type="dxa"/>
            <w:vAlign w:val="bottom"/>
            <w:tcBorders>
              <w:bottom w:val="single" w:sz="8" w:color="EEEEEE"/>
            </w:tcBorders>
          </w:tcPr>
          <w:p>
            <w:pPr>
              <w:spacing w:after="0" w:line="20" w:lineRule="exact"/>
              <w:rPr>
                <w:sz w:val="1"/>
                <w:szCs w:val="1"/>
                <w:color w:val="auto"/>
              </w:rPr>
            </w:pPr>
          </w:p>
        </w:tc>
        <w:tc>
          <w:tcPr>
            <w:tcW w:w="160" w:type="dxa"/>
            <w:vAlign w:val="bottom"/>
            <w:tcBorders>
              <w:bottom w:val="single" w:sz="8" w:color="EEEEEE"/>
            </w:tcBorders>
          </w:tcPr>
          <w:p>
            <w:pPr>
              <w:spacing w:after="0" w:line="20" w:lineRule="exact"/>
              <w:rPr>
                <w:sz w:val="1"/>
                <w:szCs w:val="1"/>
                <w:color w:val="auto"/>
              </w:rPr>
            </w:pPr>
          </w:p>
        </w:tc>
        <w:tc>
          <w:tcPr>
            <w:tcW w:w="160" w:type="dxa"/>
            <w:vAlign w:val="bottom"/>
            <w:tcBorders>
              <w:bottom w:val="single" w:sz="8" w:color="EEEEEE"/>
            </w:tcBorders>
          </w:tcPr>
          <w:p>
            <w:pPr>
              <w:spacing w:after="0" w:line="20" w:lineRule="exact"/>
              <w:rPr>
                <w:sz w:val="1"/>
                <w:szCs w:val="1"/>
                <w:color w:val="auto"/>
              </w:rPr>
            </w:pPr>
          </w:p>
        </w:tc>
        <w:tc>
          <w:tcPr>
            <w:tcW w:w="1020" w:type="dxa"/>
            <w:vAlign w:val="bottom"/>
            <w:tcBorders>
              <w:bottom w:val="single" w:sz="8" w:color="EEEEEE"/>
            </w:tcBorders>
          </w:tcPr>
          <w:p>
            <w:pPr>
              <w:spacing w:after="0" w:line="20" w:lineRule="exact"/>
              <w:rPr>
                <w:sz w:val="1"/>
                <w:szCs w:val="1"/>
                <w:color w:val="auto"/>
              </w:rPr>
            </w:pPr>
          </w:p>
        </w:tc>
        <w:tc>
          <w:tcPr>
            <w:tcW w:w="520" w:type="dxa"/>
            <w:vAlign w:val="bottom"/>
            <w:tcBorders>
              <w:bottom w:val="single" w:sz="8" w:color="EEEEEE"/>
            </w:tcBorders>
          </w:tcPr>
          <w:p>
            <w:pPr>
              <w:spacing w:after="0" w:line="20" w:lineRule="exact"/>
              <w:rPr>
                <w:sz w:val="1"/>
                <w:szCs w:val="1"/>
                <w:color w:val="auto"/>
              </w:rPr>
            </w:pPr>
          </w:p>
        </w:tc>
        <w:tc>
          <w:tcPr>
            <w:tcW w:w="2180" w:type="dxa"/>
            <w:vAlign w:val="bottom"/>
            <w:tcBorders>
              <w:bottom w:val="single" w:sz="8" w:color="EEEEEE"/>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-2572385</wp:posOffset>
            </wp:positionV>
            <wp:extent cx="5213985" cy="17145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5213985" cy="171450"/>
                    </a:xfrm>
                    <a:prstGeom prst="rect">
                      <a:avLst/>
                    </a:prstGeom>
                    <a:noFill/>
                  </pic:spPr>
                </pic:pic>
              </a:graphicData>
            </a:graphic>
          </wp:anchor>
        </w:drawing>
        <w:drawing>
          <wp:anchor simplePos="0" relativeHeight="251657728" behindDoc="1" locked="0" layoutInCell="0" allowOverlap="1">
            <wp:simplePos x="0" y="0"/>
            <wp:positionH relativeFrom="column">
              <wp:posOffset>6579870</wp:posOffset>
            </wp:positionH>
            <wp:positionV relativeFrom="paragraph">
              <wp:posOffset>-46355</wp:posOffset>
            </wp:positionV>
            <wp:extent cx="34290" cy="596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34290" cy="59690"/>
                    </a:xfrm>
                    <a:prstGeom prst="rect">
                      <a:avLst/>
                    </a:prstGeom>
                    <a:noFill/>
                  </pic:spPr>
                </pic:pic>
              </a:graphicData>
            </a:graphic>
          </wp:anchor>
        </w:drawing>
        <w:drawing>
          <wp:anchor simplePos="0" relativeHeight="251657728" behindDoc="1" locked="0" layoutInCell="0" allowOverlap="1">
            <wp:simplePos x="0" y="0"/>
            <wp:positionH relativeFrom="column">
              <wp:posOffset>499110</wp:posOffset>
            </wp:positionH>
            <wp:positionV relativeFrom="paragraph">
              <wp:posOffset>-46355</wp:posOffset>
            </wp:positionV>
            <wp:extent cx="34290" cy="596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34290" cy="59690"/>
                    </a:xfrm>
                    <a:prstGeom prst="rect">
                      <a:avLst/>
                    </a:prstGeom>
                    <a:noFill/>
                  </pic:spPr>
                </pic:pic>
              </a:graphicData>
            </a:graphic>
          </wp:anchor>
        </w:drawing>
      </w:r>
    </w:p>
    <w:p>
      <w:pPr>
        <w:sectPr>
          <w:pgSz w:w="11900" w:h="16838" w:orient="portrait"/>
          <w:cols w:equalWidth="0" w:num="1">
            <w:col w:w="10400"/>
          </w:cols>
          <w:pgMar w:left="360" w:top="792" w:right="1139" w:bottom="1440" w:gutter="0" w:footer="0" w:header="0"/>
        </w:sectPr>
      </w:pPr>
    </w:p>
    <w:bookmarkStart w:id="30" w:name="page31"/>
    <w:bookmarkEnd w:id="30"/>
    <w:p>
      <w:pPr>
        <w:ind w:left="2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820"/>
        <w:spacing w:after="0"/>
        <w:rPr>
          <w:sz w:val="20"/>
          <w:szCs w:val="20"/>
          <w:color w:val="auto"/>
        </w:rPr>
      </w:pPr>
      <w:r>
        <w:rPr>
          <w:rFonts w:ascii="Arial" w:cs="Arial" w:eastAsia="Arial" w:hAnsi="Arial"/>
          <w:sz w:val="18"/>
          <w:szCs w:val="18"/>
          <w:b w:val="1"/>
          <w:bCs w:val="1"/>
          <w:color w:val="auto"/>
        </w:rPr>
        <w:t>GSV CAPITAL CORP. AND SUBSIDIARIES</w:t>
      </w:r>
    </w:p>
    <w:p>
      <w:pPr>
        <w:spacing w:after="0" w:line="225" w:lineRule="exact"/>
        <w:rPr>
          <w:sz w:val="20"/>
          <w:szCs w:val="20"/>
          <w:color w:val="auto"/>
        </w:rPr>
      </w:pPr>
    </w:p>
    <w:p>
      <w:pPr>
        <w:jc w:val="center"/>
        <w:ind w:right="82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7" w:lineRule="exact"/>
        <w:rPr>
          <w:sz w:val="20"/>
          <w:szCs w:val="20"/>
          <w:color w:val="auto"/>
        </w:rPr>
      </w:pPr>
    </w:p>
    <w:p>
      <w:pPr>
        <w:jc w:val="center"/>
        <w:ind w:right="800"/>
        <w:spacing w:after="0"/>
        <w:rPr>
          <w:sz w:val="20"/>
          <w:szCs w:val="20"/>
          <w:color w:val="auto"/>
        </w:rPr>
      </w:pPr>
      <w:r>
        <w:rPr>
          <w:rFonts w:ascii="Arial" w:cs="Arial" w:eastAsia="Arial" w:hAnsi="Arial"/>
          <w:sz w:val="18"/>
          <w:szCs w:val="18"/>
          <w:b w:val="1"/>
          <w:bCs w:val="1"/>
          <w:color w:val="auto"/>
        </w:rPr>
        <w:t>September 30, 2013</w:t>
      </w:r>
    </w:p>
    <w:p>
      <w:pPr>
        <w:spacing w:after="0" w:line="9" w:lineRule="exact"/>
        <w:rPr>
          <w:sz w:val="20"/>
          <w:szCs w:val="20"/>
          <w:color w:val="auto"/>
        </w:rPr>
      </w:pPr>
    </w:p>
    <w:p>
      <w:pPr>
        <w:jc w:val="center"/>
        <w:ind w:right="820"/>
        <w:spacing w:after="0"/>
        <w:rPr>
          <w:sz w:val="20"/>
          <w:szCs w:val="20"/>
          <w:color w:val="auto"/>
        </w:rPr>
      </w:pPr>
      <w:r>
        <w:rPr>
          <w:rFonts w:ascii="Arial" w:cs="Arial" w:eastAsia="Arial" w:hAnsi="Arial"/>
          <w:sz w:val="18"/>
          <w:szCs w:val="18"/>
          <w:b w:val="1"/>
          <w:bCs w:val="1"/>
          <w:color w:val="auto"/>
        </w:rPr>
        <w:t>(Unaudited)</w:t>
      </w:r>
    </w:p>
    <w:p>
      <w:pPr>
        <w:spacing w:after="0" w:line="12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7 — FINANCIAL HIGHLIGHTS –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-59055</wp:posOffset>
            </wp:positionV>
            <wp:extent cx="5205730" cy="88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5205730" cy="8890"/>
                    </a:xfrm>
                    <a:prstGeom prst="rect">
                      <a:avLst/>
                    </a:prstGeom>
                    <a:noFill/>
                  </pic:spPr>
                </pic:pic>
              </a:graphicData>
            </a:graphic>
          </wp:anchor>
        </w:drawing>
      </w:r>
    </w:p>
    <w:p>
      <w:pPr>
        <w:spacing w:after="0" w:line="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0" w:type="dxa"/>
            <w:vAlign w:val="bottom"/>
          </w:tcPr>
          <w:p>
            <w:pPr>
              <w:spacing w:after="0"/>
              <w:rPr>
                <w:sz w:val="14"/>
                <w:szCs w:val="14"/>
                <w:color w:val="auto"/>
              </w:rPr>
            </w:pPr>
          </w:p>
        </w:tc>
        <w:tc>
          <w:tcPr>
            <w:tcW w:w="3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80" w:type="dxa"/>
            <w:vAlign w:val="bottom"/>
            <w:gridSpan w:val="4"/>
          </w:tcPr>
          <w:p>
            <w:pPr>
              <w:ind w:left="80"/>
              <w:spacing w:after="0"/>
              <w:rPr>
                <w:sz w:val="20"/>
                <w:szCs w:val="20"/>
                <w:color w:val="auto"/>
              </w:rPr>
            </w:pPr>
            <w:r>
              <w:rPr>
                <w:rFonts w:ascii="Arial" w:cs="Arial" w:eastAsia="Arial" w:hAnsi="Arial"/>
                <w:sz w:val="14"/>
                <w:szCs w:val="14"/>
                <w:b w:val="1"/>
                <w:bCs w:val="1"/>
                <w:color w:val="auto"/>
              </w:rPr>
              <w:t>Nine months ended</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80" w:type="dxa"/>
            <w:vAlign w:val="bottom"/>
            <w:gridSpan w:val="3"/>
          </w:tcPr>
          <w:p>
            <w:pPr>
              <w:jc w:val="right"/>
              <w:ind w:right="260"/>
              <w:spacing w:after="0"/>
              <w:rPr>
                <w:sz w:val="20"/>
                <w:szCs w:val="20"/>
                <w:color w:val="auto"/>
              </w:rPr>
            </w:pPr>
            <w:r>
              <w:rPr>
                <w:rFonts w:ascii="Arial" w:cs="Arial" w:eastAsia="Arial" w:hAnsi="Arial"/>
                <w:sz w:val="14"/>
                <w:szCs w:val="14"/>
                <w:b w:val="1"/>
                <w:bCs w:val="1"/>
                <w:color w:val="auto"/>
              </w:rPr>
              <w:t>Nine months ended</w:t>
            </w:r>
          </w:p>
        </w:tc>
        <w:tc>
          <w:tcPr>
            <w:tcW w:w="2180" w:type="dxa"/>
            <w:vAlign w:val="bottom"/>
          </w:tcPr>
          <w:p>
            <w:pPr>
              <w:spacing w:after="0"/>
              <w:rPr>
                <w:sz w:val="14"/>
                <w:szCs w:val="14"/>
                <w:color w:val="auto"/>
              </w:rPr>
            </w:pPr>
          </w:p>
        </w:tc>
      </w:tr>
      <w:tr>
        <w:trPr>
          <w:trHeight w:val="171"/>
        </w:trPr>
        <w:tc>
          <w:tcPr>
            <w:tcW w:w="800" w:type="dxa"/>
            <w:vAlign w:val="bottom"/>
          </w:tcPr>
          <w:p>
            <w:pPr>
              <w:spacing w:after="0"/>
              <w:rPr>
                <w:sz w:val="14"/>
                <w:szCs w:val="14"/>
                <w:color w:val="auto"/>
              </w:rPr>
            </w:pPr>
          </w:p>
        </w:tc>
        <w:tc>
          <w:tcPr>
            <w:tcW w:w="3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gridSpan w:val="4"/>
          </w:tcPr>
          <w:p>
            <w:pPr>
              <w:ind w:left="80"/>
              <w:spacing w:after="0"/>
              <w:rPr>
                <w:sz w:val="20"/>
                <w:szCs w:val="20"/>
                <w:color w:val="auto"/>
              </w:rPr>
            </w:pPr>
            <w:r>
              <w:rPr>
                <w:rFonts w:ascii="Arial" w:cs="Arial" w:eastAsia="Arial" w:hAnsi="Arial"/>
                <w:sz w:val="14"/>
                <w:szCs w:val="14"/>
                <w:b w:val="1"/>
                <w:bCs w:val="1"/>
                <w:color w:val="auto"/>
              </w:rPr>
              <w:t>September 30, 2013</w:t>
            </w:r>
          </w:p>
        </w:tc>
        <w:tc>
          <w:tcPr>
            <w:tcW w:w="1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gridSpan w:val="3"/>
          </w:tcPr>
          <w:p>
            <w:pPr>
              <w:jc w:val="right"/>
              <w:ind w:right="240"/>
              <w:spacing w:after="0"/>
              <w:rPr>
                <w:sz w:val="20"/>
                <w:szCs w:val="20"/>
                <w:color w:val="auto"/>
              </w:rPr>
            </w:pPr>
            <w:r>
              <w:rPr>
                <w:rFonts w:ascii="Arial" w:cs="Arial" w:eastAsia="Arial" w:hAnsi="Arial"/>
                <w:sz w:val="14"/>
                <w:szCs w:val="14"/>
                <w:b w:val="1"/>
                <w:bCs w:val="1"/>
                <w:color w:val="auto"/>
              </w:rPr>
              <w:t>September 30, 2012</w:t>
            </w:r>
          </w:p>
        </w:tc>
        <w:tc>
          <w:tcPr>
            <w:tcW w:w="2180" w:type="dxa"/>
            <w:vAlign w:val="bottom"/>
          </w:tcPr>
          <w:p>
            <w:pPr>
              <w:spacing w:after="0"/>
              <w:rPr>
                <w:sz w:val="14"/>
                <w:szCs w:val="14"/>
                <w:color w:val="auto"/>
              </w:rPr>
            </w:pPr>
          </w:p>
        </w:tc>
      </w:tr>
      <w:tr>
        <w:trPr>
          <w:trHeight w:val="210"/>
        </w:trPr>
        <w:tc>
          <w:tcPr>
            <w:tcW w:w="4440" w:type="dxa"/>
            <w:vAlign w:val="bottom"/>
            <w:gridSpan w:val="2"/>
            <w:shd w:val="clear" w:color="auto" w:fill="CCFFCC"/>
          </w:tcPr>
          <w:p>
            <w:pPr>
              <w:ind w:left="20"/>
              <w:spacing w:after="0"/>
              <w:rPr>
                <w:sz w:val="20"/>
                <w:szCs w:val="20"/>
                <w:color w:val="auto"/>
              </w:rPr>
            </w:pPr>
            <w:r>
              <w:rPr>
                <w:rFonts w:ascii="Arial" w:cs="Arial" w:eastAsia="Arial" w:hAnsi="Arial"/>
                <w:sz w:val="18"/>
                <w:szCs w:val="18"/>
                <w:b w:val="1"/>
                <w:bCs w:val="1"/>
                <w:color w:val="auto"/>
              </w:rPr>
              <w:t>Per Share Data:</w:t>
            </w:r>
          </w:p>
        </w:tc>
        <w:tc>
          <w:tcPr>
            <w:tcW w:w="22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88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360" w:type="dxa"/>
            <w:vAlign w:val="bottom"/>
            <w:shd w:val="clear" w:color="auto" w:fill="CCFFCC"/>
          </w:tcPr>
          <w:p>
            <w:pPr>
              <w:spacing w:after="0"/>
              <w:rPr>
                <w:sz w:val="18"/>
                <w:szCs w:val="18"/>
                <w:color w:val="auto"/>
              </w:rPr>
            </w:pPr>
          </w:p>
        </w:tc>
        <w:tc>
          <w:tcPr>
            <w:tcW w:w="180" w:type="dxa"/>
            <w:vAlign w:val="bottom"/>
            <w:tcBorders>
              <w:right w:val="single" w:sz="8" w:color="CCFFCC"/>
            </w:tcBorders>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94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360" w:type="dxa"/>
            <w:vAlign w:val="bottom"/>
            <w:shd w:val="clear" w:color="auto" w:fill="CCFFCC"/>
          </w:tcPr>
          <w:p>
            <w:pPr>
              <w:spacing w:after="0"/>
              <w:rPr>
                <w:sz w:val="18"/>
                <w:szCs w:val="18"/>
                <w:color w:val="auto"/>
              </w:rPr>
            </w:pPr>
          </w:p>
        </w:tc>
        <w:tc>
          <w:tcPr>
            <w:tcW w:w="2180" w:type="dxa"/>
            <w:vAlign w:val="bottom"/>
          </w:tcPr>
          <w:p>
            <w:pPr>
              <w:spacing w:after="0"/>
              <w:rPr>
                <w:sz w:val="18"/>
                <w:szCs w:val="18"/>
                <w:color w:val="auto"/>
              </w:rPr>
            </w:pPr>
          </w:p>
        </w:tc>
      </w:tr>
      <w:tr>
        <w:trPr>
          <w:trHeight w:val="216"/>
        </w:trPr>
        <w:tc>
          <w:tcPr>
            <w:tcW w:w="4440" w:type="dxa"/>
            <w:vAlign w:val="bottom"/>
            <w:gridSpan w:val="2"/>
          </w:tcPr>
          <w:p>
            <w:pPr>
              <w:ind w:left="20"/>
              <w:spacing w:after="0"/>
              <w:rPr>
                <w:sz w:val="20"/>
                <w:szCs w:val="20"/>
                <w:color w:val="auto"/>
              </w:rPr>
            </w:pPr>
            <w:r>
              <w:rPr>
                <w:rFonts w:ascii="Arial" w:cs="Arial" w:eastAsia="Arial" w:hAnsi="Arial"/>
                <w:sz w:val="18"/>
                <w:szCs w:val="18"/>
                <w:color w:val="auto"/>
              </w:rPr>
              <w:t>Net asset value at beginning of period</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00" w:type="dxa"/>
            <w:vAlign w:val="bottom"/>
            <w:gridSpan w:val="3"/>
          </w:tcPr>
          <w:p>
            <w:pPr>
              <w:jc w:val="right"/>
              <w:ind w:right="360"/>
              <w:spacing w:after="0"/>
              <w:rPr>
                <w:sz w:val="20"/>
                <w:szCs w:val="20"/>
                <w:color w:val="auto"/>
              </w:rPr>
            </w:pPr>
            <w:r>
              <w:rPr>
                <w:rFonts w:ascii="Arial" w:cs="Arial" w:eastAsia="Arial" w:hAnsi="Arial"/>
                <w:sz w:val="18"/>
                <w:szCs w:val="18"/>
                <w:color w:val="auto"/>
              </w:rPr>
              <w:t>13.07</w:t>
            </w:r>
          </w:p>
        </w:tc>
        <w:tc>
          <w:tcPr>
            <w:tcW w:w="180" w:type="dxa"/>
            <w:vAlign w:val="bottom"/>
          </w:tcPr>
          <w:p>
            <w:pPr>
              <w:spacing w:after="0"/>
              <w:rPr>
                <w:sz w:val="18"/>
                <w:szCs w:val="18"/>
                <w:color w:val="auto"/>
              </w:rPr>
            </w:pP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580" w:type="dxa"/>
            <w:vAlign w:val="bottom"/>
            <w:gridSpan w:val="3"/>
          </w:tcPr>
          <w:p>
            <w:pPr>
              <w:jc w:val="right"/>
              <w:ind w:right="360"/>
              <w:spacing w:after="0"/>
              <w:rPr>
                <w:sz w:val="20"/>
                <w:szCs w:val="20"/>
                <w:color w:val="auto"/>
              </w:rPr>
            </w:pPr>
            <w:r>
              <w:rPr>
                <w:rFonts w:ascii="Arial" w:cs="Arial" w:eastAsia="Arial" w:hAnsi="Arial"/>
                <w:sz w:val="18"/>
                <w:szCs w:val="18"/>
                <w:color w:val="auto"/>
              </w:rPr>
              <w:t>12.95</w:t>
            </w:r>
          </w:p>
        </w:tc>
        <w:tc>
          <w:tcPr>
            <w:tcW w:w="2180" w:type="dxa"/>
            <w:vAlign w:val="bottom"/>
          </w:tcPr>
          <w:p>
            <w:pPr>
              <w:spacing w:after="0"/>
              <w:rPr>
                <w:sz w:val="18"/>
                <w:szCs w:val="18"/>
                <w:color w:val="auto"/>
              </w:rPr>
            </w:pPr>
          </w:p>
        </w:tc>
      </w:tr>
      <w:tr>
        <w:trPr>
          <w:trHeight w:val="257"/>
        </w:trPr>
        <w:tc>
          <w:tcPr>
            <w:tcW w:w="4440" w:type="dxa"/>
            <w:vAlign w:val="bottom"/>
            <w:gridSpan w:val="2"/>
            <w:shd w:val="clear" w:color="auto" w:fill="CCFFCC"/>
          </w:tcPr>
          <w:p>
            <w:pPr>
              <w:ind w:left="20"/>
              <w:spacing w:after="0"/>
              <w:rPr>
                <w:sz w:val="20"/>
                <w:szCs w:val="20"/>
                <w:color w:val="auto"/>
              </w:rPr>
            </w:pPr>
            <w:r>
              <w:rPr>
                <w:rFonts w:ascii="Arial" w:cs="Arial" w:eastAsia="Arial" w:hAnsi="Arial"/>
                <w:sz w:val="18"/>
                <w:szCs w:val="18"/>
                <w:color w:val="auto"/>
              </w:rPr>
              <w:t>Issuance of common shares</w:t>
            </w:r>
          </w:p>
        </w:tc>
        <w:tc>
          <w:tcPr>
            <w:tcW w:w="220" w:type="dxa"/>
            <w:vAlign w:val="bottom"/>
            <w:shd w:val="clear" w:color="auto" w:fill="CCFFCC"/>
          </w:tcPr>
          <w:p>
            <w:pPr>
              <w:spacing w:after="0"/>
              <w:rPr>
                <w:sz w:val="22"/>
                <w:szCs w:val="22"/>
                <w:color w:val="auto"/>
              </w:rPr>
            </w:pPr>
          </w:p>
        </w:tc>
        <w:tc>
          <w:tcPr>
            <w:tcW w:w="180" w:type="dxa"/>
            <w:vAlign w:val="bottom"/>
            <w:shd w:val="clear" w:color="auto" w:fill="CCFFCC"/>
          </w:tcPr>
          <w:p>
            <w:pPr>
              <w:spacing w:after="0"/>
              <w:rPr>
                <w:sz w:val="22"/>
                <w:szCs w:val="22"/>
                <w:color w:val="auto"/>
              </w:rPr>
            </w:pPr>
          </w:p>
        </w:tc>
        <w:tc>
          <w:tcPr>
            <w:tcW w:w="1580" w:type="dxa"/>
            <w:vAlign w:val="bottom"/>
            <w:tcBorders>
              <w:right w:val="single" w:sz="8" w:color="CCFFCC"/>
            </w:tcBorders>
            <w:gridSpan w:val="4"/>
            <w:shd w:val="clear" w:color="auto" w:fill="CCFFCC"/>
          </w:tcPr>
          <w:p>
            <w:pPr>
              <w:jc w:val="right"/>
              <w:ind w:right="5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FFCC"/>
          </w:tcPr>
          <w:p>
            <w:pPr>
              <w:spacing w:after="0"/>
              <w:rPr>
                <w:sz w:val="22"/>
                <w:szCs w:val="22"/>
                <w:color w:val="auto"/>
              </w:rPr>
            </w:pPr>
          </w:p>
        </w:tc>
        <w:tc>
          <w:tcPr>
            <w:tcW w:w="120" w:type="dxa"/>
            <w:vAlign w:val="bottom"/>
            <w:shd w:val="clear" w:color="auto" w:fill="CCFFCC"/>
          </w:tcPr>
          <w:p>
            <w:pPr>
              <w:spacing w:after="0"/>
              <w:rPr>
                <w:sz w:val="22"/>
                <w:szCs w:val="22"/>
                <w:color w:val="auto"/>
              </w:rPr>
            </w:pPr>
          </w:p>
        </w:tc>
        <w:tc>
          <w:tcPr>
            <w:tcW w:w="1580" w:type="dxa"/>
            <w:vAlign w:val="bottom"/>
            <w:gridSpan w:val="3"/>
            <w:shd w:val="clear" w:color="auto" w:fill="CCFFCC"/>
          </w:tcPr>
          <w:p>
            <w:pPr>
              <w:jc w:val="right"/>
              <w:ind w:right="180"/>
              <w:spacing w:after="0" w:line="256" w:lineRule="exact"/>
              <w:rPr>
                <w:sz w:val="20"/>
                <w:szCs w:val="20"/>
                <w:color w:val="auto"/>
              </w:rPr>
            </w:pPr>
            <w:r>
              <w:rPr>
                <w:rFonts w:ascii="Arial" w:cs="Arial" w:eastAsia="Arial" w:hAnsi="Arial"/>
                <w:sz w:val="18"/>
                <w:szCs w:val="18"/>
                <w:color w:val="auto"/>
              </w:rPr>
              <w:t>1.91</w:t>
            </w:r>
            <w:r>
              <w:rPr>
                <w:rFonts w:ascii="Arial" w:cs="Arial" w:eastAsia="Arial" w:hAnsi="Arial"/>
                <w:sz w:val="29"/>
                <w:szCs w:val="29"/>
                <w:color w:val="auto"/>
                <w:vertAlign w:val="superscript"/>
              </w:rPr>
              <w:t>(3)</w:t>
            </w:r>
          </w:p>
        </w:tc>
        <w:tc>
          <w:tcPr>
            <w:tcW w:w="2180" w:type="dxa"/>
            <w:vAlign w:val="bottom"/>
          </w:tcPr>
          <w:p>
            <w:pPr>
              <w:spacing w:after="0"/>
              <w:rPr>
                <w:sz w:val="22"/>
                <w:szCs w:val="22"/>
                <w:color w:val="auto"/>
              </w:rPr>
            </w:pPr>
          </w:p>
        </w:tc>
      </w:tr>
      <w:tr>
        <w:trPr>
          <w:trHeight w:val="257"/>
        </w:trPr>
        <w:tc>
          <w:tcPr>
            <w:tcW w:w="4440" w:type="dxa"/>
            <w:vAlign w:val="bottom"/>
            <w:gridSpan w:val="2"/>
          </w:tcPr>
          <w:p>
            <w:pPr>
              <w:ind w:left="20"/>
              <w:spacing w:after="0"/>
              <w:rPr>
                <w:sz w:val="20"/>
                <w:szCs w:val="20"/>
                <w:color w:val="auto"/>
              </w:rPr>
            </w:pPr>
            <w:r>
              <w:rPr>
                <w:rFonts w:ascii="Arial" w:cs="Arial" w:eastAsia="Arial" w:hAnsi="Arial"/>
                <w:sz w:val="18"/>
                <w:szCs w:val="18"/>
                <w:color w:val="auto"/>
              </w:rPr>
              <w:t>Underwriters’ discount</w:t>
            </w:r>
          </w:p>
        </w:tc>
        <w:tc>
          <w:tcPr>
            <w:tcW w:w="2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580" w:type="dxa"/>
            <w:vAlign w:val="bottom"/>
            <w:gridSpan w:val="4"/>
          </w:tcPr>
          <w:p>
            <w:pPr>
              <w:jc w:val="right"/>
              <w:ind w:right="5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580" w:type="dxa"/>
            <w:vAlign w:val="bottom"/>
            <w:gridSpan w:val="3"/>
          </w:tcPr>
          <w:p>
            <w:pPr>
              <w:jc w:val="right"/>
              <w:ind w:right="360"/>
              <w:spacing w:after="0" w:line="256" w:lineRule="exact"/>
              <w:rPr>
                <w:sz w:val="20"/>
                <w:szCs w:val="20"/>
                <w:color w:val="auto"/>
              </w:rPr>
            </w:pPr>
            <w:r>
              <w:rPr>
                <w:rFonts w:ascii="Arial" w:cs="Arial" w:eastAsia="Arial" w:hAnsi="Arial"/>
                <w:sz w:val="18"/>
                <w:szCs w:val="18"/>
                <w:color w:val="auto"/>
              </w:rPr>
              <w:t xml:space="preserve">(0.72) </w:t>
            </w:r>
            <w:r>
              <w:rPr>
                <w:rFonts w:ascii="Arial" w:cs="Arial" w:eastAsia="Arial" w:hAnsi="Arial"/>
                <w:sz w:val="29"/>
                <w:szCs w:val="29"/>
                <w:color w:val="auto"/>
                <w:vertAlign w:val="superscript"/>
              </w:rPr>
              <w:t>(2)</w:t>
            </w:r>
          </w:p>
        </w:tc>
        <w:tc>
          <w:tcPr>
            <w:tcW w:w="2180" w:type="dxa"/>
            <w:vAlign w:val="bottom"/>
          </w:tcPr>
          <w:p>
            <w:pPr>
              <w:spacing w:after="0"/>
              <w:rPr>
                <w:sz w:val="22"/>
                <w:szCs w:val="22"/>
                <w:color w:val="auto"/>
              </w:rPr>
            </w:pPr>
          </w:p>
        </w:tc>
      </w:tr>
      <w:tr>
        <w:trPr>
          <w:trHeight w:val="257"/>
        </w:trPr>
        <w:tc>
          <w:tcPr>
            <w:tcW w:w="4440" w:type="dxa"/>
            <w:vAlign w:val="bottom"/>
            <w:gridSpan w:val="2"/>
            <w:shd w:val="clear" w:color="auto" w:fill="CCFFCC"/>
          </w:tcPr>
          <w:p>
            <w:pPr>
              <w:ind w:left="20"/>
              <w:spacing w:after="0"/>
              <w:rPr>
                <w:sz w:val="20"/>
                <w:szCs w:val="20"/>
                <w:color w:val="auto"/>
              </w:rPr>
            </w:pPr>
            <w:r>
              <w:rPr>
                <w:rFonts w:ascii="Arial" w:cs="Arial" w:eastAsia="Arial" w:hAnsi="Arial"/>
                <w:sz w:val="18"/>
                <w:szCs w:val="18"/>
                <w:color w:val="auto"/>
              </w:rPr>
              <w:t>Offering costs</w:t>
            </w:r>
          </w:p>
        </w:tc>
        <w:tc>
          <w:tcPr>
            <w:tcW w:w="220" w:type="dxa"/>
            <w:vAlign w:val="bottom"/>
            <w:shd w:val="clear" w:color="auto" w:fill="CCFFCC"/>
          </w:tcPr>
          <w:p>
            <w:pPr>
              <w:spacing w:after="0"/>
              <w:rPr>
                <w:sz w:val="22"/>
                <w:szCs w:val="22"/>
                <w:color w:val="auto"/>
              </w:rPr>
            </w:pPr>
          </w:p>
        </w:tc>
        <w:tc>
          <w:tcPr>
            <w:tcW w:w="180" w:type="dxa"/>
            <w:vAlign w:val="bottom"/>
            <w:shd w:val="clear" w:color="auto" w:fill="CCFFCC"/>
          </w:tcPr>
          <w:p>
            <w:pPr>
              <w:spacing w:after="0"/>
              <w:rPr>
                <w:sz w:val="22"/>
                <w:szCs w:val="22"/>
                <w:color w:val="auto"/>
              </w:rPr>
            </w:pPr>
          </w:p>
        </w:tc>
        <w:tc>
          <w:tcPr>
            <w:tcW w:w="1580" w:type="dxa"/>
            <w:vAlign w:val="bottom"/>
            <w:tcBorders>
              <w:right w:val="single" w:sz="8" w:color="CCFFCC"/>
            </w:tcBorders>
            <w:gridSpan w:val="4"/>
            <w:shd w:val="clear" w:color="auto" w:fill="CCFFCC"/>
          </w:tcPr>
          <w:p>
            <w:pPr>
              <w:jc w:val="right"/>
              <w:ind w:right="5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FFCC"/>
          </w:tcPr>
          <w:p>
            <w:pPr>
              <w:spacing w:after="0"/>
              <w:rPr>
                <w:sz w:val="22"/>
                <w:szCs w:val="22"/>
                <w:color w:val="auto"/>
              </w:rPr>
            </w:pPr>
          </w:p>
        </w:tc>
        <w:tc>
          <w:tcPr>
            <w:tcW w:w="120" w:type="dxa"/>
            <w:vAlign w:val="bottom"/>
            <w:shd w:val="clear" w:color="auto" w:fill="CCFFCC"/>
          </w:tcPr>
          <w:p>
            <w:pPr>
              <w:spacing w:after="0"/>
              <w:rPr>
                <w:sz w:val="22"/>
                <w:szCs w:val="22"/>
                <w:color w:val="auto"/>
              </w:rPr>
            </w:pPr>
          </w:p>
        </w:tc>
        <w:tc>
          <w:tcPr>
            <w:tcW w:w="1580" w:type="dxa"/>
            <w:vAlign w:val="bottom"/>
            <w:gridSpan w:val="3"/>
            <w:shd w:val="clear" w:color="auto" w:fill="CCFFCC"/>
          </w:tcPr>
          <w:p>
            <w:pPr>
              <w:jc w:val="right"/>
              <w:ind w:right="360"/>
              <w:spacing w:after="0" w:line="256" w:lineRule="exact"/>
              <w:rPr>
                <w:sz w:val="20"/>
                <w:szCs w:val="20"/>
                <w:color w:val="auto"/>
              </w:rPr>
            </w:pPr>
            <w:r>
              <w:rPr>
                <w:rFonts w:ascii="Arial" w:cs="Arial" w:eastAsia="Arial" w:hAnsi="Arial"/>
                <w:sz w:val="18"/>
                <w:szCs w:val="18"/>
                <w:color w:val="auto"/>
              </w:rPr>
              <w:t xml:space="preserve">(0.04) </w:t>
            </w:r>
            <w:r>
              <w:rPr>
                <w:rFonts w:ascii="Arial" w:cs="Arial" w:eastAsia="Arial" w:hAnsi="Arial"/>
                <w:sz w:val="29"/>
                <w:szCs w:val="29"/>
                <w:color w:val="auto"/>
                <w:vertAlign w:val="superscript"/>
              </w:rPr>
              <w:t>(2)</w:t>
            </w:r>
          </w:p>
        </w:tc>
        <w:tc>
          <w:tcPr>
            <w:tcW w:w="2180" w:type="dxa"/>
            <w:vAlign w:val="bottom"/>
          </w:tcPr>
          <w:p>
            <w:pPr>
              <w:spacing w:after="0"/>
              <w:rPr>
                <w:sz w:val="22"/>
                <w:szCs w:val="22"/>
                <w:color w:val="auto"/>
              </w:rPr>
            </w:pPr>
          </w:p>
        </w:tc>
      </w:tr>
      <w:tr>
        <w:trPr>
          <w:trHeight w:val="257"/>
        </w:trPr>
        <w:tc>
          <w:tcPr>
            <w:tcW w:w="4440" w:type="dxa"/>
            <w:vAlign w:val="bottom"/>
            <w:gridSpan w:val="2"/>
          </w:tcPr>
          <w:p>
            <w:pPr>
              <w:ind w:left="20"/>
              <w:spacing w:after="0"/>
              <w:rPr>
                <w:sz w:val="20"/>
                <w:szCs w:val="20"/>
                <w:color w:val="auto"/>
              </w:rPr>
            </w:pPr>
            <w:r>
              <w:rPr>
                <w:rFonts w:ascii="Arial" w:cs="Arial" w:eastAsia="Arial" w:hAnsi="Arial"/>
                <w:sz w:val="18"/>
                <w:szCs w:val="18"/>
                <w:color w:val="auto"/>
              </w:rPr>
              <w:t>Net investment loss</w:t>
            </w:r>
          </w:p>
        </w:tc>
        <w:tc>
          <w:tcPr>
            <w:tcW w:w="2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00" w:type="dxa"/>
            <w:vAlign w:val="bottom"/>
            <w:gridSpan w:val="3"/>
          </w:tcPr>
          <w:p>
            <w:pPr>
              <w:jc w:val="right"/>
              <w:ind w:right="120"/>
              <w:spacing w:after="0" w:line="256" w:lineRule="exact"/>
              <w:rPr>
                <w:sz w:val="20"/>
                <w:szCs w:val="20"/>
                <w:color w:val="auto"/>
              </w:rPr>
            </w:pPr>
            <w:r>
              <w:rPr>
                <w:rFonts w:ascii="Arial" w:cs="Arial" w:eastAsia="Arial" w:hAnsi="Arial"/>
                <w:sz w:val="18"/>
                <w:szCs w:val="18"/>
                <w:color w:val="auto"/>
              </w:rPr>
              <w:t>(0.41)</w:t>
            </w:r>
            <w:r>
              <w:rPr>
                <w:rFonts w:ascii="Arial" w:cs="Arial" w:eastAsia="Arial" w:hAnsi="Arial"/>
                <w:sz w:val="29"/>
                <w:szCs w:val="29"/>
                <w:color w:val="auto"/>
                <w:vertAlign w:val="superscript"/>
              </w:rPr>
              <w:t>(1)</w:t>
            </w:r>
          </w:p>
        </w:tc>
        <w:tc>
          <w:tcPr>
            <w:tcW w:w="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580" w:type="dxa"/>
            <w:vAlign w:val="bottom"/>
            <w:gridSpan w:val="3"/>
          </w:tcPr>
          <w:p>
            <w:pPr>
              <w:jc w:val="right"/>
              <w:ind w:right="360"/>
              <w:spacing w:after="0" w:line="256" w:lineRule="exact"/>
              <w:rPr>
                <w:sz w:val="20"/>
                <w:szCs w:val="20"/>
                <w:color w:val="auto"/>
              </w:rPr>
            </w:pPr>
            <w:r>
              <w:rPr>
                <w:rFonts w:ascii="Arial" w:cs="Arial" w:eastAsia="Arial" w:hAnsi="Arial"/>
                <w:sz w:val="18"/>
                <w:szCs w:val="18"/>
                <w:color w:val="auto"/>
              </w:rPr>
              <w:t xml:space="preserve">(0.37) </w:t>
            </w:r>
            <w:r>
              <w:rPr>
                <w:rFonts w:ascii="Arial" w:cs="Arial" w:eastAsia="Arial" w:hAnsi="Arial"/>
                <w:sz w:val="29"/>
                <w:szCs w:val="29"/>
                <w:color w:val="auto"/>
                <w:vertAlign w:val="superscript"/>
              </w:rPr>
              <w:t>(1)</w:t>
            </w:r>
          </w:p>
        </w:tc>
        <w:tc>
          <w:tcPr>
            <w:tcW w:w="2180" w:type="dxa"/>
            <w:vAlign w:val="bottom"/>
          </w:tcPr>
          <w:p>
            <w:pPr>
              <w:spacing w:after="0"/>
              <w:rPr>
                <w:sz w:val="22"/>
                <w:szCs w:val="22"/>
                <w:color w:val="auto"/>
              </w:rPr>
            </w:pPr>
          </w:p>
        </w:tc>
      </w:tr>
      <w:tr>
        <w:trPr>
          <w:trHeight w:val="257"/>
        </w:trPr>
        <w:tc>
          <w:tcPr>
            <w:tcW w:w="4440" w:type="dxa"/>
            <w:vAlign w:val="bottom"/>
            <w:gridSpan w:val="2"/>
            <w:shd w:val="clear" w:color="auto" w:fill="CCFFCC"/>
          </w:tcPr>
          <w:p>
            <w:pPr>
              <w:ind w:left="20"/>
              <w:spacing w:after="0"/>
              <w:rPr>
                <w:sz w:val="20"/>
                <w:szCs w:val="20"/>
                <w:color w:val="auto"/>
              </w:rPr>
            </w:pPr>
            <w:r>
              <w:rPr>
                <w:rFonts w:ascii="Arial" w:cs="Arial" w:eastAsia="Arial" w:hAnsi="Arial"/>
                <w:sz w:val="18"/>
                <w:szCs w:val="18"/>
                <w:color w:val="auto"/>
              </w:rPr>
              <w:t>Realized loss</w:t>
            </w:r>
          </w:p>
        </w:tc>
        <w:tc>
          <w:tcPr>
            <w:tcW w:w="220" w:type="dxa"/>
            <w:vAlign w:val="bottom"/>
            <w:shd w:val="clear" w:color="auto" w:fill="CCFFCC"/>
          </w:tcPr>
          <w:p>
            <w:pPr>
              <w:spacing w:after="0"/>
              <w:rPr>
                <w:sz w:val="22"/>
                <w:szCs w:val="22"/>
                <w:color w:val="auto"/>
              </w:rPr>
            </w:pPr>
          </w:p>
        </w:tc>
        <w:tc>
          <w:tcPr>
            <w:tcW w:w="180" w:type="dxa"/>
            <w:vAlign w:val="bottom"/>
            <w:shd w:val="clear" w:color="auto" w:fill="CCFFCC"/>
          </w:tcPr>
          <w:p>
            <w:pPr>
              <w:spacing w:after="0"/>
              <w:rPr>
                <w:sz w:val="22"/>
                <w:szCs w:val="22"/>
                <w:color w:val="auto"/>
              </w:rPr>
            </w:pPr>
          </w:p>
        </w:tc>
        <w:tc>
          <w:tcPr>
            <w:tcW w:w="1400" w:type="dxa"/>
            <w:vAlign w:val="bottom"/>
            <w:gridSpan w:val="3"/>
            <w:shd w:val="clear" w:color="auto" w:fill="CCFFCC"/>
          </w:tcPr>
          <w:p>
            <w:pPr>
              <w:jc w:val="right"/>
              <w:ind w:right="120"/>
              <w:spacing w:after="0" w:line="256" w:lineRule="exact"/>
              <w:rPr>
                <w:sz w:val="20"/>
                <w:szCs w:val="20"/>
                <w:color w:val="auto"/>
              </w:rPr>
            </w:pPr>
            <w:r>
              <w:rPr>
                <w:rFonts w:ascii="Arial" w:cs="Arial" w:eastAsia="Arial" w:hAnsi="Arial"/>
                <w:sz w:val="18"/>
                <w:szCs w:val="18"/>
                <w:color w:val="auto"/>
              </w:rPr>
              <w:t>(0.51)</w:t>
            </w:r>
            <w:r>
              <w:rPr>
                <w:rFonts w:ascii="Arial" w:cs="Arial" w:eastAsia="Arial" w:hAnsi="Arial"/>
                <w:sz w:val="29"/>
                <w:szCs w:val="29"/>
                <w:color w:val="auto"/>
                <w:vertAlign w:val="superscript"/>
              </w:rPr>
              <w:t>(1)</w:t>
            </w:r>
          </w:p>
        </w:tc>
        <w:tc>
          <w:tcPr>
            <w:tcW w:w="180" w:type="dxa"/>
            <w:vAlign w:val="bottom"/>
            <w:tcBorders>
              <w:right w:val="single" w:sz="8" w:color="CCFFCC"/>
            </w:tcBorders>
            <w:shd w:val="clear" w:color="auto" w:fill="CCFFCC"/>
          </w:tcPr>
          <w:p>
            <w:pPr>
              <w:spacing w:after="0"/>
              <w:rPr>
                <w:sz w:val="22"/>
                <w:szCs w:val="22"/>
                <w:color w:val="auto"/>
              </w:rPr>
            </w:pPr>
          </w:p>
        </w:tc>
        <w:tc>
          <w:tcPr>
            <w:tcW w:w="100" w:type="dxa"/>
            <w:vAlign w:val="bottom"/>
            <w:shd w:val="clear" w:color="auto" w:fill="CCFFCC"/>
          </w:tcPr>
          <w:p>
            <w:pPr>
              <w:spacing w:after="0"/>
              <w:rPr>
                <w:sz w:val="22"/>
                <w:szCs w:val="22"/>
                <w:color w:val="auto"/>
              </w:rPr>
            </w:pPr>
          </w:p>
        </w:tc>
        <w:tc>
          <w:tcPr>
            <w:tcW w:w="120" w:type="dxa"/>
            <w:vAlign w:val="bottom"/>
            <w:shd w:val="clear" w:color="auto" w:fill="CCFFCC"/>
          </w:tcPr>
          <w:p>
            <w:pPr>
              <w:spacing w:after="0"/>
              <w:rPr>
                <w:sz w:val="22"/>
                <w:szCs w:val="22"/>
                <w:color w:val="auto"/>
              </w:rPr>
            </w:pPr>
          </w:p>
        </w:tc>
        <w:tc>
          <w:tcPr>
            <w:tcW w:w="1580" w:type="dxa"/>
            <w:vAlign w:val="bottom"/>
            <w:gridSpan w:val="3"/>
            <w:shd w:val="clear" w:color="auto" w:fill="CCFFCC"/>
          </w:tcPr>
          <w:p>
            <w:pPr>
              <w:jc w:val="right"/>
              <w:ind w:right="360"/>
              <w:spacing w:after="0" w:line="256" w:lineRule="exact"/>
              <w:rPr>
                <w:sz w:val="20"/>
                <w:szCs w:val="20"/>
                <w:color w:val="auto"/>
              </w:rPr>
            </w:pPr>
            <w:r>
              <w:rPr>
                <w:rFonts w:ascii="Arial" w:cs="Arial" w:eastAsia="Arial" w:hAnsi="Arial"/>
                <w:sz w:val="18"/>
                <w:szCs w:val="18"/>
                <w:color w:val="auto"/>
              </w:rPr>
              <w:t xml:space="preserve">(0.07) </w:t>
            </w:r>
            <w:r>
              <w:rPr>
                <w:rFonts w:ascii="Arial" w:cs="Arial" w:eastAsia="Arial" w:hAnsi="Arial"/>
                <w:sz w:val="29"/>
                <w:szCs w:val="29"/>
                <w:color w:val="auto"/>
                <w:vertAlign w:val="superscript"/>
              </w:rPr>
              <w:t>(2)</w:t>
            </w:r>
          </w:p>
        </w:tc>
        <w:tc>
          <w:tcPr>
            <w:tcW w:w="2180" w:type="dxa"/>
            <w:vAlign w:val="bottom"/>
          </w:tcPr>
          <w:p>
            <w:pPr>
              <w:spacing w:after="0"/>
              <w:rPr>
                <w:sz w:val="22"/>
                <w:szCs w:val="22"/>
                <w:color w:val="auto"/>
              </w:rPr>
            </w:pPr>
          </w:p>
        </w:tc>
      </w:tr>
      <w:tr>
        <w:trPr>
          <w:trHeight w:val="257"/>
        </w:trPr>
        <w:tc>
          <w:tcPr>
            <w:tcW w:w="4440" w:type="dxa"/>
            <w:vAlign w:val="bottom"/>
            <w:gridSpan w:val="2"/>
          </w:tcPr>
          <w:p>
            <w:pPr>
              <w:ind w:left="20"/>
              <w:spacing w:after="0"/>
              <w:rPr>
                <w:sz w:val="20"/>
                <w:szCs w:val="20"/>
                <w:color w:val="auto"/>
              </w:rPr>
            </w:pPr>
            <w:r>
              <w:rPr>
                <w:rFonts w:ascii="Arial" w:cs="Arial" w:eastAsia="Arial" w:hAnsi="Arial"/>
                <w:sz w:val="18"/>
                <w:szCs w:val="18"/>
                <w:color w:val="auto"/>
              </w:rPr>
              <w:t>Change in unrealized appreciation (depreciation)</w:t>
            </w:r>
          </w:p>
        </w:tc>
        <w:tc>
          <w:tcPr>
            <w:tcW w:w="2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00" w:type="dxa"/>
            <w:vAlign w:val="bottom"/>
            <w:gridSpan w:val="3"/>
          </w:tcPr>
          <w:p>
            <w:pPr>
              <w:jc w:val="right"/>
              <w:ind w:right="180"/>
              <w:spacing w:after="0" w:line="256" w:lineRule="exact"/>
              <w:rPr>
                <w:sz w:val="20"/>
                <w:szCs w:val="20"/>
                <w:color w:val="auto"/>
              </w:rPr>
            </w:pPr>
            <w:r>
              <w:rPr>
                <w:rFonts w:ascii="Arial" w:cs="Arial" w:eastAsia="Arial" w:hAnsi="Arial"/>
                <w:sz w:val="18"/>
                <w:szCs w:val="18"/>
                <w:color w:val="auto"/>
              </w:rPr>
              <w:t>1.01</w:t>
            </w:r>
            <w:r>
              <w:rPr>
                <w:rFonts w:ascii="Arial" w:cs="Arial" w:eastAsia="Arial" w:hAnsi="Arial"/>
                <w:sz w:val="29"/>
                <w:szCs w:val="29"/>
                <w:color w:val="auto"/>
                <w:vertAlign w:val="superscript"/>
              </w:rPr>
              <w:t>(1)</w:t>
            </w:r>
          </w:p>
        </w:tc>
        <w:tc>
          <w:tcPr>
            <w:tcW w:w="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580" w:type="dxa"/>
            <w:vAlign w:val="bottom"/>
            <w:gridSpan w:val="3"/>
          </w:tcPr>
          <w:p>
            <w:pPr>
              <w:jc w:val="right"/>
              <w:ind w:right="360"/>
              <w:spacing w:after="0" w:line="256" w:lineRule="exact"/>
              <w:rPr>
                <w:sz w:val="20"/>
                <w:szCs w:val="20"/>
                <w:color w:val="auto"/>
              </w:rPr>
            </w:pPr>
            <w:r>
              <w:rPr>
                <w:rFonts w:ascii="Arial" w:cs="Arial" w:eastAsia="Arial" w:hAnsi="Arial"/>
                <w:sz w:val="18"/>
                <w:szCs w:val="18"/>
                <w:color w:val="auto"/>
              </w:rPr>
              <w:t xml:space="preserve">(0.21) </w:t>
            </w:r>
            <w:r>
              <w:rPr>
                <w:rFonts w:ascii="Arial" w:cs="Arial" w:eastAsia="Arial" w:hAnsi="Arial"/>
                <w:sz w:val="29"/>
                <w:szCs w:val="29"/>
                <w:color w:val="auto"/>
                <w:vertAlign w:val="superscript"/>
              </w:rPr>
              <w:t>(5)</w:t>
            </w:r>
          </w:p>
        </w:tc>
        <w:tc>
          <w:tcPr>
            <w:tcW w:w="2180" w:type="dxa"/>
            <w:vAlign w:val="bottom"/>
          </w:tcPr>
          <w:p>
            <w:pPr>
              <w:spacing w:after="0"/>
              <w:rPr>
                <w:sz w:val="22"/>
                <w:szCs w:val="22"/>
                <w:color w:val="auto"/>
              </w:rPr>
            </w:pPr>
          </w:p>
        </w:tc>
      </w:tr>
      <w:tr>
        <w:trPr>
          <w:trHeight w:val="20"/>
        </w:trPr>
        <w:tc>
          <w:tcPr>
            <w:tcW w:w="80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r>
      <w:tr>
        <w:trPr>
          <w:trHeight w:val="230"/>
        </w:trPr>
        <w:tc>
          <w:tcPr>
            <w:tcW w:w="4440" w:type="dxa"/>
            <w:vAlign w:val="bottom"/>
            <w:gridSpan w:val="2"/>
            <w:shd w:val="clear" w:color="auto" w:fill="CCFFCC"/>
          </w:tcPr>
          <w:p>
            <w:pPr>
              <w:ind w:left="20"/>
              <w:spacing w:after="0"/>
              <w:rPr>
                <w:sz w:val="20"/>
                <w:szCs w:val="20"/>
                <w:color w:val="auto"/>
              </w:rPr>
            </w:pPr>
            <w:r>
              <w:rPr>
                <w:rFonts w:ascii="Arial" w:cs="Arial" w:eastAsia="Arial" w:hAnsi="Arial"/>
                <w:sz w:val="18"/>
                <w:szCs w:val="18"/>
                <w:color w:val="auto"/>
              </w:rPr>
              <w:t>Net asset value at end of period</w:t>
            </w:r>
          </w:p>
        </w:tc>
        <w:tc>
          <w:tcPr>
            <w:tcW w:w="220" w:type="dxa"/>
            <w:vAlign w:val="bottom"/>
            <w:shd w:val="clear" w:color="auto" w:fill="CCFFCC"/>
          </w:tcPr>
          <w:p>
            <w:pPr>
              <w:spacing w:after="0"/>
              <w:rPr>
                <w:sz w:val="20"/>
                <w:szCs w:val="20"/>
                <w:color w:val="auto"/>
              </w:rPr>
            </w:pPr>
          </w:p>
        </w:tc>
        <w:tc>
          <w:tcPr>
            <w:tcW w:w="180" w:type="dxa"/>
            <w:vAlign w:val="bottom"/>
            <w:shd w:val="clear" w:color="auto" w:fill="CCFFCC"/>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gridSpan w:val="3"/>
            <w:shd w:val="clear" w:color="auto" w:fill="CCFFCC"/>
          </w:tcPr>
          <w:p>
            <w:pPr>
              <w:jc w:val="right"/>
              <w:ind w:right="360"/>
              <w:spacing w:after="0"/>
              <w:rPr>
                <w:sz w:val="20"/>
                <w:szCs w:val="20"/>
                <w:color w:val="auto"/>
              </w:rPr>
            </w:pPr>
            <w:r>
              <w:rPr>
                <w:rFonts w:ascii="Arial" w:cs="Arial" w:eastAsia="Arial" w:hAnsi="Arial"/>
                <w:sz w:val="18"/>
                <w:szCs w:val="18"/>
                <w:color w:val="auto"/>
              </w:rPr>
              <w:t>13.16</w:t>
            </w:r>
          </w:p>
        </w:tc>
        <w:tc>
          <w:tcPr>
            <w:tcW w:w="180" w:type="dxa"/>
            <w:vAlign w:val="bottom"/>
            <w:tcBorders>
              <w:right w:val="single" w:sz="8" w:color="CCFFCC"/>
            </w:tcBorders>
            <w:shd w:val="clear" w:color="auto" w:fill="CCFFCC"/>
          </w:tcPr>
          <w:p>
            <w:pPr>
              <w:spacing w:after="0"/>
              <w:rPr>
                <w:sz w:val="20"/>
                <w:szCs w:val="20"/>
                <w:color w:val="auto"/>
              </w:rPr>
            </w:pPr>
          </w:p>
        </w:tc>
        <w:tc>
          <w:tcPr>
            <w:tcW w:w="22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w:t>
            </w:r>
          </w:p>
        </w:tc>
        <w:tc>
          <w:tcPr>
            <w:tcW w:w="1580" w:type="dxa"/>
            <w:vAlign w:val="bottom"/>
            <w:gridSpan w:val="3"/>
            <w:shd w:val="clear" w:color="auto" w:fill="CCFFCC"/>
          </w:tcPr>
          <w:p>
            <w:pPr>
              <w:jc w:val="right"/>
              <w:ind w:right="360"/>
              <w:spacing w:after="0"/>
              <w:rPr>
                <w:sz w:val="20"/>
                <w:szCs w:val="20"/>
                <w:color w:val="auto"/>
              </w:rPr>
            </w:pPr>
            <w:r>
              <w:rPr>
                <w:rFonts w:ascii="Arial" w:cs="Arial" w:eastAsia="Arial" w:hAnsi="Arial"/>
                <w:sz w:val="18"/>
                <w:szCs w:val="18"/>
                <w:color w:val="auto"/>
              </w:rPr>
              <w:t>13.45</w:t>
            </w:r>
          </w:p>
        </w:tc>
        <w:tc>
          <w:tcPr>
            <w:tcW w:w="2180" w:type="dxa"/>
            <w:vAlign w:val="bottom"/>
          </w:tcPr>
          <w:p>
            <w:pPr>
              <w:spacing w:after="0"/>
              <w:rPr>
                <w:sz w:val="20"/>
                <w:szCs w:val="20"/>
                <w:color w:val="auto"/>
              </w:rPr>
            </w:pPr>
          </w:p>
        </w:tc>
      </w:tr>
      <w:tr>
        <w:trPr>
          <w:trHeight w:val="20"/>
        </w:trPr>
        <w:tc>
          <w:tcPr>
            <w:tcW w:w="800" w:type="dxa"/>
            <w:vAlign w:val="bottom"/>
            <w:tcBorders>
              <w:top w:val="single" w:sz="8" w:color="CCFFCC"/>
            </w:tcBorders>
            <w:shd w:val="clear" w:color="auto" w:fill="CCFFCC"/>
          </w:tcPr>
          <w:p>
            <w:pPr>
              <w:spacing w:after="0" w:line="20" w:lineRule="exact"/>
              <w:rPr>
                <w:sz w:val="1"/>
                <w:szCs w:val="1"/>
                <w:color w:val="auto"/>
              </w:rPr>
            </w:pPr>
          </w:p>
        </w:tc>
        <w:tc>
          <w:tcPr>
            <w:tcW w:w="3640" w:type="dxa"/>
            <w:vAlign w:val="bottom"/>
            <w:tcBorders>
              <w:top w:val="single" w:sz="8" w:color="CCFFCC"/>
            </w:tcBorders>
            <w:shd w:val="clear" w:color="auto" w:fill="CCFFCC"/>
          </w:tcPr>
          <w:p>
            <w:pPr>
              <w:spacing w:after="0" w:line="20" w:lineRule="exact"/>
              <w:rPr>
                <w:sz w:val="1"/>
                <w:szCs w:val="1"/>
                <w:color w:val="auto"/>
              </w:rPr>
            </w:pPr>
          </w:p>
        </w:tc>
        <w:tc>
          <w:tcPr>
            <w:tcW w:w="220" w:type="dxa"/>
            <w:vAlign w:val="bottom"/>
            <w:tcBorders>
              <w:top w:val="single" w:sz="8" w:color="CCFFCC"/>
            </w:tcBorders>
            <w:shd w:val="clear" w:color="auto" w:fill="CCFFC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360" w:type="dxa"/>
            <w:vAlign w:val="bottom"/>
            <w:tcBorders>
              <w:top w:val="single" w:sz="8" w:color="CCFFCC"/>
            </w:tcBorders>
            <w:shd w:val="clear" w:color="auto" w:fill="CCFFCC"/>
          </w:tcPr>
          <w:p>
            <w:pPr>
              <w:spacing w:after="0" w:line="20" w:lineRule="exact"/>
              <w:rPr>
                <w:sz w:val="1"/>
                <w:szCs w:val="1"/>
                <w:color w:val="auto"/>
              </w:rPr>
            </w:pPr>
          </w:p>
        </w:tc>
        <w:tc>
          <w:tcPr>
            <w:tcW w:w="180" w:type="dxa"/>
            <w:vAlign w:val="bottom"/>
            <w:tcBorders>
              <w:top w:val="single" w:sz="8" w:color="CCFFCC"/>
              <w:right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360" w:type="dxa"/>
            <w:vAlign w:val="bottom"/>
            <w:tcBorders>
              <w:top w:val="single" w:sz="8" w:color="CCFFCC"/>
            </w:tcBorders>
            <w:shd w:val="clear" w:color="auto" w:fill="CCFFCC"/>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r>
      <w:tr>
        <w:trPr>
          <w:trHeight w:val="210"/>
        </w:trPr>
        <w:tc>
          <w:tcPr>
            <w:tcW w:w="4440" w:type="dxa"/>
            <w:vAlign w:val="bottom"/>
            <w:gridSpan w:val="2"/>
          </w:tcPr>
          <w:p>
            <w:pPr>
              <w:ind w:left="20"/>
              <w:spacing w:after="0"/>
              <w:rPr>
                <w:sz w:val="20"/>
                <w:szCs w:val="20"/>
                <w:color w:val="auto"/>
              </w:rPr>
            </w:pPr>
            <w:r>
              <w:rPr>
                <w:rFonts w:ascii="Arial" w:cs="Arial" w:eastAsia="Arial" w:hAnsi="Arial"/>
                <w:sz w:val="18"/>
                <w:szCs w:val="18"/>
                <w:color w:val="auto"/>
              </w:rPr>
              <w:t>Per share market value at end of period</w:t>
            </w:r>
          </w:p>
        </w:tc>
        <w:tc>
          <w:tcPr>
            <w:tcW w:w="22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gridSpan w:val="3"/>
          </w:tcPr>
          <w:p>
            <w:pPr>
              <w:jc w:val="right"/>
              <w:ind w:right="360"/>
              <w:spacing w:after="0"/>
              <w:rPr>
                <w:sz w:val="20"/>
                <w:szCs w:val="20"/>
                <w:color w:val="auto"/>
              </w:rPr>
            </w:pPr>
            <w:r>
              <w:rPr>
                <w:rFonts w:ascii="Arial" w:cs="Arial" w:eastAsia="Arial" w:hAnsi="Arial"/>
                <w:sz w:val="18"/>
                <w:szCs w:val="18"/>
                <w:color w:val="auto"/>
              </w:rPr>
              <w:t>14.82</w:t>
            </w:r>
          </w:p>
        </w:tc>
        <w:tc>
          <w:tcPr>
            <w:tcW w:w="180" w:type="dxa"/>
            <w:vAlign w:val="bottom"/>
          </w:tcPr>
          <w:p>
            <w:pPr>
              <w:spacing w:after="0"/>
              <w:rPr>
                <w:sz w:val="18"/>
                <w:szCs w:val="18"/>
                <w:color w:val="auto"/>
              </w:rPr>
            </w:pP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580" w:type="dxa"/>
            <w:vAlign w:val="bottom"/>
            <w:gridSpan w:val="3"/>
          </w:tcPr>
          <w:p>
            <w:pPr>
              <w:jc w:val="right"/>
              <w:ind w:right="360"/>
              <w:spacing w:after="0"/>
              <w:rPr>
                <w:sz w:val="20"/>
                <w:szCs w:val="20"/>
                <w:color w:val="auto"/>
              </w:rPr>
            </w:pPr>
            <w:r>
              <w:rPr>
                <w:rFonts w:ascii="Arial" w:cs="Arial" w:eastAsia="Arial" w:hAnsi="Arial"/>
                <w:sz w:val="18"/>
                <w:szCs w:val="18"/>
                <w:color w:val="auto"/>
              </w:rPr>
              <w:t>8.63</w:t>
            </w:r>
          </w:p>
        </w:tc>
        <w:tc>
          <w:tcPr>
            <w:tcW w:w="2180" w:type="dxa"/>
            <w:vAlign w:val="bottom"/>
          </w:tcPr>
          <w:p>
            <w:pPr>
              <w:spacing w:after="0"/>
              <w:rPr>
                <w:sz w:val="18"/>
                <w:szCs w:val="18"/>
                <w:color w:val="auto"/>
              </w:rPr>
            </w:pPr>
          </w:p>
        </w:tc>
      </w:tr>
      <w:tr>
        <w:trPr>
          <w:trHeight w:val="257"/>
        </w:trPr>
        <w:tc>
          <w:tcPr>
            <w:tcW w:w="4440" w:type="dxa"/>
            <w:vAlign w:val="bottom"/>
            <w:gridSpan w:val="2"/>
            <w:shd w:val="clear" w:color="auto" w:fill="CCFFCC"/>
          </w:tcPr>
          <w:p>
            <w:pPr>
              <w:ind w:left="20"/>
              <w:spacing w:after="0"/>
              <w:rPr>
                <w:sz w:val="20"/>
                <w:szCs w:val="20"/>
                <w:color w:val="auto"/>
              </w:rPr>
            </w:pPr>
            <w:r>
              <w:rPr>
                <w:rFonts w:ascii="Arial" w:cs="Arial" w:eastAsia="Arial" w:hAnsi="Arial"/>
                <w:sz w:val="18"/>
                <w:szCs w:val="18"/>
                <w:color w:val="auto"/>
              </w:rPr>
              <w:t>Total return based on market value</w:t>
            </w:r>
          </w:p>
        </w:tc>
        <w:tc>
          <w:tcPr>
            <w:tcW w:w="220" w:type="dxa"/>
            <w:vAlign w:val="bottom"/>
            <w:shd w:val="clear" w:color="auto" w:fill="CCFFCC"/>
          </w:tcPr>
          <w:p>
            <w:pPr>
              <w:spacing w:after="0"/>
              <w:rPr>
                <w:sz w:val="22"/>
                <w:szCs w:val="22"/>
                <w:color w:val="auto"/>
              </w:rPr>
            </w:pPr>
          </w:p>
        </w:tc>
        <w:tc>
          <w:tcPr>
            <w:tcW w:w="180" w:type="dxa"/>
            <w:vAlign w:val="bottom"/>
            <w:shd w:val="clear" w:color="auto" w:fill="CCFFCC"/>
          </w:tcPr>
          <w:p>
            <w:pPr>
              <w:spacing w:after="0"/>
              <w:rPr>
                <w:sz w:val="22"/>
                <w:szCs w:val="22"/>
                <w:color w:val="auto"/>
              </w:rPr>
            </w:pPr>
          </w:p>
        </w:tc>
        <w:tc>
          <w:tcPr>
            <w:tcW w:w="1400" w:type="dxa"/>
            <w:vAlign w:val="bottom"/>
            <w:gridSpan w:val="3"/>
            <w:shd w:val="clear" w:color="auto" w:fill="CCFFCC"/>
          </w:tcPr>
          <w:p>
            <w:pPr>
              <w:jc w:val="right"/>
              <w:ind w:right="20"/>
              <w:spacing w:after="0" w:line="256" w:lineRule="exact"/>
              <w:rPr>
                <w:sz w:val="20"/>
                <w:szCs w:val="20"/>
                <w:color w:val="auto"/>
              </w:rPr>
            </w:pPr>
            <w:r>
              <w:rPr>
                <w:rFonts w:ascii="Arial" w:cs="Arial" w:eastAsia="Arial" w:hAnsi="Arial"/>
                <w:sz w:val="18"/>
                <w:szCs w:val="18"/>
                <w:color w:val="auto"/>
              </w:rPr>
              <w:t>75.80%</w:t>
            </w:r>
            <w:r>
              <w:rPr>
                <w:rFonts w:ascii="Arial" w:cs="Arial" w:eastAsia="Arial" w:hAnsi="Arial"/>
                <w:sz w:val="29"/>
                <w:szCs w:val="29"/>
                <w:color w:val="auto"/>
                <w:vertAlign w:val="superscript"/>
              </w:rPr>
              <w:t>(6)</w:t>
            </w:r>
          </w:p>
        </w:tc>
        <w:tc>
          <w:tcPr>
            <w:tcW w:w="180" w:type="dxa"/>
            <w:vAlign w:val="bottom"/>
            <w:tcBorders>
              <w:right w:val="single" w:sz="8" w:color="CCFFCC"/>
            </w:tcBorders>
            <w:shd w:val="clear" w:color="auto" w:fill="CCFFCC"/>
          </w:tcPr>
          <w:p>
            <w:pPr>
              <w:spacing w:after="0"/>
              <w:rPr>
                <w:sz w:val="22"/>
                <w:szCs w:val="22"/>
                <w:color w:val="auto"/>
              </w:rPr>
            </w:pPr>
          </w:p>
        </w:tc>
        <w:tc>
          <w:tcPr>
            <w:tcW w:w="100" w:type="dxa"/>
            <w:vAlign w:val="bottom"/>
            <w:shd w:val="clear" w:color="auto" w:fill="CCFFCC"/>
          </w:tcPr>
          <w:p>
            <w:pPr>
              <w:spacing w:after="0"/>
              <w:rPr>
                <w:sz w:val="22"/>
                <w:szCs w:val="22"/>
                <w:color w:val="auto"/>
              </w:rPr>
            </w:pPr>
          </w:p>
        </w:tc>
        <w:tc>
          <w:tcPr>
            <w:tcW w:w="120" w:type="dxa"/>
            <w:vAlign w:val="bottom"/>
            <w:shd w:val="clear" w:color="auto" w:fill="CCFFCC"/>
          </w:tcPr>
          <w:p>
            <w:pPr>
              <w:spacing w:after="0"/>
              <w:rPr>
                <w:sz w:val="22"/>
                <w:szCs w:val="22"/>
                <w:color w:val="auto"/>
              </w:rPr>
            </w:pPr>
          </w:p>
        </w:tc>
        <w:tc>
          <w:tcPr>
            <w:tcW w:w="1580" w:type="dxa"/>
            <w:vAlign w:val="bottom"/>
            <w:gridSpan w:val="3"/>
            <w:shd w:val="clear" w:color="auto" w:fill="CCFFCC"/>
          </w:tcPr>
          <w:p>
            <w:pPr>
              <w:jc w:val="right"/>
              <w:ind w:right="360"/>
              <w:spacing w:after="0" w:line="256" w:lineRule="exact"/>
              <w:rPr>
                <w:sz w:val="20"/>
                <w:szCs w:val="20"/>
                <w:color w:val="auto"/>
              </w:rPr>
            </w:pPr>
            <w:r>
              <w:rPr>
                <w:rFonts w:ascii="Arial" w:cs="Arial" w:eastAsia="Arial" w:hAnsi="Arial"/>
                <w:sz w:val="18"/>
                <w:szCs w:val="18"/>
                <w:color w:val="auto"/>
              </w:rPr>
              <w:t xml:space="preserve">(38.14)% </w:t>
            </w:r>
            <w:r>
              <w:rPr>
                <w:rFonts w:ascii="Arial" w:cs="Arial" w:eastAsia="Arial" w:hAnsi="Arial"/>
                <w:sz w:val="29"/>
                <w:szCs w:val="29"/>
                <w:color w:val="auto"/>
                <w:vertAlign w:val="superscript"/>
              </w:rPr>
              <w:t>(6)</w:t>
            </w:r>
          </w:p>
        </w:tc>
        <w:tc>
          <w:tcPr>
            <w:tcW w:w="2180" w:type="dxa"/>
            <w:vAlign w:val="bottom"/>
          </w:tcPr>
          <w:p>
            <w:pPr>
              <w:spacing w:after="0"/>
              <w:rPr>
                <w:sz w:val="22"/>
                <w:szCs w:val="22"/>
                <w:color w:val="auto"/>
              </w:rPr>
            </w:pPr>
          </w:p>
        </w:tc>
      </w:tr>
      <w:tr>
        <w:trPr>
          <w:trHeight w:val="257"/>
        </w:trPr>
        <w:tc>
          <w:tcPr>
            <w:tcW w:w="4440" w:type="dxa"/>
            <w:vAlign w:val="bottom"/>
            <w:gridSpan w:val="2"/>
          </w:tcPr>
          <w:p>
            <w:pPr>
              <w:ind w:left="20"/>
              <w:spacing w:after="0"/>
              <w:rPr>
                <w:sz w:val="20"/>
                <w:szCs w:val="20"/>
                <w:color w:val="auto"/>
              </w:rPr>
            </w:pPr>
            <w:r>
              <w:rPr>
                <w:rFonts w:ascii="Arial" w:cs="Arial" w:eastAsia="Arial" w:hAnsi="Arial"/>
                <w:sz w:val="18"/>
                <w:szCs w:val="18"/>
                <w:color w:val="auto"/>
              </w:rPr>
              <w:t>Total return based on net asset value</w:t>
            </w:r>
          </w:p>
        </w:tc>
        <w:tc>
          <w:tcPr>
            <w:tcW w:w="2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00" w:type="dxa"/>
            <w:vAlign w:val="bottom"/>
            <w:gridSpan w:val="3"/>
          </w:tcPr>
          <w:p>
            <w:pPr>
              <w:jc w:val="right"/>
              <w:ind w:right="20"/>
              <w:spacing w:after="0" w:line="256" w:lineRule="exact"/>
              <w:rPr>
                <w:sz w:val="20"/>
                <w:szCs w:val="20"/>
                <w:color w:val="auto"/>
              </w:rPr>
            </w:pPr>
            <w:r>
              <w:rPr>
                <w:rFonts w:ascii="Arial" w:cs="Arial" w:eastAsia="Arial" w:hAnsi="Arial"/>
                <w:sz w:val="18"/>
                <w:szCs w:val="18"/>
                <w:color w:val="auto"/>
              </w:rPr>
              <w:t>0.69%</w:t>
            </w:r>
            <w:r>
              <w:rPr>
                <w:rFonts w:ascii="Arial" w:cs="Arial" w:eastAsia="Arial" w:hAnsi="Arial"/>
                <w:sz w:val="29"/>
                <w:szCs w:val="29"/>
                <w:color w:val="auto"/>
                <w:vertAlign w:val="superscript"/>
              </w:rPr>
              <w:t>(6)</w:t>
            </w:r>
          </w:p>
        </w:tc>
        <w:tc>
          <w:tcPr>
            <w:tcW w:w="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580" w:type="dxa"/>
            <w:vAlign w:val="bottom"/>
            <w:gridSpan w:val="3"/>
          </w:tcPr>
          <w:p>
            <w:pPr>
              <w:jc w:val="right"/>
              <w:ind w:right="360"/>
              <w:spacing w:after="0" w:line="256" w:lineRule="exact"/>
              <w:rPr>
                <w:sz w:val="20"/>
                <w:szCs w:val="20"/>
                <w:color w:val="auto"/>
              </w:rPr>
            </w:pPr>
            <w:r>
              <w:rPr>
                <w:rFonts w:ascii="Arial" w:cs="Arial" w:eastAsia="Arial" w:hAnsi="Arial"/>
                <w:sz w:val="18"/>
                <w:szCs w:val="18"/>
                <w:color w:val="auto"/>
              </w:rPr>
              <w:t xml:space="preserve">3.86% </w:t>
            </w:r>
            <w:r>
              <w:rPr>
                <w:rFonts w:ascii="Arial" w:cs="Arial" w:eastAsia="Arial" w:hAnsi="Arial"/>
                <w:sz w:val="29"/>
                <w:szCs w:val="29"/>
                <w:color w:val="auto"/>
                <w:vertAlign w:val="superscript"/>
              </w:rPr>
              <w:t>(6)</w:t>
            </w:r>
          </w:p>
        </w:tc>
        <w:tc>
          <w:tcPr>
            <w:tcW w:w="2180" w:type="dxa"/>
            <w:vAlign w:val="bottom"/>
          </w:tcPr>
          <w:p>
            <w:pPr>
              <w:spacing w:after="0"/>
              <w:rPr>
                <w:sz w:val="22"/>
                <w:szCs w:val="22"/>
                <w:color w:val="auto"/>
              </w:rPr>
            </w:pPr>
          </w:p>
        </w:tc>
      </w:tr>
      <w:tr>
        <w:trPr>
          <w:trHeight w:val="216"/>
        </w:trPr>
        <w:tc>
          <w:tcPr>
            <w:tcW w:w="4440" w:type="dxa"/>
            <w:vAlign w:val="bottom"/>
            <w:gridSpan w:val="2"/>
            <w:shd w:val="clear" w:color="auto" w:fill="CCFFCC"/>
          </w:tcPr>
          <w:p>
            <w:pPr>
              <w:ind w:left="20"/>
              <w:spacing w:after="0"/>
              <w:rPr>
                <w:sz w:val="20"/>
                <w:szCs w:val="20"/>
                <w:color w:val="auto"/>
              </w:rPr>
            </w:pPr>
            <w:r>
              <w:rPr>
                <w:rFonts w:ascii="Arial" w:cs="Arial" w:eastAsia="Arial" w:hAnsi="Arial"/>
                <w:sz w:val="18"/>
                <w:szCs w:val="18"/>
                <w:color w:val="auto"/>
              </w:rPr>
              <w:t>Shares outstanding at end of period</w:t>
            </w:r>
          </w:p>
        </w:tc>
        <w:tc>
          <w:tcPr>
            <w:tcW w:w="22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1400" w:type="dxa"/>
            <w:vAlign w:val="bottom"/>
            <w:gridSpan w:val="3"/>
            <w:shd w:val="clear" w:color="auto" w:fill="CCFFCC"/>
          </w:tcPr>
          <w:p>
            <w:pPr>
              <w:jc w:val="right"/>
              <w:ind w:right="360"/>
              <w:spacing w:after="0"/>
              <w:rPr>
                <w:sz w:val="20"/>
                <w:szCs w:val="20"/>
                <w:color w:val="auto"/>
              </w:rPr>
            </w:pPr>
            <w:r>
              <w:rPr>
                <w:rFonts w:ascii="Arial" w:cs="Arial" w:eastAsia="Arial" w:hAnsi="Arial"/>
                <w:sz w:val="18"/>
                <w:szCs w:val="18"/>
                <w:color w:val="auto"/>
              </w:rPr>
              <w:t>19,320,100</w:t>
            </w:r>
          </w:p>
        </w:tc>
        <w:tc>
          <w:tcPr>
            <w:tcW w:w="180" w:type="dxa"/>
            <w:vAlign w:val="bottom"/>
            <w:tcBorders>
              <w:right w:val="single" w:sz="8" w:color="CCFFCC"/>
            </w:tcBorders>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580" w:type="dxa"/>
            <w:vAlign w:val="bottom"/>
            <w:gridSpan w:val="3"/>
            <w:shd w:val="clear" w:color="auto" w:fill="CCFFCC"/>
          </w:tcPr>
          <w:p>
            <w:pPr>
              <w:jc w:val="right"/>
              <w:ind w:right="360"/>
              <w:spacing w:after="0"/>
              <w:rPr>
                <w:sz w:val="20"/>
                <w:szCs w:val="20"/>
                <w:color w:val="auto"/>
              </w:rPr>
            </w:pPr>
            <w:r>
              <w:rPr>
                <w:rFonts w:ascii="Arial" w:cs="Arial" w:eastAsia="Arial" w:hAnsi="Arial"/>
                <w:sz w:val="18"/>
                <w:szCs w:val="18"/>
                <w:color w:val="auto"/>
              </w:rPr>
              <w:t>19,320,100</w:t>
            </w:r>
          </w:p>
        </w:tc>
        <w:tc>
          <w:tcPr>
            <w:tcW w:w="2180" w:type="dxa"/>
            <w:vAlign w:val="bottom"/>
          </w:tcPr>
          <w:p>
            <w:pPr>
              <w:spacing w:after="0"/>
              <w:rPr>
                <w:sz w:val="18"/>
                <w:szCs w:val="18"/>
                <w:color w:val="auto"/>
              </w:rPr>
            </w:pPr>
          </w:p>
        </w:tc>
      </w:tr>
      <w:tr>
        <w:trPr>
          <w:trHeight w:val="216"/>
        </w:trPr>
        <w:tc>
          <w:tcPr>
            <w:tcW w:w="4440" w:type="dxa"/>
            <w:vAlign w:val="bottom"/>
            <w:gridSpan w:val="2"/>
          </w:tcPr>
          <w:p>
            <w:pPr>
              <w:ind w:left="20"/>
              <w:spacing w:after="0"/>
              <w:rPr>
                <w:sz w:val="20"/>
                <w:szCs w:val="20"/>
                <w:color w:val="auto"/>
              </w:rPr>
            </w:pPr>
            <w:r>
              <w:rPr>
                <w:rFonts w:ascii="Arial" w:cs="Arial" w:eastAsia="Arial" w:hAnsi="Arial"/>
                <w:sz w:val="18"/>
                <w:szCs w:val="18"/>
                <w:b w:val="1"/>
                <w:bCs w:val="1"/>
                <w:color w:val="auto"/>
              </w:rPr>
              <w:t>Ratio/Supplemental Data:</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180" w:type="dxa"/>
            <w:vAlign w:val="bottom"/>
          </w:tcPr>
          <w:p>
            <w:pPr>
              <w:spacing w:after="0"/>
              <w:rPr>
                <w:sz w:val="18"/>
                <w:szCs w:val="18"/>
                <w:color w:val="auto"/>
              </w:rPr>
            </w:pPr>
          </w:p>
        </w:tc>
      </w:tr>
      <w:tr>
        <w:trPr>
          <w:trHeight w:val="216"/>
        </w:trPr>
        <w:tc>
          <w:tcPr>
            <w:tcW w:w="4440" w:type="dxa"/>
            <w:vAlign w:val="bottom"/>
            <w:gridSpan w:val="2"/>
            <w:shd w:val="clear" w:color="auto" w:fill="CCFFCC"/>
          </w:tcPr>
          <w:p>
            <w:pPr>
              <w:ind w:left="20"/>
              <w:spacing w:after="0"/>
              <w:rPr>
                <w:sz w:val="20"/>
                <w:szCs w:val="20"/>
                <w:color w:val="auto"/>
              </w:rPr>
            </w:pPr>
            <w:r>
              <w:rPr>
                <w:rFonts w:ascii="Arial" w:cs="Arial" w:eastAsia="Arial" w:hAnsi="Arial"/>
                <w:sz w:val="18"/>
                <w:szCs w:val="18"/>
                <w:color w:val="auto"/>
              </w:rPr>
              <w:t>Net assets at end of period</w:t>
            </w:r>
          </w:p>
        </w:tc>
        <w:tc>
          <w:tcPr>
            <w:tcW w:w="40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400" w:type="dxa"/>
            <w:vAlign w:val="bottom"/>
            <w:gridSpan w:val="3"/>
            <w:shd w:val="clear" w:color="auto" w:fill="CCFFCC"/>
          </w:tcPr>
          <w:p>
            <w:pPr>
              <w:jc w:val="right"/>
              <w:ind w:right="360"/>
              <w:spacing w:after="0"/>
              <w:rPr>
                <w:sz w:val="20"/>
                <w:szCs w:val="20"/>
                <w:color w:val="auto"/>
              </w:rPr>
            </w:pPr>
            <w:r>
              <w:rPr>
                <w:rFonts w:ascii="Arial" w:cs="Arial" w:eastAsia="Arial" w:hAnsi="Arial"/>
                <w:sz w:val="18"/>
                <w:szCs w:val="18"/>
                <w:color w:val="auto"/>
              </w:rPr>
              <w:t>254,322,995</w:t>
            </w:r>
          </w:p>
        </w:tc>
        <w:tc>
          <w:tcPr>
            <w:tcW w:w="180" w:type="dxa"/>
            <w:vAlign w:val="bottom"/>
            <w:tcBorders>
              <w:right w:val="single" w:sz="8" w:color="CCFFCC"/>
            </w:tcBorders>
            <w:shd w:val="clear" w:color="auto" w:fill="CCFFCC"/>
          </w:tcPr>
          <w:p>
            <w:pPr>
              <w:spacing w:after="0"/>
              <w:rPr>
                <w:sz w:val="18"/>
                <w:szCs w:val="18"/>
                <w:color w:val="auto"/>
              </w:rPr>
            </w:pPr>
          </w:p>
        </w:tc>
        <w:tc>
          <w:tcPr>
            <w:tcW w:w="22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w:t>
            </w:r>
          </w:p>
        </w:tc>
        <w:tc>
          <w:tcPr>
            <w:tcW w:w="1580" w:type="dxa"/>
            <w:vAlign w:val="bottom"/>
            <w:gridSpan w:val="3"/>
            <w:shd w:val="clear" w:color="auto" w:fill="CCFFCC"/>
          </w:tcPr>
          <w:p>
            <w:pPr>
              <w:jc w:val="right"/>
              <w:ind w:right="360"/>
              <w:spacing w:after="0"/>
              <w:rPr>
                <w:sz w:val="20"/>
                <w:szCs w:val="20"/>
                <w:color w:val="auto"/>
              </w:rPr>
            </w:pPr>
            <w:r>
              <w:rPr>
                <w:rFonts w:ascii="Arial" w:cs="Arial" w:eastAsia="Arial" w:hAnsi="Arial"/>
                <w:sz w:val="18"/>
                <w:szCs w:val="18"/>
                <w:color w:val="auto"/>
              </w:rPr>
              <w:t>259,859,254</w:t>
            </w:r>
          </w:p>
        </w:tc>
        <w:tc>
          <w:tcPr>
            <w:tcW w:w="2180" w:type="dxa"/>
            <w:vAlign w:val="bottom"/>
          </w:tcPr>
          <w:p>
            <w:pPr>
              <w:spacing w:after="0"/>
              <w:rPr>
                <w:sz w:val="18"/>
                <w:szCs w:val="18"/>
                <w:color w:val="auto"/>
              </w:rPr>
            </w:pPr>
          </w:p>
        </w:tc>
      </w:tr>
      <w:tr>
        <w:trPr>
          <w:trHeight w:val="216"/>
        </w:trPr>
        <w:tc>
          <w:tcPr>
            <w:tcW w:w="4440" w:type="dxa"/>
            <w:vAlign w:val="bottom"/>
            <w:gridSpan w:val="2"/>
          </w:tcPr>
          <w:p>
            <w:pPr>
              <w:ind w:left="20"/>
              <w:spacing w:after="0"/>
              <w:rPr>
                <w:sz w:val="20"/>
                <w:szCs w:val="20"/>
                <w:color w:val="auto"/>
              </w:rPr>
            </w:pPr>
            <w:r>
              <w:rPr>
                <w:rFonts w:ascii="Arial" w:cs="Arial" w:eastAsia="Arial" w:hAnsi="Arial"/>
                <w:sz w:val="18"/>
                <w:szCs w:val="18"/>
                <w:color w:val="auto"/>
              </w:rPr>
              <w:t>Average net assets</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00" w:type="dxa"/>
            <w:vAlign w:val="bottom"/>
            <w:gridSpan w:val="3"/>
          </w:tcPr>
          <w:p>
            <w:pPr>
              <w:jc w:val="right"/>
              <w:ind w:right="360"/>
              <w:spacing w:after="0"/>
              <w:rPr>
                <w:sz w:val="20"/>
                <w:szCs w:val="20"/>
                <w:color w:val="auto"/>
              </w:rPr>
            </w:pPr>
            <w:r>
              <w:rPr>
                <w:rFonts w:ascii="Arial" w:cs="Arial" w:eastAsia="Arial" w:hAnsi="Arial"/>
                <w:sz w:val="18"/>
                <w:szCs w:val="18"/>
                <w:color w:val="auto"/>
              </w:rPr>
              <w:t>248,962,372</w:t>
            </w:r>
          </w:p>
        </w:tc>
        <w:tc>
          <w:tcPr>
            <w:tcW w:w="180" w:type="dxa"/>
            <w:vAlign w:val="bottom"/>
          </w:tcPr>
          <w:p>
            <w:pPr>
              <w:spacing w:after="0"/>
              <w:rPr>
                <w:sz w:val="18"/>
                <w:szCs w:val="18"/>
                <w:color w:val="auto"/>
              </w:rPr>
            </w:pP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580" w:type="dxa"/>
            <w:vAlign w:val="bottom"/>
            <w:gridSpan w:val="3"/>
          </w:tcPr>
          <w:p>
            <w:pPr>
              <w:jc w:val="right"/>
              <w:ind w:right="360"/>
              <w:spacing w:after="0"/>
              <w:rPr>
                <w:sz w:val="20"/>
                <w:szCs w:val="20"/>
                <w:color w:val="auto"/>
              </w:rPr>
            </w:pPr>
            <w:r>
              <w:rPr>
                <w:rFonts w:ascii="Arial" w:cs="Arial" w:eastAsia="Arial" w:hAnsi="Arial"/>
                <w:sz w:val="18"/>
                <w:szCs w:val="18"/>
                <w:color w:val="auto"/>
              </w:rPr>
              <w:t>190,300,817</w:t>
            </w:r>
          </w:p>
        </w:tc>
        <w:tc>
          <w:tcPr>
            <w:tcW w:w="2180" w:type="dxa"/>
            <w:vAlign w:val="bottom"/>
          </w:tcPr>
          <w:p>
            <w:pPr>
              <w:spacing w:after="0"/>
              <w:rPr>
                <w:sz w:val="18"/>
                <w:szCs w:val="18"/>
                <w:color w:val="auto"/>
              </w:rPr>
            </w:pPr>
          </w:p>
        </w:tc>
      </w:tr>
      <w:tr>
        <w:trPr>
          <w:trHeight w:val="205"/>
        </w:trPr>
        <w:tc>
          <w:tcPr>
            <w:tcW w:w="4440" w:type="dxa"/>
            <w:vAlign w:val="bottom"/>
            <w:gridSpan w:val="2"/>
            <w:shd w:val="clear" w:color="auto" w:fill="CCFFCC"/>
          </w:tcPr>
          <w:p>
            <w:pPr>
              <w:ind w:left="20"/>
              <w:spacing w:after="0" w:line="206" w:lineRule="exact"/>
              <w:rPr>
                <w:sz w:val="20"/>
                <w:szCs w:val="20"/>
                <w:color w:val="auto"/>
              </w:rPr>
            </w:pPr>
            <w:r>
              <w:rPr>
                <w:rFonts w:ascii="Arial" w:cs="Arial" w:eastAsia="Arial" w:hAnsi="Arial"/>
                <w:sz w:val="18"/>
                <w:szCs w:val="18"/>
                <w:color w:val="auto"/>
                <w:w w:val="91"/>
              </w:rPr>
              <w:t>Annualized ratio of gross operating expenses to average net</w:t>
            </w:r>
          </w:p>
        </w:tc>
        <w:tc>
          <w:tcPr>
            <w:tcW w:w="220" w:type="dxa"/>
            <w:vAlign w:val="bottom"/>
            <w:shd w:val="clear" w:color="auto" w:fill="CCFFCC"/>
          </w:tcPr>
          <w:p>
            <w:pPr>
              <w:spacing w:after="0"/>
              <w:rPr>
                <w:sz w:val="17"/>
                <w:szCs w:val="17"/>
                <w:color w:val="auto"/>
              </w:rPr>
            </w:pPr>
          </w:p>
        </w:tc>
        <w:tc>
          <w:tcPr>
            <w:tcW w:w="180" w:type="dxa"/>
            <w:vAlign w:val="bottom"/>
            <w:shd w:val="clear" w:color="auto" w:fill="CCFFCC"/>
          </w:tcPr>
          <w:p>
            <w:pPr>
              <w:spacing w:after="0"/>
              <w:rPr>
                <w:sz w:val="17"/>
                <w:szCs w:val="17"/>
                <w:color w:val="auto"/>
              </w:rPr>
            </w:pPr>
          </w:p>
        </w:tc>
        <w:tc>
          <w:tcPr>
            <w:tcW w:w="1400" w:type="dxa"/>
            <w:vAlign w:val="bottom"/>
            <w:gridSpan w:val="3"/>
            <w:shd w:val="clear" w:color="auto" w:fill="CCFFCC"/>
          </w:tcPr>
          <w:p>
            <w:pPr>
              <w:jc w:val="right"/>
              <w:ind w:right="200"/>
              <w:spacing w:after="0" w:line="206" w:lineRule="exact"/>
              <w:rPr>
                <w:sz w:val="20"/>
                <w:szCs w:val="20"/>
                <w:color w:val="auto"/>
              </w:rPr>
            </w:pPr>
            <w:r>
              <w:rPr>
                <w:rFonts w:ascii="Arial" w:cs="Arial" w:eastAsia="Arial" w:hAnsi="Arial"/>
                <w:sz w:val="18"/>
                <w:szCs w:val="18"/>
                <w:color w:val="auto"/>
              </w:rPr>
              <w:t>4.29%</w:t>
            </w:r>
          </w:p>
        </w:tc>
        <w:tc>
          <w:tcPr>
            <w:tcW w:w="180" w:type="dxa"/>
            <w:vAlign w:val="bottom"/>
            <w:tcBorders>
              <w:right w:val="single" w:sz="8" w:color="CCFFCC"/>
            </w:tcBorders>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120" w:type="dxa"/>
            <w:vAlign w:val="bottom"/>
            <w:shd w:val="clear" w:color="auto" w:fill="CCFFCC"/>
          </w:tcPr>
          <w:p>
            <w:pPr>
              <w:spacing w:after="0"/>
              <w:rPr>
                <w:sz w:val="17"/>
                <w:szCs w:val="17"/>
                <w:color w:val="auto"/>
              </w:rPr>
            </w:pPr>
          </w:p>
        </w:tc>
        <w:tc>
          <w:tcPr>
            <w:tcW w:w="1580" w:type="dxa"/>
            <w:vAlign w:val="bottom"/>
            <w:gridSpan w:val="3"/>
            <w:shd w:val="clear" w:color="auto" w:fill="CCFFCC"/>
          </w:tcPr>
          <w:p>
            <w:pPr>
              <w:jc w:val="right"/>
              <w:ind w:right="200"/>
              <w:spacing w:after="0" w:line="206" w:lineRule="exact"/>
              <w:rPr>
                <w:sz w:val="20"/>
                <w:szCs w:val="20"/>
                <w:color w:val="auto"/>
              </w:rPr>
            </w:pPr>
            <w:r>
              <w:rPr>
                <w:rFonts w:ascii="Arial" w:cs="Arial" w:eastAsia="Arial" w:hAnsi="Arial"/>
                <w:sz w:val="18"/>
                <w:szCs w:val="18"/>
                <w:color w:val="auto"/>
              </w:rPr>
              <w:t>4.03%</w:t>
            </w:r>
          </w:p>
        </w:tc>
        <w:tc>
          <w:tcPr>
            <w:tcW w:w="2180" w:type="dxa"/>
            <w:vAlign w:val="bottom"/>
          </w:tcPr>
          <w:p>
            <w:pPr>
              <w:spacing w:after="0"/>
              <w:rPr>
                <w:sz w:val="17"/>
                <w:szCs w:val="17"/>
                <w:color w:val="auto"/>
              </w:rPr>
            </w:pPr>
          </w:p>
        </w:tc>
      </w:tr>
      <w:tr>
        <w:trPr>
          <w:trHeight w:val="267"/>
        </w:trPr>
        <w:tc>
          <w:tcPr>
            <w:tcW w:w="4440" w:type="dxa"/>
            <w:vAlign w:val="bottom"/>
            <w:gridSpan w:val="2"/>
            <w:shd w:val="clear" w:color="auto" w:fill="CCFFCC"/>
          </w:tcPr>
          <w:p>
            <w:pPr>
              <w:ind w:left="200"/>
              <w:spacing w:after="0" w:line="266" w:lineRule="exact"/>
              <w:rPr>
                <w:sz w:val="20"/>
                <w:szCs w:val="20"/>
                <w:color w:val="auto"/>
              </w:rPr>
            </w:pPr>
            <w:r>
              <w:rPr>
                <w:rFonts w:ascii="Arial" w:cs="Arial" w:eastAsia="Arial" w:hAnsi="Arial"/>
                <w:sz w:val="18"/>
                <w:szCs w:val="18"/>
                <w:color w:val="auto"/>
              </w:rPr>
              <w:t>assets</w:t>
            </w:r>
            <w:r>
              <w:rPr>
                <w:rFonts w:ascii="Arial" w:cs="Arial" w:eastAsia="Arial" w:hAnsi="Arial"/>
                <w:sz w:val="30"/>
                <w:szCs w:val="30"/>
                <w:color w:val="auto"/>
                <w:vertAlign w:val="superscript"/>
              </w:rPr>
              <w:t>(8)</w:t>
            </w:r>
          </w:p>
        </w:tc>
        <w:tc>
          <w:tcPr>
            <w:tcW w:w="220" w:type="dxa"/>
            <w:vAlign w:val="bottom"/>
            <w:shd w:val="clear" w:color="auto" w:fill="CCFFCC"/>
          </w:tcPr>
          <w:p>
            <w:pPr>
              <w:spacing w:after="0"/>
              <w:rPr>
                <w:sz w:val="23"/>
                <w:szCs w:val="23"/>
                <w:color w:val="auto"/>
              </w:rPr>
            </w:pPr>
          </w:p>
        </w:tc>
        <w:tc>
          <w:tcPr>
            <w:tcW w:w="180" w:type="dxa"/>
            <w:vAlign w:val="bottom"/>
            <w:shd w:val="clear" w:color="auto" w:fill="CCFFCC"/>
          </w:tcPr>
          <w:p>
            <w:pPr>
              <w:spacing w:after="0"/>
              <w:rPr>
                <w:sz w:val="23"/>
                <w:szCs w:val="23"/>
                <w:color w:val="auto"/>
              </w:rPr>
            </w:pPr>
          </w:p>
        </w:tc>
        <w:tc>
          <w:tcPr>
            <w:tcW w:w="880" w:type="dxa"/>
            <w:vAlign w:val="bottom"/>
            <w:shd w:val="clear" w:color="auto" w:fill="CCFFCC"/>
          </w:tcPr>
          <w:p>
            <w:pPr>
              <w:spacing w:after="0"/>
              <w:rPr>
                <w:sz w:val="23"/>
                <w:szCs w:val="23"/>
                <w:color w:val="auto"/>
              </w:rPr>
            </w:pPr>
          </w:p>
        </w:tc>
        <w:tc>
          <w:tcPr>
            <w:tcW w:w="160" w:type="dxa"/>
            <w:vAlign w:val="bottom"/>
            <w:shd w:val="clear" w:color="auto" w:fill="CCFFCC"/>
          </w:tcPr>
          <w:p>
            <w:pPr>
              <w:spacing w:after="0"/>
              <w:rPr>
                <w:sz w:val="23"/>
                <w:szCs w:val="23"/>
                <w:color w:val="auto"/>
              </w:rPr>
            </w:pPr>
          </w:p>
        </w:tc>
        <w:tc>
          <w:tcPr>
            <w:tcW w:w="360" w:type="dxa"/>
            <w:vAlign w:val="bottom"/>
            <w:shd w:val="clear" w:color="auto" w:fill="CCFFCC"/>
          </w:tcPr>
          <w:p>
            <w:pPr>
              <w:spacing w:after="0"/>
              <w:rPr>
                <w:sz w:val="23"/>
                <w:szCs w:val="23"/>
                <w:color w:val="auto"/>
              </w:rPr>
            </w:pPr>
          </w:p>
        </w:tc>
        <w:tc>
          <w:tcPr>
            <w:tcW w:w="180" w:type="dxa"/>
            <w:vAlign w:val="bottom"/>
            <w:tcBorders>
              <w:right w:val="single" w:sz="8" w:color="CCFFCC"/>
            </w:tcBorders>
            <w:shd w:val="clear" w:color="auto" w:fill="CCFFCC"/>
          </w:tcPr>
          <w:p>
            <w:pPr>
              <w:spacing w:after="0"/>
              <w:rPr>
                <w:sz w:val="23"/>
                <w:szCs w:val="23"/>
                <w:color w:val="auto"/>
              </w:rPr>
            </w:pPr>
          </w:p>
        </w:tc>
        <w:tc>
          <w:tcPr>
            <w:tcW w:w="100" w:type="dxa"/>
            <w:vAlign w:val="bottom"/>
            <w:shd w:val="clear" w:color="auto" w:fill="CCFFCC"/>
          </w:tcPr>
          <w:p>
            <w:pPr>
              <w:spacing w:after="0"/>
              <w:rPr>
                <w:sz w:val="23"/>
                <w:szCs w:val="23"/>
                <w:color w:val="auto"/>
              </w:rPr>
            </w:pPr>
          </w:p>
        </w:tc>
        <w:tc>
          <w:tcPr>
            <w:tcW w:w="120" w:type="dxa"/>
            <w:vAlign w:val="bottom"/>
            <w:shd w:val="clear" w:color="auto" w:fill="CCFFCC"/>
          </w:tcPr>
          <w:p>
            <w:pPr>
              <w:spacing w:after="0"/>
              <w:rPr>
                <w:sz w:val="23"/>
                <w:szCs w:val="23"/>
                <w:color w:val="auto"/>
              </w:rPr>
            </w:pPr>
          </w:p>
        </w:tc>
        <w:tc>
          <w:tcPr>
            <w:tcW w:w="940" w:type="dxa"/>
            <w:vAlign w:val="bottom"/>
            <w:shd w:val="clear" w:color="auto" w:fill="CCFFCC"/>
          </w:tcPr>
          <w:p>
            <w:pPr>
              <w:spacing w:after="0"/>
              <w:rPr>
                <w:sz w:val="23"/>
                <w:szCs w:val="23"/>
                <w:color w:val="auto"/>
              </w:rPr>
            </w:pPr>
          </w:p>
        </w:tc>
        <w:tc>
          <w:tcPr>
            <w:tcW w:w="280" w:type="dxa"/>
            <w:vAlign w:val="bottom"/>
            <w:shd w:val="clear" w:color="auto" w:fill="CCFFCC"/>
          </w:tcPr>
          <w:p>
            <w:pPr>
              <w:spacing w:after="0"/>
              <w:rPr>
                <w:sz w:val="23"/>
                <w:szCs w:val="23"/>
                <w:color w:val="auto"/>
              </w:rPr>
            </w:pPr>
          </w:p>
        </w:tc>
        <w:tc>
          <w:tcPr>
            <w:tcW w:w="360" w:type="dxa"/>
            <w:vAlign w:val="bottom"/>
            <w:shd w:val="clear" w:color="auto" w:fill="CCFFCC"/>
          </w:tcPr>
          <w:p>
            <w:pPr>
              <w:spacing w:after="0"/>
              <w:rPr>
                <w:sz w:val="23"/>
                <w:szCs w:val="23"/>
                <w:color w:val="auto"/>
              </w:rPr>
            </w:pPr>
          </w:p>
        </w:tc>
        <w:tc>
          <w:tcPr>
            <w:tcW w:w="2180" w:type="dxa"/>
            <w:vAlign w:val="bottom"/>
          </w:tcPr>
          <w:p>
            <w:pPr>
              <w:spacing w:after="0"/>
              <w:rPr>
                <w:sz w:val="23"/>
                <w:szCs w:val="23"/>
                <w:color w:val="auto"/>
              </w:rPr>
            </w:pPr>
          </w:p>
        </w:tc>
      </w:tr>
      <w:tr>
        <w:trPr>
          <w:trHeight w:val="205"/>
        </w:trPr>
        <w:tc>
          <w:tcPr>
            <w:tcW w:w="4440" w:type="dxa"/>
            <w:vAlign w:val="bottom"/>
            <w:gridSpan w:val="2"/>
          </w:tcPr>
          <w:p>
            <w:pPr>
              <w:ind w:left="20"/>
              <w:spacing w:after="0" w:line="206" w:lineRule="exact"/>
              <w:rPr>
                <w:sz w:val="20"/>
                <w:szCs w:val="20"/>
                <w:color w:val="auto"/>
              </w:rPr>
            </w:pPr>
            <w:r>
              <w:rPr>
                <w:rFonts w:ascii="Arial" w:cs="Arial" w:eastAsia="Arial" w:hAnsi="Arial"/>
                <w:sz w:val="18"/>
                <w:szCs w:val="18"/>
                <w:color w:val="auto"/>
                <w:w w:val="95"/>
              </w:rPr>
              <w:t>Annualized ratio of net operating expenses to average net</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0" w:type="dxa"/>
            <w:vAlign w:val="bottom"/>
            <w:gridSpan w:val="3"/>
          </w:tcPr>
          <w:p>
            <w:pPr>
              <w:jc w:val="right"/>
              <w:ind w:right="200"/>
              <w:spacing w:after="0" w:line="206" w:lineRule="exact"/>
              <w:rPr>
                <w:sz w:val="20"/>
                <w:szCs w:val="20"/>
                <w:color w:val="auto"/>
              </w:rPr>
            </w:pPr>
            <w:r>
              <w:rPr>
                <w:rFonts w:ascii="Arial" w:cs="Arial" w:eastAsia="Arial" w:hAnsi="Arial"/>
                <w:sz w:val="18"/>
                <w:szCs w:val="18"/>
                <w:color w:val="auto"/>
              </w:rPr>
              <w:t>4.29%</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80" w:type="dxa"/>
            <w:vAlign w:val="bottom"/>
            <w:gridSpan w:val="3"/>
          </w:tcPr>
          <w:p>
            <w:pPr>
              <w:jc w:val="right"/>
              <w:ind w:right="200"/>
              <w:spacing w:after="0" w:line="206" w:lineRule="exact"/>
              <w:rPr>
                <w:sz w:val="20"/>
                <w:szCs w:val="20"/>
                <w:color w:val="auto"/>
              </w:rPr>
            </w:pPr>
            <w:r>
              <w:rPr>
                <w:rFonts w:ascii="Arial" w:cs="Arial" w:eastAsia="Arial" w:hAnsi="Arial"/>
                <w:sz w:val="18"/>
                <w:szCs w:val="18"/>
                <w:color w:val="auto"/>
              </w:rPr>
              <w:t>4.03%</w:t>
            </w:r>
          </w:p>
        </w:tc>
        <w:tc>
          <w:tcPr>
            <w:tcW w:w="2180" w:type="dxa"/>
            <w:vAlign w:val="bottom"/>
          </w:tcPr>
          <w:p>
            <w:pPr>
              <w:spacing w:after="0"/>
              <w:rPr>
                <w:sz w:val="17"/>
                <w:szCs w:val="17"/>
                <w:color w:val="auto"/>
              </w:rPr>
            </w:pPr>
          </w:p>
        </w:tc>
      </w:tr>
      <w:tr>
        <w:trPr>
          <w:trHeight w:val="267"/>
        </w:trPr>
        <w:tc>
          <w:tcPr>
            <w:tcW w:w="4440" w:type="dxa"/>
            <w:vAlign w:val="bottom"/>
            <w:gridSpan w:val="2"/>
          </w:tcPr>
          <w:p>
            <w:pPr>
              <w:ind w:left="200"/>
              <w:spacing w:after="0" w:line="266" w:lineRule="exact"/>
              <w:rPr>
                <w:sz w:val="20"/>
                <w:szCs w:val="20"/>
                <w:color w:val="auto"/>
              </w:rPr>
            </w:pPr>
            <w:r>
              <w:rPr>
                <w:rFonts w:ascii="Arial" w:cs="Arial" w:eastAsia="Arial" w:hAnsi="Arial"/>
                <w:sz w:val="18"/>
                <w:szCs w:val="18"/>
                <w:color w:val="auto"/>
              </w:rPr>
              <w:t>assets</w:t>
            </w:r>
            <w:r>
              <w:rPr>
                <w:rFonts w:ascii="Arial" w:cs="Arial" w:eastAsia="Arial" w:hAnsi="Arial"/>
                <w:sz w:val="30"/>
                <w:szCs w:val="30"/>
                <w:color w:val="auto"/>
                <w:vertAlign w:val="superscript"/>
              </w:rPr>
              <w:t>(8)</w:t>
            </w:r>
          </w:p>
        </w:tc>
        <w:tc>
          <w:tcPr>
            <w:tcW w:w="2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2180" w:type="dxa"/>
            <w:vAlign w:val="bottom"/>
          </w:tcPr>
          <w:p>
            <w:pPr>
              <w:spacing w:after="0"/>
              <w:rPr>
                <w:sz w:val="23"/>
                <w:szCs w:val="23"/>
                <w:color w:val="auto"/>
              </w:rPr>
            </w:pPr>
          </w:p>
        </w:tc>
      </w:tr>
      <w:tr>
        <w:trPr>
          <w:trHeight w:val="205"/>
        </w:trPr>
        <w:tc>
          <w:tcPr>
            <w:tcW w:w="4440" w:type="dxa"/>
            <w:vAlign w:val="bottom"/>
            <w:gridSpan w:val="2"/>
            <w:shd w:val="clear" w:color="auto" w:fill="CCFFCC"/>
          </w:tcPr>
          <w:p>
            <w:pPr>
              <w:ind w:left="20"/>
              <w:spacing w:after="0" w:line="206" w:lineRule="exact"/>
              <w:rPr>
                <w:sz w:val="20"/>
                <w:szCs w:val="20"/>
                <w:color w:val="auto"/>
              </w:rPr>
            </w:pPr>
            <w:r>
              <w:rPr>
                <w:rFonts w:ascii="Arial" w:cs="Arial" w:eastAsia="Arial" w:hAnsi="Arial"/>
                <w:sz w:val="18"/>
                <w:szCs w:val="18"/>
                <w:color w:val="auto"/>
                <w:w w:val="96"/>
              </w:rPr>
              <w:t>Annualized ratio of net investment income to average net</w:t>
            </w:r>
          </w:p>
        </w:tc>
        <w:tc>
          <w:tcPr>
            <w:tcW w:w="220" w:type="dxa"/>
            <w:vAlign w:val="bottom"/>
            <w:shd w:val="clear" w:color="auto" w:fill="CCFFCC"/>
          </w:tcPr>
          <w:p>
            <w:pPr>
              <w:spacing w:after="0"/>
              <w:rPr>
                <w:sz w:val="17"/>
                <w:szCs w:val="17"/>
                <w:color w:val="auto"/>
              </w:rPr>
            </w:pPr>
          </w:p>
        </w:tc>
        <w:tc>
          <w:tcPr>
            <w:tcW w:w="180" w:type="dxa"/>
            <w:vAlign w:val="bottom"/>
            <w:shd w:val="clear" w:color="auto" w:fill="CCFFCC"/>
          </w:tcPr>
          <w:p>
            <w:pPr>
              <w:spacing w:after="0"/>
              <w:rPr>
                <w:sz w:val="17"/>
                <w:szCs w:val="17"/>
                <w:color w:val="auto"/>
              </w:rPr>
            </w:pPr>
          </w:p>
        </w:tc>
        <w:tc>
          <w:tcPr>
            <w:tcW w:w="1400" w:type="dxa"/>
            <w:vAlign w:val="bottom"/>
            <w:gridSpan w:val="3"/>
            <w:shd w:val="clear" w:color="auto" w:fill="CCFFCC"/>
          </w:tcPr>
          <w:p>
            <w:pPr>
              <w:jc w:val="right"/>
              <w:ind w:right="140"/>
              <w:spacing w:after="0" w:line="206" w:lineRule="exact"/>
              <w:rPr>
                <w:sz w:val="20"/>
                <w:szCs w:val="20"/>
                <w:color w:val="auto"/>
              </w:rPr>
            </w:pPr>
            <w:r>
              <w:rPr>
                <w:rFonts w:ascii="Arial" w:cs="Arial" w:eastAsia="Arial" w:hAnsi="Arial"/>
                <w:sz w:val="18"/>
                <w:szCs w:val="18"/>
                <w:color w:val="auto"/>
              </w:rPr>
              <w:t>(4.28)%</w:t>
            </w:r>
          </w:p>
        </w:tc>
        <w:tc>
          <w:tcPr>
            <w:tcW w:w="180" w:type="dxa"/>
            <w:vAlign w:val="bottom"/>
            <w:tcBorders>
              <w:right w:val="single" w:sz="8" w:color="CCFFCC"/>
            </w:tcBorders>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120" w:type="dxa"/>
            <w:vAlign w:val="bottom"/>
            <w:shd w:val="clear" w:color="auto" w:fill="CCFFCC"/>
          </w:tcPr>
          <w:p>
            <w:pPr>
              <w:spacing w:after="0"/>
              <w:rPr>
                <w:sz w:val="17"/>
                <w:szCs w:val="17"/>
                <w:color w:val="auto"/>
              </w:rPr>
            </w:pPr>
          </w:p>
        </w:tc>
        <w:tc>
          <w:tcPr>
            <w:tcW w:w="1580" w:type="dxa"/>
            <w:vAlign w:val="bottom"/>
            <w:gridSpan w:val="3"/>
            <w:shd w:val="clear" w:color="auto" w:fill="CCFFCC"/>
          </w:tcPr>
          <w:p>
            <w:pPr>
              <w:jc w:val="right"/>
              <w:ind w:right="140"/>
              <w:spacing w:after="0" w:line="206" w:lineRule="exact"/>
              <w:rPr>
                <w:sz w:val="20"/>
                <w:szCs w:val="20"/>
                <w:color w:val="auto"/>
              </w:rPr>
            </w:pPr>
            <w:r>
              <w:rPr>
                <w:rFonts w:ascii="Arial" w:cs="Arial" w:eastAsia="Arial" w:hAnsi="Arial"/>
                <w:sz w:val="18"/>
                <w:szCs w:val="18"/>
                <w:color w:val="auto"/>
              </w:rPr>
              <w:t>(3.86)%</w:t>
            </w:r>
          </w:p>
        </w:tc>
        <w:tc>
          <w:tcPr>
            <w:tcW w:w="2180" w:type="dxa"/>
            <w:vAlign w:val="bottom"/>
          </w:tcPr>
          <w:p>
            <w:pPr>
              <w:spacing w:after="0"/>
              <w:rPr>
                <w:sz w:val="17"/>
                <w:szCs w:val="17"/>
                <w:color w:val="auto"/>
              </w:rPr>
            </w:pPr>
          </w:p>
        </w:tc>
      </w:tr>
      <w:tr>
        <w:trPr>
          <w:trHeight w:val="267"/>
        </w:trPr>
        <w:tc>
          <w:tcPr>
            <w:tcW w:w="4440" w:type="dxa"/>
            <w:vAlign w:val="bottom"/>
            <w:gridSpan w:val="2"/>
            <w:shd w:val="clear" w:color="auto" w:fill="CCFFCC"/>
          </w:tcPr>
          <w:p>
            <w:pPr>
              <w:ind w:left="200"/>
              <w:spacing w:after="0" w:line="266" w:lineRule="exact"/>
              <w:rPr>
                <w:sz w:val="20"/>
                <w:szCs w:val="20"/>
                <w:color w:val="auto"/>
              </w:rPr>
            </w:pPr>
            <w:r>
              <w:rPr>
                <w:rFonts w:ascii="Arial" w:cs="Arial" w:eastAsia="Arial" w:hAnsi="Arial"/>
                <w:sz w:val="18"/>
                <w:szCs w:val="18"/>
                <w:color w:val="auto"/>
              </w:rPr>
              <w:t>assets</w:t>
            </w:r>
            <w:r>
              <w:rPr>
                <w:rFonts w:ascii="Arial" w:cs="Arial" w:eastAsia="Arial" w:hAnsi="Arial"/>
                <w:sz w:val="30"/>
                <w:szCs w:val="30"/>
                <w:color w:val="auto"/>
                <w:vertAlign w:val="superscript"/>
              </w:rPr>
              <w:t>(8)</w:t>
            </w:r>
          </w:p>
        </w:tc>
        <w:tc>
          <w:tcPr>
            <w:tcW w:w="220" w:type="dxa"/>
            <w:vAlign w:val="bottom"/>
            <w:shd w:val="clear" w:color="auto" w:fill="CCFFCC"/>
          </w:tcPr>
          <w:p>
            <w:pPr>
              <w:spacing w:after="0"/>
              <w:rPr>
                <w:sz w:val="23"/>
                <w:szCs w:val="23"/>
                <w:color w:val="auto"/>
              </w:rPr>
            </w:pPr>
          </w:p>
        </w:tc>
        <w:tc>
          <w:tcPr>
            <w:tcW w:w="180" w:type="dxa"/>
            <w:vAlign w:val="bottom"/>
            <w:shd w:val="clear" w:color="auto" w:fill="CCFFCC"/>
          </w:tcPr>
          <w:p>
            <w:pPr>
              <w:spacing w:after="0"/>
              <w:rPr>
                <w:sz w:val="23"/>
                <w:szCs w:val="23"/>
                <w:color w:val="auto"/>
              </w:rPr>
            </w:pPr>
          </w:p>
        </w:tc>
        <w:tc>
          <w:tcPr>
            <w:tcW w:w="880" w:type="dxa"/>
            <w:vAlign w:val="bottom"/>
            <w:shd w:val="clear" w:color="auto" w:fill="CCFFCC"/>
          </w:tcPr>
          <w:p>
            <w:pPr>
              <w:spacing w:after="0"/>
              <w:rPr>
                <w:sz w:val="23"/>
                <w:szCs w:val="23"/>
                <w:color w:val="auto"/>
              </w:rPr>
            </w:pPr>
          </w:p>
        </w:tc>
        <w:tc>
          <w:tcPr>
            <w:tcW w:w="160" w:type="dxa"/>
            <w:vAlign w:val="bottom"/>
            <w:shd w:val="clear" w:color="auto" w:fill="CCFFCC"/>
          </w:tcPr>
          <w:p>
            <w:pPr>
              <w:spacing w:after="0"/>
              <w:rPr>
                <w:sz w:val="23"/>
                <w:szCs w:val="23"/>
                <w:color w:val="auto"/>
              </w:rPr>
            </w:pPr>
          </w:p>
        </w:tc>
        <w:tc>
          <w:tcPr>
            <w:tcW w:w="360" w:type="dxa"/>
            <w:vAlign w:val="bottom"/>
            <w:shd w:val="clear" w:color="auto" w:fill="CCFFCC"/>
          </w:tcPr>
          <w:p>
            <w:pPr>
              <w:spacing w:after="0"/>
              <w:rPr>
                <w:sz w:val="23"/>
                <w:szCs w:val="23"/>
                <w:color w:val="auto"/>
              </w:rPr>
            </w:pPr>
          </w:p>
        </w:tc>
        <w:tc>
          <w:tcPr>
            <w:tcW w:w="180" w:type="dxa"/>
            <w:vAlign w:val="bottom"/>
            <w:tcBorders>
              <w:right w:val="single" w:sz="8" w:color="CCFFCC"/>
            </w:tcBorders>
            <w:shd w:val="clear" w:color="auto" w:fill="CCFFCC"/>
          </w:tcPr>
          <w:p>
            <w:pPr>
              <w:spacing w:after="0"/>
              <w:rPr>
                <w:sz w:val="23"/>
                <w:szCs w:val="23"/>
                <w:color w:val="auto"/>
              </w:rPr>
            </w:pPr>
          </w:p>
        </w:tc>
        <w:tc>
          <w:tcPr>
            <w:tcW w:w="100" w:type="dxa"/>
            <w:vAlign w:val="bottom"/>
            <w:shd w:val="clear" w:color="auto" w:fill="CCFFCC"/>
          </w:tcPr>
          <w:p>
            <w:pPr>
              <w:spacing w:after="0"/>
              <w:rPr>
                <w:sz w:val="23"/>
                <w:szCs w:val="23"/>
                <w:color w:val="auto"/>
              </w:rPr>
            </w:pPr>
          </w:p>
        </w:tc>
        <w:tc>
          <w:tcPr>
            <w:tcW w:w="120" w:type="dxa"/>
            <w:vAlign w:val="bottom"/>
            <w:shd w:val="clear" w:color="auto" w:fill="CCFFCC"/>
          </w:tcPr>
          <w:p>
            <w:pPr>
              <w:spacing w:after="0"/>
              <w:rPr>
                <w:sz w:val="23"/>
                <w:szCs w:val="23"/>
                <w:color w:val="auto"/>
              </w:rPr>
            </w:pPr>
          </w:p>
        </w:tc>
        <w:tc>
          <w:tcPr>
            <w:tcW w:w="940" w:type="dxa"/>
            <w:vAlign w:val="bottom"/>
            <w:shd w:val="clear" w:color="auto" w:fill="CCFFCC"/>
          </w:tcPr>
          <w:p>
            <w:pPr>
              <w:spacing w:after="0"/>
              <w:rPr>
                <w:sz w:val="23"/>
                <w:szCs w:val="23"/>
                <w:color w:val="auto"/>
              </w:rPr>
            </w:pPr>
          </w:p>
        </w:tc>
        <w:tc>
          <w:tcPr>
            <w:tcW w:w="280" w:type="dxa"/>
            <w:vAlign w:val="bottom"/>
            <w:shd w:val="clear" w:color="auto" w:fill="CCFFCC"/>
          </w:tcPr>
          <w:p>
            <w:pPr>
              <w:spacing w:after="0"/>
              <w:rPr>
                <w:sz w:val="23"/>
                <w:szCs w:val="23"/>
                <w:color w:val="auto"/>
              </w:rPr>
            </w:pPr>
          </w:p>
        </w:tc>
        <w:tc>
          <w:tcPr>
            <w:tcW w:w="360" w:type="dxa"/>
            <w:vAlign w:val="bottom"/>
            <w:shd w:val="clear" w:color="auto" w:fill="CCFFCC"/>
          </w:tcPr>
          <w:p>
            <w:pPr>
              <w:spacing w:after="0"/>
              <w:rPr>
                <w:sz w:val="23"/>
                <w:szCs w:val="23"/>
                <w:color w:val="auto"/>
              </w:rPr>
            </w:pPr>
          </w:p>
        </w:tc>
        <w:tc>
          <w:tcPr>
            <w:tcW w:w="2180" w:type="dxa"/>
            <w:vAlign w:val="bottom"/>
          </w:tcPr>
          <w:p>
            <w:pPr>
              <w:spacing w:after="0"/>
              <w:rPr>
                <w:sz w:val="23"/>
                <w:szCs w:val="23"/>
                <w:color w:val="auto"/>
              </w:rPr>
            </w:pPr>
          </w:p>
        </w:tc>
      </w:tr>
      <w:tr>
        <w:trPr>
          <w:trHeight w:val="166"/>
        </w:trPr>
        <w:tc>
          <w:tcPr>
            <w:tcW w:w="800" w:type="dxa"/>
            <w:vAlign w:val="bottom"/>
          </w:tcPr>
          <w:p>
            <w:pPr>
              <w:spacing w:after="0"/>
              <w:rPr>
                <w:sz w:val="14"/>
                <w:szCs w:val="14"/>
                <w:color w:val="auto"/>
              </w:rPr>
            </w:pPr>
          </w:p>
        </w:tc>
        <w:tc>
          <w:tcPr>
            <w:tcW w:w="3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560" w:type="dxa"/>
            <w:vAlign w:val="bottom"/>
            <w:gridSpan w:val="10"/>
          </w:tcPr>
          <w:p>
            <w:pPr>
              <w:jc w:val="center"/>
              <w:spacing w:after="0"/>
              <w:rPr>
                <w:sz w:val="20"/>
                <w:szCs w:val="20"/>
                <w:color w:val="auto"/>
              </w:rPr>
            </w:pPr>
            <w:r>
              <w:rPr>
                <w:rFonts w:ascii="Arial" w:cs="Arial" w:eastAsia="Arial" w:hAnsi="Arial"/>
                <w:sz w:val="14"/>
                <w:szCs w:val="14"/>
                <w:b w:val="1"/>
                <w:bCs w:val="1"/>
                <w:color w:val="auto"/>
                <w:w w:val="95"/>
              </w:rPr>
              <w:t>Year ended December 31,   For the period from January</w:t>
            </w:r>
          </w:p>
        </w:tc>
        <w:tc>
          <w:tcPr>
            <w:tcW w:w="2180" w:type="dxa"/>
            <w:vAlign w:val="bottom"/>
          </w:tcPr>
          <w:p>
            <w:pPr>
              <w:spacing w:after="0"/>
              <w:rPr>
                <w:sz w:val="14"/>
                <w:szCs w:val="14"/>
                <w:color w:val="auto"/>
              </w:rPr>
            </w:pPr>
          </w:p>
        </w:tc>
      </w:tr>
      <w:tr>
        <w:trPr>
          <w:trHeight w:val="149"/>
        </w:trPr>
        <w:tc>
          <w:tcPr>
            <w:tcW w:w="800" w:type="dxa"/>
            <w:vAlign w:val="bottom"/>
          </w:tcPr>
          <w:p>
            <w:pPr>
              <w:spacing w:after="0"/>
              <w:rPr>
                <w:sz w:val="12"/>
                <w:szCs w:val="12"/>
                <w:color w:val="auto"/>
              </w:rPr>
            </w:pPr>
          </w:p>
        </w:tc>
        <w:tc>
          <w:tcPr>
            <w:tcW w:w="3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tcPr>
          <w:p>
            <w:pPr>
              <w:jc w:val="right"/>
              <w:ind w:right="33"/>
              <w:spacing w:after="0" w:line="149" w:lineRule="exact"/>
              <w:rPr>
                <w:sz w:val="20"/>
                <w:szCs w:val="20"/>
                <w:color w:val="auto"/>
              </w:rPr>
            </w:pPr>
            <w:r>
              <w:rPr>
                <w:rFonts w:ascii="Arial" w:cs="Arial" w:eastAsia="Arial" w:hAnsi="Arial"/>
                <w:sz w:val="14"/>
                <w:szCs w:val="14"/>
                <w:b w:val="1"/>
                <w:bCs w:val="1"/>
                <w:color w:val="auto"/>
              </w:rPr>
              <w:t>2012</w:t>
            </w:r>
          </w:p>
        </w:tc>
        <w:tc>
          <w:tcPr>
            <w:tcW w:w="1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Pr>
          <w:p>
            <w:pPr>
              <w:jc w:val="center"/>
              <w:ind w:left="334"/>
              <w:spacing w:after="0" w:line="149" w:lineRule="exact"/>
              <w:rPr>
                <w:sz w:val="20"/>
                <w:szCs w:val="20"/>
                <w:color w:val="auto"/>
              </w:rPr>
            </w:pPr>
            <w:r>
              <w:rPr>
                <w:rFonts w:ascii="Arial" w:cs="Arial" w:eastAsia="Arial" w:hAnsi="Arial"/>
                <w:sz w:val="14"/>
                <w:szCs w:val="14"/>
                <w:b w:val="1"/>
                <w:bCs w:val="1"/>
                <w:color w:val="auto"/>
                <w:w w:val="94"/>
              </w:rPr>
              <w:t>6, 2011</w:t>
            </w:r>
          </w:p>
        </w:tc>
        <w:tc>
          <w:tcPr>
            <w:tcW w:w="2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180" w:type="dxa"/>
            <w:vAlign w:val="bottom"/>
          </w:tcPr>
          <w:p>
            <w:pPr>
              <w:spacing w:after="0"/>
              <w:rPr>
                <w:sz w:val="12"/>
                <w:szCs w:val="12"/>
                <w:color w:val="auto"/>
              </w:rPr>
            </w:pPr>
          </w:p>
        </w:tc>
      </w:tr>
      <w:tr>
        <w:trPr>
          <w:trHeight w:val="149"/>
        </w:trPr>
        <w:tc>
          <w:tcPr>
            <w:tcW w:w="800" w:type="dxa"/>
            <w:vAlign w:val="bottom"/>
          </w:tcPr>
          <w:p>
            <w:pPr>
              <w:spacing w:after="0"/>
              <w:rPr>
                <w:sz w:val="12"/>
                <w:szCs w:val="12"/>
                <w:color w:val="auto"/>
              </w:rPr>
            </w:pPr>
          </w:p>
        </w:tc>
        <w:tc>
          <w:tcPr>
            <w:tcW w:w="3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80" w:type="dxa"/>
            <w:vAlign w:val="bottom"/>
            <w:gridSpan w:val="3"/>
          </w:tcPr>
          <w:p>
            <w:pPr>
              <w:jc w:val="center"/>
              <w:ind w:right="220"/>
              <w:spacing w:after="0" w:line="149" w:lineRule="exact"/>
              <w:rPr>
                <w:sz w:val="20"/>
                <w:szCs w:val="20"/>
                <w:color w:val="auto"/>
              </w:rPr>
            </w:pPr>
            <w:r>
              <w:rPr>
                <w:rFonts w:ascii="Arial" w:cs="Arial" w:eastAsia="Arial" w:hAnsi="Arial"/>
                <w:sz w:val="14"/>
                <w:szCs w:val="14"/>
                <w:b w:val="1"/>
                <w:bCs w:val="1"/>
                <w:color w:val="auto"/>
                <w:w w:val="92"/>
              </w:rPr>
              <w:t>(date of inception) to</w:t>
            </w:r>
          </w:p>
        </w:tc>
        <w:tc>
          <w:tcPr>
            <w:tcW w:w="2180" w:type="dxa"/>
            <w:vAlign w:val="bottom"/>
          </w:tcPr>
          <w:p>
            <w:pPr>
              <w:spacing w:after="0"/>
              <w:rPr>
                <w:sz w:val="12"/>
                <w:szCs w:val="12"/>
                <w:color w:val="auto"/>
              </w:rPr>
            </w:pPr>
          </w:p>
        </w:tc>
      </w:tr>
      <w:tr>
        <w:trPr>
          <w:trHeight w:val="171"/>
        </w:trPr>
        <w:tc>
          <w:tcPr>
            <w:tcW w:w="800" w:type="dxa"/>
            <w:vAlign w:val="bottom"/>
          </w:tcPr>
          <w:p>
            <w:pPr>
              <w:spacing w:after="0"/>
              <w:rPr>
                <w:sz w:val="14"/>
                <w:szCs w:val="14"/>
                <w:color w:val="auto"/>
              </w:rPr>
            </w:pPr>
          </w:p>
        </w:tc>
        <w:tc>
          <w:tcPr>
            <w:tcW w:w="3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gridSpan w:val="3"/>
          </w:tcPr>
          <w:p>
            <w:pPr>
              <w:jc w:val="center"/>
              <w:ind w:right="220"/>
              <w:spacing w:after="0"/>
              <w:rPr>
                <w:sz w:val="20"/>
                <w:szCs w:val="20"/>
                <w:color w:val="auto"/>
              </w:rPr>
            </w:pPr>
            <w:r>
              <w:rPr>
                <w:rFonts w:ascii="Arial" w:cs="Arial" w:eastAsia="Arial" w:hAnsi="Arial"/>
                <w:sz w:val="14"/>
                <w:szCs w:val="14"/>
                <w:b w:val="1"/>
                <w:bCs w:val="1"/>
                <w:color w:val="auto"/>
                <w:w w:val="91"/>
              </w:rPr>
              <w:t>December 31, 2011</w:t>
            </w:r>
          </w:p>
        </w:tc>
        <w:tc>
          <w:tcPr>
            <w:tcW w:w="2180" w:type="dxa"/>
            <w:vAlign w:val="bottom"/>
          </w:tcPr>
          <w:p>
            <w:pPr>
              <w:spacing w:after="0"/>
              <w:rPr>
                <w:sz w:val="14"/>
                <w:szCs w:val="14"/>
                <w:color w:val="auto"/>
              </w:rPr>
            </w:pPr>
          </w:p>
        </w:tc>
      </w:tr>
      <w:tr>
        <w:trPr>
          <w:trHeight w:val="210"/>
        </w:trPr>
        <w:tc>
          <w:tcPr>
            <w:tcW w:w="4440" w:type="dxa"/>
            <w:vAlign w:val="bottom"/>
            <w:gridSpan w:val="2"/>
            <w:shd w:val="clear" w:color="auto" w:fill="CCFFCC"/>
          </w:tcPr>
          <w:p>
            <w:pPr>
              <w:ind w:left="20"/>
              <w:spacing w:after="0"/>
              <w:rPr>
                <w:sz w:val="20"/>
                <w:szCs w:val="20"/>
                <w:color w:val="auto"/>
              </w:rPr>
            </w:pPr>
            <w:r>
              <w:rPr>
                <w:rFonts w:ascii="Arial" w:cs="Arial" w:eastAsia="Arial" w:hAnsi="Arial"/>
                <w:sz w:val="18"/>
                <w:szCs w:val="18"/>
                <w:b w:val="1"/>
                <w:bCs w:val="1"/>
                <w:color w:val="auto"/>
              </w:rPr>
              <w:t>Per Share Data:</w:t>
            </w:r>
          </w:p>
        </w:tc>
        <w:tc>
          <w:tcPr>
            <w:tcW w:w="22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88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360" w:type="dxa"/>
            <w:vAlign w:val="bottom"/>
            <w:shd w:val="clear" w:color="auto" w:fill="CCFFCC"/>
          </w:tcPr>
          <w:p>
            <w:pPr>
              <w:spacing w:after="0"/>
              <w:rPr>
                <w:sz w:val="18"/>
                <w:szCs w:val="18"/>
                <w:color w:val="auto"/>
              </w:rPr>
            </w:pPr>
          </w:p>
        </w:tc>
        <w:tc>
          <w:tcPr>
            <w:tcW w:w="180" w:type="dxa"/>
            <w:vAlign w:val="bottom"/>
            <w:tcBorders>
              <w:right w:val="single" w:sz="8" w:color="CCFFCC"/>
            </w:tcBorders>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94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360" w:type="dxa"/>
            <w:vAlign w:val="bottom"/>
            <w:shd w:val="clear" w:color="auto" w:fill="CCFFCC"/>
          </w:tcPr>
          <w:p>
            <w:pPr>
              <w:spacing w:after="0"/>
              <w:rPr>
                <w:sz w:val="18"/>
                <w:szCs w:val="18"/>
                <w:color w:val="auto"/>
              </w:rPr>
            </w:pPr>
          </w:p>
        </w:tc>
        <w:tc>
          <w:tcPr>
            <w:tcW w:w="2180" w:type="dxa"/>
            <w:vAlign w:val="bottom"/>
          </w:tcPr>
          <w:p>
            <w:pPr>
              <w:spacing w:after="0"/>
              <w:rPr>
                <w:sz w:val="18"/>
                <w:szCs w:val="18"/>
                <w:color w:val="auto"/>
              </w:rPr>
            </w:pPr>
          </w:p>
        </w:tc>
      </w:tr>
      <w:tr>
        <w:trPr>
          <w:trHeight w:val="216"/>
        </w:trPr>
        <w:tc>
          <w:tcPr>
            <w:tcW w:w="4440" w:type="dxa"/>
            <w:vAlign w:val="bottom"/>
            <w:gridSpan w:val="2"/>
          </w:tcPr>
          <w:p>
            <w:pPr>
              <w:ind w:left="20"/>
              <w:spacing w:after="0"/>
              <w:rPr>
                <w:sz w:val="20"/>
                <w:szCs w:val="20"/>
                <w:color w:val="auto"/>
              </w:rPr>
            </w:pPr>
            <w:r>
              <w:rPr>
                <w:rFonts w:ascii="Arial" w:cs="Arial" w:eastAsia="Arial" w:hAnsi="Arial"/>
                <w:sz w:val="18"/>
                <w:szCs w:val="18"/>
                <w:color w:val="auto"/>
              </w:rPr>
              <w:t>Net asset value at beginning of period</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12.95</w:t>
            </w: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jc w:val="center"/>
              <w:spacing w:after="0"/>
              <w:rPr>
                <w:sz w:val="20"/>
                <w:szCs w:val="20"/>
                <w:color w:val="auto"/>
              </w:rPr>
            </w:pPr>
            <w:r>
              <w:rPr>
                <w:rFonts w:ascii="Arial" w:cs="Arial" w:eastAsia="Arial" w:hAnsi="Arial"/>
                <w:sz w:val="18"/>
                <w:szCs w:val="18"/>
                <w:color w:val="auto"/>
                <w:w w:val="79"/>
              </w:rPr>
              <w:t>$</w:t>
            </w:r>
          </w:p>
        </w:tc>
        <w:tc>
          <w:tcPr>
            <w:tcW w:w="120" w:type="dxa"/>
            <w:vAlign w:val="bottom"/>
          </w:tcPr>
          <w:p>
            <w:pPr>
              <w:spacing w:after="0"/>
              <w:rPr>
                <w:sz w:val="18"/>
                <w:szCs w:val="18"/>
                <w:color w:val="auto"/>
              </w:rPr>
            </w:pPr>
          </w:p>
        </w:tc>
        <w:tc>
          <w:tcPr>
            <w:tcW w:w="1580" w:type="dxa"/>
            <w:vAlign w:val="bottom"/>
            <w:gridSpan w:val="3"/>
          </w:tcPr>
          <w:p>
            <w:pPr>
              <w:jc w:val="right"/>
              <w:ind w:right="640"/>
              <w:spacing w:after="0"/>
              <w:rPr>
                <w:sz w:val="20"/>
                <w:szCs w:val="20"/>
                <w:color w:val="auto"/>
              </w:rPr>
            </w:pPr>
            <w:r>
              <w:rPr>
                <w:rFonts w:ascii="Arial" w:cs="Arial" w:eastAsia="Arial" w:hAnsi="Arial"/>
                <w:sz w:val="18"/>
                <w:szCs w:val="18"/>
                <w:color w:val="auto"/>
              </w:rPr>
              <w:t>—</w:t>
            </w:r>
          </w:p>
        </w:tc>
        <w:tc>
          <w:tcPr>
            <w:tcW w:w="2180" w:type="dxa"/>
            <w:vAlign w:val="bottom"/>
          </w:tcPr>
          <w:p>
            <w:pPr>
              <w:spacing w:after="0"/>
              <w:rPr>
                <w:sz w:val="18"/>
                <w:szCs w:val="18"/>
                <w:color w:val="auto"/>
              </w:rPr>
            </w:pPr>
          </w:p>
        </w:tc>
      </w:tr>
      <w:tr>
        <w:trPr>
          <w:trHeight w:val="257"/>
        </w:trPr>
        <w:tc>
          <w:tcPr>
            <w:tcW w:w="4440" w:type="dxa"/>
            <w:vAlign w:val="bottom"/>
            <w:gridSpan w:val="2"/>
            <w:shd w:val="clear" w:color="auto" w:fill="CCFFCC"/>
          </w:tcPr>
          <w:p>
            <w:pPr>
              <w:ind w:left="20"/>
              <w:spacing w:after="0"/>
              <w:rPr>
                <w:sz w:val="20"/>
                <w:szCs w:val="20"/>
                <w:color w:val="auto"/>
              </w:rPr>
            </w:pPr>
            <w:r>
              <w:rPr>
                <w:rFonts w:ascii="Arial" w:cs="Arial" w:eastAsia="Arial" w:hAnsi="Arial"/>
                <w:sz w:val="18"/>
                <w:szCs w:val="18"/>
                <w:color w:val="auto"/>
              </w:rPr>
              <w:t>Issuance of common shares</w:t>
            </w:r>
          </w:p>
        </w:tc>
        <w:tc>
          <w:tcPr>
            <w:tcW w:w="220" w:type="dxa"/>
            <w:vAlign w:val="bottom"/>
            <w:shd w:val="clear" w:color="auto" w:fill="CCFFCC"/>
          </w:tcPr>
          <w:p>
            <w:pPr>
              <w:spacing w:after="0"/>
              <w:rPr>
                <w:sz w:val="22"/>
                <w:szCs w:val="22"/>
                <w:color w:val="auto"/>
              </w:rPr>
            </w:pPr>
          </w:p>
        </w:tc>
        <w:tc>
          <w:tcPr>
            <w:tcW w:w="180" w:type="dxa"/>
            <w:vAlign w:val="bottom"/>
            <w:shd w:val="clear" w:color="auto" w:fill="CCFFCC"/>
          </w:tcPr>
          <w:p>
            <w:pPr>
              <w:spacing w:after="0"/>
              <w:rPr>
                <w:sz w:val="22"/>
                <w:szCs w:val="22"/>
                <w:color w:val="auto"/>
              </w:rPr>
            </w:pPr>
          </w:p>
        </w:tc>
        <w:tc>
          <w:tcPr>
            <w:tcW w:w="1400" w:type="dxa"/>
            <w:vAlign w:val="bottom"/>
            <w:gridSpan w:val="3"/>
            <w:shd w:val="clear" w:color="auto" w:fill="CCFFCC"/>
          </w:tcPr>
          <w:p>
            <w:pPr>
              <w:jc w:val="right"/>
              <w:ind w:right="340"/>
              <w:spacing w:after="0" w:line="256" w:lineRule="exact"/>
              <w:rPr>
                <w:sz w:val="20"/>
                <w:szCs w:val="20"/>
                <w:color w:val="auto"/>
              </w:rPr>
            </w:pPr>
            <w:r>
              <w:rPr>
                <w:rFonts w:ascii="Arial" w:cs="Arial" w:eastAsia="Arial" w:hAnsi="Arial"/>
                <w:sz w:val="18"/>
                <w:szCs w:val="18"/>
                <w:color w:val="auto"/>
              </w:rPr>
              <w:t>1.91</w:t>
            </w:r>
            <w:r>
              <w:rPr>
                <w:rFonts w:ascii="Arial" w:cs="Arial" w:eastAsia="Arial" w:hAnsi="Arial"/>
                <w:sz w:val="29"/>
                <w:szCs w:val="29"/>
                <w:color w:val="auto"/>
                <w:vertAlign w:val="superscript"/>
              </w:rPr>
              <w:t>(3)</w:t>
            </w:r>
          </w:p>
        </w:tc>
        <w:tc>
          <w:tcPr>
            <w:tcW w:w="180" w:type="dxa"/>
            <w:vAlign w:val="bottom"/>
            <w:tcBorders>
              <w:right w:val="single" w:sz="8" w:color="CCFFCC"/>
            </w:tcBorders>
            <w:shd w:val="clear" w:color="auto" w:fill="CCFFCC"/>
          </w:tcPr>
          <w:p>
            <w:pPr>
              <w:spacing w:after="0"/>
              <w:rPr>
                <w:sz w:val="22"/>
                <w:szCs w:val="22"/>
                <w:color w:val="auto"/>
              </w:rPr>
            </w:pPr>
          </w:p>
        </w:tc>
        <w:tc>
          <w:tcPr>
            <w:tcW w:w="100" w:type="dxa"/>
            <w:vAlign w:val="bottom"/>
            <w:shd w:val="clear" w:color="auto" w:fill="CCFFCC"/>
          </w:tcPr>
          <w:p>
            <w:pPr>
              <w:spacing w:after="0"/>
              <w:rPr>
                <w:sz w:val="22"/>
                <w:szCs w:val="22"/>
                <w:color w:val="auto"/>
              </w:rPr>
            </w:pPr>
          </w:p>
        </w:tc>
        <w:tc>
          <w:tcPr>
            <w:tcW w:w="120" w:type="dxa"/>
            <w:vAlign w:val="bottom"/>
            <w:shd w:val="clear" w:color="auto" w:fill="CCFFCC"/>
          </w:tcPr>
          <w:p>
            <w:pPr>
              <w:spacing w:after="0"/>
              <w:rPr>
                <w:sz w:val="22"/>
                <w:szCs w:val="22"/>
                <w:color w:val="auto"/>
              </w:rPr>
            </w:pPr>
          </w:p>
        </w:tc>
        <w:tc>
          <w:tcPr>
            <w:tcW w:w="1220" w:type="dxa"/>
            <w:vAlign w:val="bottom"/>
            <w:gridSpan w:val="2"/>
            <w:shd w:val="clear" w:color="auto" w:fill="CCFFCC"/>
          </w:tcPr>
          <w:p>
            <w:pPr>
              <w:jc w:val="right"/>
              <w:ind w:right="100"/>
              <w:spacing w:after="0" w:line="256" w:lineRule="exact"/>
              <w:rPr>
                <w:sz w:val="20"/>
                <w:szCs w:val="20"/>
                <w:color w:val="auto"/>
              </w:rPr>
            </w:pPr>
            <w:r>
              <w:rPr>
                <w:rFonts w:ascii="Arial" w:cs="Arial" w:eastAsia="Arial" w:hAnsi="Arial"/>
                <w:sz w:val="18"/>
                <w:szCs w:val="18"/>
                <w:color w:val="auto"/>
              </w:rPr>
              <w:t>14.67</w:t>
            </w:r>
            <w:r>
              <w:rPr>
                <w:rFonts w:ascii="Arial" w:cs="Arial" w:eastAsia="Arial" w:hAnsi="Arial"/>
                <w:sz w:val="29"/>
                <w:szCs w:val="29"/>
                <w:color w:val="auto"/>
                <w:vertAlign w:val="superscript"/>
              </w:rPr>
              <w:t>(4)</w:t>
            </w:r>
          </w:p>
        </w:tc>
        <w:tc>
          <w:tcPr>
            <w:tcW w:w="360" w:type="dxa"/>
            <w:vAlign w:val="bottom"/>
            <w:shd w:val="clear" w:color="auto" w:fill="CCFFCC"/>
          </w:tcPr>
          <w:p>
            <w:pPr>
              <w:spacing w:after="0"/>
              <w:rPr>
                <w:sz w:val="22"/>
                <w:szCs w:val="22"/>
                <w:color w:val="auto"/>
              </w:rPr>
            </w:pPr>
          </w:p>
        </w:tc>
        <w:tc>
          <w:tcPr>
            <w:tcW w:w="2180" w:type="dxa"/>
            <w:vAlign w:val="bottom"/>
          </w:tcPr>
          <w:p>
            <w:pPr>
              <w:spacing w:after="0"/>
              <w:rPr>
                <w:sz w:val="22"/>
                <w:szCs w:val="22"/>
                <w:color w:val="auto"/>
              </w:rPr>
            </w:pPr>
          </w:p>
        </w:tc>
      </w:tr>
      <w:tr>
        <w:trPr>
          <w:trHeight w:val="257"/>
        </w:trPr>
        <w:tc>
          <w:tcPr>
            <w:tcW w:w="4440" w:type="dxa"/>
            <w:vAlign w:val="bottom"/>
            <w:gridSpan w:val="2"/>
          </w:tcPr>
          <w:p>
            <w:pPr>
              <w:ind w:left="20"/>
              <w:spacing w:after="0"/>
              <w:rPr>
                <w:sz w:val="20"/>
                <w:szCs w:val="20"/>
                <w:color w:val="auto"/>
              </w:rPr>
            </w:pPr>
            <w:r>
              <w:rPr>
                <w:rFonts w:ascii="Arial" w:cs="Arial" w:eastAsia="Arial" w:hAnsi="Arial"/>
                <w:sz w:val="18"/>
                <w:szCs w:val="18"/>
                <w:color w:val="auto"/>
              </w:rPr>
              <w:t>Underwriters’ discount</w:t>
            </w:r>
          </w:p>
        </w:tc>
        <w:tc>
          <w:tcPr>
            <w:tcW w:w="2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00" w:type="dxa"/>
            <w:vAlign w:val="bottom"/>
            <w:gridSpan w:val="3"/>
          </w:tcPr>
          <w:p>
            <w:pPr>
              <w:jc w:val="right"/>
              <w:ind w:right="280"/>
              <w:spacing w:after="0" w:line="256" w:lineRule="exact"/>
              <w:rPr>
                <w:sz w:val="20"/>
                <w:szCs w:val="20"/>
                <w:color w:val="auto"/>
              </w:rPr>
            </w:pPr>
            <w:r>
              <w:rPr>
                <w:rFonts w:ascii="Arial" w:cs="Arial" w:eastAsia="Arial" w:hAnsi="Arial"/>
                <w:sz w:val="18"/>
                <w:szCs w:val="18"/>
                <w:color w:val="auto"/>
              </w:rPr>
              <w:t>(0.72)</w:t>
            </w:r>
            <w:r>
              <w:rPr>
                <w:rFonts w:ascii="Arial" w:cs="Arial" w:eastAsia="Arial" w:hAnsi="Arial"/>
                <w:sz w:val="29"/>
                <w:szCs w:val="29"/>
                <w:color w:val="auto"/>
                <w:vertAlign w:val="superscript"/>
              </w:rPr>
              <w:t>(2)</w:t>
            </w:r>
          </w:p>
        </w:tc>
        <w:tc>
          <w:tcPr>
            <w:tcW w:w="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20" w:type="dxa"/>
            <w:vAlign w:val="bottom"/>
            <w:gridSpan w:val="2"/>
          </w:tcPr>
          <w:p>
            <w:pPr>
              <w:jc w:val="right"/>
              <w:ind w:right="40"/>
              <w:spacing w:after="0" w:line="256" w:lineRule="exact"/>
              <w:rPr>
                <w:sz w:val="20"/>
                <w:szCs w:val="20"/>
                <w:color w:val="auto"/>
              </w:rPr>
            </w:pPr>
            <w:r>
              <w:rPr>
                <w:rFonts w:ascii="Arial" w:cs="Arial" w:eastAsia="Arial" w:hAnsi="Arial"/>
                <w:sz w:val="18"/>
                <w:szCs w:val="18"/>
                <w:color w:val="auto"/>
              </w:rPr>
              <w:t>(0.86)</w:t>
            </w:r>
            <w:r>
              <w:rPr>
                <w:rFonts w:ascii="Arial" w:cs="Arial" w:eastAsia="Arial" w:hAnsi="Arial"/>
                <w:sz w:val="29"/>
                <w:szCs w:val="29"/>
                <w:color w:val="auto"/>
                <w:vertAlign w:val="superscript"/>
              </w:rPr>
              <w:t>(2)</w:t>
            </w:r>
          </w:p>
        </w:tc>
        <w:tc>
          <w:tcPr>
            <w:tcW w:w="360" w:type="dxa"/>
            <w:vAlign w:val="bottom"/>
          </w:tcPr>
          <w:p>
            <w:pPr>
              <w:spacing w:after="0"/>
              <w:rPr>
                <w:sz w:val="22"/>
                <w:szCs w:val="22"/>
                <w:color w:val="auto"/>
              </w:rPr>
            </w:pPr>
          </w:p>
        </w:tc>
        <w:tc>
          <w:tcPr>
            <w:tcW w:w="2180" w:type="dxa"/>
            <w:vAlign w:val="bottom"/>
          </w:tcPr>
          <w:p>
            <w:pPr>
              <w:spacing w:after="0"/>
              <w:rPr>
                <w:sz w:val="22"/>
                <w:szCs w:val="22"/>
                <w:color w:val="auto"/>
              </w:rPr>
            </w:pPr>
          </w:p>
        </w:tc>
      </w:tr>
      <w:tr>
        <w:trPr>
          <w:trHeight w:val="257"/>
        </w:trPr>
        <w:tc>
          <w:tcPr>
            <w:tcW w:w="4440" w:type="dxa"/>
            <w:vAlign w:val="bottom"/>
            <w:gridSpan w:val="2"/>
            <w:shd w:val="clear" w:color="auto" w:fill="CCFFCC"/>
          </w:tcPr>
          <w:p>
            <w:pPr>
              <w:ind w:left="20"/>
              <w:spacing w:after="0"/>
              <w:rPr>
                <w:sz w:val="20"/>
                <w:szCs w:val="20"/>
                <w:color w:val="auto"/>
              </w:rPr>
            </w:pPr>
            <w:r>
              <w:rPr>
                <w:rFonts w:ascii="Arial" w:cs="Arial" w:eastAsia="Arial" w:hAnsi="Arial"/>
                <w:sz w:val="18"/>
                <w:szCs w:val="18"/>
                <w:color w:val="auto"/>
              </w:rPr>
              <w:t>Offering costs</w:t>
            </w:r>
          </w:p>
        </w:tc>
        <w:tc>
          <w:tcPr>
            <w:tcW w:w="220" w:type="dxa"/>
            <w:vAlign w:val="bottom"/>
            <w:shd w:val="clear" w:color="auto" w:fill="CCFFCC"/>
          </w:tcPr>
          <w:p>
            <w:pPr>
              <w:spacing w:after="0"/>
              <w:rPr>
                <w:sz w:val="22"/>
                <w:szCs w:val="22"/>
                <w:color w:val="auto"/>
              </w:rPr>
            </w:pPr>
          </w:p>
        </w:tc>
        <w:tc>
          <w:tcPr>
            <w:tcW w:w="180" w:type="dxa"/>
            <w:vAlign w:val="bottom"/>
            <w:shd w:val="clear" w:color="auto" w:fill="CCFFCC"/>
          </w:tcPr>
          <w:p>
            <w:pPr>
              <w:spacing w:after="0"/>
              <w:rPr>
                <w:sz w:val="22"/>
                <w:szCs w:val="22"/>
                <w:color w:val="auto"/>
              </w:rPr>
            </w:pPr>
          </w:p>
        </w:tc>
        <w:tc>
          <w:tcPr>
            <w:tcW w:w="1400" w:type="dxa"/>
            <w:vAlign w:val="bottom"/>
            <w:gridSpan w:val="3"/>
            <w:shd w:val="clear" w:color="auto" w:fill="CCFFCC"/>
          </w:tcPr>
          <w:p>
            <w:pPr>
              <w:jc w:val="right"/>
              <w:ind w:right="280"/>
              <w:spacing w:after="0" w:line="256" w:lineRule="exact"/>
              <w:rPr>
                <w:sz w:val="20"/>
                <w:szCs w:val="20"/>
                <w:color w:val="auto"/>
              </w:rPr>
            </w:pPr>
            <w:r>
              <w:rPr>
                <w:rFonts w:ascii="Arial" w:cs="Arial" w:eastAsia="Arial" w:hAnsi="Arial"/>
                <w:sz w:val="18"/>
                <w:szCs w:val="18"/>
                <w:color w:val="auto"/>
              </w:rPr>
              <w:t>(0.04)</w:t>
            </w:r>
            <w:r>
              <w:rPr>
                <w:rFonts w:ascii="Arial" w:cs="Arial" w:eastAsia="Arial" w:hAnsi="Arial"/>
                <w:sz w:val="29"/>
                <w:szCs w:val="29"/>
                <w:color w:val="auto"/>
                <w:vertAlign w:val="superscript"/>
              </w:rPr>
              <w:t>(2)</w:t>
            </w:r>
          </w:p>
        </w:tc>
        <w:tc>
          <w:tcPr>
            <w:tcW w:w="180" w:type="dxa"/>
            <w:vAlign w:val="bottom"/>
            <w:tcBorders>
              <w:right w:val="single" w:sz="8" w:color="CCFFCC"/>
            </w:tcBorders>
            <w:shd w:val="clear" w:color="auto" w:fill="CCFFCC"/>
          </w:tcPr>
          <w:p>
            <w:pPr>
              <w:spacing w:after="0"/>
              <w:rPr>
                <w:sz w:val="22"/>
                <w:szCs w:val="22"/>
                <w:color w:val="auto"/>
              </w:rPr>
            </w:pPr>
          </w:p>
        </w:tc>
        <w:tc>
          <w:tcPr>
            <w:tcW w:w="100" w:type="dxa"/>
            <w:vAlign w:val="bottom"/>
            <w:shd w:val="clear" w:color="auto" w:fill="CCFFCC"/>
          </w:tcPr>
          <w:p>
            <w:pPr>
              <w:spacing w:after="0"/>
              <w:rPr>
                <w:sz w:val="22"/>
                <w:szCs w:val="22"/>
                <w:color w:val="auto"/>
              </w:rPr>
            </w:pPr>
          </w:p>
        </w:tc>
        <w:tc>
          <w:tcPr>
            <w:tcW w:w="120" w:type="dxa"/>
            <w:vAlign w:val="bottom"/>
            <w:shd w:val="clear" w:color="auto" w:fill="CCFFCC"/>
          </w:tcPr>
          <w:p>
            <w:pPr>
              <w:spacing w:after="0"/>
              <w:rPr>
                <w:sz w:val="22"/>
                <w:szCs w:val="22"/>
                <w:color w:val="auto"/>
              </w:rPr>
            </w:pPr>
          </w:p>
        </w:tc>
        <w:tc>
          <w:tcPr>
            <w:tcW w:w="1220" w:type="dxa"/>
            <w:vAlign w:val="bottom"/>
            <w:gridSpan w:val="2"/>
            <w:shd w:val="clear" w:color="auto" w:fill="CCFFCC"/>
          </w:tcPr>
          <w:p>
            <w:pPr>
              <w:jc w:val="right"/>
              <w:ind w:right="40"/>
              <w:spacing w:after="0" w:line="256" w:lineRule="exact"/>
              <w:rPr>
                <w:sz w:val="20"/>
                <w:szCs w:val="20"/>
                <w:color w:val="auto"/>
              </w:rPr>
            </w:pPr>
            <w:r>
              <w:rPr>
                <w:rFonts w:ascii="Arial" w:cs="Arial" w:eastAsia="Arial" w:hAnsi="Arial"/>
                <w:sz w:val="18"/>
                <w:szCs w:val="18"/>
                <w:color w:val="auto"/>
              </w:rPr>
              <w:t>(0.19)</w:t>
            </w:r>
            <w:r>
              <w:rPr>
                <w:rFonts w:ascii="Arial" w:cs="Arial" w:eastAsia="Arial" w:hAnsi="Arial"/>
                <w:sz w:val="29"/>
                <w:szCs w:val="29"/>
                <w:color w:val="auto"/>
                <w:vertAlign w:val="superscript"/>
              </w:rPr>
              <w:t>(2)</w:t>
            </w:r>
          </w:p>
        </w:tc>
        <w:tc>
          <w:tcPr>
            <w:tcW w:w="360" w:type="dxa"/>
            <w:vAlign w:val="bottom"/>
            <w:shd w:val="clear" w:color="auto" w:fill="CCFFCC"/>
          </w:tcPr>
          <w:p>
            <w:pPr>
              <w:spacing w:after="0"/>
              <w:rPr>
                <w:sz w:val="22"/>
                <w:szCs w:val="22"/>
                <w:color w:val="auto"/>
              </w:rPr>
            </w:pPr>
          </w:p>
        </w:tc>
        <w:tc>
          <w:tcPr>
            <w:tcW w:w="2180" w:type="dxa"/>
            <w:vAlign w:val="bottom"/>
          </w:tcPr>
          <w:p>
            <w:pPr>
              <w:spacing w:after="0"/>
              <w:rPr>
                <w:sz w:val="22"/>
                <w:szCs w:val="22"/>
                <w:color w:val="auto"/>
              </w:rPr>
            </w:pPr>
          </w:p>
        </w:tc>
      </w:tr>
      <w:tr>
        <w:trPr>
          <w:trHeight w:val="257"/>
        </w:trPr>
        <w:tc>
          <w:tcPr>
            <w:tcW w:w="4440" w:type="dxa"/>
            <w:vAlign w:val="bottom"/>
            <w:gridSpan w:val="2"/>
          </w:tcPr>
          <w:p>
            <w:pPr>
              <w:ind w:left="20"/>
              <w:spacing w:after="0"/>
              <w:rPr>
                <w:sz w:val="20"/>
                <w:szCs w:val="20"/>
                <w:color w:val="auto"/>
              </w:rPr>
            </w:pPr>
            <w:r>
              <w:rPr>
                <w:rFonts w:ascii="Arial" w:cs="Arial" w:eastAsia="Arial" w:hAnsi="Arial"/>
                <w:sz w:val="18"/>
                <w:szCs w:val="18"/>
                <w:color w:val="auto"/>
              </w:rPr>
              <w:t>Net investment loss</w:t>
            </w:r>
          </w:p>
        </w:tc>
        <w:tc>
          <w:tcPr>
            <w:tcW w:w="2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00" w:type="dxa"/>
            <w:vAlign w:val="bottom"/>
            <w:gridSpan w:val="3"/>
          </w:tcPr>
          <w:p>
            <w:pPr>
              <w:jc w:val="right"/>
              <w:ind w:right="280"/>
              <w:spacing w:after="0" w:line="256" w:lineRule="exact"/>
              <w:rPr>
                <w:sz w:val="20"/>
                <w:szCs w:val="20"/>
                <w:color w:val="auto"/>
              </w:rPr>
            </w:pPr>
            <w:r>
              <w:rPr>
                <w:rFonts w:ascii="Arial" w:cs="Arial" w:eastAsia="Arial" w:hAnsi="Arial"/>
                <w:sz w:val="18"/>
                <w:szCs w:val="18"/>
                <w:color w:val="auto"/>
              </w:rPr>
              <w:t>(0.51)</w:t>
            </w:r>
            <w:r>
              <w:rPr>
                <w:rFonts w:ascii="Arial" w:cs="Arial" w:eastAsia="Arial" w:hAnsi="Arial"/>
                <w:sz w:val="29"/>
                <w:szCs w:val="29"/>
                <w:color w:val="auto"/>
                <w:vertAlign w:val="superscript"/>
              </w:rPr>
              <w:t>(1)</w:t>
            </w:r>
          </w:p>
        </w:tc>
        <w:tc>
          <w:tcPr>
            <w:tcW w:w="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20" w:type="dxa"/>
            <w:vAlign w:val="bottom"/>
            <w:gridSpan w:val="2"/>
          </w:tcPr>
          <w:p>
            <w:pPr>
              <w:jc w:val="right"/>
              <w:ind w:right="40"/>
              <w:spacing w:after="0" w:line="256" w:lineRule="exact"/>
              <w:rPr>
                <w:sz w:val="20"/>
                <w:szCs w:val="20"/>
                <w:color w:val="auto"/>
              </w:rPr>
            </w:pPr>
            <w:r>
              <w:rPr>
                <w:rFonts w:ascii="Arial" w:cs="Arial" w:eastAsia="Arial" w:hAnsi="Arial"/>
                <w:sz w:val="18"/>
                <w:szCs w:val="18"/>
                <w:color w:val="auto"/>
              </w:rPr>
              <w:t>(0.37)</w:t>
            </w:r>
            <w:r>
              <w:rPr>
                <w:rFonts w:ascii="Arial" w:cs="Arial" w:eastAsia="Arial" w:hAnsi="Arial"/>
                <w:sz w:val="29"/>
                <w:szCs w:val="29"/>
                <w:color w:val="auto"/>
                <w:vertAlign w:val="superscript"/>
              </w:rPr>
              <w:t>(2)</w:t>
            </w:r>
          </w:p>
        </w:tc>
        <w:tc>
          <w:tcPr>
            <w:tcW w:w="360" w:type="dxa"/>
            <w:vAlign w:val="bottom"/>
          </w:tcPr>
          <w:p>
            <w:pPr>
              <w:spacing w:after="0"/>
              <w:rPr>
                <w:sz w:val="22"/>
                <w:szCs w:val="22"/>
                <w:color w:val="auto"/>
              </w:rPr>
            </w:pPr>
          </w:p>
        </w:tc>
        <w:tc>
          <w:tcPr>
            <w:tcW w:w="2180" w:type="dxa"/>
            <w:vAlign w:val="bottom"/>
          </w:tcPr>
          <w:p>
            <w:pPr>
              <w:spacing w:after="0"/>
              <w:rPr>
                <w:sz w:val="22"/>
                <w:szCs w:val="22"/>
                <w:color w:val="auto"/>
              </w:rPr>
            </w:pPr>
          </w:p>
        </w:tc>
      </w:tr>
      <w:tr>
        <w:trPr>
          <w:trHeight w:val="257"/>
        </w:trPr>
        <w:tc>
          <w:tcPr>
            <w:tcW w:w="4440" w:type="dxa"/>
            <w:vAlign w:val="bottom"/>
            <w:gridSpan w:val="2"/>
            <w:shd w:val="clear" w:color="auto" w:fill="CCFFCC"/>
          </w:tcPr>
          <w:p>
            <w:pPr>
              <w:ind w:left="20"/>
              <w:spacing w:after="0"/>
              <w:rPr>
                <w:sz w:val="20"/>
                <w:szCs w:val="20"/>
                <w:color w:val="auto"/>
              </w:rPr>
            </w:pPr>
            <w:r>
              <w:rPr>
                <w:rFonts w:ascii="Arial" w:cs="Arial" w:eastAsia="Arial" w:hAnsi="Arial"/>
                <w:sz w:val="18"/>
                <w:szCs w:val="18"/>
                <w:color w:val="auto"/>
              </w:rPr>
              <w:t>Realized loss</w:t>
            </w:r>
          </w:p>
        </w:tc>
        <w:tc>
          <w:tcPr>
            <w:tcW w:w="220" w:type="dxa"/>
            <w:vAlign w:val="bottom"/>
            <w:shd w:val="clear" w:color="auto" w:fill="CCFFCC"/>
          </w:tcPr>
          <w:p>
            <w:pPr>
              <w:spacing w:after="0"/>
              <w:rPr>
                <w:sz w:val="22"/>
                <w:szCs w:val="22"/>
                <w:color w:val="auto"/>
              </w:rPr>
            </w:pPr>
          </w:p>
        </w:tc>
        <w:tc>
          <w:tcPr>
            <w:tcW w:w="180" w:type="dxa"/>
            <w:vAlign w:val="bottom"/>
            <w:shd w:val="clear" w:color="auto" w:fill="CCFFCC"/>
          </w:tcPr>
          <w:p>
            <w:pPr>
              <w:spacing w:after="0"/>
              <w:rPr>
                <w:sz w:val="22"/>
                <w:szCs w:val="22"/>
                <w:color w:val="auto"/>
              </w:rPr>
            </w:pPr>
          </w:p>
        </w:tc>
        <w:tc>
          <w:tcPr>
            <w:tcW w:w="1400" w:type="dxa"/>
            <w:vAlign w:val="bottom"/>
            <w:gridSpan w:val="3"/>
            <w:shd w:val="clear" w:color="auto" w:fill="CCFFCC"/>
          </w:tcPr>
          <w:p>
            <w:pPr>
              <w:jc w:val="right"/>
              <w:ind w:right="280"/>
              <w:spacing w:after="0" w:line="256" w:lineRule="exact"/>
              <w:rPr>
                <w:sz w:val="20"/>
                <w:szCs w:val="20"/>
                <w:color w:val="auto"/>
              </w:rPr>
            </w:pPr>
            <w:r>
              <w:rPr>
                <w:rFonts w:ascii="Arial" w:cs="Arial" w:eastAsia="Arial" w:hAnsi="Arial"/>
                <w:sz w:val="18"/>
                <w:szCs w:val="18"/>
                <w:color w:val="auto"/>
              </w:rPr>
              <w:t>(0.09)</w:t>
            </w:r>
            <w:r>
              <w:rPr>
                <w:rFonts w:ascii="Arial" w:cs="Arial" w:eastAsia="Arial" w:hAnsi="Arial"/>
                <w:sz w:val="29"/>
                <w:szCs w:val="29"/>
                <w:color w:val="auto"/>
                <w:vertAlign w:val="superscript"/>
              </w:rPr>
              <w:t>(1)</w:t>
            </w:r>
          </w:p>
        </w:tc>
        <w:tc>
          <w:tcPr>
            <w:tcW w:w="180" w:type="dxa"/>
            <w:vAlign w:val="bottom"/>
            <w:tcBorders>
              <w:right w:val="single" w:sz="8" w:color="CCFFCC"/>
            </w:tcBorders>
            <w:shd w:val="clear" w:color="auto" w:fill="CCFFCC"/>
          </w:tcPr>
          <w:p>
            <w:pPr>
              <w:spacing w:after="0"/>
              <w:rPr>
                <w:sz w:val="22"/>
                <w:szCs w:val="22"/>
                <w:color w:val="auto"/>
              </w:rPr>
            </w:pPr>
          </w:p>
        </w:tc>
        <w:tc>
          <w:tcPr>
            <w:tcW w:w="100" w:type="dxa"/>
            <w:vAlign w:val="bottom"/>
            <w:shd w:val="clear" w:color="auto" w:fill="CCFFCC"/>
          </w:tcPr>
          <w:p>
            <w:pPr>
              <w:spacing w:after="0"/>
              <w:rPr>
                <w:sz w:val="22"/>
                <w:szCs w:val="22"/>
                <w:color w:val="auto"/>
              </w:rPr>
            </w:pPr>
          </w:p>
        </w:tc>
        <w:tc>
          <w:tcPr>
            <w:tcW w:w="120" w:type="dxa"/>
            <w:vAlign w:val="bottom"/>
            <w:shd w:val="clear" w:color="auto" w:fill="CCFFCC"/>
          </w:tcPr>
          <w:p>
            <w:pPr>
              <w:spacing w:after="0"/>
              <w:rPr>
                <w:sz w:val="22"/>
                <w:szCs w:val="22"/>
                <w:color w:val="auto"/>
              </w:rPr>
            </w:pPr>
          </w:p>
        </w:tc>
        <w:tc>
          <w:tcPr>
            <w:tcW w:w="1580" w:type="dxa"/>
            <w:vAlign w:val="bottom"/>
            <w:gridSpan w:val="3"/>
            <w:shd w:val="clear" w:color="auto" w:fill="CCFFCC"/>
          </w:tcPr>
          <w:p>
            <w:pPr>
              <w:jc w:val="right"/>
              <w:ind w:right="640"/>
              <w:spacing w:after="0"/>
              <w:rPr>
                <w:sz w:val="20"/>
                <w:szCs w:val="20"/>
                <w:color w:val="auto"/>
              </w:rPr>
            </w:pPr>
            <w:r>
              <w:rPr>
                <w:rFonts w:ascii="Arial" w:cs="Arial" w:eastAsia="Arial" w:hAnsi="Arial"/>
                <w:sz w:val="18"/>
                <w:szCs w:val="18"/>
                <w:color w:val="auto"/>
              </w:rPr>
              <w:t>—</w:t>
            </w:r>
          </w:p>
        </w:tc>
        <w:tc>
          <w:tcPr>
            <w:tcW w:w="2180" w:type="dxa"/>
            <w:vAlign w:val="bottom"/>
          </w:tcPr>
          <w:p>
            <w:pPr>
              <w:spacing w:after="0"/>
              <w:rPr>
                <w:sz w:val="22"/>
                <w:szCs w:val="22"/>
                <w:color w:val="auto"/>
              </w:rPr>
            </w:pPr>
          </w:p>
        </w:tc>
      </w:tr>
      <w:tr>
        <w:trPr>
          <w:trHeight w:val="257"/>
        </w:trPr>
        <w:tc>
          <w:tcPr>
            <w:tcW w:w="4440" w:type="dxa"/>
            <w:vAlign w:val="bottom"/>
            <w:gridSpan w:val="2"/>
          </w:tcPr>
          <w:p>
            <w:pPr>
              <w:ind w:left="20"/>
              <w:spacing w:after="0"/>
              <w:rPr>
                <w:sz w:val="20"/>
                <w:szCs w:val="20"/>
                <w:color w:val="auto"/>
              </w:rPr>
            </w:pPr>
            <w:r>
              <w:rPr>
                <w:rFonts w:ascii="Arial" w:cs="Arial" w:eastAsia="Arial" w:hAnsi="Arial"/>
                <w:sz w:val="18"/>
                <w:szCs w:val="18"/>
                <w:color w:val="auto"/>
              </w:rPr>
              <w:t>Change in unrealized depreciation</w:t>
            </w:r>
          </w:p>
        </w:tc>
        <w:tc>
          <w:tcPr>
            <w:tcW w:w="2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00" w:type="dxa"/>
            <w:vAlign w:val="bottom"/>
            <w:gridSpan w:val="3"/>
          </w:tcPr>
          <w:p>
            <w:pPr>
              <w:jc w:val="right"/>
              <w:ind w:right="280"/>
              <w:spacing w:after="0" w:line="256" w:lineRule="exact"/>
              <w:rPr>
                <w:sz w:val="20"/>
                <w:szCs w:val="20"/>
                <w:color w:val="auto"/>
              </w:rPr>
            </w:pPr>
            <w:r>
              <w:rPr>
                <w:rFonts w:ascii="Arial" w:cs="Arial" w:eastAsia="Arial" w:hAnsi="Arial"/>
                <w:sz w:val="18"/>
                <w:szCs w:val="18"/>
                <w:color w:val="auto"/>
              </w:rPr>
              <w:t>(0.43)</w:t>
            </w:r>
            <w:r>
              <w:rPr>
                <w:rFonts w:ascii="Arial" w:cs="Arial" w:eastAsia="Arial" w:hAnsi="Arial"/>
                <w:sz w:val="29"/>
                <w:szCs w:val="29"/>
                <w:color w:val="auto"/>
                <w:vertAlign w:val="superscript"/>
              </w:rPr>
              <w:t>(5)</w:t>
            </w:r>
          </w:p>
        </w:tc>
        <w:tc>
          <w:tcPr>
            <w:tcW w:w="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20" w:type="dxa"/>
            <w:vAlign w:val="bottom"/>
            <w:gridSpan w:val="2"/>
          </w:tcPr>
          <w:p>
            <w:pPr>
              <w:jc w:val="right"/>
              <w:ind w:right="40"/>
              <w:spacing w:after="0" w:line="256" w:lineRule="exact"/>
              <w:rPr>
                <w:sz w:val="20"/>
                <w:szCs w:val="20"/>
                <w:color w:val="auto"/>
              </w:rPr>
            </w:pPr>
            <w:r>
              <w:rPr>
                <w:rFonts w:ascii="Arial" w:cs="Arial" w:eastAsia="Arial" w:hAnsi="Arial"/>
                <w:sz w:val="18"/>
                <w:szCs w:val="18"/>
                <w:color w:val="auto"/>
              </w:rPr>
              <w:t>(0.30)</w:t>
            </w:r>
            <w:r>
              <w:rPr>
                <w:rFonts w:ascii="Arial" w:cs="Arial" w:eastAsia="Arial" w:hAnsi="Arial"/>
                <w:sz w:val="29"/>
                <w:szCs w:val="29"/>
                <w:color w:val="auto"/>
                <w:vertAlign w:val="superscript"/>
              </w:rPr>
              <w:t>(2)</w:t>
            </w:r>
          </w:p>
        </w:tc>
        <w:tc>
          <w:tcPr>
            <w:tcW w:w="360" w:type="dxa"/>
            <w:vAlign w:val="bottom"/>
          </w:tcPr>
          <w:p>
            <w:pPr>
              <w:spacing w:after="0"/>
              <w:rPr>
                <w:sz w:val="22"/>
                <w:szCs w:val="22"/>
                <w:color w:val="auto"/>
              </w:rPr>
            </w:pPr>
          </w:p>
        </w:tc>
        <w:tc>
          <w:tcPr>
            <w:tcW w:w="2180" w:type="dxa"/>
            <w:vAlign w:val="bottom"/>
          </w:tcPr>
          <w:p>
            <w:pPr>
              <w:spacing w:after="0"/>
              <w:rPr>
                <w:sz w:val="22"/>
                <w:szCs w:val="22"/>
                <w:color w:val="auto"/>
              </w:rPr>
            </w:pPr>
          </w:p>
        </w:tc>
      </w:tr>
      <w:tr>
        <w:trPr>
          <w:trHeight w:val="20"/>
        </w:trPr>
        <w:tc>
          <w:tcPr>
            <w:tcW w:w="80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r>
      <w:tr>
        <w:trPr>
          <w:trHeight w:val="230"/>
        </w:trPr>
        <w:tc>
          <w:tcPr>
            <w:tcW w:w="4440" w:type="dxa"/>
            <w:vAlign w:val="bottom"/>
            <w:gridSpan w:val="2"/>
            <w:shd w:val="clear" w:color="auto" w:fill="CCFFCC"/>
          </w:tcPr>
          <w:p>
            <w:pPr>
              <w:ind w:left="20"/>
              <w:spacing w:after="0"/>
              <w:rPr>
                <w:sz w:val="20"/>
                <w:szCs w:val="20"/>
                <w:color w:val="auto"/>
              </w:rPr>
            </w:pPr>
            <w:r>
              <w:rPr>
                <w:rFonts w:ascii="Arial" w:cs="Arial" w:eastAsia="Arial" w:hAnsi="Arial"/>
                <w:sz w:val="18"/>
                <w:szCs w:val="18"/>
                <w:color w:val="auto"/>
              </w:rPr>
              <w:t>Net asset value at end of period</w:t>
            </w:r>
          </w:p>
        </w:tc>
        <w:tc>
          <w:tcPr>
            <w:tcW w:w="220" w:type="dxa"/>
            <w:vAlign w:val="bottom"/>
            <w:shd w:val="clear" w:color="auto" w:fill="CCFFCC"/>
          </w:tcPr>
          <w:p>
            <w:pPr>
              <w:spacing w:after="0"/>
              <w:rPr>
                <w:sz w:val="20"/>
                <w:szCs w:val="20"/>
                <w:color w:val="auto"/>
              </w:rPr>
            </w:pPr>
          </w:p>
        </w:tc>
        <w:tc>
          <w:tcPr>
            <w:tcW w:w="180" w:type="dxa"/>
            <w:vAlign w:val="bottom"/>
            <w:shd w:val="clear" w:color="auto" w:fill="CCFFCC"/>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13.07</w:t>
            </w:r>
          </w:p>
        </w:tc>
        <w:tc>
          <w:tcPr>
            <w:tcW w:w="360" w:type="dxa"/>
            <w:vAlign w:val="bottom"/>
            <w:shd w:val="clear" w:color="auto" w:fill="CCFFCC"/>
          </w:tcPr>
          <w:p>
            <w:pPr>
              <w:spacing w:after="0"/>
              <w:rPr>
                <w:sz w:val="20"/>
                <w:szCs w:val="20"/>
                <w:color w:val="auto"/>
              </w:rPr>
            </w:pPr>
          </w:p>
        </w:tc>
        <w:tc>
          <w:tcPr>
            <w:tcW w:w="180" w:type="dxa"/>
            <w:vAlign w:val="bottom"/>
            <w:tcBorders>
              <w:right w:val="single" w:sz="8" w:color="CCFFCC"/>
            </w:tcBorders>
            <w:shd w:val="clear" w:color="auto" w:fill="CCFFCC"/>
          </w:tcPr>
          <w:p>
            <w:pPr>
              <w:spacing w:after="0"/>
              <w:rPr>
                <w:sz w:val="20"/>
                <w:szCs w:val="20"/>
                <w:color w:val="auto"/>
              </w:rPr>
            </w:pPr>
          </w:p>
        </w:tc>
        <w:tc>
          <w:tcPr>
            <w:tcW w:w="100" w:type="dxa"/>
            <w:vAlign w:val="bottom"/>
            <w:shd w:val="clear" w:color="auto" w:fill="CCFFCC"/>
          </w:tcPr>
          <w:p>
            <w:pPr>
              <w:jc w:val="center"/>
              <w:spacing w:after="0"/>
              <w:rPr>
                <w:sz w:val="20"/>
                <w:szCs w:val="20"/>
                <w:color w:val="auto"/>
              </w:rPr>
            </w:pPr>
            <w:r>
              <w:rPr>
                <w:rFonts w:ascii="Arial" w:cs="Arial" w:eastAsia="Arial" w:hAnsi="Arial"/>
                <w:sz w:val="18"/>
                <w:szCs w:val="18"/>
                <w:color w:val="auto"/>
                <w:w w:val="79"/>
              </w:rPr>
              <w:t>$</w:t>
            </w:r>
          </w:p>
        </w:tc>
        <w:tc>
          <w:tcPr>
            <w:tcW w:w="120" w:type="dxa"/>
            <w:vAlign w:val="bottom"/>
            <w:shd w:val="clear" w:color="auto" w:fill="CCFFCC"/>
          </w:tcPr>
          <w:p>
            <w:pPr>
              <w:spacing w:after="0"/>
              <w:rPr>
                <w:sz w:val="20"/>
                <w:szCs w:val="20"/>
                <w:color w:val="auto"/>
              </w:rPr>
            </w:pPr>
          </w:p>
        </w:tc>
        <w:tc>
          <w:tcPr>
            <w:tcW w:w="1220" w:type="dxa"/>
            <w:vAlign w:val="bottom"/>
            <w:gridSpan w:val="2"/>
            <w:shd w:val="clear" w:color="auto" w:fill="CCFFCC"/>
          </w:tcPr>
          <w:p>
            <w:pPr>
              <w:jc w:val="right"/>
              <w:ind w:right="280"/>
              <w:spacing w:after="0"/>
              <w:rPr>
                <w:sz w:val="20"/>
                <w:szCs w:val="20"/>
                <w:color w:val="auto"/>
              </w:rPr>
            </w:pPr>
            <w:r>
              <w:rPr>
                <w:rFonts w:ascii="Arial" w:cs="Arial" w:eastAsia="Arial" w:hAnsi="Arial"/>
                <w:sz w:val="18"/>
                <w:szCs w:val="18"/>
                <w:color w:val="auto"/>
              </w:rPr>
              <w:t>12.95</w:t>
            </w:r>
          </w:p>
        </w:tc>
        <w:tc>
          <w:tcPr>
            <w:tcW w:w="360" w:type="dxa"/>
            <w:vAlign w:val="bottom"/>
            <w:shd w:val="clear" w:color="auto" w:fill="CCFFCC"/>
          </w:tcPr>
          <w:p>
            <w:pPr>
              <w:spacing w:after="0"/>
              <w:rPr>
                <w:sz w:val="20"/>
                <w:szCs w:val="20"/>
                <w:color w:val="auto"/>
              </w:rPr>
            </w:pPr>
          </w:p>
        </w:tc>
        <w:tc>
          <w:tcPr>
            <w:tcW w:w="2180" w:type="dxa"/>
            <w:vAlign w:val="bottom"/>
          </w:tcPr>
          <w:p>
            <w:pPr>
              <w:spacing w:after="0"/>
              <w:rPr>
                <w:sz w:val="20"/>
                <w:szCs w:val="20"/>
                <w:color w:val="auto"/>
              </w:rPr>
            </w:pPr>
          </w:p>
        </w:tc>
      </w:tr>
      <w:tr>
        <w:trPr>
          <w:trHeight w:val="20"/>
        </w:trPr>
        <w:tc>
          <w:tcPr>
            <w:tcW w:w="800" w:type="dxa"/>
            <w:vAlign w:val="bottom"/>
            <w:tcBorders>
              <w:top w:val="single" w:sz="8" w:color="CCFFCC"/>
            </w:tcBorders>
            <w:shd w:val="clear" w:color="auto" w:fill="CCFFCC"/>
          </w:tcPr>
          <w:p>
            <w:pPr>
              <w:spacing w:after="0" w:line="20" w:lineRule="exact"/>
              <w:rPr>
                <w:sz w:val="1"/>
                <w:szCs w:val="1"/>
                <w:color w:val="auto"/>
              </w:rPr>
            </w:pPr>
          </w:p>
        </w:tc>
        <w:tc>
          <w:tcPr>
            <w:tcW w:w="3640" w:type="dxa"/>
            <w:vAlign w:val="bottom"/>
            <w:tcBorders>
              <w:top w:val="single" w:sz="8" w:color="CCFFCC"/>
            </w:tcBorders>
            <w:shd w:val="clear" w:color="auto" w:fill="CCFFCC"/>
          </w:tcPr>
          <w:p>
            <w:pPr>
              <w:spacing w:after="0" w:line="20" w:lineRule="exact"/>
              <w:rPr>
                <w:sz w:val="1"/>
                <w:szCs w:val="1"/>
                <w:color w:val="auto"/>
              </w:rPr>
            </w:pPr>
          </w:p>
        </w:tc>
        <w:tc>
          <w:tcPr>
            <w:tcW w:w="220" w:type="dxa"/>
            <w:vAlign w:val="bottom"/>
            <w:tcBorders>
              <w:top w:val="single" w:sz="8" w:color="CCFFCC"/>
            </w:tcBorders>
            <w:shd w:val="clear" w:color="auto" w:fill="CCFFC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FFCC"/>
            </w:tcBorders>
            <w:shd w:val="clear" w:color="auto" w:fill="CCFFCC"/>
          </w:tcPr>
          <w:p>
            <w:pPr>
              <w:spacing w:after="0" w:line="20" w:lineRule="exact"/>
              <w:rPr>
                <w:sz w:val="1"/>
                <w:szCs w:val="1"/>
                <w:color w:val="auto"/>
              </w:rPr>
            </w:pPr>
          </w:p>
        </w:tc>
        <w:tc>
          <w:tcPr>
            <w:tcW w:w="360" w:type="dxa"/>
            <w:vAlign w:val="bottom"/>
            <w:tcBorders>
              <w:top w:val="single" w:sz="8" w:color="CCFFCC"/>
            </w:tcBorders>
            <w:shd w:val="clear" w:color="auto" w:fill="CCFFCC"/>
          </w:tcPr>
          <w:p>
            <w:pPr>
              <w:spacing w:after="0" w:line="20" w:lineRule="exact"/>
              <w:rPr>
                <w:sz w:val="1"/>
                <w:szCs w:val="1"/>
                <w:color w:val="auto"/>
              </w:rPr>
            </w:pPr>
          </w:p>
        </w:tc>
        <w:tc>
          <w:tcPr>
            <w:tcW w:w="180" w:type="dxa"/>
            <w:vAlign w:val="bottom"/>
            <w:tcBorders>
              <w:top w:val="single" w:sz="8" w:color="CCFFCC"/>
              <w:right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FFCC"/>
            </w:tcBorders>
            <w:shd w:val="clear" w:color="auto" w:fill="CCFFCC"/>
          </w:tcPr>
          <w:p>
            <w:pPr>
              <w:spacing w:after="0" w:line="20" w:lineRule="exact"/>
              <w:rPr>
                <w:sz w:val="1"/>
                <w:szCs w:val="1"/>
                <w:color w:val="auto"/>
              </w:rPr>
            </w:pPr>
          </w:p>
        </w:tc>
        <w:tc>
          <w:tcPr>
            <w:tcW w:w="360" w:type="dxa"/>
            <w:vAlign w:val="bottom"/>
            <w:tcBorders>
              <w:top w:val="single" w:sz="8" w:color="CCFFCC"/>
            </w:tcBorders>
            <w:shd w:val="clear" w:color="auto" w:fill="CCFFCC"/>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r>
      <w:tr>
        <w:trPr>
          <w:trHeight w:val="210"/>
        </w:trPr>
        <w:tc>
          <w:tcPr>
            <w:tcW w:w="4440" w:type="dxa"/>
            <w:vAlign w:val="bottom"/>
            <w:gridSpan w:val="2"/>
          </w:tcPr>
          <w:p>
            <w:pPr>
              <w:ind w:left="20"/>
              <w:spacing w:after="0"/>
              <w:rPr>
                <w:sz w:val="20"/>
                <w:szCs w:val="20"/>
                <w:color w:val="auto"/>
              </w:rPr>
            </w:pPr>
            <w:r>
              <w:rPr>
                <w:rFonts w:ascii="Arial" w:cs="Arial" w:eastAsia="Arial" w:hAnsi="Arial"/>
                <w:sz w:val="18"/>
                <w:szCs w:val="18"/>
                <w:color w:val="auto"/>
              </w:rPr>
              <w:t>Per share market value at end of period</w:t>
            </w:r>
          </w:p>
        </w:tc>
        <w:tc>
          <w:tcPr>
            <w:tcW w:w="22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8.43</w:t>
            </w: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jc w:val="center"/>
              <w:spacing w:after="0"/>
              <w:rPr>
                <w:sz w:val="20"/>
                <w:szCs w:val="20"/>
                <w:color w:val="auto"/>
              </w:rPr>
            </w:pPr>
            <w:r>
              <w:rPr>
                <w:rFonts w:ascii="Arial" w:cs="Arial" w:eastAsia="Arial" w:hAnsi="Arial"/>
                <w:sz w:val="18"/>
                <w:szCs w:val="18"/>
                <w:color w:val="auto"/>
                <w:w w:val="79"/>
              </w:rPr>
              <w:t>$</w:t>
            </w:r>
          </w:p>
        </w:tc>
        <w:tc>
          <w:tcPr>
            <w:tcW w:w="120" w:type="dxa"/>
            <w:vAlign w:val="bottom"/>
          </w:tcPr>
          <w:p>
            <w:pPr>
              <w:spacing w:after="0"/>
              <w:rPr>
                <w:sz w:val="18"/>
                <w:szCs w:val="18"/>
                <w:color w:val="auto"/>
              </w:rPr>
            </w:pPr>
          </w:p>
        </w:tc>
        <w:tc>
          <w:tcPr>
            <w:tcW w:w="1220" w:type="dxa"/>
            <w:vAlign w:val="bottom"/>
            <w:gridSpan w:val="2"/>
          </w:tcPr>
          <w:p>
            <w:pPr>
              <w:jc w:val="right"/>
              <w:ind w:right="280"/>
              <w:spacing w:after="0"/>
              <w:rPr>
                <w:sz w:val="20"/>
                <w:szCs w:val="20"/>
                <w:color w:val="auto"/>
              </w:rPr>
            </w:pPr>
            <w:r>
              <w:rPr>
                <w:rFonts w:ascii="Arial" w:cs="Arial" w:eastAsia="Arial" w:hAnsi="Arial"/>
                <w:sz w:val="18"/>
                <w:szCs w:val="18"/>
                <w:color w:val="auto"/>
              </w:rPr>
              <w:t>13.95</w:t>
            </w:r>
          </w:p>
        </w:tc>
        <w:tc>
          <w:tcPr>
            <w:tcW w:w="360" w:type="dxa"/>
            <w:vAlign w:val="bottom"/>
          </w:tcPr>
          <w:p>
            <w:pPr>
              <w:spacing w:after="0"/>
              <w:rPr>
                <w:sz w:val="18"/>
                <w:szCs w:val="18"/>
                <w:color w:val="auto"/>
              </w:rPr>
            </w:pPr>
          </w:p>
        </w:tc>
        <w:tc>
          <w:tcPr>
            <w:tcW w:w="2180" w:type="dxa"/>
            <w:vAlign w:val="bottom"/>
          </w:tcPr>
          <w:p>
            <w:pPr>
              <w:spacing w:after="0"/>
              <w:rPr>
                <w:sz w:val="18"/>
                <w:szCs w:val="18"/>
                <w:color w:val="auto"/>
              </w:rPr>
            </w:pPr>
          </w:p>
        </w:tc>
      </w:tr>
      <w:tr>
        <w:trPr>
          <w:trHeight w:val="257"/>
        </w:trPr>
        <w:tc>
          <w:tcPr>
            <w:tcW w:w="4440" w:type="dxa"/>
            <w:vAlign w:val="bottom"/>
            <w:gridSpan w:val="2"/>
            <w:shd w:val="clear" w:color="auto" w:fill="CCFFCC"/>
          </w:tcPr>
          <w:p>
            <w:pPr>
              <w:ind w:left="20"/>
              <w:spacing w:after="0"/>
              <w:rPr>
                <w:sz w:val="20"/>
                <w:szCs w:val="20"/>
                <w:color w:val="auto"/>
              </w:rPr>
            </w:pPr>
            <w:r>
              <w:rPr>
                <w:rFonts w:ascii="Arial" w:cs="Arial" w:eastAsia="Arial" w:hAnsi="Arial"/>
                <w:sz w:val="18"/>
                <w:szCs w:val="18"/>
                <w:color w:val="auto"/>
              </w:rPr>
              <w:t>Total return based on market value</w:t>
            </w:r>
          </w:p>
        </w:tc>
        <w:tc>
          <w:tcPr>
            <w:tcW w:w="220" w:type="dxa"/>
            <w:vAlign w:val="bottom"/>
            <w:shd w:val="clear" w:color="auto" w:fill="CCFFCC"/>
          </w:tcPr>
          <w:p>
            <w:pPr>
              <w:spacing w:after="0"/>
              <w:rPr>
                <w:sz w:val="22"/>
                <w:szCs w:val="22"/>
                <w:color w:val="auto"/>
              </w:rPr>
            </w:pPr>
          </w:p>
        </w:tc>
        <w:tc>
          <w:tcPr>
            <w:tcW w:w="180" w:type="dxa"/>
            <w:vAlign w:val="bottom"/>
            <w:shd w:val="clear" w:color="auto" w:fill="CCFFCC"/>
          </w:tcPr>
          <w:p>
            <w:pPr>
              <w:spacing w:after="0"/>
              <w:rPr>
                <w:sz w:val="22"/>
                <w:szCs w:val="22"/>
                <w:color w:val="auto"/>
              </w:rPr>
            </w:pPr>
          </w:p>
        </w:tc>
        <w:tc>
          <w:tcPr>
            <w:tcW w:w="1400" w:type="dxa"/>
            <w:vAlign w:val="bottom"/>
            <w:gridSpan w:val="3"/>
            <w:shd w:val="clear" w:color="auto" w:fill="CCFFCC"/>
          </w:tcPr>
          <w:p>
            <w:pPr>
              <w:jc w:val="right"/>
              <w:ind w:right="120"/>
              <w:spacing w:after="0" w:line="256" w:lineRule="exact"/>
              <w:rPr>
                <w:sz w:val="20"/>
                <w:szCs w:val="20"/>
                <w:color w:val="auto"/>
              </w:rPr>
            </w:pPr>
            <w:r>
              <w:rPr>
                <w:rFonts w:ascii="Arial" w:cs="Arial" w:eastAsia="Arial" w:hAnsi="Arial"/>
                <w:sz w:val="18"/>
                <w:szCs w:val="18"/>
                <w:color w:val="auto"/>
              </w:rPr>
              <w:t>(39.57)%</w:t>
            </w:r>
            <w:r>
              <w:rPr>
                <w:rFonts w:ascii="Arial" w:cs="Arial" w:eastAsia="Arial" w:hAnsi="Arial"/>
                <w:sz w:val="29"/>
                <w:szCs w:val="29"/>
                <w:color w:val="auto"/>
                <w:vertAlign w:val="superscript"/>
              </w:rPr>
              <w:t>(6)</w:t>
            </w:r>
          </w:p>
        </w:tc>
        <w:tc>
          <w:tcPr>
            <w:tcW w:w="180" w:type="dxa"/>
            <w:vAlign w:val="bottom"/>
            <w:tcBorders>
              <w:right w:val="single" w:sz="8" w:color="CCFFCC"/>
            </w:tcBorders>
            <w:shd w:val="clear" w:color="auto" w:fill="CCFFCC"/>
          </w:tcPr>
          <w:p>
            <w:pPr>
              <w:spacing w:after="0"/>
              <w:rPr>
                <w:sz w:val="22"/>
                <w:szCs w:val="22"/>
                <w:color w:val="auto"/>
              </w:rPr>
            </w:pPr>
          </w:p>
        </w:tc>
        <w:tc>
          <w:tcPr>
            <w:tcW w:w="100" w:type="dxa"/>
            <w:vAlign w:val="bottom"/>
            <w:shd w:val="clear" w:color="auto" w:fill="CCFFCC"/>
          </w:tcPr>
          <w:p>
            <w:pPr>
              <w:spacing w:after="0"/>
              <w:rPr>
                <w:sz w:val="22"/>
                <w:szCs w:val="22"/>
                <w:color w:val="auto"/>
              </w:rPr>
            </w:pPr>
          </w:p>
        </w:tc>
        <w:tc>
          <w:tcPr>
            <w:tcW w:w="120" w:type="dxa"/>
            <w:vAlign w:val="bottom"/>
            <w:shd w:val="clear" w:color="auto" w:fill="CCFFCC"/>
          </w:tcPr>
          <w:p>
            <w:pPr>
              <w:spacing w:after="0"/>
              <w:rPr>
                <w:sz w:val="22"/>
                <w:szCs w:val="22"/>
                <w:color w:val="auto"/>
              </w:rPr>
            </w:pPr>
          </w:p>
        </w:tc>
        <w:tc>
          <w:tcPr>
            <w:tcW w:w="1580" w:type="dxa"/>
            <w:vAlign w:val="bottom"/>
            <w:gridSpan w:val="3"/>
            <w:shd w:val="clear" w:color="auto" w:fill="CCFFCC"/>
          </w:tcPr>
          <w:p>
            <w:pPr>
              <w:jc w:val="right"/>
              <w:ind w:right="260"/>
              <w:spacing w:after="0" w:line="256" w:lineRule="exact"/>
              <w:rPr>
                <w:sz w:val="20"/>
                <w:szCs w:val="20"/>
                <w:color w:val="auto"/>
              </w:rPr>
            </w:pPr>
            <w:r>
              <w:rPr>
                <w:rFonts w:ascii="Arial" w:cs="Arial" w:eastAsia="Arial" w:hAnsi="Arial"/>
                <w:sz w:val="18"/>
                <w:szCs w:val="18"/>
                <w:color w:val="auto"/>
              </w:rPr>
              <w:t>(7.00)%</w:t>
            </w:r>
            <w:r>
              <w:rPr>
                <w:rFonts w:ascii="Arial" w:cs="Arial" w:eastAsia="Arial" w:hAnsi="Arial"/>
                <w:sz w:val="29"/>
                <w:szCs w:val="29"/>
                <w:color w:val="auto"/>
                <w:vertAlign w:val="superscript"/>
              </w:rPr>
              <w:t>(7)</w:t>
            </w:r>
          </w:p>
        </w:tc>
        <w:tc>
          <w:tcPr>
            <w:tcW w:w="2180" w:type="dxa"/>
            <w:vAlign w:val="bottom"/>
          </w:tcPr>
          <w:p>
            <w:pPr>
              <w:spacing w:after="0"/>
              <w:rPr>
                <w:sz w:val="22"/>
                <w:szCs w:val="22"/>
                <w:color w:val="auto"/>
              </w:rPr>
            </w:pPr>
          </w:p>
        </w:tc>
      </w:tr>
      <w:tr>
        <w:trPr>
          <w:trHeight w:val="257"/>
        </w:trPr>
        <w:tc>
          <w:tcPr>
            <w:tcW w:w="4440" w:type="dxa"/>
            <w:vAlign w:val="bottom"/>
            <w:gridSpan w:val="2"/>
          </w:tcPr>
          <w:p>
            <w:pPr>
              <w:ind w:left="20"/>
              <w:spacing w:after="0"/>
              <w:rPr>
                <w:sz w:val="20"/>
                <w:szCs w:val="20"/>
                <w:color w:val="auto"/>
              </w:rPr>
            </w:pPr>
            <w:r>
              <w:rPr>
                <w:rFonts w:ascii="Arial" w:cs="Arial" w:eastAsia="Arial" w:hAnsi="Arial"/>
                <w:sz w:val="18"/>
                <w:szCs w:val="18"/>
                <w:color w:val="auto"/>
              </w:rPr>
              <w:t>Total return based on net asset value</w:t>
            </w:r>
          </w:p>
        </w:tc>
        <w:tc>
          <w:tcPr>
            <w:tcW w:w="2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00" w:type="dxa"/>
            <w:vAlign w:val="bottom"/>
            <w:gridSpan w:val="3"/>
          </w:tcPr>
          <w:p>
            <w:pPr>
              <w:jc w:val="right"/>
              <w:ind w:right="180"/>
              <w:spacing w:after="0" w:line="256" w:lineRule="exact"/>
              <w:rPr>
                <w:sz w:val="20"/>
                <w:szCs w:val="20"/>
                <w:color w:val="auto"/>
              </w:rPr>
            </w:pPr>
            <w:r>
              <w:rPr>
                <w:rFonts w:ascii="Arial" w:cs="Arial" w:eastAsia="Arial" w:hAnsi="Arial"/>
                <w:sz w:val="18"/>
                <w:szCs w:val="18"/>
                <w:color w:val="auto"/>
              </w:rPr>
              <w:t>0.93%</w:t>
            </w:r>
            <w:r>
              <w:rPr>
                <w:rFonts w:ascii="Arial" w:cs="Arial" w:eastAsia="Arial" w:hAnsi="Arial"/>
                <w:sz w:val="29"/>
                <w:szCs w:val="29"/>
                <w:color w:val="auto"/>
                <w:vertAlign w:val="superscript"/>
              </w:rPr>
              <w:t>(6)</w:t>
            </w:r>
          </w:p>
        </w:tc>
        <w:tc>
          <w:tcPr>
            <w:tcW w:w="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580" w:type="dxa"/>
            <w:vAlign w:val="bottom"/>
            <w:gridSpan w:val="3"/>
          </w:tcPr>
          <w:p>
            <w:pPr>
              <w:jc w:val="right"/>
              <w:ind w:right="260"/>
              <w:spacing w:after="0" w:line="256" w:lineRule="exact"/>
              <w:rPr>
                <w:sz w:val="20"/>
                <w:szCs w:val="20"/>
                <w:color w:val="auto"/>
              </w:rPr>
            </w:pPr>
            <w:r>
              <w:rPr>
                <w:rFonts w:ascii="Arial" w:cs="Arial" w:eastAsia="Arial" w:hAnsi="Arial"/>
                <w:sz w:val="18"/>
                <w:szCs w:val="18"/>
                <w:color w:val="auto"/>
              </w:rPr>
              <w:t>(13.67)%</w:t>
            </w:r>
            <w:r>
              <w:rPr>
                <w:rFonts w:ascii="Arial" w:cs="Arial" w:eastAsia="Arial" w:hAnsi="Arial"/>
                <w:sz w:val="29"/>
                <w:szCs w:val="29"/>
                <w:color w:val="auto"/>
                <w:vertAlign w:val="superscript"/>
              </w:rPr>
              <w:t>(7)</w:t>
            </w:r>
          </w:p>
        </w:tc>
        <w:tc>
          <w:tcPr>
            <w:tcW w:w="2180" w:type="dxa"/>
            <w:vAlign w:val="bottom"/>
          </w:tcPr>
          <w:p>
            <w:pPr>
              <w:spacing w:after="0"/>
              <w:rPr>
                <w:sz w:val="22"/>
                <w:szCs w:val="22"/>
                <w:color w:val="auto"/>
              </w:rPr>
            </w:pPr>
          </w:p>
        </w:tc>
      </w:tr>
      <w:tr>
        <w:trPr>
          <w:trHeight w:val="216"/>
        </w:trPr>
        <w:tc>
          <w:tcPr>
            <w:tcW w:w="4440" w:type="dxa"/>
            <w:vAlign w:val="bottom"/>
            <w:gridSpan w:val="2"/>
            <w:shd w:val="clear" w:color="auto" w:fill="CCFFCC"/>
          </w:tcPr>
          <w:p>
            <w:pPr>
              <w:ind w:left="20"/>
              <w:spacing w:after="0"/>
              <w:rPr>
                <w:sz w:val="20"/>
                <w:szCs w:val="20"/>
                <w:color w:val="auto"/>
              </w:rPr>
            </w:pPr>
            <w:r>
              <w:rPr>
                <w:rFonts w:ascii="Arial" w:cs="Arial" w:eastAsia="Arial" w:hAnsi="Arial"/>
                <w:sz w:val="18"/>
                <w:szCs w:val="18"/>
                <w:color w:val="auto"/>
              </w:rPr>
              <w:t>Shares outstanding at end of period</w:t>
            </w:r>
          </w:p>
        </w:tc>
        <w:tc>
          <w:tcPr>
            <w:tcW w:w="22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104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w w:val="95"/>
              </w:rPr>
              <w:t>19,320,100</w:t>
            </w:r>
          </w:p>
        </w:tc>
        <w:tc>
          <w:tcPr>
            <w:tcW w:w="360" w:type="dxa"/>
            <w:vAlign w:val="bottom"/>
            <w:shd w:val="clear" w:color="auto" w:fill="CCFFCC"/>
          </w:tcPr>
          <w:p>
            <w:pPr>
              <w:spacing w:after="0"/>
              <w:rPr>
                <w:sz w:val="18"/>
                <w:szCs w:val="18"/>
                <w:color w:val="auto"/>
              </w:rPr>
            </w:pPr>
          </w:p>
        </w:tc>
        <w:tc>
          <w:tcPr>
            <w:tcW w:w="180" w:type="dxa"/>
            <w:vAlign w:val="bottom"/>
            <w:tcBorders>
              <w:right w:val="single" w:sz="8" w:color="CCFFCC"/>
            </w:tcBorders>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220" w:type="dxa"/>
            <w:vAlign w:val="bottom"/>
            <w:gridSpan w:val="2"/>
            <w:shd w:val="clear" w:color="auto" w:fill="CCFFCC"/>
          </w:tcPr>
          <w:p>
            <w:pPr>
              <w:jc w:val="right"/>
              <w:ind w:right="280"/>
              <w:spacing w:after="0"/>
              <w:rPr>
                <w:sz w:val="20"/>
                <w:szCs w:val="20"/>
                <w:color w:val="auto"/>
              </w:rPr>
            </w:pPr>
            <w:r>
              <w:rPr>
                <w:rFonts w:ascii="Arial" w:cs="Arial" w:eastAsia="Arial" w:hAnsi="Arial"/>
                <w:sz w:val="18"/>
                <w:szCs w:val="18"/>
                <w:color w:val="auto"/>
              </w:rPr>
              <w:t>5,520,100</w:t>
            </w:r>
          </w:p>
        </w:tc>
        <w:tc>
          <w:tcPr>
            <w:tcW w:w="360" w:type="dxa"/>
            <w:vAlign w:val="bottom"/>
            <w:shd w:val="clear" w:color="auto" w:fill="CCFFCC"/>
          </w:tcPr>
          <w:p>
            <w:pPr>
              <w:spacing w:after="0"/>
              <w:rPr>
                <w:sz w:val="18"/>
                <w:szCs w:val="18"/>
                <w:color w:val="auto"/>
              </w:rPr>
            </w:pPr>
          </w:p>
        </w:tc>
        <w:tc>
          <w:tcPr>
            <w:tcW w:w="2180" w:type="dxa"/>
            <w:vAlign w:val="bottom"/>
          </w:tcPr>
          <w:p>
            <w:pPr>
              <w:spacing w:after="0"/>
              <w:rPr>
                <w:sz w:val="18"/>
                <w:szCs w:val="18"/>
                <w:color w:val="auto"/>
              </w:rPr>
            </w:pPr>
          </w:p>
        </w:tc>
      </w:tr>
      <w:tr>
        <w:trPr>
          <w:trHeight w:val="783"/>
        </w:trPr>
        <w:tc>
          <w:tcPr>
            <w:tcW w:w="80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29</w:t>
            </w:r>
          </w:p>
        </w:tc>
        <w:tc>
          <w:tcPr>
            <w:tcW w:w="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180" w:type="dxa"/>
            <w:vAlign w:val="bottom"/>
          </w:tcPr>
          <w:p>
            <w:pPr>
              <w:spacing w:after="0"/>
              <w:rPr>
                <w:sz w:val="24"/>
                <w:szCs w:val="24"/>
                <w:color w:val="auto"/>
              </w:rPr>
            </w:pPr>
          </w:p>
        </w:tc>
      </w:tr>
      <w:tr>
        <w:trPr>
          <w:trHeight w:val="162"/>
        </w:trPr>
        <w:tc>
          <w:tcPr>
            <w:tcW w:w="800" w:type="dxa"/>
            <w:vAlign w:val="bottom"/>
          </w:tcPr>
          <w:p>
            <w:pPr>
              <w:spacing w:after="0"/>
              <w:rPr>
                <w:sz w:val="14"/>
                <w:szCs w:val="14"/>
                <w:color w:val="auto"/>
              </w:rPr>
            </w:pPr>
          </w:p>
        </w:tc>
        <w:tc>
          <w:tcPr>
            <w:tcW w:w="3640" w:type="dxa"/>
            <w:vAlign w:val="bottom"/>
            <w:tcBorders>
              <w:bottom w:val="single" w:sz="8" w:color="9A9A9A"/>
            </w:tcBorders>
          </w:tcPr>
          <w:p>
            <w:pPr>
              <w:spacing w:after="0"/>
              <w:rPr>
                <w:sz w:val="14"/>
                <w:szCs w:val="14"/>
                <w:color w:val="auto"/>
              </w:rPr>
            </w:pPr>
          </w:p>
        </w:tc>
        <w:tc>
          <w:tcPr>
            <w:tcW w:w="220" w:type="dxa"/>
            <w:vAlign w:val="bottom"/>
            <w:tcBorders>
              <w:bottom w:val="single" w:sz="8" w:color="9A9A9A"/>
            </w:tcBorders>
          </w:tcPr>
          <w:p>
            <w:pPr>
              <w:spacing w:after="0"/>
              <w:rPr>
                <w:sz w:val="14"/>
                <w:szCs w:val="14"/>
                <w:color w:val="auto"/>
              </w:rPr>
            </w:pPr>
          </w:p>
        </w:tc>
        <w:tc>
          <w:tcPr>
            <w:tcW w:w="180" w:type="dxa"/>
            <w:vAlign w:val="bottom"/>
            <w:tcBorders>
              <w:bottom w:val="single" w:sz="8" w:color="9A9A9A"/>
            </w:tcBorders>
          </w:tcPr>
          <w:p>
            <w:pPr>
              <w:spacing w:after="0"/>
              <w:rPr>
                <w:sz w:val="14"/>
                <w:szCs w:val="14"/>
                <w:color w:val="auto"/>
              </w:rPr>
            </w:pPr>
          </w:p>
        </w:tc>
        <w:tc>
          <w:tcPr>
            <w:tcW w:w="880" w:type="dxa"/>
            <w:vAlign w:val="bottom"/>
            <w:tcBorders>
              <w:bottom w:val="single" w:sz="8" w:color="9A9A9A"/>
            </w:tcBorders>
          </w:tcPr>
          <w:p>
            <w:pPr>
              <w:spacing w:after="0"/>
              <w:rPr>
                <w:sz w:val="14"/>
                <w:szCs w:val="14"/>
                <w:color w:val="auto"/>
              </w:rPr>
            </w:pPr>
          </w:p>
        </w:tc>
        <w:tc>
          <w:tcPr>
            <w:tcW w:w="160" w:type="dxa"/>
            <w:vAlign w:val="bottom"/>
            <w:tcBorders>
              <w:bottom w:val="single" w:sz="8" w:color="9A9A9A"/>
            </w:tcBorders>
          </w:tcPr>
          <w:p>
            <w:pPr>
              <w:spacing w:after="0"/>
              <w:rPr>
                <w:sz w:val="14"/>
                <w:szCs w:val="14"/>
                <w:color w:val="auto"/>
              </w:rPr>
            </w:pPr>
          </w:p>
        </w:tc>
        <w:tc>
          <w:tcPr>
            <w:tcW w:w="360" w:type="dxa"/>
            <w:vAlign w:val="bottom"/>
            <w:tcBorders>
              <w:bottom w:val="single" w:sz="8" w:color="9A9A9A"/>
            </w:tcBorders>
          </w:tcPr>
          <w:p>
            <w:pPr>
              <w:spacing w:after="0"/>
              <w:rPr>
                <w:sz w:val="14"/>
                <w:szCs w:val="14"/>
                <w:color w:val="auto"/>
              </w:rPr>
            </w:pPr>
          </w:p>
        </w:tc>
        <w:tc>
          <w:tcPr>
            <w:tcW w:w="180" w:type="dxa"/>
            <w:vAlign w:val="bottom"/>
            <w:tcBorders>
              <w:bottom w:val="single" w:sz="8" w:color="9A9A9A"/>
            </w:tcBorders>
          </w:tcPr>
          <w:p>
            <w:pPr>
              <w:spacing w:after="0"/>
              <w:rPr>
                <w:sz w:val="14"/>
                <w:szCs w:val="14"/>
                <w:color w:val="auto"/>
              </w:rPr>
            </w:pPr>
          </w:p>
        </w:tc>
        <w:tc>
          <w:tcPr>
            <w:tcW w:w="100" w:type="dxa"/>
            <w:vAlign w:val="bottom"/>
            <w:tcBorders>
              <w:bottom w:val="single" w:sz="8" w:color="9A9A9A"/>
            </w:tcBorders>
          </w:tcPr>
          <w:p>
            <w:pPr>
              <w:spacing w:after="0"/>
              <w:rPr>
                <w:sz w:val="14"/>
                <w:szCs w:val="14"/>
                <w:color w:val="auto"/>
              </w:rPr>
            </w:pPr>
          </w:p>
        </w:tc>
        <w:tc>
          <w:tcPr>
            <w:tcW w:w="120" w:type="dxa"/>
            <w:vAlign w:val="bottom"/>
            <w:tcBorders>
              <w:bottom w:val="single" w:sz="8" w:color="9A9A9A"/>
            </w:tcBorders>
          </w:tcPr>
          <w:p>
            <w:pPr>
              <w:spacing w:after="0"/>
              <w:rPr>
                <w:sz w:val="14"/>
                <w:szCs w:val="14"/>
                <w:color w:val="auto"/>
              </w:rPr>
            </w:pPr>
          </w:p>
        </w:tc>
        <w:tc>
          <w:tcPr>
            <w:tcW w:w="940" w:type="dxa"/>
            <w:vAlign w:val="bottom"/>
            <w:tcBorders>
              <w:bottom w:val="single" w:sz="8" w:color="9A9A9A"/>
            </w:tcBorders>
          </w:tcPr>
          <w:p>
            <w:pPr>
              <w:spacing w:after="0"/>
              <w:rPr>
                <w:sz w:val="14"/>
                <w:szCs w:val="14"/>
                <w:color w:val="auto"/>
              </w:rPr>
            </w:pPr>
          </w:p>
        </w:tc>
        <w:tc>
          <w:tcPr>
            <w:tcW w:w="280" w:type="dxa"/>
            <w:vAlign w:val="bottom"/>
            <w:tcBorders>
              <w:bottom w:val="single" w:sz="8" w:color="9A9A9A"/>
            </w:tcBorders>
          </w:tcPr>
          <w:p>
            <w:pPr>
              <w:spacing w:after="0"/>
              <w:rPr>
                <w:sz w:val="14"/>
                <w:szCs w:val="14"/>
                <w:color w:val="auto"/>
              </w:rPr>
            </w:pPr>
          </w:p>
        </w:tc>
        <w:tc>
          <w:tcPr>
            <w:tcW w:w="360" w:type="dxa"/>
            <w:vAlign w:val="bottom"/>
            <w:tcBorders>
              <w:bottom w:val="single" w:sz="8" w:color="9A9A9A"/>
            </w:tcBorders>
          </w:tcPr>
          <w:p>
            <w:pPr>
              <w:spacing w:after="0"/>
              <w:rPr>
                <w:sz w:val="14"/>
                <w:szCs w:val="14"/>
                <w:color w:val="auto"/>
              </w:rPr>
            </w:pPr>
          </w:p>
        </w:tc>
        <w:tc>
          <w:tcPr>
            <w:tcW w:w="2180" w:type="dxa"/>
            <w:vAlign w:val="bottom"/>
            <w:tcBorders>
              <w:bottom w:val="single" w:sz="8" w:color="9A9A9A"/>
            </w:tcBorders>
          </w:tcPr>
          <w:p>
            <w:pPr>
              <w:spacing w:after="0"/>
              <w:rPr>
                <w:sz w:val="14"/>
                <w:szCs w:val="14"/>
                <w:color w:val="auto"/>
              </w:rPr>
            </w:pPr>
          </w:p>
        </w:tc>
      </w:tr>
      <w:tr>
        <w:trPr>
          <w:trHeight w:val="21"/>
        </w:trPr>
        <w:tc>
          <w:tcPr>
            <w:tcW w:w="800" w:type="dxa"/>
            <w:vAlign w:val="bottom"/>
          </w:tcPr>
          <w:p>
            <w:pPr>
              <w:spacing w:after="0" w:line="20" w:lineRule="exact"/>
              <w:rPr>
                <w:sz w:val="1"/>
                <w:szCs w:val="1"/>
                <w:color w:val="auto"/>
              </w:rPr>
            </w:pPr>
          </w:p>
        </w:tc>
        <w:tc>
          <w:tcPr>
            <w:tcW w:w="3640" w:type="dxa"/>
            <w:vAlign w:val="bottom"/>
            <w:tcBorders>
              <w:bottom w:val="single" w:sz="8" w:color="EEEEEE"/>
            </w:tcBorders>
          </w:tcPr>
          <w:p>
            <w:pPr>
              <w:spacing w:after="0" w:line="20" w:lineRule="exact"/>
              <w:rPr>
                <w:sz w:val="1"/>
                <w:szCs w:val="1"/>
                <w:color w:val="auto"/>
              </w:rPr>
            </w:pPr>
          </w:p>
        </w:tc>
        <w:tc>
          <w:tcPr>
            <w:tcW w:w="220" w:type="dxa"/>
            <w:vAlign w:val="bottom"/>
            <w:tcBorders>
              <w:bottom w:val="single" w:sz="8" w:color="EEEEEE"/>
            </w:tcBorders>
          </w:tcPr>
          <w:p>
            <w:pPr>
              <w:spacing w:after="0" w:line="20" w:lineRule="exact"/>
              <w:rPr>
                <w:sz w:val="1"/>
                <w:szCs w:val="1"/>
                <w:color w:val="auto"/>
              </w:rPr>
            </w:pPr>
          </w:p>
        </w:tc>
        <w:tc>
          <w:tcPr>
            <w:tcW w:w="180" w:type="dxa"/>
            <w:vAlign w:val="bottom"/>
            <w:tcBorders>
              <w:bottom w:val="single" w:sz="8" w:color="EEEEEE"/>
            </w:tcBorders>
          </w:tcPr>
          <w:p>
            <w:pPr>
              <w:spacing w:after="0" w:line="20" w:lineRule="exact"/>
              <w:rPr>
                <w:sz w:val="1"/>
                <w:szCs w:val="1"/>
                <w:color w:val="auto"/>
              </w:rPr>
            </w:pPr>
          </w:p>
        </w:tc>
        <w:tc>
          <w:tcPr>
            <w:tcW w:w="880" w:type="dxa"/>
            <w:vAlign w:val="bottom"/>
            <w:tcBorders>
              <w:bottom w:val="single" w:sz="8" w:color="EEEEEE"/>
            </w:tcBorders>
          </w:tcPr>
          <w:p>
            <w:pPr>
              <w:spacing w:after="0" w:line="20" w:lineRule="exact"/>
              <w:rPr>
                <w:sz w:val="1"/>
                <w:szCs w:val="1"/>
                <w:color w:val="auto"/>
              </w:rPr>
            </w:pPr>
          </w:p>
        </w:tc>
        <w:tc>
          <w:tcPr>
            <w:tcW w:w="160" w:type="dxa"/>
            <w:vAlign w:val="bottom"/>
            <w:tcBorders>
              <w:bottom w:val="single" w:sz="8" w:color="EEEEEE"/>
            </w:tcBorders>
          </w:tcPr>
          <w:p>
            <w:pPr>
              <w:spacing w:after="0" w:line="20" w:lineRule="exact"/>
              <w:rPr>
                <w:sz w:val="1"/>
                <w:szCs w:val="1"/>
                <w:color w:val="auto"/>
              </w:rPr>
            </w:pPr>
          </w:p>
        </w:tc>
        <w:tc>
          <w:tcPr>
            <w:tcW w:w="360" w:type="dxa"/>
            <w:vAlign w:val="bottom"/>
            <w:tcBorders>
              <w:bottom w:val="single" w:sz="8" w:color="EEEEEE"/>
            </w:tcBorders>
          </w:tcPr>
          <w:p>
            <w:pPr>
              <w:spacing w:after="0" w:line="20" w:lineRule="exact"/>
              <w:rPr>
                <w:sz w:val="1"/>
                <w:szCs w:val="1"/>
                <w:color w:val="auto"/>
              </w:rPr>
            </w:pPr>
          </w:p>
        </w:tc>
        <w:tc>
          <w:tcPr>
            <w:tcW w:w="180" w:type="dxa"/>
            <w:vAlign w:val="bottom"/>
            <w:tcBorders>
              <w:bottom w:val="single" w:sz="8" w:color="EEEEEE"/>
            </w:tcBorders>
          </w:tcPr>
          <w:p>
            <w:pPr>
              <w:spacing w:after="0" w:line="20" w:lineRule="exact"/>
              <w:rPr>
                <w:sz w:val="1"/>
                <w:szCs w:val="1"/>
                <w:color w:val="auto"/>
              </w:rPr>
            </w:pPr>
          </w:p>
        </w:tc>
        <w:tc>
          <w:tcPr>
            <w:tcW w:w="100" w:type="dxa"/>
            <w:vAlign w:val="bottom"/>
            <w:tcBorders>
              <w:bottom w:val="single" w:sz="8" w:color="EEEEEE"/>
            </w:tcBorders>
          </w:tcPr>
          <w:p>
            <w:pPr>
              <w:spacing w:after="0" w:line="20" w:lineRule="exact"/>
              <w:rPr>
                <w:sz w:val="1"/>
                <w:szCs w:val="1"/>
                <w:color w:val="auto"/>
              </w:rPr>
            </w:pPr>
          </w:p>
        </w:tc>
        <w:tc>
          <w:tcPr>
            <w:tcW w:w="120" w:type="dxa"/>
            <w:vAlign w:val="bottom"/>
            <w:tcBorders>
              <w:bottom w:val="single" w:sz="8" w:color="EEEEEE"/>
            </w:tcBorders>
          </w:tcPr>
          <w:p>
            <w:pPr>
              <w:spacing w:after="0" w:line="20" w:lineRule="exact"/>
              <w:rPr>
                <w:sz w:val="1"/>
                <w:szCs w:val="1"/>
                <w:color w:val="auto"/>
              </w:rPr>
            </w:pPr>
          </w:p>
        </w:tc>
        <w:tc>
          <w:tcPr>
            <w:tcW w:w="940" w:type="dxa"/>
            <w:vAlign w:val="bottom"/>
            <w:tcBorders>
              <w:bottom w:val="single" w:sz="8" w:color="EEEEEE"/>
            </w:tcBorders>
          </w:tcPr>
          <w:p>
            <w:pPr>
              <w:spacing w:after="0" w:line="20" w:lineRule="exact"/>
              <w:rPr>
                <w:sz w:val="1"/>
                <w:szCs w:val="1"/>
                <w:color w:val="auto"/>
              </w:rPr>
            </w:pPr>
          </w:p>
        </w:tc>
        <w:tc>
          <w:tcPr>
            <w:tcW w:w="280" w:type="dxa"/>
            <w:vAlign w:val="bottom"/>
            <w:tcBorders>
              <w:bottom w:val="single" w:sz="8" w:color="EEEEEE"/>
            </w:tcBorders>
          </w:tcPr>
          <w:p>
            <w:pPr>
              <w:spacing w:after="0" w:line="20" w:lineRule="exact"/>
              <w:rPr>
                <w:sz w:val="1"/>
                <w:szCs w:val="1"/>
                <w:color w:val="auto"/>
              </w:rPr>
            </w:pPr>
          </w:p>
        </w:tc>
        <w:tc>
          <w:tcPr>
            <w:tcW w:w="360" w:type="dxa"/>
            <w:vAlign w:val="bottom"/>
            <w:tcBorders>
              <w:bottom w:val="single" w:sz="8" w:color="EEEEEE"/>
            </w:tcBorders>
          </w:tcPr>
          <w:p>
            <w:pPr>
              <w:spacing w:after="0" w:line="20" w:lineRule="exact"/>
              <w:rPr>
                <w:sz w:val="1"/>
                <w:szCs w:val="1"/>
                <w:color w:val="auto"/>
              </w:rPr>
            </w:pPr>
          </w:p>
        </w:tc>
        <w:tc>
          <w:tcPr>
            <w:tcW w:w="2180" w:type="dxa"/>
            <w:vAlign w:val="bottom"/>
            <w:tcBorders>
              <w:bottom w:val="single" w:sz="8" w:color="EEEEEE"/>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-5024755</wp:posOffset>
            </wp:positionV>
            <wp:extent cx="5213985" cy="17145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5213985" cy="17145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-1268730</wp:posOffset>
            </wp:positionV>
            <wp:extent cx="5213985" cy="17145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5213985" cy="171450"/>
                    </a:xfrm>
                    <a:prstGeom prst="rect">
                      <a:avLst/>
                    </a:prstGeom>
                    <a:noFill/>
                  </pic:spPr>
                </pic:pic>
              </a:graphicData>
            </a:graphic>
          </wp:anchor>
        </w:drawing>
        <w:drawing>
          <wp:anchor simplePos="0" relativeHeight="251657728" behindDoc="1" locked="0" layoutInCell="0" allowOverlap="1">
            <wp:simplePos x="0" y="0"/>
            <wp:positionH relativeFrom="column">
              <wp:posOffset>6579870</wp:posOffset>
            </wp:positionH>
            <wp:positionV relativeFrom="paragraph">
              <wp:posOffset>-46355</wp:posOffset>
            </wp:positionV>
            <wp:extent cx="34290" cy="596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34290" cy="59690"/>
                    </a:xfrm>
                    <a:prstGeom prst="rect">
                      <a:avLst/>
                    </a:prstGeom>
                    <a:noFill/>
                  </pic:spPr>
                </pic:pic>
              </a:graphicData>
            </a:graphic>
          </wp:anchor>
        </w:drawing>
        <w:drawing>
          <wp:anchor simplePos="0" relativeHeight="251657728" behindDoc="1" locked="0" layoutInCell="0" allowOverlap="1">
            <wp:simplePos x="0" y="0"/>
            <wp:positionH relativeFrom="column">
              <wp:posOffset>499110</wp:posOffset>
            </wp:positionH>
            <wp:positionV relativeFrom="paragraph">
              <wp:posOffset>-46355</wp:posOffset>
            </wp:positionV>
            <wp:extent cx="34290" cy="596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34290" cy="5969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-3155315</wp:posOffset>
            </wp:positionV>
            <wp:extent cx="5137150" cy="88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5137150" cy="8890"/>
                    </a:xfrm>
                    <a:prstGeom prst="rect">
                      <a:avLst/>
                    </a:prstGeom>
                    <a:noFill/>
                  </pic:spPr>
                </pic:pic>
              </a:graphicData>
            </a:graphic>
          </wp:anchor>
        </w:drawing>
      </w:r>
    </w:p>
    <w:p>
      <w:pPr>
        <w:sectPr>
          <w:pgSz w:w="11900" w:h="16838" w:orient="portrait"/>
          <w:cols w:equalWidth="0" w:num="1">
            <w:col w:w="10400"/>
          </w:cols>
          <w:pgMar w:left="360" w:top="792" w:right="1139" w:bottom="1440" w:gutter="0" w:footer="0" w:header="0"/>
        </w:sectPr>
      </w:pPr>
    </w:p>
    <w:bookmarkStart w:id="31" w:name="page32"/>
    <w:bookmarkEnd w:id="31"/>
    <w:p>
      <w:pPr>
        <w:ind w:left="2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499"/>
        <w:spacing w:after="0"/>
        <w:rPr>
          <w:sz w:val="20"/>
          <w:szCs w:val="20"/>
          <w:color w:val="auto"/>
        </w:rPr>
      </w:pPr>
      <w:r>
        <w:rPr>
          <w:rFonts w:ascii="Arial" w:cs="Arial" w:eastAsia="Arial" w:hAnsi="Arial"/>
          <w:sz w:val="18"/>
          <w:szCs w:val="18"/>
          <w:b w:val="1"/>
          <w:bCs w:val="1"/>
          <w:color w:val="auto"/>
        </w:rPr>
        <w:t>GSV CAPITAL CORP. AND SUBSIDIARIES</w:t>
      </w:r>
    </w:p>
    <w:p>
      <w:pPr>
        <w:spacing w:after="0" w:line="225" w:lineRule="exact"/>
        <w:rPr>
          <w:sz w:val="20"/>
          <w:szCs w:val="20"/>
          <w:color w:val="auto"/>
        </w:rPr>
      </w:pPr>
    </w:p>
    <w:p>
      <w:pPr>
        <w:jc w:val="center"/>
        <w:ind w:right="499"/>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7" w:lineRule="exact"/>
        <w:rPr>
          <w:sz w:val="20"/>
          <w:szCs w:val="20"/>
          <w:color w:val="auto"/>
        </w:rPr>
      </w:pPr>
    </w:p>
    <w:p>
      <w:pPr>
        <w:jc w:val="center"/>
        <w:ind w:right="499"/>
        <w:spacing w:after="0"/>
        <w:rPr>
          <w:sz w:val="20"/>
          <w:szCs w:val="20"/>
          <w:color w:val="auto"/>
        </w:rPr>
      </w:pPr>
      <w:r>
        <w:rPr>
          <w:rFonts w:ascii="Arial" w:cs="Arial" w:eastAsia="Arial" w:hAnsi="Arial"/>
          <w:sz w:val="18"/>
          <w:szCs w:val="18"/>
          <w:b w:val="1"/>
          <w:bCs w:val="1"/>
          <w:color w:val="auto"/>
        </w:rPr>
        <w:t>September 30, 2013</w:t>
      </w:r>
    </w:p>
    <w:p>
      <w:pPr>
        <w:spacing w:after="0" w:line="9" w:lineRule="exact"/>
        <w:rPr>
          <w:sz w:val="20"/>
          <w:szCs w:val="20"/>
          <w:color w:val="auto"/>
        </w:rPr>
      </w:pPr>
    </w:p>
    <w:p>
      <w:pPr>
        <w:jc w:val="center"/>
        <w:ind w:right="499"/>
        <w:spacing w:after="0"/>
        <w:rPr>
          <w:sz w:val="20"/>
          <w:szCs w:val="20"/>
          <w:color w:val="auto"/>
        </w:rPr>
      </w:pPr>
      <w:r>
        <w:rPr>
          <w:rFonts w:ascii="Arial" w:cs="Arial" w:eastAsia="Arial" w:hAnsi="Arial"/>
          <w:sz w:val="18"/>
          <w:szCs w:val="18"/>
          <w:b w:val="1"/>
          <w:bCs w:val="1"/>
          <w:color w:val="auto"/>
        </w:rPr>
        <w:t>(Unaudited)</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660" w:type="dxa"/>
            <w:vAlign w:val="bottom"/>
          </w:tcPr>
          <w:p>
            <w:pPr>
              <w:ind w:left="60"/>
              <w:spacing w:after="0"/>
              <w:rPr>
                <w:sz w:val="20"/>
                <w:szCs w:val="20"/>
                <w:color w:val="auto"/>
              </w:rPr>
            </w:pPr>
            <w:r>
              <w:rPr>
                <w:rFonts w:ascii="Arial" w:cs="Arial" w:eastAsia="Arial" w:hAnsi="Arial"/>
                <w:sz w:val="18"/>
                <w:szCs w:val="18"/>
                <w:b w:val="1"/>
                <w:bCs w:val="1"/>
                <w:color w:val="auto"/>
              </w:rPr>
              <w:t>NOTE 7 — FINANCIAL HIGHLIGHTS – (continued)</w:t>
            </w:r>
          </w:p>
        </w:tc>
        <w:tc>
          <w:tcPr>
            <w:tcW w:w="3560" w:type="dxa"/>
            <w:vAlign w:val="bottom"/>
            <w:gridSpan w:val="5"/>
            <w:vMerge w:val="restart"/>
          </w:tcPr>
          <w:p>
            <w:pPr>
              <w:ind w:left="20"/>
              <w:spacing w:after="0"/>
              <w:rPr>
                <w:sz w:val="20"/>
                <w:szCs w:val="20"/>
                <w:color w:val="auto"/>
              </w:rPr>
            </w:pPr>
            <w:r>
              <w:rPr>
                <w:rFonts w:ascii="Arial" w:cs="Arial" w:eastAsia="Arial" w:hAnsi="Arial"/>
                <w:sz w:val="14"/>
                <w:szCs w:val="14"/>
                <w:b w:val="1"/>
                <w:bCs w:val="1"/>
                <w:color w:val="auto"/>
                <w:w w:val="95"/>
              </w:rPr>
              <w:t>Year ended December 31,   For the period from January</w:t>
            </w:r>
          </w:p>
        </w:tc>
        <w:tc>
          <w:tcPr>
            <w:tcW w:w="0" w:type="dxa"/>
            <w:vAlign w:val="bottom"/>
          </w:tcPr>
          <w:p>
            <w:pPr>
              <w:spacing w:after="0"/>
              <w:rPr>
                <w:sz w:val="1"/>
                <w:szCs w:val="1"/>
                <w:color w:val="auto"/>
              </w:rPr>
            </w:pPr>
          </w:p>
        </w:tc>
      </w:tr>
      <w:tr>
        <w:trPr>
          <w:trHeight w:val="58"/>
        </w:trPr>
        <w:tc>
          <w:tcPr>
            <w:tcW w:w="4660" w:type="dxa"/>
            <w:vAlign w:val="bottom"/>
          </w:tcPr>
          <w:p>
            <w:pPr>
              <w:spacing w:after="0"/>
              <w:rPr>
                <w:sz w:val="5"/>
                <w:szCs w:val="5"/>
                <w:color w:val="auto"/>
              </w:rPr>
            </w:pPr>
          </w:p>
        </w:tc>
        <w:tc>
          <w:tcPr>
            <w:tcW w:w="3560" w:type="dxa"/>
            <w:vAlign w:val="bottom"/>
            <w:gridSpan w:val="5"/>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49"/>
        </w:trPr>
        <w:tc>
          <w:tcPr>
            <w:tcW w:w="4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60" w:type="dxa"/>
            <w:vAlign w:val="bottom"/>
          </w:tcPr>
          <w:p>
            <w:pPr>
              <w:jc w:val="center"/>
              <w:ind w:right="116"/>
              <w:spacing w:after="0" w:line="149" w:lineRule="exact"/>
              <w:rPr>
                <w:sz w:val="20"/>
                <w:szCs w:val="20"/>
                <w:color w:val="auto"/>
              </w:rPr>
            </w:pPr>
            <w:r>
              <w:rPr>
                <w:rFonts w:ascii="Arial" w:cs="Arial" w:eastAsia="Arial" w:hAnsi="Arial"/>
                <w:sz w:val="14"/>
                <w:szCs w:val="14"/>
                <w:b w:val="1"/>
                <w:bCs w:val="1"/>
                <w:color w:val="auto"/>
                <w:w w:val="89"/>
              </w:rPr>
              <w:t>2012</w:t>
            </w: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20" w:type="dxa"/>
            <w:vAlign w:val="bottom"/>
          </w:tcPr>
          <w:p>
            <w:pPr>
              <w:jc w:val="center"/>
              <w:ind w:right="101"/>
              <w:spacing w:after="0" w:line="149" w:lineRule="exact"/>
              <w:rPr>
                <w:sz w:val="20"/>
                <w:szCs w:val="20"/>
                <w:color w:val="auto"/>
              </w:rPr>
            </w:pPr>
            <w:r>
              <w:rPr>
                <w:rFonts w:ascii="Arial" w:cs="Arial" w:eastAsia="Arial" w:hAnsi="Arial"/>
                <w:sz w:val="14"/>
                <w:szCs w:val="14"/>
                <w:b w:val="1"/>
                <w:bCs w:val="1"/>
                <w:color w:val="auto"/>
                <w:w w:val="94"/>
              </w:rPr>
              <w:t>6, 2011</w:t>
            </w:r>
          </w:p>
        </w:tc>
        <w:tc>
          <w:tcPr>
            <w:tcW w:w="0" w:type="dxa"/>
            <w:vAlign w:val="bottom"/>
          </w:tcPr>
          <w:p>
            <w:pPr>
              <w:spacing w:after="0"/>
              <w:rPr>
                <w:sz w:val="1"/>
                <w:szCs w:val="1"/>
                <w:color w:val="auto"/>
              </w:rPr>
            </w:pPr>
          </w:p>
        </w:tc>
      </w:tr>
      <w:tr>
        <w:trPr>
          <w:trHeight w:val="149"/>
        </w:trPr>
        <w:tc>
          <w:tcPr>
            <w:tcW w:w="4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20" w:type="dxa"/>
            <w:vAlign w:val="bottom"/>
          </w:tcPr>
          <w:p>
            <w:pPr>
              <w:jc w:val="center"/>
              <w:ind w:right="101"/>
              <w:spacing w:after="0" w:line="149" w:lineRule="exact"/>
              <w:rPr>
                <w:sz w:val="20"/>
                <w:szCs w:val="20"/>
                <w:color w:val="auto"/>
              </w:rPr>
            </w:pPr>
            <w:r>
              <w:rPr>
                <w:rFonts w:ascii="Arial" w:cs="Arial" w:eastAsia="Arial" w:hAnsi="Arial"/>
                <w:sz w:val="14"/>
                <w:szCs w:val="14"/>
                <w:b w:val="1"/>
                <w:bCs w:val="1"/>
                <w:color w:val="auto"/>
                <w:w w:val="92"/>
              </w:rPr>
              <w:t>(date of inception) to</w:t>
            </w:r>
          </w:p>
        </w:tc>
        <w:tc>
          <w:tcPr>
            <w:tcW w:w="0" w:type="dxa"/>
            <w:vAlign w:val="bottom"/>
          </w:tcPr>
          <w:p>
            <w:pPr>
              <w:spacing w:after="0"/>
              <w:rPr>
                <w:sz w:val="1"/>
                <w:szCs w:val="1"/>
                <w:color w:val="auto"/>
              </w:rPr>
            </w:pPr>
          </w:p>
        </w:tc>
      </w:tr>
      <w:tr>
        <w:trPr>
          <w:trHeight w:val="171"/>
        </w:trPr>
        <w:tc>
          <w:tcPr>
            <w:tcW w:w="466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tcPr>
          <w:p>
            <w:pPr>
              <w:jc w:val="center"/>
              <w:ind w:right="101"/>
              <w:spacing w:after="0"/>
              <w:rPr>
                <w:sz w:val="20"/>
                <w:szCs w:val="20"/>
                <w:color w:val="auto"/>
              </w:rPr>
            </w:pPr>
            <w:r>
              <w:rPr>
                <w:rFonts w:ascii="Arial" w:cs="Arial" w:eastAsia="Arial" w:hAnsi="Arial"/>
                <w:sz w:val="14"/>
                <w:szCs w:val="14"/>
                <w:b w:val="1"/>
                <w:bCs w:val="1"/>
                <w:color w:val="auto"/>
                <w:w w:val="91"/>
              </w:rPr>
              <w:t>December 31, 2011</w:t>
            </w:r>
          </w:p>
        </w:tc>
        <w:tc>
          <w:tcPr>
            <w:tcW w:w="0" w:type="dxa"/>
            <w:vAlign w:val="bottom"/>
          </w:tcPr>
          <w:p>
            <w:pPr>
              <w:spacing w:after="0"/>
              <w:rPr>
                <w:sz w:val="1"/>
                <w:szCs w:val="1"/>
                <w:color w:val="auto"/>
              </w:rPr>
            </w:pPr>
          </w:p>
        </w:tc>
      </w:tr>
      <w:tr>
        <w:trPr>
          <w:trHeight w:val="210"/>
        </w:trPr>
        <w:tc>
          <w:tcPr>
            <w:tcW w:w="4660" w:type="dxa"/>
            <w:vAlign w:val="bottom"/>
            <w:shd w:val="clear" w:color="auto" w:fill="CCFFCC"/>
          </w:tcPr>
          <w:p>
            <w:pPr>
              <w:ind w:left="20"/>
              <w:spacing w:after="0"/>
              <w:rPr>
                <w:sz w:val="20"/>
                <w:szCs w:val="20"/>
                <w:color w:val="auto"/>
              </w:rPr>
            </w:pPr>
            <w:r>
              <w:rPr>
                <w:rFonts w:ascii="Arial" w:cs="Arial" w:eastAsia="Arial" w:hAnsi="Arial"/>
                <w:sz w:val="18"/>
                <w:szCs w:val="18"/>
                <w:b w:val="1"/>
                <w:bCs w:val="1"/>
                <w:color w:val="auto"/>
              </w:rPr>
              <w:t>Ratio/Supplemental Data:</w:t>
            </w:r>
          </w:p>
        </w:tc>
        <w:tc>
          <w:tcPr>
            <w:tcW w:w="220" w:type="dxa"/>
            <w:vAlign w:val="bottom"/>
            <w:shd w:val="clear" w:color="auto" w:fill="CCFFCC"/>
          </w:tcPr>
          <w:p>
            <w:pPr>
              <w:spacing w:after="0"/>
              <w:rPr>
                <w:sz w:val="18"/>
                <w:szCs w:val="18"/>
                <w:color w:val="auto"/>
              </w:rPr>
            </w:pPr>
          </w:p>
        </w:tc>
        <w:tc>
          <w:tcPr>
            <w:tcW w:w="136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162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60" w:type="dxa"/>
            <w:vAlign w:val="bottom"/>
          </w:tcPr>
          <w:p>
            <w:pPr>
              <w:ind w:left="20"/>
              <w:spacing w:after="0"/>
              <w:rPr>
                <w:sz w:val="20"/>
                <w:szCs w:val="20"/>
                <w:color w:val="auto"/>
              </w:rPr>
            </w:pPr>
            <w:r>
              <w:rPr>
                <w:rFonts w:ascii="Arial" w:cs="Arial" w:eastAsia="Arial" w:hAnsi="Arial"/>
                <w:sz w:val="18"/>
                <w:szCs w:val="18"/>
                <w:color w:val="auto"/>
              </w:rPr>
              <w:t>Net assets at end of period</w:t>
            </w:r>
          </w:p>
        </w:tc>
        <w:tc>
          <w:tcPr>
            <w:tcW w:w="220" w:type="dxa"/>
            <w:vAlign w:val="bottom"/>
          </w:tcPr>
          <w:p>
            <w:pPr>
              <w:ind w:left="20"/>
              <w:spacing w:after="0"/>
              <w:rPr>
                <w:sz w:val="20"/>
                <w:szCs w:val="20"/>
                <w:color w:val="auto"/>
              </w:rPr>
            </w:pPr>
            <w:r>
              <w:rPr>
                <w:rFonts w:ascii="Arial" w:cs="Arial" w:eastAsia="Arial" w:hAnsi="Arial"/>
                <w:sz w:val="18"/>
                <w:szCs w:val="18"/>
                <w:color w:val="auto"/>
              </w:rPr>
              <w:t>$</w:t>
            </w:r>
          </w:p>
        </w:tc>
        <w:tc>
          <w:tcPr>
            <w:tcW w:w="1360" w:type="dxa"/>
            <w:vAlign w:val="bottom"/>
          </w:tcPr>
          <w:p>
            <w:pPr>
              <w:jc w:val="center"/>
              <w:ind w:right="96"/>
              <w:spacing w:after="0"/>
              <w:rPr>
                <w:sz w:val="20"/>
                <w:szCs w:val="20"/>
                <w:color w:val="auto"/>
              </w:rPr>
            </w:pPr>
            <w:r>
              <w:rPr>
                <w:rFonts w:ascii="Arial" w:cs="Arial" w:eastAsia="Arial" w:hAnsi="Arial"/>
                <w:sz w:val="18"/>
                <w:szCs w:val="18"/>
                <w:color w:val="auto"/>
                <w:w w:val="89"/>
              </w:rPr>
              <w:t>252,582,801</w:t>
            </w:r>
          </w:p>
        </w:tc>
        <w:tc>
          <w:tcPr>
            <w:tcW w:w="3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620" w:type="dxa"/>
            <w:vAlign w:val="bottom"/>
          </w:tcPr>
          <w:p>
            <w:pPr>
              <w:jc w:val="right"/>
              <w:ind w:right="341"/>
              <w:spacing w:after="0"/>
              <w:rPr>
                <w:sz w:val="20"/>
                <w:szCs w:val="20"/>
                <w:color w:val="auto"/>
              </w:rPr>
            </w:pPr>
            <w:r>
              <w:rPr>
                <w:rFonts w:ascii="Arial" w:cs="Arial" w:eastAsia="Arial" w:hAnsi="Arial"/>
                <w:sz w:val="18"/>
                <w:szCs w:val="18"/>
                <w:color w:val="auto"/>
              </w:rPr>
              <w:t>71,503,248</w:t>
            </w:r>
          </w:p>
        </w:tc>
        <w:tc>
          <w:tcPr>
            <w:tcW w:w="0" w:type="dxa"/>
            <w:vAlign w:val="bottom"/>
          </w:tcPr>
          <w:p>
            <w:pPr>
              <w:spacing w:after="0"/>
              <w:rPr>
                <w:sz w:val="1"/>
                <w:szCs w:val="1"/>
                <w:color w:val="auto"/>
              </w:rPr>
            </w:pPr>
          </w:p>
        </w:tc>
      </w:tr>
      <w:tr>
        <w:trPr>
          <w:trHeight w:val="216"/>
        </w:trPr>
        <w:tc>
          <w:tcPr>
            <w:tcW w:w="4660" w:type="dxa"/>
            <w:vAlign w:val="bottom"/>
            <w:shd w:val="clear" w:color="auto" w:fill="CCFFCC"/>
          </w:tcPr>
          <w:p>
            <w:pPr>
              <w:ind w:left="20"/>
              <w:spacing w:after="0"/>
              <w:rPr>
                <w:sz w:val="20"/>
                <w:szCs w:val="20"/>
                <w:color w:val="auto"/>
              </w:rPr>
            </w:pPr>
            <w:r>
              <w:rPr>
                <w:rFonts w:ascii="Arial" w:cs="Arial" w:eastAsia="Arial" w:hAnsi="Arial"/>
                <w:sz w:val="18"/>
                <w:szCs w:val="18"/>
                <w:color w:val="auto"/>
              </w:rPr>
              <w:t>Average net assets</w:t>
            </w:r>
          </w:p>
        </w:tc>
        <w:tc>
          <w:tcPr>
            <w:tcW w:w="220" w:type="dxa"/>
            <w:vAlign w:val="bottom"/>
            <w:shd w:val="clear" w:color="auto" w:fill="CCFFCC"/>
          </w:tcPr>
          <w:p>
            <w:pPr>
              <w:ind w:left="2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FFCC"/>
          </w:tcPr>
          <w:p>
            <w:pPr>
              <w:jc w:val="center"/>
              <w:ind w:right="96"/>
              <w:spacing w:after="0"/>
              <w:rPr>
                <w:sz w:val="20"/>
                <w:szCs w:val="20"/>
                <w:color w:val="auto"/>
              </w:rPr>
            </w:pPr>
            <w:r>
              <w:rPr>
                <w:rFonts w:ascii="Arial" w:cs="Arial" w:eastAsia="Arial" w:hAnsi="Arial"/>
                <w:sz w:val="18"/>
                <w:szCs w:val="18"/>
                <w:color w:val="auto"/>
                <w:w w:val="89"/>
              </w:rPr>
              <w:t>208,050,344</w:t>
            </w:r>
          </w:p>
        </w:tc>
        <w:tc>
          <w:tcPr>
            <w:tcW w:w="3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w:t>
            </w:r>
          </w:p>
        </w:tc>
        <w:tc>
          <w:tcPr>
            <w:tcW w:w="1620" w:type="dxa"/>
            <w:vAlign w:val="bottom"/>
            <w:shd w:val="clear" w:color="auto" w:fill="CCFFCC"/>
          </w:tcPr>
          <w:p>
            <w:pPr>
              <w:jc w:val="right"/>
              <w:ind w:right="341"/>
              <w:spacing w:after="0"/>
              <w:rPr>
                <w:sz w:val="20"/>
                <w:szCs w:val="20"/>
                <w:color w:val="auto"/>
              </w:rPr>
            </w:pPr>
            <w:r>
              <w:rPr>
                <w:rFonts w:ascii="Arial" w:cs="Arial" w:eastAsia="Arial" w:hAnsi="Arial"/>
                <w:sz w:val="18"/>
                <w:szCs w:val="18"/>
                <w:color w:val="auto"/>
              </w:rPr>
              <w:t>44,532,523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-899795</wp:posOffset>
            </wp:positionV>
            <wp:extent cx="5137150" cy="88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5137150" cy="889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05"/>
        </w:trPr>
        <w:tc>
          <w:tcPr>
            <w:tcW w:w="4920" w:type="dxa"/>
            <w:vAlign w:val="bottom"/>
          </w:tcPr>
          <w:p>
            <w:pPr>
              <w:ind w:left="20"/>
              <w:spacing w:after="0" w:line="206" w:lineRule="exact"/>
              <w:rPr>
                <w:sz w:val="20"/>
                <w:szCs w:val="20"/>
                <w:color w:val="auto"/>
              </w:rPr>
            </w:pPr>
            <w:r>
              <w:rPr>
                <w:rFonts w:ascii="Arial" w:cs="Arial" w:eastAsia="Arial" w:hAnsi="Arial"/>
                <w:sz w:val="18"/>
                <w:szCs w:val="18"/>
                <w:color w:val="auto"/>
              </w:rPr>
              <w:t>Annualized ratio of gross operating expenses to average net</w:t>
            </w:r>
          </w:p>
        </w:tc>
        <w:tc>
          <w:tcPr>
            <w:tcW w:w="1860" w:type="dxa"/>
            <w:vAlign w:val="bottom"/>
          </w:tcPr>
          <w:p>
            <w:pPr>
              <w:jc w:val="right"/>
              <w:ind w:right="630"/>
              <w:spacing w:after="0" w:line="206" w:lineRule="exact"/>
              <w:rPr>
                <w:sz w:val="20"/>
                <w:szCs w:val="20"/>
                <w:color w:val="auto"/>
              </w:rPr>
            </w:pPr>
            <w:r>
              <w:rPr>
                <w:rFonts w:ascii="Arial" w:cs="Arial" w:eastAsia="Arial" w:hAnsi="Arial"/>
                <w:sz w:val="18"/>
                <w:szCs w:val="18"/>
                <w:color w:val="auto"/>
              </w:rPr>
              <w:t>4.10%</w:t>
            </w:r>
          </w:p>
        </w:tc>
        <w:tc>
          <w:tcPr>
            <w:tcW w:w="1440" w:type="dxa"/>
            <w:vAlign w:val="bottom"/>
          </w:tcPr>
          <w:p>
            <w:pPr>
              <w:jc w:val="right"/>
              <w:ind w:right="170"/>
              <w:spacing w:after="0" w:line="206" w:lineRule="exact"/>
              <w:rPr>
                <w:sz w:val="20"/>
                <w:szCs w:val="20"/>
                <w:color w:val="auto"/>
              </w:rPr>
            </w:pPr>
            <w:r>
              <w:rPr>
                <w:rFonts w:ascii="Arial" w:cs="Arial" w:eastAsia="Arial" w:hAnsi="Arial"/>
                <w:sz w:val="18"/>
                <w:szCs w:val="18"/>
                <w:color w:val="auto"/>
              </w:rPr>
              <w:t>5.01%</w:t>
            </w:r>
          </w:p>
        </w:tc>
      </w:tr>
      <w:tr>
        <w:trPr>
          <w:trHeight w:val="267"/>
        </w:trPr>
        <w:tc>
          <w:tcPr>
            <w:tcW w:w="4920" w:type="dxa"/>
            <w:vAlign w:val="bottom"/>
          </w:tcPr>
          <w:p>
            <w:pPr>
              <w:ind w:left="200"/>
              <w:spacing w:after="0" w:line="266" w:lineRule="exact"/>
              <w:rPr>
                <w:sz w:val="20"/>
                <w:szCs w:val="20"/>
                <w:color w:val="auto"/>
              </w:rPr>
            </w:pPr>
            <w:r>
              <w:rPr>
                <w:rFonts w:ascii="Arial" w:cs="Arial" w:eastAsia="Arial" w:hAnsi="Arial"/>
                <w:sz w:val="18"/>
                <w:szCs w:val="18"/>
                <w:color w:val="auto"/>
              </w:rPr>
              <w:t>assets</w:t>
            </w:r>
            <w:r>
              <w:rPr>
                <w:rFonts w:ascii="Arial" w:cs="Arial" w:eastAsia="Arial" w:hAnsi="Arial"/>
                <w:sz w:val="30"/>
                <w:szCs w:val="30"/>
                <w:color w:val="auto"/>
                <w:vertAlign w:val="superscript"/>
              </w:rPr>
              <w:t>(9)</w:t>
            </w:r>
          </w:p>
        </w:tc>
        <w:tc>
          <w:tcPr>
            <w:tcW w:w="1860" w:type="dxa"/>
            <w:vAlign w:val="bottom"/>
          </w:tcPr>
          <w:p>
            <w:pPr>
              <w:spacing w:after="0"/>
              <w:rPr>
                <w:sz w:val="23"/>
                <w:szCs w:val="23"/>
                <w:color w:val="auto"/>
              </w:rPr>
            </w:pPr>
          </w:p>
        </w:tc>
        <w:tc>
          <w:tcPr>
            <w:tcW w:w="1440" w:type="dxa"/>
            <w:vAlign w:val="bottom"/>
          </w:tcPr>
          <w:p>
            <w:pPr>
              <w:spacing w:after="0"/>
              <w:rPr>
                <w:sz w:val="23"/>
                <w:szCs w:val="23"/>
                <w:color w:val="auto"/>
              </w:rPr>
            </w:pPr>
          </w:p>
        </w:tc>
      </w:tr>
      <w:tr>
        <w:trPr>
          <w:trHeight w:val="205"/>
        </w:trPr>
        <w:tc>
          <w:tcPr>
            <w:tcW w:w="4920" w:type="dxa"/>
            <w:vAlign w:val="bottom"/>
            <w:shd w:val="clear" w:color="auto" w:fill="CCFFCC"/>
          </w:tcPr>
          <w:p>
            <w:pPr>
              <w:ind w:left="20"/>
              <w:spacing w:after="0" w:line="206" w:lineRule="exact"/>
              <w:rPr>
                <w:sz w:val="20"/>
                <w:szCs w:val="20"/>
                <w:color w:val="auto"/>
              </w:rPr>
            </w:pPr>
            <w:r>
              <w:rPr>
                <w:rFonts w:ascii="Arial" w:cs="Arial" w:eastAsia="Arial" w:hAnsi="Arial"/>
                <w:sz w:val="18"/>
                <w:szCs w:val="18"/>
                <w:color w:val="auto"/>
              </w:rPr>
              <w:t>Annualized ratio of net operating expenses to average net</w:t>
            </w:r>
          </w:p>
        </w:tc>
        <w:tc>
          <w:tcPr>
            <w:tcW w:w="1860" w:type="dxa"/>
            <w:vAlign w:val="bottom"/>
            <w:shd w:val="clear" w:color="auto" w:fill="CCFFCC"/>
          </w:tcPr>
          <w:p>
            <w:pPr>
              <w:jc w:val="right"/>
              <w:ind w:right="630"/>
              <w:spacing w:after="0" w:line="206" w:lineRule="exact"/>
              <w:rPr>
                <w:sz w:val="20"/>
                <w:szCs w:val="20"/>
                <w:color w:val="auto"/>
              </w:rPr>
            </w:pPr>
            <w:r>
              <w:rPr>
                <w:rFonts w:ascii="Arial" w:cs="Arial" w:eastAsia="Arial" w:hAnsi="Arial"/>
                <w:sz w:val="18"/>
                <w:szCs w:val="18"/>
                <w:color w:val="auto"/>
              </w:rPr>
              <w:t>4.10%</w:t>
            </w:r>
          </w:p>
        </w:tc>
        <w:tc>
          <w:tcPr>
            <w:tcW w:w="1440" w:type="dxa"/>
            <w:vAlign w:val="bottom"/>
            <w:shd w:val="clear" w:color="auto" w:fill="CCFFCC"/>
          </w:tcPr>
          <w:p>
            <w:pPr>
              <w:jc w:val="right"/>
              <w:ind w:right="170"/>
              <w:spacing w:after="0" w:line="206" w:lineRule="exact"/>
              <w:rPr>
                <w:sz w:val="20"/>
                <w:szCs w:val="20"/>
                <w:color w:val="auto"/>
              </w:rPr>
            </w:pPr>
            <w:r>
              <w:rPr>
                <w:rFonts w:ascii="Arial" w:cs="Arial" w:eastAsia="Arial" w:hAnsi="Arial"/>
                <w:sz w:val="18"/>
                <w:szCs w:val="18"/>
                <w:color w:val="auto"/>
              </w:rPr>
              <w:t>5.01%</w:t>
            </w:r>
          </w:p>
        </w:tc>
      </w:tr>
      <w:tr>
        <w:trPr>
          <w:trHeight w:val="267"/>
        </w:trPr>
        <w:tc>
          <w:tcPr>
            <w:tcW w:w="4920" w:type="dxa"/>
            <w:vAlign w:val="bottom"/>
            <w:shd w:val="clear" w:color="auto" w:fill="CCFFCC"/>
          </w:tcPr>
          <w:p>
            <w:pPr>
              <w:ind w:left="200"/>
              <w:spacing w:after="0" w:line="266" w:lineRule="exact"/>
              <w:rPr>
                <w:sz w:val="20"/>
                <w:szCs w:val="20"/>
                <w:color w:val="auto"/>
              </w:rPr>
            </w:pPr>
            <w:r>
              <w:rPr>
                <w:rFonts w:ascii="Arial" w:cs="Arial" w:eastAsia="Arial" w:hAnsi="Arial"/>
                <w:sz w:val="18"/>
                <w:szCs w:val="18"/>
                <w:color w:val="auto"/>
              </w:rPr>
              <w:t>assets</w:t>
            </w:r>
            <w:r>
              <w:rPr>
                <w:rFonts w:ascii="Arial" w:cs="Arial" w:eastAsia="Arial" w:hAnsi="Arial"/>
                <w:sz w:val="30"/>
                <w:szCs w:val="30"/>
                <w:color w:val="auto"/>
                <w:vertAlign w:val="superscript"/>
              </w:rPr>
              <w:t>(9)</w:t>
            </w:r>
          </w:p>
        </w:tc>
        <w:tc>
          <w:tcPr>
            <w:tcW w:w="1860" w:type="dxa"/>
            <w:vAlign w:val="bottom"/>
            <w:shd w:val="clear" w:color="auto" w:fill="CCFFCC"/>
          </w:tcPr>
          <w:p>
            <w:pPr>
              <w:spacing w:after="0"/>
              <w:rPr>
                <w:sz w:val="23"/>
                <w:szCs w:val="23"/>
                <w:color w:val="auto"/>
              </w:rPr>
            </w:pPr>
          </w:p>
        </w:tc>
        <w:tc>
          <w:tcPr>
            <w:tcW w:w="1440" w:type="dxa"/>
            <w:vAlign w:val="bottom"/>
            <w:shd w:val="clear" w:color="auto" w:fill="CCFFCC"/>
          </w:tcPr>
          <w:p>
            <w:pPr>
              <w:spacing w:after="0"/>
              <w:rPr>
                <w:sz w:val="23"/>
                <w:szCs w:val="23"/>
                <w:color w:val="auto"/>
              </w:rPr>
            </w:pPr>
          </w:p>
        </w:tc>
      </w:tr>
      <w:tr>
        <w:trPr>
          <w:trHeight w:val="205"/>
        </w:trPr>
        <w:tc>
          <w:tcPr>
            <w:tcW w:w="4920" w:type="dxa"/>
            <w:vAlign w:val="bottom"/>
          </w:tcPr>
          <w:p>
            <w:pPr>
              <w:ind w:left="20"/>
              <w:spacing w:after="0" w:line="206" w:lineRule="exact"/>
              <w:rPr>
                <w:sz w:val="20"/>
                <w:szCs w:val="20"/>
                <w:color w:val="auto"/>
              </w:rPr>
            </w:pPr>
            <w:r>
              <w:rPr>
                <w:rFonts w:ascii="Arial" w:cs="Arial" w:eastAsia="Arial" w:hAnsi="Arial"/>
                <w:sz w:val="18"/>
                <w:szCs w:val="18"/>
                <w:color w:val="auto"/>
              </w:rPr>
              <w:t>Annualized ratio of net investment income to average net</w:t>
            </w:r>
          </w:p>
        </w:tc>
        <w:tc>
          <w:tcPr>
            <w:tcW w:w="1860" w:type="dxa"/>
            <w:vAlign w:val="bottom"/>
          </w:tcPr>
          <w:p>
            <w:pPr>
              <w:jc w:val="right"/>
              <w:ind w:right="570"/>
              <w:spacing w:after="0" w:line="206" w:lineRule="exact"/>
              <w:rPr>
                <w:sz w:val="20"/>
                <w:szCs w:val="20"/>
                <w:color w:val="auto"/>
              </w:rPr>
            </w:pPr>
            <w:r>
              <w:rPr>
                <w:rFonts w:ascii="Arial" w:cs="Arial" w:eastAsia="Arial" w:hAnsi="Arial"/>
                <w:sz w:val="18"/>
                <w:szCs w:val="18"/>
                <w:color w:val="auto"/>
              </w:rPr>
              <w:t>(3.98)%</w:t>
            </w:r>
          </w:p>
        </w:tc>
        <w:tc>
          <w:tcPr>
            <w:tcW w:w="1440" w:type="dxa"/>
            <w:vAlign w:val="bottom"/>
          </w:tcPr>
          <w:p>
            <w:pPr>
              <w:jc w:val="right"/>
              <w:ind w:right="110"/>
              <w:spacing w:after="0" w:line="206" w:lineRule="exact"/>
              <w:rPr>
                <w:sz w:val="20"/>
                <w:szCs w:val="20"/>
                <w:color w:val="auto"/>
              </w:rPr>
            </w:pPr>
            <w:r>
              <w:rPr>
                <w:rFonts w:ascii="Arial" w:cs="Arial" w:eastAsia="Arial" w:hAnsi="Arial"/>
                <w:sz w:val="18"/>
                <w:szCs w:val="18"/>
                <w:color w:val="auto"/>
              </w:rPr>
              <w:t>(4.64)%</w:t>
            </w:r>
          </w:p>
        </w:tc>
      </w:tr>
      <w:tr>
        <w:trPr>
          <w:trHeight w:val="390"/>
        </w:trPr>
        <w:tc>
          <w:tcPr>
            <w:tcW w:w="4920" w:type="dxa"/>
            <w:vAlign w:val="bottom"/>
          </w:tcPr>
          <w:p>
            <w:pPr>
              <w:ind w:left="200"/>
              <w:spacing w:after="0"/>
              <w:rPr>
                <w:sz w:val="20"/>
                <w:szCs w:val="20"/>
                <w:color w:val="auto"/>
              </w:rPr>
            </w:pPr>
            <w:r>
              <w:rPr>
                <w:rFonts w:ascii="Arial" w:cs="Arial" w:eastAsia="Arial" w:hAnsi="Arial"/>
                <w:sz w:val="18"/>
                <w:szCs w:val="18"/>
                <w:color w:val="auto"/>
              </w:rPr>
              <w:t>assets</w:t>
            </w:r>
            <w:r>
              <w:rPr>
                <w:rFonts w:ascii="Arial" w:cs="Arial" w:eastAsia="Arial" w:hAnsi="Arial"/>
                <w:sz w:val="30"/>
                <w:szCs w:val="30"/>
                <w:color w:val="auto"/>
                <w:vertAlign w:val="superscript"/>
              </w:rPr>
              <w:t>(9)</w:t>
            </w:r>
          </w:p>
        </w:tc>
        <w:tc>
          <w:tcPr>
            <w:tcW w:w="1860" w:type="dxa"/>
            <w:vAlign w:val="bottom"/>
          </w:tcPr>
          <w:p>
            <w:pPr>
              <w:spacing w:after="0"/>
              <w:rPr>
                <w:sz w:val="24"/>
                <w:szCs w:val="24"/>
                <w:color w:val="auto"/>
              </w:rPr>
            </w:pPr>
          </w:p>
        </w:tc>
        <w:tc>
          <w:tcPr>
            <w:tcW w:w="144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93345</wp:posOffset>
            </wp:positionV>
            <wp:extent cx="617220" cy="171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617220" cy="17145"/>
                    </a:xfrm>
                    <a:prstGeom prst="rect">
                      <a:avLst/>
                    </a:prstGeom>
                    <a:noFill/>
                  </pic:spPr>
                </pic:pic>
              </a:graphicData>
            </a:graphic>
          </wp:anchor>
        </w:drawing>
      </w:r>
    </w:p>
    <w:p>
      <w:pPr>
        <w:spacing w:after="0" w:line="200" w:lineRule="exact"/>
        <w:rPr>
          <w:sz w:val="20"/>
          <w:szCs w:val="20"/>
          <w:color w:val="auto"/>
        </w:rPr>
      </w:pPr>
    </w:p>
    <w:p>
      <w:pPr>
        <w:spacing w:after="0" w:line="210" w:lineRule="exact"/>
        <w:rPr>
          <w:sz w:val="20"/>
          <w:szCs w:val="20"/>
          <w:color w:val="auto"/>
        </w:rPr>
      </w:pPr>
    </w:p>
    <w:p>
      <w:pPr>
        <w:ind w:left="300" w:hanging="272"/>
        <w:spacing w:after="0"/>
        <w:tabs>
          <w:tab w:leader="none" w:pos="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Based on weighted average number of shares outstanding for the period.</w:t>
      </w:r>
    </w:p>
    <w:p>
      <w:pPr>
        <w:spacing w:after="0" w:line="117" w:lineRule="exact"/>
        <w:rPr>
          <w:rFonts w:ascii="Arial" w:cs="Arial" w:eastAsia="Arial" w:hAnsi="Arial"/>
          <w:sz w:val="18"/>
          <w:szCs w:val="18"/>
          <w:color w:val="auto"/>
        </w:rPr>
      </w:pPr>
    </w:p>
    <w:p>
      <w:pPr>
        <w:ind w:left="300" w:hanging="272"/>
        <w:spacing w:after="0"/>
        <w:tabs>
          <w:tab w:leader="none" w:pos="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Based on shares outstanding at end of period.</w:t>
      </w:r>
    </w:p>
    <w:p>
      <w:pPr>
        <w:spacing w:after="0" w:line="117" w:lineRule="exact"/>
        <w:rPr>
          <w:rFonts w:ascii="Arial" w:cs="Arial" w:eastAsia="Arial" w:hAnsi="Arial"/>
          <w:sz w:val="18"/>
          <w:szCs w:val="18"/>
          <w:color w:val="auto"/>
        </w:rPr>
      </w:pPr>
    </w:p>
    <w:p>
      <w:pPr>
        <w:ind w:left="300" w:right="519" w:hanging="272"/>
        <w:spacing w:after="0" w:line="308" w:lineRule="auto"/>
        <w:tabs>
          <w:tab w:leader="none" w:pos="300" w:val="left"/>
        </w:tabs>
        <w:numPr>
          <w:ilvl w:val="0"/>
          <w:numId w:val="15"/>
        </w:numPr>
        <w:rPr>
          <w:rFonts w:ascii="Arial" w:cs="Arial" w:eastAsia="Arial" w:hAnsi="Arial"/>
          <w:sz w:val="17"/>
          <w:szCs w:val="17"/>
          <w:color w:val="auto"/>
        </w:rPr>
      </w:pPr>
      <w:r>
        <w:rPr>
          <w:rFonts w:ascii="Arial" w:cs="Arial" w:eastAsia="Arial" w:hAnsi="Arial"/>
          <w:sz w:val="17"/>
          <w:szCs w:val="17"/>
          <w:color w:val="auto"/>
        </w:rPr>
        <w:t>Issuance of common shares for the year ended December 31, 2012 and the nine months ended September 30, 2012 is based on the change in net asset value from the secondary offerings on February 10, 2012 and May 11, 2012.</w:t>
      </w:r>
    </w:p>
    <w:p>
      <w:pPr>
        <w:spacing w:after="0" w:line="38" w:lineRule="exact"/>
        <w:rPr>
          <w:rFonts w:ascii="Arial" w:cs="Arial" w:eastAsia="Arial" w:hAnsi="Arial"/>
          <w:sz w:val="17"/>
          <w:szCs w:val="17"/>
          <w:color w:val="auto"/>
        </w:rPr>
      </w:pPr>
    </w:p>
    <w:p>
      <w:pPr>
        <w:ind w:left="300" w:right="519" w:hanging="272"/>
        <w:spacing w:after="0" w:line="277" w:lineRule="auto"/>
        <w:tabs>
          <w:tab w:leader="none" w:pos="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Issuance of common shares for the period from January 6, 2011 (date of inception) to December 31, 2011 is based on the weighted average offering price for the shares issued during the period.</w:t>
      </w:r>
    </w:p>
    <w:p>
      <w:pPr>
        <w:spacing w:after="0" w:line="62" w:lineRule="exact"/>
        <w:rPr>
          <w:rFonts w:ascii="Arial" w:cs="Arial" w:eastAsia="Arial" w:hAnsi="Arial"/>
          <w:sz w:val="18"/>
          <w:szCs w:val="18"/>
          <w:color w:val="auto"/>
        </w:rPr>
      </w:pPr>
    </w:p>
    <w:p>
      <w:pPr>
        <w:jc w:val="both"/>
        <w:ind w:left="300" w:right="519" w:hanging="272"/>
        <w:spacing w:after="0" w:line="264" w:lineRule="auto"/>
        <w:tabs>
          <w:tab w:leader="none" w:pos="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Includes the impact of the different share amounts as a result of calculating certain per share data based on the weighted average basic shares outstanding during the period and certain per share data based on the shares outstanding as of a period end or transaction date.</w:t>
      </w:r>
    </w:p>
    <w:p>
      <w:pPr>
        <w:spacing w:after="0" w:line="73" w:lineRule="exact"/>
        <w:rPr>
          <w:rFonts w:ascii="Arial" w:cs="Arial" w:eastAsia="Arial" w:hAnsi="Arial"/>
          <w:sz w:val="18"/>
          <w:szCs w:val="18"/>
          <w:color w:val="auto"/>
        </w:rPr>
      </w:pPr>
    </w:p>
    <w:p>
      <w:pPr>
        <w:jc w:val="both"/>
        <w:ind w:left="300" w:right="519" w:hanging="272"/>
        <w:spacing w:after="0" w:line="293" w:lineRule="auto"/>
        <w:tabs>
          <w:tab w:leader="none" w:pos="300" w:val="left"/>
        </w:tabs>
        <w:numPr>
          <w:ilvl w:val="0"/>
          <w:numId w:val="15"/>
        </w:numPr>
        <w:rPr>
          <w:rFonts w:ascii="Arial" w:cs="Arial" w:eastAsia="Arial" w:hAnsi="Arial"/>
          <w:sz w:val="16"/>
          <w:szCs w:val="16"/>
          <w:color w:val="auto"/>
        </w:rPr>
      </w:pPr>
      <w:r>
        <w:rPr>
          <w:rFonts w:ascii="Arial" w:cs="Arial" w:eastAsia="Arial" w:hAnsi="Arial"/>
          <w:sz w:val="16"/>
          <w:szCs w:val="16"/>
          <w:color w:val="auto"/>
        </w:rPr>
        <w:t>Total return based on market value is based on the change in market price per share between the opening and ending market values per share in the period. Total return based on net asset value is based upon the change in net asset value per share between the opening and ending net asset values per share and the issuance of common shares in the period. The percentage returns noted above are based on the increase in our net asset value attributable to issuances of our common stock at a premium to our net asset value per share, rather than investment returns. Such issuances of our common stock at a premium to net asset value per share are not typical, and may not occur in the future. The total returns are not annualized.</w:t>
      </w:r>
    </w:p>
    <w:p>
      <w:pPr>
        <w:spacing w:after="0" w:line="56" w:lineRule="exact"/>
        <w:rPr>
          <w:rFonts w:ascii="Arial" w:cs="Arial" w:eastAsia="Arial" w:hAnsi="Arial"/>
          <w:sz w:val="16"/>
          <w:szCs w:val="16"/>
          <w:color w:val="auto"/>
        </w:rPr>
      </w:pPr>
    </w:p>
    <w:p>
      <w:pPr>
        <w:jc w:val="both"/>
        <w:ind w:left="300" w:right="519" w:hanging="272"/>
        <w:spacing w:after="0" w:line="259" w:lineRule="auto"/>
        <w:tabs>
          <w:tab w:leader="none" w:pos="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Total return based on market value is based on the change in market price per share assuming an investment at the initial public offering price of $15.00 per share. Total return based on net asset value is based upon the change in net asset value per share between the opening and ending net asset values per share and the issuance of common shares in the period. The total returns are not annualized.</w:t>
      </w:r>
    </w:p>
    <w:p>
      <w:pPr>
        <w:spacing w:after="0" w:line="78" w:lineRule="exact"/>
        <w:rPr>
          <w:rFonts w:ascii="Arial" w:cs="Arial" w:eastAsia="Arial" w:hAnsi="Arial"/>
          <w:sz w:val="18"/>
          <w:szCs w:val="18"/>
          <w:color w:val="auto"/>
        </w:rPr>
      </w:pPr>
    </w:p>
    <w:p>
      <w:pPr>
        <w:jc w:val="both"/>
        <w:ind w:left="300" w:right="519" w:hanging="272"/>
        <w:spacing w:after="0" w:line="259" w:lineRule="auto"/>
        <w:tabs>
          <w:tab w:leader="none" w:pos="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Financial Highlights for periods of less than one year are annualized and the ratios of operating expenses to average net assets and net investment loss to average net assets are adjusted accordingly. Non-recurring expenses were not annualized. Because the ratios are calculated for the Company’s common stock taken as a whole, an individual investor’s ratios may vary from these ratios.</w:t>
      </w:r>
    </w:p>
    <w:p>
      <w:pPr>
        <w:spacing w:after="0" w:line="78" w:lineRule="exact"/>
        <w:rPr>
          <w:rFonts w:ascii="Arial" w:cs="Arial" w:eastAsia="Arial" w:hAnsi="Arial"/>
          <w:sz w:val="18"/>
          <w:szCs w:val="18"/>
          <w:color w:val="auto"/>
        </w:rPr>
      </w:pPr>
    </w:p>
    <w:p>
      <w:pPr>
        <w:jc w:val="both"/>
        <w:ind w:left="300" w:right="519" w:hanging="272"/>
        <w:spacing w:after="0" w:line="272" w:lineRule="auto"/>
        <w:tabs>
          <w:tab w:leader="none" w:pos="300" w:val="left"/>
        </w:tabs>
        <w:numPr>
          <w:ilvl w:val="0"/>
          <w:numId w:val="15"/>
        </w:numPr>
        <w:rPr>
          <w:rFonts w:ascii="Arial" w:cs="Arial" w:eastAsia="Arial" w:hAnsi="Arial"/>
          <w:sz w:val="17"/>
          <w:szCs w:val="17"/>
          <w:color w:val="auto"/>
        </w:rPr>
      </w:pPr>
      <w:r>
        <w:rPr>
          <w:rFonts w:ascii="Arial" w:cs="Arial" w:eastAsia="Arial" w:hAnsi="Arial"/>
          <w:sz w:val="17"/>
          <w:szCs w:val="17"/>
          <w:color w:val="auto"/>
        </w:rPr>
        <w:t>Financial Highlights for periods of less than one year are annualized and the ratios of operating expenses to average net assets and net investment loss to average net assets are adjusted accordingly. Non-recurring expenses were not annualized. For the year-end December 31, 2012, and for the period from January 6, 2011 (date of inception) to December 31, 2011, the Company incurred $0, and $198,831 of organizational expenses, respectively, which were deemed to be non-recurring. For the period from January 6, 2011 (date of inception) to December 31, 2011, average net assets were calculated starting from the issuance of 100 shares on February 28, 2011. Because the ratios are calculated for the Company’s common stock taken as a whole, an individual investor’s ratios may vary from these ratios.</w:t>
      </w:r>
    </w:p>
    <w:p>
      <w:pPr>
        <w:spacing w:after="0" w:line="200" w:lineRule="exact"/>
        <w:rPr>
          <w:sz w:val="20"/>
          <w:szCs w:val="20"/>
          <w:color w:val="auto"/>
        </w:rPr>
      </w:pPr>
    </w:p>
    <w:p>
      <w:pPr>
        <w:spacing w:after="0" w:line="316"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499110</wp:posOffset>
            </wp:positionH>
            <wp:positionV relativeFrom="paragraph">
              <wp:posOffset>105410</wp:posOffset>
            </wp:positionV>
            <wp:extent cx="6114415" cy="596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2" w:right="1440" w:bottom="1440" w:gutter="0" w:footer="0" w:header="0"/>
        </w:sectPr>
      </w:pPr>
    </w:p>
    <w:bookmarkStart w:id="32" w:name="page33"/>
    <w:bookmarkEnd w:id="32"/>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GSV CAPITAL CORP. AND SUBSIDIARIES</w:t>
      </w:r>
    </w:p>
    <w:p>
      <w:pPr>
        <w:spacing w:after="0" w:line="225"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7"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September 30, 2013</w:t>
      </w:r>
    </w:p>
    <w:p>
      <w:pPr>
        <w:spacing w:after="0" w:line="9"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(Unaudited)</w:t>
      </w:r>
    </w:p>
    <w:p>
      <w:pPr>
        <w:spacing w:after="0" w:line="126"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NOTE 8 — INCOME TAX</w:t>
      </w:r>
    </w:p>
    <w:p>
      <w:pPr>
        <w:spacing w:after="0" w:line="121" w:lineRule="exact"/>
        <w:rPr>
          <w:sz w:val="20"/>
          <w:szCs w:val="20"/>
          <w:color w:val="auto"/>
        </w:rPr>
      </w:pPr>
    </w:p>
    <w:p>
      <w:pPr>
        <w:jc w:val="both"/>
        <w:ind w:left="40" w:right="519" w:firstLine="270"/>
        <w:spacing w:after="0" w:line="297" w:lineRule="auto"/>
        <w:rPr>
          <w:sz w:val="20"/>
          <w:szCs w:val="20"/>
          <w:color w:val="auto"/>
        </w:rPr>
      </w:pPr>
      <w:r>
        <w:rPr>
          <w:rFonts w:ascii="Arial" w:cs="Arial" w:eastAsia="Arial" w:hAnsi="Arial"/>
          <w:sz w:val="16"/>
          <w:szCs w:val="16"/>
          <w:color w:val="auto"/>
        </w:rPr>
        <w:t>The Company was taxed as a C corporation and subject to federal and state corporation income taxes for its 2012 taxable year. The GSVC Holdings, which are taxed as C corporations, are not consolidated into the Company for income tax filing purposes. These subsidiaries hold certain pass-through companies in connection with the Company’s proposed qualification as a RIC beginning with its 2013 taxable year. The Company recorded no current income tax expense or benefit during the year ended December 31, 2012 since it had net operating loss carry-forwards from prior years and a net operating loss for the 2012 tax year.</w:t>
      </w:r>
    </w:p>
    <w:p>
      <w:pPr>
        <w:spacing w:after="0" w:line="50" w:lineRule="exact"/>
        <w:rPr>
          <w:sz w:val="20"/>
          <w:szCs w:val="20"/>
          <w:color w:val="auto"/>
        </w:rPr>
      </w:pPr>
    </w:p>
    <w:p>
      <w:pPr>
        <w:jc w:val="both"/>
        <w:ind w:left="40" w:right="519" w:firstLine="270"/>
        <w:spacing w:after="0" w:line="286" w:lineRule="auto"/>
        <w:rPr>
          <w:sz w:val="20"/>
          <w:szCs w:val="20"/>
          <w:color w:val="auto"/>
        </w:rPr>
      </w:pPr>
      <w:r>
        <w:rPr>
          <w:rFonts w:ascii="Arial" w:cs="Arial" w:eastAsia="Arial" w:hAnsi="Arial"/>
          <w:sz w:val="17"/>
          <w:szCs w:val="17"/>
          <w:color w:val="auto"/>
        </w:rPr>
        <w:t>The Company recorded no deferred income tax expense or benefit for the year ended December 31, 2012 since it provided a full valuation allowance for deferred tax assets, which consisted primarily of net operating losses and temporary differences based on realized losses and unrealized depreciation of investments for financial statement purposes.</w:t>
      </w:r>
    </w:p>
    <w:p>
      <w:pPr>
        <w:spacing w:after="0" w:line="57" w:lineRule="exact"/>
        <w:rPr>
          <w:sz w:val="20"/>
          <w:szCs w:val="20"/>
          <w:color w:val="auto"/>
        </w:rPr>
      </w:pPr>
    </w:p>
    <w:p>
      <w:pPr>
        <w:jc w:val="both"/>
        <w:ind w:left="40" w:right="519" w:firstLine="270"/>
        <w:spacing w:after="0" w:line="259" w:lineRule="auto"/>
        <w:rPr>
          <w:sz w:val="20"/>
          <w:szCs w:val="20"/>
          <w:color w:val="auto"/>
        </w:rPr>
      </w:pPr>
      <w:r>
        <w:rPr>
          <w:rFonts w:ascii="Arial" w:cs="Arial" w:eastAsia="Arial" w:hAnsi="Arial"/>
          <w:sz w:val="18"/>
          <w:szCs w:val="18"/>
          <w:color w:val="auto"/>
        </w:rPr>
        <w:t>For federal and state purposes, a portion of the Company’s net operating loss carryforwards and basis differences may be subject to limitations on annual utilization in case of a change in ownership, as defined by federal and state law. The amount of such limitations, if any, has not been determined. Accordingly, the amount of such tax attributes available to offset future profits may be significantly less than the actual amounts of the tax attributes.</w:t>
      </w:r>
    </w:p>
    <w:p>
      <w:pPr>
        <w:spacing w:after="0" w:line="79" w:lineRule="exact"/>
        <w:rPr>
          <w:sz w:val="20"/>
          <w:szCs w:val="20"/>
          <w:color w:val="auto"/>
        </w:rPr>
      </w:pPr>
    </w:p>
    <w:p>
      <w:pPr>
        <w:jc w:val="both"/>
        <w:ind w:left="40" w:right="519" w:firstLine="270"/>
        <w:spacing w:after="0" w:line="269" w:lineRule="auto"/>
        <w:rPr>
          <w:sz w:val="20"/>
          <w:szCs w:val="20"/>
          <w:color w:val="auto"/>
        </w:rPr>
      </w:pPr>
      <w:r>
        <w:rPr>
          <w:rFonts w:ascii="Arial" w:cs="Arial" w:eastAsia="Arial" w:hAnsi="Arial"/>
          <w:sz w:val="17"/>
          <w:szCs w:val="17"/>
          <w:color w:val="auto"/>
        </w:rPr>
        <w:t>The Company has provided a full valuation allowance for its deferred tax assets due to uncertainty of generating sufficient capital gains or taxable income in future periods to realize these assets. Beginning with its 2013 taxable year, the Company may elect to be treated as a RIC if it is in the best interests of the Company and the Company is able to satisfy the requirements under subchapter M of the Internal Revenue Code. As a RIC, the RIC generally will not pay corporate-level U.S. federal income taxes on any net ordinary income or capital gains that the Company distributes to its stockholders as dividends and claims dividends paid deductions to compute taxable income. Accordingly, the RIC would no longer provide deferred taxes nor associated valuation allowance. Included in the Company’s consolidated financial statements, the GSVC Holdings are taxable subsidiaries of the RIC. These taxable subsidiaries are not consolidated for income tax purposes and may generate income tax expenses as a result of their ownership of the portfolio companies. Such income tax expenses and deferred taxes, if any, will be reflected in the Company’s consolidated financial statements. A RIC will not be eligible to utilize net operating losses. However, the net operating losses may become available should the Company not elect to be taxed as a RIC for 2013 or subsequently fails to qualify as a RIC and become a C corporation in the future.</w:t>
      </w:r>
    </w:p>
    <w:p>
      <w:pPr>
        <w:spacing w:after="0" w:line="72" w:lineRule="exact"/>
        <w:rPr>
          <w:sz w:val="20"/>
          <w:szCs w:val="20"/>
          <w:color w:val="auto"/>
        </w:rPr>
      </w:pPr>
    </w:p>
    <w:p>
      <w:pPr>
        <w:jc w:val="both"/>
        <w:ind w:left="40" w:right="539" w:firstLine="270"/>
        <w:spacing w:after="0" w:line="255" w:lineRule="auto"/>
        <w:rPr>
          <w:sz w:val="20"/>
          <w:szCs w:val="20"/>
          <w:color w:val="auto"/>
        </w:rPr>
      </w:pPr>
      <w:r>
        <w:rPr>
          <w:rFonts w:ascii="Arial" w:cs="Arial" w:eastAsia="Arial" w:hAnsi="Arial"/>
          <w:sz w:val="18"/>
          <w:szCs w:val="18"/>
          <w:color w:val="auto"/>
        </w:rPr>
        <w:t>In addition to meeting other requirements, the Company must generally distribute at least 90% of its investment company taxable income to qualify for the special treatment accorded to a RIC and maintain its RIC status. As part of maintaining RIC status, undistributed taxable income (subject to a 4% excise tax) pertaining to a given fiscal year may be distributed up to 12 months subsequent to the end of that fiscal year, provided such dividends are declared prior to the later of (1) the fifteenth day of the ninth month following the close of that fiscal year or (2) the extended due date for filing the federal income tax return for that fiscal year.</w:t>
      </w:r>
    </w:p>
    <w:p>
      <w:pPr>
        <w:spacing w:after="0" w:line="85" w:lineRule="exact"/>
        <w:rPr>
          <w:sz w:val="20"/>
          <w:szCs w:val="20"/>
          <w:color w:val="auto"/>
        </w:rPr>
      </w:pPr>
    </w:p>
    <w:p>
      <w:pPr>
        <w:jc w:val="both"/>
        <w:ind w:left="40" w:right="539" w:firstLine="270"/>
        <w:spacing w:after="0" w:line="312" w:lineRule="auto"/>
        <w:rPr>
          <w:sz w:val="20"/>
          <w:szCs w:val="20"/>
          <w:color w:val="auto"/>
        </w:rPr>
      </w:pPr>
      <w:r>
        <w:rPr>
          <w:rFonts w:ascii="Arial" w:cs="Arial" w:eastAsia="Arial" w:hAnsi="Arial"/>
          <w:sz w:val="16"/>
          <w:szCs w:val="16"/>
          <w:color w:val="auto"/>
        </w:rPr>
        <w:t>The Company did not have any material changes in unrecognized tax benefits as of the period presented herein. The Company identified its major tax jurisdictions as U.S. federal and California. The Company is not aware of any tax positions for which it is reasonably possible that the total amount of unrecognized tax benefits will change significantly in the next 12 months.</w:t>
      </w:r>
    </w:p>
    <w:p>
      <w:pPr>
        <w:spacing w:after="0" w:line="200" w:lineRule="exact"/>
        <w:rPr>
          <w:sz w:val="20"/>
          <w:szCs w:val="20"/>
          <w:color w:val="auto"/>
        </w:rPr>
      </w:pPr>
    </w:p>
    <w:p>
      <w:pPr>
        <w:spacing w:after="0" w:line="298"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486410</wp:posOffset>
            </wp:positionH>
            <wp:positionV relativeFrom="paragraph">
              <wp:posOffset>105410</wp:posOffset>
            </wp:positionV>
            <wp:extent cx="6114415" cy="596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33" w:name="page34"/>
    <w:bookmarkEnd w:id="33"/>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GSV CAPITAL CORP. AND SUBSIDIARIES</w:t>
      </w:r>
    </w:p>
    <w:p>
      <w:pPr>
        <w:spacing w:after="0" w:line="225"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7"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September 30, 2013</w:t>
      </w:r>
    </w:p>
    <w:p>
      <w:pPr>
        <w:spacing w:after="0" w:line="9"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(Unaudited)</w:t>
      </w:r>
    </w:p>
    <w:p>
      <w:pPr>
        <w:spacing w:after="0" w:line="126"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NOTE 9 — LONG TERM LIABILITIES</w:t>
      </w:r>
    </w:p>
    <w:p>
      <w:pPr>
        <w:spacing w:after="0" w:line="162"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Convertible senior notes payable</w:t>
      </w:r>
    </w:p>
    <w:p>
      <w:pPr>
        <w:spacing w:after="0" w:line="117" w:lineRule="exact"/>
        <w:rPr>
          <w:sz w:val="20"/>
          <w:szCs w:val="20"/>
          <w:color w:val="auto"/>
        </w:rPr>
      </w:pPr>
    </w:p>
    <w:p>
      <w:pPr>
        <w:jc w:val="both"/>
        <w:ind w:left="40" w:right="519" w:firstLine="270"/>
        <w:spacing w:after="0" w:line="290" w:lineRule="auto"/>
        <w:rPr>
          <w:sz w:val="20"/>
          <w:szCs w:val="20"/>
          <w:color w:val="auto"/>
        </w:rPr>
      </w:pPr>
      <w:r>
        <w:rPr>
          <w:rFonts w:ascii="Arial" w:cs="Arial" w:eastAsia="Arial" w:hAnsi="Arial"/>
          <w:sz w:val="16"/>
          <w:szCs w:val="16"/>
          <w:color w:val="auto"/>
        </w:rPr>
        <w:t>On September 17, 2013, the Company issued $69,000,000 aggregate principal amount of the convertible senior notes (the “Convertible Notes”) (including $9,000,000 aggregate principal amount issued pursuant to the exercise of the initial purchasers’ option to purchase additional Convertible Notes). The Convertible Notes bear interest at a rate of 5.25% per year, payable semi-annually in arrears on March 15 and September 15 of each year, commencing on March 15, 2014. The Convertible Notes are convertible into shares of our common stock based on an initial conversion rate of 61.5091 shares of our common stock per $1,000 principal amount of Convertible Notes, which is equivalent to an initial conversion price of approximately $16.26 per share of common stock. The Convertible Notes mature on September 15, 2018, unless previously purchased or converted in accordance with their terms. The Company does not have the right to redeem the Convertible Notes prior to maturity.</w:t>
      </w:r>
    </w:p>
    <w:p>
      <w:pPr>
        <w:spacing w:after="0" w:line="58" w:lineRule="exact"/>
        <w:rPr>
          <w:sz w:val="20"/>
          <w:szCs w:val="20"/>
          <w:color w:val="auto"/>
        </w:rPr>
      </w:pPr>
    </w:p>
    <w:p>
      <w:pPr>
        <w:jc w:val="both"/>
        <w:ind w:left="40" w:right="519" w:firstLine="270"/>
        <w:spacing w:after="0" w:line="287" w:lineRule="auto"/>
        <w:rPr>
          <w:sz w:val="20"/>
          <w:szCs w:val="20"/>
          <w:color w:val="auto"/>
        </w:rPr>
      </w:pPr>
      <w:r>
        <w:rPr>
          <w:rFonts w:ascii="Arial" w:cs="Arial" w:eastAsia="Arial" w:hAnsi="Arial"/>
          <w:sz w:val="16"/>
          <w:szCs w:val="16"/>
          <w:color w:val="auto"/>
        </w:rPr>
        <w:t xml:space="preserve">The terms of the offering require the Company to place a portion of the proceeds of the offering in an escrow account (the “Interest Escrow”) with U.S. Bank National Association, (the “trustee”) under the indenture pursuant to which the notes are issued. Funds in the escrow account will be invested in government securities and will be used to make the first six scheduled interest payments on the notes, unless the Company elects to make the interest payments from the Company’s available funds. The interest payments on the Convertible Notes will be secured by a pledge of the company’s interest in the escrow account. In accordance with the Interest Escrow, the Company deposited $10,867,500 in an escrow account with the Trustee. These funds were used to purchase $10,845,236 of government securities. These government securities are shown on the consolidated schedule of investments. The excess funds of $22,264 remaining from the purchase of government securities held in escrow will be used to secure the payment of the notes and is included on the Consolidated Statements of Assets and Liabilities. Proceeds from the issuance of the Convertible Notes were offset by offering costs of approximately $3,237,833 that are being amortized over the term of the notes in accordance with ASC 470 </w:t>
      </w:r>
      <w:r>
        <w:rPr>
          <w:rFonts w:ascii="Arial" w:cs="Arial" w:eastAsia="Arial" w:hAnsi="Arial"/>
          <w:sz w:val="16"/>
          <w:szCs w:val="16"/>
          <w:i w:val="1"/>
          <w:iCs w:val="1"/>
          <w:color w:val="auto"/>
        </w:rPr>
        <w:t>Debt.</w:t>
      </w:r>
      <w:r>
        <w:rPr>
          <w:rFonts w:ascii="Arial" w:cs="Arial" w:eastAsia="Arial" w:hAnsi="Arial"/>
          <w:sz w:val="16"/>
          <w:szCs w:val="16"/>
          <w:color w:val="auto"/>
        </w:rPr>
        <w:t xml:space="preserve"> As of September 30, 2013, of the total offering costs of $3,237,833 incurred, $3,209,462 remains to be amortized and is included within deferred debt issuance costs on the Consolidated Statements of Assets and Liabilities.</w:t>
      </w:r>
    </w:p>
    <w:p>
      <w:pPr>
        <w:spacing w:after="0" w:line="61" w:lineRule="exact"/>
        <w:rPr>
          <w:sz w:val="20"/>
          <w:szCs w:val="20"/>
          <w:color w:val="auto"/>
        </w:rPr>
      </w:pPr>
    </w:p>
    <w:p>
      <w:pPr>
        <w:jc w:val="both"/>
        <w:ind w:left="40" w:right="519" w:firstLine="270"/>
        <w:spacing w:after="0" w:line="277" w:lineRule="auto"/>
        <w:rPr>
          <w:sz w:val="20"/>
          <w:szCs w:val="20"/>
          <w:color w:val="auto"/>
        </w:rPr>
      </w:pPr>
      <w:r>
        <w:rPr>
          <w:rFonts w:ascii="Arial" w:cs="Arial" w:eastAsia="Arial" w:hAnsi="Arial"/>
          <w:sz w:val="18"/>
          <w:szCs w:val="18"/>
          <w:color w:val="auto"/>
        </w:rPr>
        <w:t>As of September 30, 2013, the principal amount of the Convertible Notes exceeded the value of the underlying shares multiplied by the per share closing price of the Company’s common stock.</w:t>
      </w:r>
    </w:p>
    <w:p>
      <w:pPr>
        <w:spacing w:after="0" w:line="62" w:lineRule="exact"/>
        <w:rPr>
          <w:sz w:val="20"/>
          <w:szCs w:val="20"/>
          <w:color w:val="auto"/>
        </w:rPr>
      </w:pPr>
    </w:p>
    <w:p>
      <w:pPr>
        <w:jc w:val="both"/>
        <w:ind w:left="40" w:right="519" w:firstLine="270"/>
        <w:spacing w:after="0" w:line="276" w:lineRule="auto"/>
        <w:rPr>
          <w:sz w:val="20"/>
          <w:szCs w:val="20"/>
          <w:color w:val="auto"/>
        </w:rPr>
      </w:pPr>
      <w:r>
        <w:rPr>
          <w:rFonts w:ascii="Arial" w:cs="Arial" w:eastAsia="Arial" w:hAnsi="Arial"/>
          <w:sz w:val="17"/>
          <w:szCs w:val="17"/>
          <w:color w:val="auto"/>
        </w:rPr>
        <w:t>The Convertible Notes are the Company’s senior, unsecured obligations and rank senior in right of payment to any future indebtedness that is expressly subordinated in right of payment to the Convertible Notes, equal in right of payment to any future unsecured indebtedness that is not so subordinated to the Convertible Notes, junior (other than to the extent of the interest escrow) to any future secured indebtedness to the extent of the value of the assets securing such indebtedness, and structurally junior to all future indebtedness (including trade payables) incurred by our subsidiaries.</w:t>
      </w:r>
    </w:p>
    <w:p>
      <w:pPr>
        <w:spacing w:after="0" w:line="105"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Embedded Derivative</w:t>
      </w:r>
    </w:p>
    <w:p>
      <w:pPr>
        <w:spacing w:after="0" w:line="117" w:lineRule="exact"/>
        <w:rPr>
          <w:sz w:val="20"/>
          <w:szCs w:val="20"/>
          <w:color w:val="auto"/>
        </w:rPr>
      </w:pPr>
    </w:p>
    <w:p>
      <w:pPr>
        <w:jc w:val="both"/>
        <w:ind w:left="40" w:right="519" w:firstLine="270"/>
        <w:spacing w:after="0" w:line="293" w:lineRule="auto"/>
        <w:rPr>
          <w:sz w:val="20"/>
          <w:szCs w:val="20"/>
          <w:color w:val="auto"/>
        </w:rPr>
      </w:pPr>
      <w:r>
        <w:rPr>
          <w:rFonts w:ascii="Arial" w:cs="Arial" w:eastAsia="Arial" w:hAnsi="Arial"/>
          <w:sz w:val="16"/>
          <w:szCs w:val="16"/>
          <w:color w:val="auto"/>
        </w:rPr>
        <w:t>The Convertible Notes contain an interest make-whole payment provision pursuant to which holders who convert their notes prior to September 15, 2016 will receive, in addition to a number of shares of our common stock calculated at the applicable conversion rate for principal amount of notes being converted, the cash proceeds from sale by the escrow agent of the portion of the government securities in the escrow account that are remaining with respect to any of the first six interest payments that have not been made on the notes being converted. Under ASC 815-10-15-74(a), the interest make-whole payment is considered an embedded derivative and is separated from the host contract, the Convertible Notes, and carried at fair value.</w:t>
      </w:r>
    </w:p>
    <w:p>
      <w:pPr>
        <w:spacing w:after="0" w:line="57" w:lineRule="exact"/>
        <w:rPr>
          <w:sz w:val="20"/>
          <w:szCs w:val="20"/>
          <w:color w:val="auto"/>
        </w:rPr>
      </w:pPr>
    </w:p>
    <w:p>
      <w:pPr>
        <w:jc w:val="both"/>
        <w:ind w:left="40" w:right="539" w:firstLine="270"/>
        <w:spacing w:after="0" w:line="264" w:lineRule="auto"/>
        <w:rPr>
          <w:sz w:val="20"/>
          <w:szCs w:val="20"/>
          <w:color w:val="auto"/>
        </w:rPr>
      </w:pPr>
      <w:r>
        <w:rPr>
          <w:rFonts w:ascii="Arial" w:cs="Arial" w:eastAsia="Arial" w:hAnsi="Arial"/>
          <w:sz w:val="18"/>
          <w:szCs w:val="18"/>
          <w:color w:val="auto"/>
        </w:rPr>
        <w:t>The Company used a binomial lattice model to estimate the fair value of the embedded derivative in the Convertible Notes. A binomial lattice model generates potential outcomes at various points in time, starting from the date of valuation until the expiration date of the embedded derivative. The estimated fair value of the</w:t>
      </w:r>
    </w:p>
    <w:p>
      <w:pPr>
        <w:spacing w:after="0" w:line="200" w:lineRule="exact"/>
        <w:rPr>
          <w:sz w:val="20"/>
          <w:szCs w:val="20"/>
          <w:color w:val="auto"/>
        </w:rPr>
      </w:pPr>
    </w:p>
    <w:p>
      <w:pPr>
        <w:spacing w:after="0" w:line="319"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486410</wp:posOffset>
            </wp:positionH>
            <wp:positionV relativeFrom="paragraph">
              <wp:posOffset>105410</wp:posOffset>
            </wp:positionV>
            <wp:extent cx="6114415" cy="596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34" w:name="page35"/>
    <w:bookmarkEnd w:id="34"/>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GSV CAPITAL CORP. AND SUBSIDIARIES</w:t>
      </w:r>
    </w:p>
    <w:p>
      <w:pPr>
        <w:spacing w:after="0" w:line="225"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7"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September 30, 2013</w:t>
      </w:r>
    </w:p>
    <w:p>
      <w:pPr>
        <w:spacing w:after="0" w:line="9"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(Unaudited)</w:t>
      </w:r>
    </w:p>
    <w:p>
      <w:pPr>
        <w:spacing w:after="0" w:line="126"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NOTE 9 — LONG TERM LIABILITIES – (continued)</w:t>
      </w:r>
    </w:p>
    <w:p>
      <w:pPr>
        <w:spacing w:after="0" w:line="121" w:lineRule="exact"/>
        <w:rPr>
          <w:sz w:val="20"/>
          <w:szCs w:val="20"/>
          <w:color w:val="auto"/>
        </w:rPr>
      </w:pPr>
    </w:p>
    <w:p>
      <w:pPr>
        <w:jc w:val="both"/>
        <w:ind w:left="40" w:right="539"/>
        <w:spacing w:after="0" w:line="312" w:lineRule="auto"/>
        <w:rPr>
          <w:sz w:val="20"/>
          <w:szCs w:val="20"/>
          <w:color w:val="auto"/>
        </w:rPr>
      </w:pPr>
      <w:r>
        <w:rPr>
          <w:rFonts w:ascii="Arial" w:cs="Arial" w:eastAsia="Arial" w:hAnsi="Arial"/>
          <w:sz w:val="16"/>
          <w:szCs w:val="16"/>
          <w:color w:val="auto"/>
        </w:rPr>
        <w:t>embedded derivative as of September 30, 2013 is $1,121,000 as shown on the Consolidated Statement of Assets and Liabilities. The $421,000 increase in the estimated fair value of the embedded derivative between the initial measurement date and September 30, 2013 represents a loss on fair value adjustment for embedded derivative as shown on the Consolidated Statement of Operations.</w:t>
      </w:r>
    </w:p>
    <w:p>
      <w:pPr>
        <w:spacing w:after="0" w:line="75"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NOTE 10 — SUBSEQUENT EVENTS</w:t>
      </w:r>
    </w:p>
    <w:p>
      <w:pPr>
        <w:spacing w:after="0" w:line="121" w:lineRule="exact"/>
        <w:rPr>
          <w:sz w:val="20"/>
          <w:szCs w:val="20"/>
          <w:color w:val="auto"/>
        </w:rPr>
      </w:pPr>
    </w:p>
    <w:p>
      <w:pPr>
        <w:jc w:val="both"/>
        <w:ind w:left="40" w:right="539" w:firstLine="270"/>
        <w:spacing w:after="0" w:line="277" w:lineRule="auto"/>
        <w:rPr>
          <w:sz w:val="20"/>
          <w:szCs w:val="20"/>
          <w:color w:val="auto"/>
        </w:rPr>
      </w:pPr>
      <w:r>
        <w:rPr>
          <w:rFonts w:ascii="Arial" w:cs="Arial" w:eastAsia="Arial" w:hAnsi="Arial"/>
          <w:sz w:val="18"/>
          <w:szCs w:val="18"/>
          <w:color w:val="auto"/>
        </w:rPr>
        <w:t>On October 10, 2013, the Company formed a wholly-owned subsidiary, Coursera@GSV Fund, LP, a Delaware limited partnership, to hold portfolio investments.</w:t>
      </w:r>
    </w:p>
    <w:p>
      <w:pPr>
        <w:spacing w:after="0" w:line="62" w:lineRule="exact"/>
        <w:rPr>
          <w:sz w:val="20"/>
          <w:szCs w:val="20"/>
          <w:color w:val="auto"/>
        </w:rPr>
      </w:pPr>
    </w:p>
    <w:p>
      <w:pPr>
        <w:ind w:left="320"/>
        <w:spacing w:after="0"/>
        <w:rPr>
          <w:sz w:val="20"/>
          <w:szCs w:val="20"/>
          <w:color w:val="auto"/>
        </w:rPr>
      </w:pPr>
      <w:r>
        <w:rPr>
          <w:rFonts w:ascii="Arial" w:cs="Arial" w:eastAsia="Arial" w:hAnsi="Arial"/>
          <w:sz w:val="17"/>
          <w:szCs w:val="17"/>
          <w:color w:val="auto"/>
        </w:rPr>
        <w:t>Subsequent to September 30, 2013, the Company closed on investments of $9.7 million, plus transaction costs as follows:</w:t>
      </w:r>
    </w:p>
    <w:p>
      <w:pPr>
        <w:spacing w:after="0" w:line="129" w:lineRule="exact"/>
        <w:rPr>
          <w:sz w:val="20"/>
          <w:szCs w:val="20"/>
          <w:color w:val="auto"/>
        </w:rPr>
      </w:pPr>
    </w:p>
    <w:p>
      <w:pPr>
        <w:ind w:left="320"/>
        <w:spacing w:after="0"/>
        <w:rPr>
          <w:sz w:val="20"/>
          <w:szCs w:val="20"/>
          <w:color w:val="auto"/>
        </w:rPr>
      </w:pPr>
      <w:r>
        <w:rPr>
          <w:rFonts w:ascii="Arial" w:cs="Arial" w:eastAsia="Arial" w:hAnsi="Arial"/>
          <w:sz w:val="17"/>
          <w:szCs w:val="17"/>
          <w:color w:val="auto"/>
        </w:rPr>
        <w:t>An investment of $250,000, plus transaction costs, in S3 Digital Corp, a sports analytics company, on October 1, 2013.</w:t>
      </w:r>
    </w:p>
    <w:p>
      <w:pPr>
        <w:spacing w:after="0" w:line="129" w:lineRule="exact"/>
        <w:rPr>
          <w:sz w:val="20"/>
          <w:szCs w:val="20"/>
          <w:color w:val="auto"/>
        </w:rPr>
      </w:pPr>
    </w:p>
    <w:p>
      <w:pPr>
        <w:jc w:val="both"/>
        <w:ind w:left="40" w:right="519" w:firstLine="270"/>
        <w:spacing w:after="0" w:line="342" w:lineRule="auto"/>
        <w:rPr>
          <w:sz w:val="20"/>
          <w:szCs w:val="20"/>
          <w:color w:val="auto"/>
        </w:rPr>
      </w:pPr>
      <w:r>
        <w:rPr>
          <w:rFonts w:ascii="Arial" w:cs="Arial" w:eastAsia="Arial" w:hAnsi="Arial"/>
          <w:sz w:val="16"/>
          <w:szCs w:val="16"/>
          <w:color w:val="auto"/>
        </w:rPr>
        <w:t>Investments totaling $1,333,332 in Global Education Learning, an education technology company, comprising of an investment of $900,000, plus transaction costs, on October 2, 2013 and an investment of $433,332, plus transaction costs, on October 4, 2013.</w:t>
      </w:r>
    </w:p>
    <w:p>
      <w:pPr>
        <w:spacing w:after="0" w:line="16" w:lineRule="exact"/>
        <w:rPr>
          <w:sz w:val="20"/>
          <w:szCs w:val="20"/>
          <w:color w:val="auto"/>
        </w:rPr>
      </w:pPr>
    </w:p>
    <w:p>
      <w:pPr>
        <w:ind w:left="320"/>
        <w:spacing w:after="0"/>
        <w:rPr>
          <w:sz w:val="20"/>
          <w:szCs w:val="20"/>
          <w:color w:val="auto"/>
        </w:rPr>
      </w:pPr>
      <w:r>
        <w:rPr>
          <w:rFonts w:ascii="Arial" w:cs="Arial" w:eastAsia="Arial" w:hAnsi="Arial"/>
          <w:sz w:val="17"/>
          <w:szCs w:val="17"/>
          <w:color w:val="auto"/>
        </w:rPr>
        <w:t>An investment of $250,000, plus transaction costs, in Fullbridge Inc., a business education company, on October 10, 2013.</w:t>
      </w:r>
    </w:p>
    <w:p>
      <w:pPr>
        <w:spacing w:after="0" w:line="129" w:lineRule="exact"/>
        <w:rPr>
          <w:sz w:val="20"/>
          <w:szCs w:val="20"/>
          <w:color w:val="auto"/>
        </w:rPr>
      </w:pPr>
    </w:p>
    <w:p>
      <w:pPr>
        <w:jc w:val="both"/>
        <w:ind w:left="40" w:right="519" w:firstLine="270"/>
        <w:spacing w:after="0" w:line="342" w:lineRule="auto"/>
        <w:rPr>
          <w:sz w:val="20"/>
          <w:szCs w:val="20"/>
          <w:color w:val="auto"/>
        </w:rPr>
      </w:pPr>
      <w:r>
        <w:rPr>
          <w:rFonts w:ascii="Arial" w:cs="Arial" w:eastAsia="Arial" w:hAnsi="Arial"/>
          <w:sz w:val="16"/>
          <w:szCs w:val="16"/>
          <w:color w:val="auto"/>
        </w:rPr>
        <w:t>Investments totaling of $950,000, in Sugar CRM Inc., a customer relationship company, comprising of an investment of $855,000, plus transaction costs, on October 17, 2013 and an investment of $95,000, plus transaction costs, on October 28, 2013.</w:t>
      </w:r>
    </w:p>
    <w:p>
      <w:pPr>
        <w:spacing w:after="0" w:line="16" w:lineRule="exact"/>
        <w:rPr>
          <w:sz w:val="20"/>
          <w:szCs w:val="20"/>
          <w:color w:val="auto"/>
        </w:rPr>
      </w:pPr>
    </w:p>
    <w:p>
      <w:pPr>
        <w:ind w:left="320"/>
        <w:spacing w:after="0"/>
        <w:rPr>
          <w:sz w:val="20"/>
          <w:szCs w:val="20"/>
          <w:color w:val="auto"/>
        </w:rPr>
      </w:pPr>
      <w:r>
        <w:rPr>
          <w:rFonts w:ascii="Arial" w:cs="Arial" w:eastAsia="Arial" w:hAnsi="Arial"/>
          <w:sz w:val="16"/>
          <w:szCs w:val="16"/>
          <w:color w:val="auto"/>
        </w:rPr>
        <w:t>An investment of $2,430,016, plus transaction costs, in ePals Inc., an education technology company, on October 22, 2013.</w:t>
      </w:r>
    </w:p>
    <w:p>
      <w:pPr>
        <w:spacing w:after="0" w:line="140" w:lineRule="exact"/>
        <w:rPr>
          <w:sz w:val="20"/>
          <w:szCs w:val="20"/>
          <w:color w:val="auto"/>
        </w:rPr>
      </w:pPr>
    </w:p>
    <w:p>
      <w:pPr>
        <w:ind w:left="320"/>
        <w:spacing w:after="0"/>
        <w:rPr>
          <w:sz w:val="20"/>
          <w:szCs w:val="20"/>
          <w:color w:val="auto"/>
        </w:rPr>
      </w:pPr>
      <w:r>
        <w:rPr>
          <w:rFonts w:ascii="Arial" w:cs="Arial" w:eastAsia="Arial" w:hAnsi="Arial"/>
          <w:sz w:val="17"/>
          <w:szCs w:val="17"/>
          <w:color w:val="auto"/>
        </w:rPr>
        <w:t>An investment of $4,519,444, plus transaction costs, in Coursera Inc., an online education company, on October 31, 2013.</w:t>
      </w:r>
    </w:p>
    <w:p>
      <w:pPr>
        <w:spacing w:after="0" w:line="129" w:lineRule="exact"/>
        <w:rPr>
          <w:sz w:val="20"/>
          <w:szCs w:val="20"/>
          <w:color w:val="auto"/>
        </w:rPr>
      </w:pPr>
    </w:p>
    <w:p>
      <w:pPr>
        <w:jc w:val="both"/>
        <w:ind w:left="40" w:right="519" w:firstLine="270"/>
        <w:spacing w:after="0" w:line="259" w:lineRule="auto"/>
        <w:rPr>
          <w:sz w:val="20"/>
          <w:szCs w:val="20"/>
          <w:color w:val="auto"/>
        </w:rPr>
      </w:pPr>
      <w:r>
        <w:rPr>
          <w:rFonts w:ascii="Arial" w:cs="Arial" w:eastAsia="Arial" w:hAnsi="Arial"/>
          <w:sz w:val="18"/>
          <w:szCs w:val="18"/>
          <w:color w:val="auto"/>
        </w:rPr>
        <w:t>On November 7, 2013, Twitter Inc. priced its initial public offering, selling 70,000,000 shares at a price of $26 per share. To the extent that the underwriters sell more than 70,000,000 shares of common stock, the underwriters have the option to purchase up to an additional 10,500,000 shares from Twitter Inc. at the public offering price less the underwriting discount. GSV Capital Corp.’s shares in Twitter Inc. are subject to a lock-up agreement.</w:t>
      </w:r>
    </w:p>
    <w:p>
      <w:pPr>
        <w:spacing w:after="0" w:line="79" w:lineRule="exact"/>
        <w:rPr>
          <w:sz w:val="20"/>
          <w:szCs w:val="20"/>
          <w:color w:val="auto"/>
        </w:rPr>
      </w:pPr>
    </w:p>
    <w:p>
      <w:pPr>
        <w:jc w:val="both"/>
        <w:ind w:left="40" w:right="519" w:firstLine="270"/>
        <w:spacing w:after="0" w:line="264" w:lineRule="auto"/>
        <w:rPr>
          <w:sz w:val="20"/>
          <w:szCs w:val="20"/>
          <w:color w:val="auto"/>
        </w:rPr>
      </w:pPr>
      <w:r>
        <w:rPr>
          <w:rFonts w:ascii="Arial" w:cs="Arial" w:eastAsia="Arial" w:hAnsi="Arial"/>
          <w:sz w:val="18"/>
          <w:szCs w:val="18"/>
          <w:color w:val="auto"/>
        </w:rPr>
        <w:t>On November 8, 2013, Kno Inc., a digital textbook company, paid off the term loan for $225,000, plus interest of $7,425, issued by GSV on August 8, 2013. Also on November 8, 2013, Kno Inc. was acquired by Intel Corporation in order to further develop Intel’s new education business.</w:t>
      </w:r>
    </w:p>
    <w:p>
      <w:pPr>
        <w:spacing w:after="0" w:line="200" w:lineRule="exact"/>
        <w:rPr>
          <w:sz w:val="20"/>
          <w:szCs w:val="20"/>
          <w:color w:val="auto"/>
        </w:rPr>
      </w:pPr>
    </w:p>
    <w:p>
      <w:pPr>
        <w:spacing w:after="0" w:line="319"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486410</wp:posOffset>
            </wp:positionH>
            <wp:positionV relativeFrom="paragraph">
              <wp:posOffset>105410</wp:posOffset>
            </wp:positionV>
            <wp:extent cx="6114415" cy="596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35" w:name="page36"/>
    <w:bookmarkEnd w:id="35"/>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95" w:lineRule="exact"/>
        <w:rPr>
          <w:sz w:val="20"/>
          <w:szCs w:val="20"/>
          <w:color w:val="auto"/>
        </w:rPr>
      </w:pPr>
    </w:p>
    <w:p>
      <w:pPr>
        <w:ind w:left="40" w:right="2559" w:hanging="39"/>
        <w:spacing w:after="0" w:line="393" w:lineRule="auto"/>
        <w:rPr>
          <w:sz w:val="20"/>
          <w:szCs w:val="20"/>
          <w:color w:val="auto"/>
        </w:rPr>
      </w:pPr>
      <w:r>
        <w:rPr>
          <w:rFonts w:ascii="Arial" w:cs="Arial" w:eastAsia="Arial" w:hAnsi="Arial"/>
          <w:sz w:val="18"/>
          <w:szCs w:val="18"/>
          <w:b w:val="1"/>
          <w:bCs w:val="1"/>
          <w:color w:val="auto"/>
        </w:rPr>
        <w:t>Item 2. Management’s Discussion and Analysis of Financial Condition and Results of Operations Forward-Looking Statements</w:t>
      </w:r>
    </w:p>
    <w:p>
      <w:pPr>
        <w:spacing w:after="0" w:line="1" w:lineRule="exact"/>
        <w:rPr>
          <w:sz w:val="20"/>
          <w:szCs w:val="20"/>
          <w:color w:val="auto"/>
        </w:rPr>
      </w:pPr>
    </w:p>
    <w:p>
      <w:pPr>
        <w:jc w:val="both"/>
        <w:ind w:left="40" w:right="519" w:firstLine="270"/>
        <w:spacing w:after="0" w:line="255" w:lineRule="auto"/>
        <w:rPr>
          <w:sz w:val="20"/>
          <w:szCs w:val="20"/>
          <w:color w:val="auto"/>
        </w:rPr>
      </w:pPr>
      <w:r>
        <w:rPr>
          <w:rFonts w:ascii="Arial" w:cs="Arial" w:eastAsia="Arial" w:hAnsi="Arial"/>
          <w:sz w:val="18"/>
          <w:szCs w:val="18"/>
          <w:color w:val="auto"/>
        </w:rPr>
        <w:t>This quarterly report on Form 10-Q contains forward-looking statements that involve substantial risks and uncertainties. These forward-looking statements are not historical facts, but rather are based on current expectations, estimates and projections about GSV Capital, our current and prospective portfolio investments, our industry, our beliefs, and our assumptions. Words such as “anticipates,” “expects,” “intends,” “plans,” “will,” “may,” “continue,” “believes,” “seeks,” “estimates,” “would,” “could,” “should,” “targets,” “projects,” and variations of these words and similar expressions are intended to identify forward-looking statements.</w:t>
      </w:r>
    </w:p>
    <w:p>
      <w:pPr>
        <w:spacing w:after="0" w:line="85" w:lineRule="exact"/>
        <w:rPr>
          <w:sz w:val="20"/>
          <w:szCs w:val="20"/>
          <w:color w:val="auto"/>
        </w:rPr>
      </w:pPr>
    </w:p>
    <w:p>
      <w:pPr>
        <w:jc w:val="both"/>
        <w:ind w:left="40" w:right="539" w:firstLine="270"/>
        <w:spacing w:after="0" w:line="277" w:lineRule="auto"/>
        <w:rPr>
          <w:sz w:val="20"/>
          <w:szCs w:val="20"/>
          <w:color w:val="auto"/>
        </w:rPr>
      </w:pPr>
      <w:r>
        <w:rPr>
          <w:rFonts w:ascii="Arial" w:cs="Arial" w:eastAsia="Arial" w:hAnsi="Arial"/>
          <w:sz w:val="18"/>
          <w:szCs w:val="18"/>
          <w:color w:val="auto"/>
        </w:rPr>
        <w:t>The forward looking statements contained in this quarterly report on Form 10-Q involve risks and uncertainties, including statements as to:</w:t>
      </w:r>
    </w:p>
    <w:p>
      <w:pPr>
        <w:spacing w:after="0" w:line="62" w:lineRule="exact"/>
        <w:rPr>
          <w:sz w:val="20"/>
          <w:szCs w:val="20"/>
          <w:color w:val="auto"/>
        </w:rPr>
      </w:pPr>
    </w:p>
    <w:p>
      <w:pPr>
        <w:ind w:left="600" w:hanging="322"/>
        <w:spacing w:after="0"/>
        <w:tabs>
          <w:tab w:leader="none" w:pos="6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future operating results;</w:t>
      </w:r>
    </w:p>
    <w:p>
      <w:pPr>
        <w:spacing w:after="0" w:line="117" w:lineRule="exact"/>
        <w:rPr>
          <w:rFonts w:ascii="Arial" w:cs="Arial" w:eastAsia="Arial" w:hAnsi="Arial"/>
          <w:sz w:val="18"/>
          <w:szCs w:val="18"/>
          <w:color w:val="auto"/>
        </w:rPr>
      </w:pPr>
    </w:p>
    <w:p>
      <w:pPr>
        <w:ind w:left="600" w:hanging="322"/>
        <w:spacing w:after="0"/>
        <w:tabs>
          <w:tab w:leader="none" w:pos="6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business prospects and the prospects of our portfolio companies;</w:t>
      </w:r>
    </w:p>
    <w:p>
      <w:pPr>
        <w:spacing w:after="0" w:line="117" w:lineRule="exact"/>
        <w:rPr>
          <w:rFonts w:ascii="Arial" w:cs="Arial" w:eastAsia="Arial" w:hAnsi="Arial"/>
          <w:sz w:val="18"/>
          <w:szCs w:val="18"/>
          <w:color w:val="auto"/>
        </w:rPr>
      </w:pPr>
    </w:p>
    <w:p>
      <w:pPr>
        <w:ind w:left="600" w:hanging="322"/>
        <w:spacing w:after="0"/>
        <w:tabs>
          <w:tab w:leader="none" w:pos="6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impact of investments that we expect to make;</w:t>
      </w:r>
    </w:p>
    <w:p>
      <w:pPr>
        <w:spacing w:after="0" w:line="117" w:lineRule="exact"/>
        <w:rPr>
          <w:rFonts w:ascii="Arial" w:cs="Arial" w:eastAsia="Arial" w:hAnsi="Arial"/>
          <w:sz w:val="18"/>
          <w:szCs w:val="18"/>
          <w:color w:val="auto"/>
        </w:rPr>
      </w:pPr>
    </w:p>
    <w:p>
      <w:pPr>
        <w:ind w:left="600" w:hanging="322"/>
        <w:spacing w:after="0"/>
        <w:tabs>
          <w:tab w:leader="none" w:pos="6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contractual arrangements and relationships with third parties;</w:t>
      </w:r>
    </w:p>
    <w:p>
      <w:pPr>
        <w:spacing w:after="0" w:line="117" w:lineRule="exact"/>
        <w:rPr>
          <w:rFonts w:ascii="Arial" w:cs="Arial" w:eastAsia="Arial" w:hAnsi="Arial"/>
          <w:sz w:val="18"/>
          <w:szCs w:val="18"/>
          <w:color w:val="auto"/>
        </w:rPr>
      </w:pPr>
    </w:p>
    <w:p>
      <w:pPr>
        <w:ind w:left="600" w:hanging="322"/>
        <w:spacing w:after="0"/>
        <w:tabs>
          <w:tab w:leader="none" w:pos="600" w:val="left"/>
        </w:tabs>
        <w:numPr>
          <w:ilvl w:val="0"/>
          <w:numId w:val="16"/>
        </w:numPr>
        <w:rPr>
          <w:rFonts w:ascii="Arial" w:cs="Arial" w:eastAsia="Arial" w:hAnsi="Arial"/>
          <w:sz w:val="17"/>
          <w:szCs w:val="17"/>
          <w:color w:val="auto"/>
        </w:rPr>
      </w:pPr>
      <w:r>
        <w:rPr>
          <w:rFonts w:ascii="Arial" w:cs="Arial" w:eastAsia="Arial" w:hAnsi="Arial"/>
          <w:sz w:val="17"/>
          <w:szCs w:val="17"/>
          <w:color w:val="auto"/>
        </w:rPr>
        <w:t>the dependence of our future success on the general economy and its impact on the industries in which we invest;</w:t>
      </w:r>
    </w:p>
    <w:p>
      <w:pPr>
        <w:spacing w:after="0" w:line="128" w:lineRule="exact"/>
        <w:rPr>
          <w:rFonts w:ascii="Arial" w:cs="Arial" w:eastAsia="Arial" w:hAnsi="Arial"/>
          <w:sz w:val="17"/>
          <w:szCs w:val="17"/>
          <w:color w:val="auto"/>
        </w:rPr>
      </w:pPr>
    </w:p>
    <w:p>
      <w:pPr>
        <w:ind w:left="600" w:hanging="322"/>
        <w:spacing w:after="0"/>
        <w:tabs>
          <w:tab w:leader="none" w:pos="6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ability of our portfolio companies to achieve their objectives;</w:t>
      </w:r>
    </w:p>
    <w:p>
      <w:pPr>
        <w:spacing w:after="0" w:line="117" w:lineRule="exact"/>
        <w:rPr>
          <w:rFonts w:ascii="Arial" w:cs="Arial" w:eastAsia="Arial" w:hAnsi="Arial"/>
          <w:sz w:val="18"/>
          <w:szCs w:val="18"/>
          <w:color w:val="auto"/>
        </w:rPr>
      </w:pPr>
    </w:p>
    <w:p>
      <w:pPr>
        <w:ind w:left="600" w:hanging="322"/>
        <w:spacing w:after="0"/>
        <w:tabs>
          <w:tab w:leader="none" w:pos="6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expected financings and investments;</w:t>
      </w:r>
    </w:p>
    <w:p>
      <w:pPr>
        <w:spacing w:after="0" w:line="117" w:lineRule="exact"/>
        <w:rPr>
          <w:rFonts w:ascii="Arial" w:cs="Arial" w:eastAsia="Arial" w:hAnsi="Arial"/>
          <w:sz w:val="18"/>
          <w:szCs w:val="18"/>
          <w:color w:val="auto"/>
        </w:rPr>
      </w:pPr>
    </w:p>
    <w:p>
      <w:pPr>
        <w:ind w:left="600" w:hanging="322"/>
        <w:spacing w:after="0"/>
        <w:tabs>
          <w:tab w:leader="none" w:pos="6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adequacy of our cash resources and working capital; and</w:t>
      </w:r>
    </w:p>
    <w:p>
      <w:pPr>
        <w:spacing w:after="0" w:line="117" w:lineRule="exact"/>
        <w:rPr>
          <w:rFonts w:ascii="Arial" w:cs="Arial" w:eastAsia="Arial" w:hAnsi="Arial"/>
          <w:sz w:val="18"/>
          <w:szCs w:val="18"/>
          <w:color w:val="auto"/>
        </w:rPr>
      </w:pPr>
    </w:p>
    <w:p>
      <w:pPr>
        <w:ind w:left="600" w:hanging="322"/>
        <w:spacing w:after="0"/>
        <w:tabs>
          <w:tab w:leader="none" w:pos="6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timing of cash flows, if any, from the operations of our portfolio companies.</w:t>
      </w:r>
    </w:p>
    <w:p>
      <w:pPr>
        <w:spacing w:after="0" w:line="117" w:lineRule="exact"/>
        <w:rPr>
          <w:sz w:val="20"/>
          <w:szCs w:val="20"/>
          <w:color w:val="auto"/>
        </w:rPr>
      </w:pPr>
    </w:p>
    <w:p>
      <w:pPr>
        <w:jc w:val="both"/>
        <w:ind w:left="40" w:right="519" w:firstLine="270"/>
        <w:spacing w:after="0" w:line="264" w:lineRule="auto"/>
        <w:rPr>
          <w:sz w:val="20"/>
          <w:szCs w:val="20"/>
          <w:color w:val="auto"/>
        </w:rPr>
      </w:pPr>
      <w:r>
        <w:rPr>
          <w:rFonts w:ascii="Arial" w:cs="Arial" w:eastAsia="Arial" w:hAnsi="Arial"/>
          <w:sz w:val="18"/>
          <w:szCs w:val="18"/>
          <w:color w:val="auto"/>
        </w:rPr>
        <w:t>These statements are not guarantees of future performance and are subject to risks, uncertainties, and other factors, some of which are beyond our control and difficult to predict and could cause actual results to differ materially from those expressed or forecasted in the forward-looking statements, including without limitation:</w:t>
      </w:r>
    </w:p>
    <w:p>
      <w:pPr>
        <w:spacing w:after="0" w:line="73" w:lineRule="exact"/>
        <w:rPr>
          <w:sz w:val="20"/>
          <w:szCs w:val="20"/>
          <w:color w:val="auto"/>
        </w:rPr>
      </w:pPr>
    </w:p>
    <w:p>
      <w:pPr>
        <w:ind w:left="600" w:right="539" w:hanging="322"/>
        <w:spacing w:after="0" w:line="277" w:lineRule="auto"/>
        <w:tabs>
          <w:tab w:leader="none" w:pos="6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an economic downturn could impair our portfolio companies’ ability to continue to operate, which could lead to the loss of some or all of our equity investments in such portfolio companies,</w:t>
      </w:r>
    </w:p>
    <w:p>
      <w:pPr>
        <w:spacing w:after="0" w:line="62" w:lineRule="exact"/>
        <w:rPr>
          <w:rFonts w:ascii="Arial" w:cs="Arial" w:eastAsia="Arial" w:hAnsi="Arial"/>
          <w:sz w:val="18"/>
          <w:szCs w:val="18"/>
          <w:color w:val="auto"/>
        </w:rPr>
      </w:pPr>
    </w:p>
    <w:p>
      <w:pPr>
        <w:ind w:left="600" w:right="539" w:hanging="322"/>
        <w:spacing w:after="0" w:line="277" w:lineRule="auto"/>
        <w:tabs>
          <w:tab w:leader="none" w:pos="6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an economic downturn could disproportionately impact the market sectors in which a significant portion of our portfolio is concentrated, causing us to suffer losses in our portfolio,</w:t>
      </w:r>
    </w:p>
    <w:p>
      <w:pPr>
        <w:spacing w:after="0" w:line="62" w:lineRule="exact"/>
        <w:rPr>
          <w:rFonts w:ascii="Arial" w:cs="Arial" w:eastAsia="Arial" w:hAnsi="Arial"/>
          <w:sz w:val="18"/>
          <w:szCs w:val="18"/>
          <w:color w:val="auto"/>
        </w:rPr>
      </w:pPr>
    </w:p>
    <w:p>
      <w:pPr>
        <w:ind w:left="600" w:hanging="322"/>
        <w:spacing w:after="0"/>
        <w:tabs>
          <w:tab w:leader="none" w:pos="6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an inability to access the equity markets could impair our investment activities,</w:t>
      </w:r>
    </w:p>
    <w:p>
      <w:pPr>
        <w:spacing w:after="0" w:line="117" w:lineRule="exact"/>
        <w:rPr>
          <w:rFonts w:ascii="Arial" w:cs="Arial" w:eastAsia="Arial" w:hAnsi="Arial"/>
          <w:sz w:val="18"/>
          <w:szCs w:val="18"/>
          <w:color w:val="auto"/>
        </w:rPr>
      </w:pPr>
    </w:p>
    <w:p>
      <w:pPr>
        <w:ind w:left="600" w:right="519" w:hanging="322"/>
        <w:spacing w:after="0" w:line="277" w:lineRule="auto"/>
        <w:tabs>
          <w:tab w:leader="none" w:pos="6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interest rate volatility could adversely affect our results, particularly if we opt to use leverage as part of our investment strategy, and</w:t>
      </w:r>
    </w:p>
    <w:p>
      <w:pPr>
        <w:spacing w:after="0" w:line="62" w:lineRule="exact"/>
        <w:rPr>
          <w:rFonts w:ascii="Arial" w:cs="Arial" w:eastAsia="Arial" w:hAnsi="Arial"/>
          <w:sz w:val="18"/>
          <w:szCs w:val="18"/>
          <w:color w:val="auto"/>
        </w:rPr>
      </w:pPr>
    </w:p>
    <w:p>
      <w:pPr>
        <w:ind w:left="600" w:right="519" w:hanging="322"/>
        <w:spacing w:after="0" w:line="277" w:lineRule="auto"/>
        <w:tabs>
          <w:tab w:leader="none" w:pos="6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risks, uncertainties and other factors we identify in “Risk Factors” and elsewhere in this quarterly report on Form 10-Q and in our filings with the SEC.</w:t>
      </w:r>
    </w:p>
    <w:p>
      <w:pPr>
        <w:spacing w:after="0" w:line="62" w:lineRule="exact"/>
        <w:rPr>
          <w:sz w:val="20"/>
          <w:szCs w:val="20"/>
          <w:color w:val="auto"/>
        </w:rPr>
      </w:pPr>
    </w:p>
    <w:p>
      <w:pPr>
        <w:jc w:val="both"/>
        <w:ind w:left="40" w:right="519" w:firstLine="270"/>
        <w:spacing w:after="0" w:line="255" w:lineRule="auto"/>
        <w:rPr>
          <w:sz w:val="20"/>
          <w:szCs w:val="20"/>
          <w:color w:val="auto"/>
        </w:rPr>
      </w:pPr>
      <w:r>
        <w:rPr>
          <w:rFonts w:ascii="Arial" w:cs="Arial" w:eastAsia="Arial" w:hAnsi="Arial"/>
          <w:sz w:val="18"/>
          <w:szCs w:val="18"/>
          <w:color w:val="auto"/>
        </w:rPr>
        <w:t>Although we believe that the assumptions on which these forward-looking statements are based are reasonable, any of those assumptions could prove to be inaccurate, and as a result, the forward-looking statements based on those assumptions also could be inaccurate. In light of these and other uncertainties, the inclusion of a projection or forward-looking statement in this quarterly report on Form 10-Q should not be regarded as a representation by us that our plans and objectives will be achieved. These risks and uncertainties include those described or identified in “Risk Factors” and elsewhere in this quarterly report on Form 10-Q. You should not place undue reliance on these forward-looking statements, which apply only as of the date of this quarterly report on Form 10-Q.</w:t>
      </w:r>
    </w:p>
    <w:p>
      <w:pPr>
        <w:spacing w:after="0" w:line="200" w:lineRule="exact"/>
        <w:rPr>
          <w:sz w:val="20"/>
          <w:szCs w:val="20"/>
          <w:color w:val="auto"/>
        </w:rPr>
      </w:pPr>
    </w:p>
    <w:p>
      <w:pPr>
        <w:spacing w:after="0" w:line="340"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486410</wp:posOffset>
            </wp:positionH>
            <wp:positionV relativeFrom="paragraph">
              <wp:posOffset>105410</wp:posOffset>
            </wp:positionV>
            <wp:extent cx="6114415" cy="596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36" w:name="page37"/>
    <w:bookmarkEnd w:id="36"/>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99" w:lineRule="exact"/>
        <w:rPr>
          <w:sz w:val="20"/>
          <w:szCs w:val="20"/>
          <w:color w:val="auto"/>
        </w:rPr>
      </w:pPr>
    </w:p>
    <w:p>
      <w:pPr>
        <w:jc w:val="both"/>
        <w:ind w:left="40" w:right="539" w:firstLine="270"/>
        <w:spacing w:after="0" w:line="264" w:lineRule="auto"/>
        <w:rPr>
          <w:sz w:val="20"/>
          <w:szCs w:val="20"/>
          <w:color w:val="auto"/>
        </w:rPr>
      </w:pPr>
      <w:r>
        <w:rPr>
          <w:rFonts w:ascii="Arial" w:cs="Arial" w:eastAsia="Arial" w:hAnsi="Arial"/>
          <w:sz w:val="18"/>
          <w:szCs w:val="18"/>
          <w:color w:val="auto"/>
        </w:rPr>
        <w:t>The following analysis of our financial condition and results of operations should be read in conjunction with our consolidated financial statements and the related notes included in the annual report on Form 10-K for the year ended December 31, 2012 and this quarterly report on Form 10-Q.</w:t>
      </w:r>
    </w:p>
    <w:p>
      <w:pPr>
        <w:spacing w:after="0" w:line="96"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jc w:val="both"/>
        <w:ind w:left="40" w:right="519" w:firstLine="270"/>
        <w:spacing w:after="0" w:line="271" w:lineRule="auto"/>
        <w:rPr>
          <w:sz w:val="20"/>
          <w:szCs w:val="20"/>
          <w:color w:val="auto"/>
        </w:rPr>
      </w:pPr>
      <w:r>
        <w:rPr>
          <w:rFonts w:ascii="Arial" w:cs="Arial" w:eastAsia="Arial" w:hAnsi="Arial"/>
          <w:sz w:val="17"/>
          <w:szCs w:val="17"/>
          <w:color w:val="auto"/>
        </w:rPr>
        <w:t>We are an externally managed, non-diversified closed-end management investment company that has elected to be treated as a business development company under the 1940 Act. Our investment objective is to maximize our portfolio’s total return, principally by seeking capital gains on our equity and equity-related investments. We invest principally in the equity securities of what we believe to be rapidly growing venture capital-backed emerging companies. We acquire our investments through direct investments with prospective portfolio companies, secondary marketplaces for private companies and negotiations with selling stockholders. We may also invest on an opportunistic basis in select publicly-traded equity securities or certain non-U.S. companies that otherwise meet our investment criteria. Our investment activities are managed by GSV Asset Management, and GSV Capital Service Company provides the administrative services necessary for us to operate.</w:t>
      </w:r>
    </w:p>
    <w:p>
      <w:pPr>
        <w:spacing w:after="0" w:line="71" w:lineRule="exact"/>
        <w:rPr>
          <w:sz w:val="20"/>
          <w:szCs w:val="20"/>
          <w:color w:val="auto"/>
        </w:rPr>
      </w:pPr>
    </w:p>
    <w:p>
      <w:pPr>
        <w:jc w:val="both"/>
        <w:ind w:left="40" w:right="519" w:firstLine="270"/>
        <w:spacing w:after="0" w:line="255" w:lineRule="auto"/>
        <w:rPr>
          <w:sz w:val="20"/>
          <w:szCs w:val="20"/>
          <w:color w:val="auto"/>
        </w:rPr>
      </w:pPr>
      <w:r>
        <w:rPr>
          <w:rFonts w:ascii="Arial" w:cs="Arial" w:eastAsia="Arial" w:hAnsi="Arial"/>
          <w:sz w:val="18"/>
          <w:szCs w:val="18"/>
          <w:color w:val="auto"/>
        </w:rPr>
        <w:t>Our investment philosophy is premised on a disciplined approach of identifying high-growth emerging companies across several key industry themes which may include, among others, social mobile, cloud computing, and big data, internet commerce, sustainability and education technology. Our investment adviser’s investment decisions are based on a disciplined analysis of available information regarding each potential portfolio company’s business operations, focusing on the company’s growth potential, the quality of recurring revenues and cash flow and cost structures, as well as an understanding of key market fundamentals. Many of the companies that our investment adviser evaluates have financial backing from top tier venture capital funds or other financial or strategic sponsors.</w:t>
      </w:r>
    </w:p>
    <w:p>
      <w:pPr>
        <w:spacing w:after="0" w:line="81" w:lineRule="exact"/>
        <w:rPr>
          <w:sz w:val="20"/>
          <w:szCs w:val="20"/>
          <w:color w:val="auto"/>
        </w:rPr>
      </w:pPr>
    </w:p>
    <w:p>
      <w:pPr>
        <w:jc w:val="both"/>
        <w:ind w:left="40" w:right="539" w:firstLine="270"/>
        <w:spacing w:after="0" w:line="259" w:lineRule="auto"/>
        <w:rPr>
          <w:sz w:val="20"/>
          <w:szCs w:val="20"/>
          <w:color w:val="auto"/>
        </w:rPr>
      </w:pPr>
      <w:r>
        <w:rPr>
          <w:rFonts w:ascii="Arial" w:cs="Arial" w:eastAsia="Arial" w:hAnsi="Arial"/>
          <w:sz w:val="18"/>
          <w:szCs w:val="18"/>
          <w:color w:val="auto"/>
        </w:rPr>
        <w:t>We seek to deploy capital primarily in the form of non-controlling equity and equity-related investments, including common stock, warrants, preferred stock and similar forms of senior equity, which may or may not be convertible into a portfolio company’s common equity, and convertible debt securities with a significant equity component. We used substantially all of the net proceeds of our initial public offering and follow-on offerings for the above purposes.</w:t>
      </w:r>
    </w:p>
    <w:p>
      <w:pPr>
        <w:spacing w:after="0" w:line="79" w:lineRule="exact"/>
        <w:rPr>
          <w:sz w:val="20"/>
          <w:szCs w:val="20"/>
          <w:color w:val="auto"/>
        </w:rPr>
      </w:pPr>
    </w:p>
    <w:p>
      <w:pPr>
        <w:jc w:val="both"/>
        <w:ind w:left="40" w:right="519" w:firstLine="270"/>
        <w:spacing w:after="0" w:line="255" w:lineRule="auto"/>
        <w:rPr>
          <w:sz w:val="20"/>
          <w:szCs w:val="20"/>
          <w:color w:val="auto"/>
        </w:rPr>
      </w:pPr>
      <w:r>
        <w:rPr>
          <w:rFonts w:ascii="Arial" w:cs="Arial" w:eastAsia="Arial" w:hAnsi="Arial"/>
          <w:sz w:val="18"/>
          <w:szCs w:val="18"/>
          <w:color w:val="auto"/>
        </w:rPr>
        <w:t>In May 2011 we completed our initial public offering of 3,335,000 shares of our common stock at an offering price of $15.00 per share. We completed a follow-on offering of 2,185,000 shares of our common stock in September 2011 at an offering price of $14.15 per share, a follow-on offering of 6,900,000 shares of our common stock in February 2012 at an offering price of $15.00 per share and a follow on offering of 6,900,000 shares of our common stock in May 2012 at an offering price of $16.25 per share. In the aggregate, we have raised approximately $277.7 million in equity capitalization. Our shares are currently listed on the NASDAQ Capital Market under the symbol “GSVC”.</w:t>
      </w:r>
    </w:p>
    <w:p>
      <w:pPr>
        <w:spacing w:after="0" w:line="126"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Investments</w:t>
      </w:r>
    </w:p>
    <w:p>
      <w:pPr>
        <w:spacing w:after="0" w:line="117" w:lineRule="exact"/>
        <w:rPr>
          <w:sz w:val="20"/>
          <w:szCs w:val="20"/>
          <w:color w:val="auto"/>
        </w:rPr>
      </w:pPr>
    </w:p>
    <w:p>
      <w:pPr>
        <w:jc w:val="both"/>
        <w:ind w:left="40" w:right="519" w:firstLine="270"/>
        <w:spacing w:after="0" w:line="342" w:lineRule="auto"/>
        <w:rPr>
          <w:sz w:val="20"/>
          <w:szCs w:val="20"/>
          <w:color w:val="auto"/>
        </w:rPr>
      </w:pPr>
      <w:r>
        <w:rPr>
          <w:rFonts w:ascii="Arial" w:cs="Arial" w:eastAsia="Arial" w:hAnsi="Arial"/>
          <w:sz w:val="16"/>
          <w:szCs w:val="16"/>
          <w:color w:val="auto"/>
        </w:rPr>
        <w:t>The fair value of our investments can be expected to fluctuate in future periods due to changes in our investments and changes in the fair value of the investments. The investments made during the nine months ended September 30, 2013 include:</w:t>
      </w:r>
    </w:p>
    <w:p>
      <w:pPr>
        <w:spacing w:after="0" w:line="16" w:lineRule="exact"/>
        <w:rPr>
          <w:sz w:val="20"/>
          <w:szCs w:val="20"/>
          <w:color w:val="auto"/>
        </w:rPr>
      </w:pPr>
    </w:p>
    <w:p>
      <w:pPr>
        <w:jc w:val="both"/>
        <w:ind w:left="40" w:right="539" w:firstLine="270"/>
        <w:spacing w:after="0" w:line="264" w:lineRule="auto"/>
        <w:rPr>
          <w:sz w:val="20"/>
          <w:szCs w:val="20"/>
          <w:color w:val="auto"/>
        </w:rPr>
      </w:pPr>
      <w:r>
        <w:rPr>
          <w:rFonts w:ascii="Arial" w:cs="Arial" w:eastAsia="Arial" w:hAnsi="Arial"/>
          <w:sz w:val="18"/>
          <w:szCs w:val="18"/>
          <w:color w:val="auto"/>
        </w:rPr>
        <w:t>Investments totaling $2,879,293 in SugarCRM Inc., a customer relationship management company, comprising an investment of $1,499,999, plus transaction costs, on January 16, 2013 and an investment of $1,379,294, plus transaction costs, on April 1, 2013.</w:t>
      </w:r>
    </w:p>
    <w:p>
      <w:pPr>
        <w:spacing w:after="0" w:line="73" w:lineRule="exact"/>
        <w:rPr>
          <w:sz w:val="20"/>
          <w:szCs w:val="20"/>
          <w:color w:val="auto"/>
        </w:rPr>
      </w:pPr>
    </w:p>
    <w:p>
      <w:pPr>
        <w:jc w:val="both"/>
        <w:ind w:left="40" w:right="519" w:firstLine="270"/>
        <w:spacing w:after="0" w:line="312" w:lineRule="auto"/>
        <w:rPr>
          <w:sz w:val="20"/>
          <w:szCs w:val="20"/>
          <w:color w:val="auto"/>
        </w:rPr>
      </w:pPr>
      <w:r>
        <w:rPr>
          <w:rFonts w:ascii="Arial" w:cs="Arial" w:eastAsia="Arial" w:hAnsi="Arial"/>
          <w:sz w:val="16"/>
          <w:szCs w:val="16"/>
          <w:color w:val="auto"/>
        </w:rPr>
        <w:t>Investments totaling $599,999 in AlwaysOn, Inc., a social media company, comprising an investment of $200,000, plus transaction costs, on February 4, 2013, an investment of $200,000, plus transaction costs, on February 28, 2013, an investment of $24,999, plus transaction costs, on April 26, 2013 and an investment of $175,000, plus transaction costs, on May 24, 2013.</w:t>
      </w:r>
    </w:p>
    <w:p>
      <w:pPr>
        <w:spacing w:after="0" w:line="39" w:lineRule="exact"/>
        <w:rPr>
          <w:sz w:val="20"/>
          <w:szCs w:val="20"/>
          <w:color w:val="auto"/>
        </w:rPr>
      </w:pPr>
    </w:p>
    <w:p>
      <w:pPr>
        <w:jc w:val="both"/>
        <w:ind w:left="40" w:right="519" w:firstLine="270"/>
        <w:spacing w:after="0" w:line="342" w:lineRule="auto"/>
        <w:rPr>
          <w:sz w:val="20"/>
          <w:szCs w:val="20"/>
          <w:color w:val="auto"/>
        </w:rPr>
      </w:pPr>
      <w:r>
        <w:rPr>
          <w:rFonts w:ascii="Arial" w:cs="Arial" w:eastAsia="Arial" w:hAnsi="Arial"/>
          <w:sz w:val="16"/>
          <w:szCs w:val="16"/>
          <w:color w:val="auto"/>
        </w:rPr>
        <w:t>Investments totaling $775,863 in CUX, Inc. (d/b/a CorpU), a corporate education company, comprising an investment of $517,244, plus transaction costs, on February 25, 2013 and an investment of $258,619, plus transaction costs, on May 31, 2013.</w:t>
      </w:r>
    </w:p>
    <w:p>
      <w:pPr>
        <w:spacing w:after="0" w:line="200" w:lineRule="exact"/>
        <w:rPr>
          <w:sz w:val="20"/>
          <w:szCs w:val="20"/>
          <w:color w:val="auto"/>
        </w:rPr>
      </w:pPr>
    </w:p>
    <w:p>
      <w:pPr>
        <w:spacing w:after="0" w:line="262"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486410</wp:posOffset>
            </wp:positionH>
            <wp:positionV relativeFrom="paragraph">
              <wp:posOffset>105410</wp:posOffset>
            </wp:positionV>
            <wp:extent cx="6114415" cy="596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37" w:name="page38"/>
    <w:bookmarkEnd w:id="37"/>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99" w:lineRule="exact"/>
        <w:rPr>
          <w:sz w:val="20"/>
          <w:szCs w:val="20"/>
          <w:color w:val="auto"/>
        </w:rPr>
      </w:pPr>
    </w:p>
    <w:p>
      <w:pPr>
        <w:ind w:left="320"/>
        <w:spacing w:after="0"/>
        <w:rPr>
          <w:sz w:val="20"/>
          <w:szCs w:val="20"/>
          <w:color w:val="auto"/>
        </w:rPr>
      </w:pPr>
      <w:r>
        <w:rPr>
          <w:rFonts w:ascii="Arial" w:cs="Arial" w:eastAsia="Arial" w:hAnsi="Arial"/>
          <w:sz w:val="16"/>
          <w:szCs w:val="16"/>
          <w:color w:val="auto"/>
        </w:rPr>
        <w:t>An investment of $1,000,000, plus transaction costs, in Fullbridge, Inc., a business education company, on March 22, 2013.</w:t>
      </w:r>
    </w:p>
    <w:p>
      <w:pPr>
        <w:spacing w:after="0" w:line="140" w:lineRule="exact"/>
        <w:rPr>
          <w:sz w:val="20"/>
          <w:szCs w:val="20"/>
          <w:color w:val="auto"/>
        </w:rPr>
      </w:pPr>
    </w:p>
    <w:p>
      <w:pPr>
        <w:ind w:left="320"/>
        <w:spacing w:after="0"/>
        <w:rPr>
          <w:sz w:val="20"/>
          <w:szCs w:val="20"/>
          <w:color w:val="auto"/>
        </w:rPr>
      </w:pPr>
      <w:r>
        <w:rPr>
          <w:rFonts w:ascii="Arial" w:cs="Arial" w:eastAsia="Arial" w:hAnsi="Arial"/>
          <w:sz w:val="16"/>
          <w:szCs w:val="16"/>
          <w:color w:val="auto"/>
        </w:rPr>
        <w:t>An investment of $1,733,923, plus transaction costs, in ZocDoc Inc., an online medical scheduling company, on April 4, 2013.</w:t>
      </w:r>
    </w:p>
    <w:p>
      <w:pPr>
        <w:spacing w:after="0" w:line="140" w:lineRule="exact"/>
        <w:rPr>
          <w:sz w:val="20"/>
          <w:szCs w:val="20"/>
          <w:color w:val="auto"/>
        </w:rPr>
      </w:pPr>
    </w:p>
    <w:p>
      <w:pPr>
        <w:jc w:val="both"/>
        <w:ind w:left="40" w:right="519" w:firstLine="270"/>
        <w:spacing w:after="0" w:line="277" w:lineRule="auto"/>
        <w:rPr>
          <w:sz w:val="20"/>
          <w:szCs w:val="20"/>
          <w:color w:val="auto"/>
        </w:rPr>
      </w:pPr>
      <w:r>
        <w:rPr>
          <w:rFonts w:ascii="Arial" w:cs="Arial" w:eastAsia="Arial" w:hAnsi="Arial"/>
          <w:sz w:val="18"/>
          <w:szCs w:val="18"/>
          <w:color w:val="auto"/>
        </w:rPr>
        <w:t>An investment of $750,000, plus transaction costs, in AliphCom Inc. (d/b/a Jawbone), an audio electronics company, on May 17, 2013.</w:t>
      </w:r>
    </w:p>
    <w:p>
      <w:pPr>
        <w:spacing w:after="0" w:line="62" w:lineRule="exact"/>
        <w:rPr>
          <w:sz w:val="20"/>
          <w:szCs w:val="20"/>
          <w:color w:val="auto"/>
        </w:rPr>
      </w:pPr>
    </w:p>
    <w:p>
      <w:pPr>
        <w:ind w:left="320"/>
        <w:spacing w:after="0"/>
        <w:rPr>
          <w:sz w:val="20"/>
          <w:szCs w:val="20"/>
          <w:color w:val="auto"/>
        </w:rPr>
      </w:pPr>
      <w:r>
        <w:rPr>
          <w:rFonts w:ascii="Arial" w:cs="Arial" w:eastAsia="Arial" w:hAnsi="Arial"/>
          <w:sz w:val="17"/>
          <w:szCs w:val="17"/>
          <w:color w:val="auto"/>
        </w:rPr>
        <w:t>An investment of $430,950, plus transaction costs, in Dailybreak, Inc., a social advertising company, on May 31, 2013.</w:t>
      </w:r>
    </w:p>
    <w:p>
      <w:pPr>
        <w:spacing w:after="0" w:line="129" w:lineRule="exact"/>
        <w:rPr>
          <w:sz w:val="20"/>
          <w:szCs w:val="20"/>
          <w:color w:val="auto"/>
        </w:rPr>
      </w:pPr>
    </w:p>
    <w:p>
      <w:pPr>
        <w:ind w:left="320"/>
        <w:spacing w:after="0"/>
        <w:rPr>
          <w:sz w:val="20"/>
          <w:szCs w:val="20"/>
          <w:color w:val="auto"/>
        </w:rPr>
      </w:pPr>
      <w:r>
        <w:rPr>
          <w:rFonts w:ascii="Arial" w:cs="Arial" w:eastAsia="Arial" w:hAnsi="Arial"/>
          <w:sz w:val="18"/>
          <w:szCs w:val="18"/>
          <w:color w:val="auto"/>
        </w:rPr>
        <w:t>An investment of $1,000,000, plus transaction costs, in Solexel, Inc., a solar power company, on June 6, 2013.</w:t>
      </w:r>
    </w:p>
    <w:p>
      <w:pPr>
        <w:spacing w:after="0" w:line="117" w:lineRule="exact"/>
        <w:rPr>
          <w:sz w:val="20"/>
          <w:szCs w:val="20"/>
          <w:color w:val="auto"/>
        </w:rPr>
      </w:pPr>
    </w:p>
    <w:p>
      <w:pPr>
        <w:ind w:left="320"/>
        <w:spacing w:after="0"/>
        <w:rPr>
          <w:sz w:val="20"/>
          <w:szCs w:val="20"/>
          <w:color w:val="auto"/>
        </w:rPr>
      </w:pPr>
      <w:r>
        <w:rPr>
          <w:rFonts w:ascii="Arial" w:cs="Arial" w:eastAsia="Arial" w:hAnsi="Arial"/>
          <w:sz w:val="16"/>
          <w:szCs w:val="16"/>
          <w:color w:val="auto"/>
        </w:rPr>
        <w:t>An investment of $180,000, plus transaction costs, in oDesk Corporation, an online marketplace company, on June 11, 2013.</w:t>
      </w:r>
    </w:p>
    <w:p>
      <w:pPr>
        <w:spacing w:after="0" w:line="140" w:lineRule="exact"/>
        <w:rPr>
          <w:sz w:val="20"/>
          <w:szCs w:val="20"/>
          <w:color w:val="auto"/>
        </w:rPr>
      </w:pPr>
    </w:p>
    <w:p>
      <w:pPr>
        <w:ind w:left="320"/>
        <w:spacing w:after="0"/>
        <w:rPr>
          <w:sz w:val="20"/>
          <w:szCs w:val="20"/>
          <w:color w:val="auto"/>
        </w:rPr>
      </w:pPr>
      <w:r>
        <w:rPr>
          <w:rFonts w:ascii="Arial" w:cs="Arial" w:eastAsia="Arial" w:hAnsi="Arial"/>
          <w:sz w:val="17"/>
          <w:szCs w:val="17"/>
          <w:color w:val="auto"/>
        </w:rPr>
        <w:t>An investment of $9,999,999, plus transaction costs, in Coursera Inc., an online education company, on June 18, 2013.</w:t>
      </w:r>
    </w:p>
    <w:p>
      <w:pPr>
        <w:spacing w:after="0" w:line="129" w:lineRule="exact"/>
        <w:rPr>
          <w:sz w:val="20"/>
          <w:szCs w:val="20"/>
          <w:color w:val="auto"/>
        </w:rPr>
      </w:pPr>
    </w:p>
    <w:p>
      <w:pPr>
        <w:ind w:left="320"/>
        <w:spacing w:after="0"/>
        <w:rPr>
          <w:sz w:val="20"/>
          <w:szCs w:val="20"/>
          <w:color w:val="auto"/>
        </w:rPr>
      </w:pPr>
      <w:r>
        <w:rPr>
          <w:rFonts w:ascii="Arial" w:cs="Arial" w:eastAsia="Arial" w:hAnsi="Arial"/>
          <w:sz w:val="18"/>
          <w:szCs w:val="18"/>
          <w:color w:val="auto"/>
        </w:rPr>
        <w:t>An investment of $600,000, plus transaction costs, in NestGSV, Inc., an Incubator company, on July 15, 2013.</w:t>
      </w:r>
    </w:p>
    <w:p>
      <w:pPr>
        <w:spacing w:after="0" w:line="117" w:lineRule="exact"/>
        <w:rPr>
          <w:sz w:val="20"/>
          <w:szCs w:val="20"/>
          <w:color w:val="auto"/>
        </w:rPr>
      </w:pPr>
    </w:p>
    <w:p>
      <w:pPr>
        <w:ind w:left="320"/>
        <w:spacing w:after="0"/>
        <w:rPr>
          <w:sz w:val="20"/>
          <w:szCs w:val="20"/>
          <w:color w:val="auto"/>
        </w:rPr>
      </w:pPr>
      <w:r>
        <w:rPr>
          <w:rFonts w:ascii="Arial" w:cs="Arial" w:eastAsia="Arial" w:hAnsi="Arial"/>
          <w:sz w:val="16"/>
          <w:szCs w:val="16"/>
          <w:color w:val="auto"/>
        </w:rPr>
        <w:t>An investment of $1,099,997, plus transaction costs, in Dataminr, Inc., a Social Media Analytics company, on July 26, 2013.</w:t>
      </w:r>
    </w:p>
    <w:p>
      <w:pPr>
        <w:spacing w:after="0" w:line="140" w:lineRule="exact"/>
        <w:rPr>
          <w:sz w:val="20"/>
          <w:szCs w:val="20"/>
          <w:color w:val="auto"/>
        </w:rPr>
      </w:pPr>
    </w:p>
    <w:p>
      <w:pPr>
        <w:ind w:left="320"/>
        <w:spacing w:after="0"/>
        <w:rPr>
          <w:sz w:val="20"/>
          <w:szCs w:val="20"/>
          <w:color w:val="auto"/>
        </w:rPr>
      </w:pPr>
      <w:r>
        <w:rPr>
          <w:rFonts w:ascii="Arial" w:cs="Arial" w:eastAsia="Arial" w:hAnsi="Arial"/>
          <w:sz w:val="18"/>
          <w:szCs w:val="18"/>
          <w:color w:val="auto"/>
        </w:rPr>
        <w:t>An investment of $225,000, plus transaction costs, in Kno, Inc., a Digital Textbooks Company, on August 1, 2013.</w:t>
      </w:r>
    </w:p>
    <w:p>
      <w:pPr>
        <w:spacing w:after="0" w:line="117" w:lineRule="exact"/>
        <w:rPr>
          <w:sz w:val="20"/>
          <w:szCs w:val="20"/>
          <w:color w:val="auto"/>
        </w:rPr>
      </w:pPr>
    </w:p>
    <w:p>
      <w:pPr>
        <w:jc w:val="both"/>
        <w:ind w:left="40" w:right="519" w:firstLine="270"/>
        <w:spacing w:after="0" w:line="277" w:lineRule="auto"/>
        <w:rPr>
          <w:sz w:val="20"/>
          <w:szCs w:val="20"/>
          <w:color w:val="auto"/>
        </w:rPr>
      </w:pPr>
      <w:r>
        <w:rPr>
          <w:rFonts w:ascii="Arial" w:cs="Arial" w:eastAsia="Arial" w:hAnsi="Arial"/>
          <w:sz w:val="18"/>
          <w:szCs w:val="18"/>
          <w:color w:val="auto"/>
        </w:rPr>
        <w:t>An investment of $1,000,000, plus transaction costs, in Strategic Data Command, LLC, a software development company, on August 15, 2013.</w:t>
      </w:r>
    </w:p>
    <w:p>
      <w:pPr>
        <w:spacing w:after="0" w:line="62" w:lineRule="exact"/>
        <w:rPr>
          <w:sz w:val="20"/>
          <w:szCs w:val="20"/>
          <w:color w:val="auto"/>
        </w:rPr>
      </w:pPr>
    </w:p>
    <w:p>
      <w:pPr>
        <w:jc w:val="both"/>
        <w:ind w:left="40" w:right="539" w:firstLine="270"/>
        <w:spacing w:after="0" w:line="277" w:lineRule="auto"/>
        <w:rPr>
          <w:sz w:val="20"/>
          <w:szCs w:val="20"/>
          <w:color w:val="auto"/>
        </w:rPr>
      </w:pPr>
      <w:r>
        <w:rPr>
          <w:rFonts w:ascii="Arial" w:cs="Arial" w:eastAsia="Arial" w:hAnsi="Arial"/>
          <w:sz w:val="18"/>
          <w:szCs w:val="18"/>
          <w:color w:val="auto"/>
        </w:rPr>
        <w:t>An investment of $1,500,000, plus transaction costs, in Whittle Schools, an education technology company, on August 30, 2013.</w:t>
      </w:r>
    </w:p>
    <w:p>
      <w:pPr>
        <w:spacing w:after="0" w:line="62" w:lineRule="exact"/>
        <w:rPr>
          <w:sz w:val="20"/>
          <w:szCs w:val="20"/>
          <w:color w:val="auto"/>
        </w:rPr>
      </w:pPr>
    </w:p>
    <w:p>
      <w:pPr>
        <w:ind w:left="320"/>
        <w:spacing w:after="0"/>
        <w:rPr>
          <w:sz w:val="20"/>
          <w:szCs w:val="20"/>
          <w:color w:val="auto"/>
        </w:rPr>
      </w:pPr>
      <w:r>
        <w:rPr>
          <w:rFonts w:ascii="Arial" w:cs="Arial" w:eastAsia="Arial" w:hAnsi="Arial"/>
          <w:sz w:val="16"/>
          <w:szCs w:val="16"/>
          <w:color w:val="auto"/>
        </w:rPr>
        <w:t>An investment of $250,000, plus transaction costs, in Sinolending Ltd, a Chinese P2P lending company, on September 4, 2013.</w:t>
      </w:r>
    </w:p>
    <w:p>
      <w:pPr>
        <w:spacing w:after="0" w:line="140" w:lineRule="exact"/>
        <w:rPr>
          <w:sz w:val="20"/>
          <w:szCs w:val="20"/>
          <w:color w:val="auto"/>
        </w:rPr>
      </w:pPr>
    </w:p>
    <w:p>
      <w:pPr>
        <w:ind w:left="320"/>
        <w:spacing w:after="0"/>
        <w:rPr>
          <w:sz w:val="20"/>
          <w:szCs w:val="20"/>
          <w:color w:val="auto"/>
        </w:rPr>
      </w:pPr>
      <w:r>
        <w:rPr>
          <w:rFonts w:ascii="Arial" w:cs="Arial" w:eastAsia="Arial" w:hAnsi="Arial"/>
          <w:sz w:val="16"/>
          <w:szCs w:val="16"/>
          <w:color w:val="auto"/>
        </w:rPr>
        <w:t>An investment of $400,000, plus transaction costs, in Totus Solutions Inc, a LED lighting company, on September 30, 2013.</w:t>
      </w:r>
    </w:p>
    <w:p>
      <w:pPr>
        <w:spacing w:after="0" w:line="140" w:lineRule="exact"/>
        <w:rPr>
          <w:sz w:val="20"/>
          <w:szCs w:val="20"/>
          <w:color w:val="auto"/>
        </w:rPr>
      </w:pPr>
    </w:p>
    <w:p>
      <w:pPr>
        <w:jc w:val="both"/>
        <w:ind w:left="40" w:right="519" w:firstLine="270"/>
        <w:spacing w:after="0" w:line="277" w:lineRule="auto"/>
        <w:rPr>
          <w:sz w:val="20"/>
          <w:szCs w:val="20"/>
          <w:color w:val="auto"/>
        </w:rPr>
      </w:pPr>
      <w:r>
        <w:rPr>
          <w:rFonts w:ascii="Arial" w:cs="Arial" w:eastAsia="Arial" w:hAnsi="Arial"/>
          <w:sz w:val="18"/>
          <w:szCs w:val="18"/>
          <w:color w:val="auto"/>
        </w:rPr>
        <w:t>The fair value, as of September 30, 2013, of all of our portfolio investments was $252,983,446. We also held $28,443,204 in unrestricted cash on September 30, 2013.</w:t>
      </w:r>
    </w:p>
    <w:p>
      <w:pPr>
        <w:spacing w:after="0" w:line="85"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Results of Operations</w:t>
      </w:r>
    </w:p>
    <w:p>
      <w:pPr>
        <w:spacing w:after="0" w:line="162"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Comparison of the three months ended September 30, 2013 and 2012</w:t>
      </w:r>
    </w:p>
    <w:p>
      <w:pPr>
        <w:spacing w:after="0" w:line="158"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Investment Income</w:t>
      </w:r>
    </w:p>
    <w:p>
      <w:pPr>
        <w:spacing w:after="0" w:line="117" w:lineRule="exact"/>
        <w:rPr>
          <w:sz w:val="20"/>
          <w:szCs w:val="20"/>
          <w:color w:val="auto"/>
        </w:rPr>
      </w:pPr>
    </w:p>
    <w:p>
      <w:pPr>
        <w:jc w:val="both"/>
        <w:ind w:left="40" w:right="519" w:firstLine="270"/>
        <w:spacing w:after="0" w:line="264" w:lineRule="auto"/>
        <w:rPr>
          <w:sz w:val="20"/>
          <w:szCs w:val="20"/>
          <w:color w:val="auto"/>
        </w:rPr>
      </w:pPr>
      <w:r>
        <w:rPr>
          <w:rFonts w:ascii="Arial" w:cs="Arial" w:eastAsia="Arial" w:hAnsi="Arial"/>
          <w:sz w:val="18"/>
          <w:szCs w:val="18"/>
          <w:color w:val="auto"/>
        </w:rPr>
        <w:t>For the three months ended September 30, 2013, we had investment income of $2,644, or $0.00 per share, which consisted of $2,256 of interest income from our portfolio investments and $388 of dividend income primarily from our CUX, Inc preferred shares as well as our money market investments.</w:t>
      </w:r>
    </w:p>
    <w:p>
      <w:pPr>
        <w:spacing w:after="0" w:line="73" w:lineRule="exact"/>
        <w:rPr>
          <w:sz w:val="20"/>
          <w:szCs w:val="20"/>
          <w:color w:val="auto"/>
        </w:rPr>
      </w:pPr>
    </w:p>
    <w:p>
      <w:pPr>
        <w:jc w:val="both"/>
        <w:ind w:left="40" w:right="519" w:firstLine="270"/>
        <w:spacing w:after="0" w:line="342" w:lineRule="auto"/>
        <w:rPr>
          <w:sz w:val="20"/>
          <w:szCs w:val="20"/>
          <w:color w:val="auto"/>
        </w:rPr>
      </w:pPr>
      <w:r>
        <w:rPr>
          <w:rFonts w:ascii="Arial" w:cs="Arial" w:eastAsia="Arial" w:hAnsi="Arial"/>
          <w:sz w:val="16"/>
          <w:szCs w:val="16"/>
          <w:color w:val="auto"/>
        </w:rPr>
        <w:t>For the three months ended September 30, 2012, we had investment income of $13,928, or $0.00 per share, which consisted of $7,063 of interest income from our portfolio investments and $6,865 of dividend income from our money market investments.</w:t>
      </w:r>
    </w:p>
    <w:p>
      <w:pPr>
        <w:spacing w:after="0" w:line="16" w:lineRule="exact"/>
        <w:rPr>
          <w:sz w:val="20"/>
          <w:szCs w:val="20"/>
          <w:color w:val="auto"/>
        </w:rPr>
      </w:pPr>
    </w:p>
    <w:p>
      <w:pPr>
        <w:jc w:val="both"/>
        <w:ind w:left="40" w:right="519" w:firstLine="270"/>
        <w:spacing w:after="0" w:line="264" w:lineRule="auto"/>
        <w:rPr>
          <w:sz w:val="20"/>
          <w:szCs w:val="20"/>
          <w:color w:val="auto"/>
        </w:rPr>
      </w:pPr>
      <w:r>
        <w:rPr>
          <w:rFonts w:ascii="Arial" w:cs="Arial" w:eastAsia="Arial" w:hAnsi="Arial"/>
          <w:sz w:val="18"/>
          <w:szCs w:val="18"/>
          <w:color w:val="auto"/>
        </w:rPr>
        <w:t>The decrease in investment income for the three months ended September 30, 2013 relative to the three months ended September 30, 2012 was primarily due to us no longer carrying fixed income investments during the three months ended September 30, 2013.</w:t>
      </w:r>
    </w:p>
    <w:p>
      <w:pPr>
        <w:spacing w:after="0" w:line="200" w:lineRule="exact"/>
        <w:rPr>
          <w:sz w:val="20"/>
          <w:szCs w:val="20"/>
          <w:color w:val="auto"/>
        </w:rPr>
      </w:pPr>
    </w:p>
    <w:p>
      <w:pPr>
        <w:spacing w:after="0" w:line="319"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486410</wp:posOffset>
            </wp:positionH>
            <wp:positionV relativeFrom="paragraph">
              <wp:posOffset>105410</wp:posOffset>
            </wp:positionV>
            <wp:extent cx="6114415" cy="596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38" w:name="page39"/>
    <w:bookmarkEnd w:id="38"/>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26"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17" w:lineRule="exact"/>
        <w:rPr>
          <w:sz w:val="20"/>
          <w:szCs w:val="20"/>
          <w:color w:val="auto"/>
        </w:rPr>
      </w:pPr>
    </w:p>
    <w:p>
      <w:pPr>
        <w:jc w:val="both"/>
        <w:ind w:left="40" w:right="519" w:firstLine="270"/>
        <w:spacing w:after="0" w:line="271" w:lineRule="auto"/>
        <w:rPr>
          <w:sz w:val="20"/>
          <w:szCs w:val="20"/>
          <w:color w:val="auto"/>
        </w:rPr>
      </w:pPr>
      <w:r>
        <w:rPr>
          <w:rFonts w:ascii="Arial" w:cs="Arial" w:eastAsia="Arial" w:hAnsi="Arial"/>
          <w:sz w:val="17"/>
          <w:szCs w:val="17"/>
          <w:color w:val="auto"/>
        </w:rPr>
        <w:t>For the three months ended September 30, 2013, we had $3,016,433 in total operating expenses consisting primarily of investment management fees, administration fees, the loss on fair value adjustment for embedded derivative, interest expense on the Convertible Notes, in addition to legal, audit and consulting fees. The investment advisory fee for the three months ended September 30, 2013, was $1,298,858, representing the base management fee as provided in our investment advisory agreement. Costs incurred under our administration agreement for the three months ended September 30, 2013, were $678,283. The loss on fair value adjustment for embedded derivative was $421,000 for the three months ended September 30, 2013. The interest expense on the Convertible Notes was $191,188. Professional fees, consisting of legal, valuation, and audit and consulting fees, were $198,932 for the three months ended September 30, 2013.</w:t>
      </w:r>
    </w:p>
    <w:p>
      <w:pPr>
        <w:spacing w:after="0" w:line="71" w:lineRule="exact"/>
        <w:rPr>
          <w:sz w:val="20"/>
          <w:szCs w:val="20"/>
          <w:color w:val="auto"/>
        </w:rPr>
      </w:pPr>
    </w:p>
    <w:p>
      <w:pPr>
        <w:jc w:val="both"/>
        <w:ind w:left="40" w:right="519" w:firstLine="270"/>
        <w:spacing w:after="0" w:line="273" w:lineRule="auto"/>
        <w:rPr>
          <w:sz w:val="20"/>
          <w:szCs w:val="20"/>
          <w:color w:val="auto"/>
        </w:rPr>
      </w:pPr>
      <w:r>
        <w:rPr>
          <w:rFonts w:ascii="Arial" w:cs="Arial" w:eastAsia="Arial" w:hAnsi="Arial"/>
          <w:sz w:val="17"/>
          <w:szCs w:val="17"/>
          <w:color w:val="auto"/>
        </w:rPr>
        <w:t>For the three months ended September 30, 2012, we had $2,348,496 in total operating expenses consisting primarily of investment management fees and administration fees, in addition to legal, audit and consulting fees. The investment advisory fee for the three months ended September 30, 2012, was $1,351,169, representing the base management fee as provided in our investment advisory agreement. Costs incurred under our administration agreement for the three months ended September 30, 2012, were $543,171. Professional fees, consisting of legal, valuation, and audit and consulting fees, were approximately $242,683 for the three months ended September 30, 2012.</w:t>
      </w:r>
    </w:p>
    <w:p>
      <w:pPr>
        <w:spacing w:after="0" w:line="70" w:lineRule="exact"/>
        <w:rPr>
          <w:sz w:val="20"/>
          <w:szCs w:val="20"/>
          <w:color w:val="auto"/>
        </w:rPr>
      </w:pPr>
    </w:p>
    <w:p>
      <w:pPr>
        <w:jc w:val="both"/>
        <w:ind w:left="40" w:right="519" w:firstLine="270"/>
        <w:spacing w:after="0" w:line="259" w:lineRule="auto"/>
        <w:rPr>
          <w:sz w:val="20"/>
          <w:szCs w:val="20"/>
          <w:color w:val="auto"/>
        </w:rPr>
      </w:pPr>
      <w:r>
        <w:rPr>
          <w:rFonts w:ascii="Arial" w:cs="Arial" w:eastAsia="Arial" w:hAnsi="Arial"/>
          <w:sz w:val="18"/>
          <w:szCs w:val="18"/>
          <w:color w:val="auto"/>
        </w:rPr>
        <w:t>The increase in total operating expenses for the three months ended September 30, 2013 relative to the three months ended September 30, 2012 was mostly due to an increase in administration fees incurred. These fees increased due to an increase in our gross and net asset values during the same periods, which impact the fees incurred. Refer to note 2 for further details regarding the calculations of these fees.</w:t>
      </w:r>
    </w:p>
    <w:p>
      <w:pPr>
        <w:spacing w:after="0" w:line="119"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Net Increase (Decrease) in Net Assets</w:t>
      </w:r>
    </w:p>
    <w:p>
      <w:pPr>
        <w:spacing w:after="0" w:line="117" w:lineRule="exact"/>
        <w:rPr>
          <w:sz w:val="20"/>
          <w:szCs w:val="20"/>
          <w:color w:val="auto"/>
        </w:rPr>
      </w:pPr>
    </w:p>
    <w:p>
      <w:pPr>
        <w:jc w:val="both"/>
        <w:ind w:left="40" w:right="519" w:firstLine="270"/>
        <w:spacing w:after="0" w:line="293" w:lineRule="auto"/>
        <w:rPr>
          <w:sz w:val="20"/>
          <w:szCs w:val="20"/>
          <w:color w:val="auto"/>
        </w:rPr>
      </w:pPr>
      <w:r>
        <w:rPr>
          <w:rFonts w:ascii="Arial" w:cs="Arial" w:eastAsia="Arial" w:hAnsi="Arial"/>
          <w:sz w:val="16"/>
          <w:szCs w:val="16"/>
          <w:color w:val="auto"/>
        </w:rPr>
        <w:t>For the three months ended September 30, 2013, we had a net change in unrealized appreciation of $8,892,104 or $0.46 per share resulting from appreciation of our investments, including our investments in Twitter Inc., Control4 Corporation, Facebook Inc., and Palantir Technologies. Net realized loss was $162,569, or $0.01 per share during the three months ended September 30, 2013, and resulted from sale of investment in Facebook Inc. Net investment loss was $3,013,789, or $0.16 per share, for the three months ended September 30, 2013, resulting primarily from operating expenses incurred during the quarter. Net increase in net assets resulting from operations was $5,715,746, or $0.29 per share, for the three months ended September 30, 2013.</w:t>
      </w:r>
    </w:p>
    <w:p>
      <w:pPr>
        <w:spacing w:after="0" w:line="57" w:lineRule="exact"/>
        <w:rPr>
          <w:sz w:val="20"/>
          <w:szCs w:val="20"/>
          <w:color w:val="auto"/>
        </w:rPr>
      </w:pPr>
    </w:p>
    <w:p>
      <w:pPr>
        <w:jc w:val="both"/>
        <w:ind w:left="40" w:right="519" w:firstLine="270"/>
        <w:spacing w:after="0" w:line="276" w:lineRule="auto"/>
        <w:rPr>
          <w:sz w:val="20"/>
          <w:szCs w:val="20"/>
          <w:color w:val="auto"/>
        </w:rPr>
      </w:pPr>
      <w:r>
        <w:rPr>
          <w:rFonts w:ascii="Arial" w:cs="Arial" w:eastAsia="Arial" w:hAnsi="Arial"/>
          <w:sz w:val="17"/>
          <w:szCs w:val="17"/>
          <w:color w:val="auto"/>
        </w:rPr>
        <w:t>For the three months ended September 30, 2012, we had a net change in unrealized depreciation of $4,665,272, or $0.24 per share, resulting from of our investment in Facebook, Inc. Net realized loss was $0.00 or $0.00 per share during the three months ended September 30, 2012. Net investment loss was $2,334,568, or $0.12 per share, for the three months ended September 30, 2012, resulting primarily from operating expenses incurred during the quarter. Net decrease in net assets resulting from operations was $6,999,840, or $0.36 per share, for the three months ended September 30, 2012.</w:t>
      </w:r>
    </w:p>
    <w:p>
      <w:pPr>
        <w:spacing w:after="0" w:line="64" w:lineRule="exact"/>
        <w:rPr>
          <w:sz w:val="20"/>
          <w:szCs w:val="20"/>
          <w:color w:val="auto"/>
        </w:rPr>
      </w:pPr>
    </w:p>
    <w:p>
      <w:pPr>
        <w:jc w:val="both"/>
        <w:ind w:left="40" w:right="539" w:firstLine="270"/>
        <w:spacing w:after="0" w:line="277" w:lineRule="auto"/>
        <w:rPr>
          <w:sz w:val="20"/>
          <w:szCs w:val="20"/>
          <w:color w:val="auto"/>
        </w:rPr>
      </w:pPr>
      <w:r>
        <w:rPr>
          <w:rFonts w:ascii="Arial" w:cs="Arial" w:eastAsia="Arial" w:hAnsi="Arial"/>
          <w:sz w:val="18"/>
          <w:szCs w:val="18"/>
          <w:color w:val="auto"/>
        </w:rPr>
        <w:t>The per share figures noted above are based on a weighted-average of 19,320,100 and 19,320,100 shares outstanding for the three months ended September 30, 2013 and 2012, respectively.</w:t>
      </w:r>
    </w:p>
    <w:p>
      <w:pPr>
        <w:spacing w:after="0" w:line="103" w:lineRule="exact"/>
        <w:rPr>
          <w:sz w:val="20"/>
          <w:szCs w:val="20"/>
          <w:color w:val="auto"/>
        </w:rPr>
      </w:pPr>
    </w:p>
    <w:p>
      <w:pPr>
        <w:ind w:left="40" w:right="4959"/>
        <w:spacing w:after="0" w:line="391" w:lineRule="auto"/>
        <w:rPr>
          <w:sz w:val="20"/>
          <w:szCs w:val="20"/>
          <w:color w:val="auto"/>
        </w:rPr>
      </w:pPr>
      <w:r>
        <w:rPr>
          <w:rFonts w:ascii="Arial" w:cs="Arial" w:eastAsia="Arial" w:hAnsi="Arial"/>
          <w:sz w:val="18"/>
          <w:szCs w:val="18"/>
          <w:b w:val="1"/>
          <w:bCs w:val="1"/>
          <w:i w:val="1"/>
          <w:iCs w:val="1"/>
          <w:color w:val="auto"/>
        </w:rPr>
        <w:t>Comparison of the nine months ended September 30, 2013 and 2012 Investment Income</w:t>
      </w:r>
    </w:p>
    <w:p>
      <w:pPr>
        <w:spacing w:after="0" w:line="1" w:lineRule="exact"/>
        <w:rPr>
          <w:sz w:val="20"/>
          <w:szCs w:val="20"/>
          <w:color w:val="auto"/>
        </w:rPr>
      </w:pPr>
    </w:p>
    <w:p>
      <w:pPr>
        <w:jc w:val="both"/>
        <w:ind w:left="40" w:right="539" w:firstLine="270"/>
        <w:spacing w:after="0" w:line="264" w:lineRule="auto"/>
        <w:rPr>
          <w:sz w:val="20"/>
          <w:szCs w:val="20"/>
          <w:color w:val="auto"/>
        </w:rPr>
      </w:pPr>
      <w:r>
        <w:rPr>
          <w:rFonts w:ascii="Arial" w:cs="Arial" w:eastAsia="Arial" w:hAnsi="Arial"/>
          <w:sz w:val="18"/>
          <w:szCs w:val="18"/>
          <w:color w:val="auto"/>
        </w:rPr>
        <w:t>For the nine months ended September 30, 2013, we had investment income of $22,902, or $0.00 per share, which consisted of $2,256 of interest income from our portfolio investments and $20,646 of dividend income primarily from our CUX, Inc preferred shares as well as our money market investments.</w:t>
      </w:r>
    </w:p>
    <w:p>
      <w:pPr>
        <w:spacing w:after="0" w:line="73" w:lineRule="exact"/>
        <w:rPr>
          <w:sz w:val="20"/>
          <w:szCs w:val="20"/>
          <w:color w:val="auto"/>
        </w:rPr>
      </w:pPr>
    </w:p>
    <w:p>
      <w:pPr>
        <w:jc w:val="both"/>
        <w:ind w:left="40" w:right="519" w:firstLine="270"/>
        <w:spacing w:after="0" w:line="342" w:lineRule="auto"/>
        <w:rPr>
          <w:sz w:val="20"/>
          <w:szCs w:val="20"/>
          <w:color w:val="auto"/>
        </w:rPr>
      </w:pPr>
      <w:r>
        <w:rPr>
          <w:rFonts w:ascii="Arial" w:cs="Arial" w:eastAsia="Arial" w:hAnsi="Arial"/>
          <w:sz w:val="16"/>
          <w:szCs w:val="16"/>
          <w:color w:val="auto"/>
        </w:rPr>
        <w:t>For the nine months ended September 30, 2012, we had investment income of $242,087, or $0.02 per share, which consisted of $222,047 of interest income from our portfolio investments and $20,040 of dividend income from our money market investments.</w:t>
      </w:r>
    </w:p>
    <w:p>
      <w:pPr>
        <w:spacing w:after="0" w:line="16" w:lineRule="exact"/>
        <w:rPr>
          <w:sz w:val="20"/>
          <w:szCs w:val="20"/>
          <w:color w:val="auto"/>
        </w:rPr>
      </w:pPr>
    </w:p>
    <w:p>
      <w:pPr>
        <w:jc w:val="both"/>
        <w:ind w:left="40" w:right="519" w:firstLine="270"/>
        <w:spacing w:after="0" w:line="342" w:lineRule="auto"/>
        <w:rPr>
          <w:sz w:val="20"/>
          <w:szCs w:val="20"/>
          <w:color w:val="auto"/>
        </w:rPr>
      </w:pPr>
      <w:r>
        <w:rPr>
          <w:rFonts w:ascii="Arial" w:cs="Arial" w:eastAsia="Arial" w:hAnsi="Arial"/>
          <w:sz w:val="16"/>
          <w:szCs w:val="16"/>
          <w:color w:val="auto"/>
        </w:rPr>
        <w:t>The decrease in investment income for the nine months ended September 30, 2013 relative to the nine months ended September 30, 2012 was primarily due to us no longer carrying fixed income investments during the nine months ended September 30, 2013.</w:t>
      </w:r>
    </w:p>
    <w:p>
      <w:pPr>
        <w:spacing w:after="0" w:line="200" w:lineRule="exact"/>
        <w:rPr>
          <w:sz w:val="20"/>
          <w:szCs w:val="20"/>
          <w:color w:val="auto"/>
        </w:rPr>
      </w:pPr>
    </w:p>
    <w:p>
      <w:pPr>
        <w:spacing w:after="0" w:line="275"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486410</wp:posOffset>
            </wp:positionH>
            <wp:positionV relativeFrom="paragraph">
              <wp:posOffset>105410</wp:posOffset>
            </wp:positionV>
            <wp:extent cx="6114415" cy="596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39" w:name="page40"/>
    <w:bookmarkEnd w:id="39"/>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26"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17" w:lineRule="exact"/>
        <w:rPr>
          <w:sz w:val="20"/>
          <w:szCs w:val="20"/>
          <w:color w:val="auto"/>
        </w:rPr>
      </w:pPr>
    </w:p>
    <w:p>
      <w:pPr>
        <w:jc w:val="both"/>
        <w:ind w:left="40" w:right="519" w:firstLine="270"/>
        <w:spacing w:after="0" w:line="270" w:lineRule="auto"/>
        <w:rPr>
          <w:sz w:val="20"/>
          <w:szCs w:val="20"/>
          <w:color w:val="auto"/>
        </w:rPr>
      </w:pPr>
      <w:r>
        <w:rPr>
          <w:rFonts w:ascii="Arial" w:cs="Arial" w:eastAsia="Arial" w:hAnsi="Arial"/>
          <w:sz w:val="17"/>
          <w:szCs w:val="17"/>
          <w:color w:val="auto"/>
        </w:rPr>
        <w:t>For the nine months ended September 30, 2013, we had $7,991,327 in total operating expenses consisting primarily of investment management fees and administration fees, the loss on fair value adjustment for embedded derivative, interest expense on the Convertible Notes in addition to legal, audit and consulting fees. The investment advisory fee for the nine months ended September 30, 2013, was $3,828,835, representing the base management fee as provided in our investment advisory agreement. Our base management fee was significantly higher than the same period in 2012 as a result of the increase in our gross assets. Costs incurred under our administration agreement for the nine months ended September 30, 2013, were $2,276,152. The loss on fair value adjustment for embedded derivative was $421,000 for the nine months ended September 30, 2013. The interest expense on the Convertible Notes as $191,188. Professional fees, consisting of legal, valuation, and audit and consulting fees, were $656,796 for the nine months ended September 30, 2013.</w:t>
      </w:r>
    </w:p>
    <w:p>
      <w:pPr>
        <w:spacing w:after="0" w:line="74" w:lineRule="exact"/>
        <w:rPr>
          <w:sz w:val="20"/>
          <w:szCs w:val="20"/>
          <w:color w:val="auto"/>
        </w:rPr>
      </w:pPr>
    </w:p>
    <w:p>
      <w:pPr>
        <w:jc w:val="both"/>
        <w:ind w:left="40" w:right="519" w:firstLine="270"/>
        <w:spacing w:after="0" w:line="255" w:lineRule="auto"/>
        <w:rPr>
          <w:sz w:val="20"/>
          <w:szCs w:val="20"/>
          <w:color w:val="auto"/>
        </w:rPr>
      </w:pPr>
      <w:r>
        <w:rPr>
          <w:rFonts w:ascii="Arial" w:cs="Arial" w:eastAsia="Arial" w:hAnsi="Arial"/>
          <w:sz w:val="18"/>
          <w:szCs w:val="18"/>
          <w:color w:val="auto"/>
        </w:rPr>
        <w:t>For the nine months ended September 30, 2012, we had $5,750,776 in total operating expenses consisting primarily of investment management fees and administration fees, in addition to legal, audit and consulting fees. The investment advisory fee for the nine months ended September 30, 2012, was $3,099,186, representing the base management fee as provided in our investment advisory agreement. Costs incurred under our administration agreement for the nine months ended September 30, 2012, were $1,490,966. Professional fees, consisting of legal, valuation, and audit and consulting fees, were approximately $597,089 for the nine months ended September 30, 2012.</w:t>
      </w:r>
    </w:p>
    <w:p>
      <w:pPr>
        <w:spacing w:after="0" w:line="85" w:lineRule="exact"/>
        <w:rPr>
          <w:sz w:val="20"/>
          <w:szCs w:val="20"/>
          <w:color w:val="auto"/>
        </w:rPr>
      </w:pPr>
    </w:p>
    <w:p>
      <w:pPr>
        <w:jc w:val="both"/>
        <w:ind w:left="40" w:right="519" w:firstLine="270"/>
        <w:spacing w:after="0" w:line="259" w:lineRule="auto"/>
        <w:rPr>
          <w:sz w:val="20"/>
          <w:szCs w:val="20"/>
          <w:color w:val="auto"/>
        </w:rPr>
      </w:pPr>
      <w:r>
        <w:rPr>
          <w:rFonts w:ascii="Arial" w:cs="Arial" w:eastAsia="Arial" w:hAnsi="Arial"/>
          <w:sz w:val="18"/>
          <w:szCs w:val="18"/>
          <w:color w:val="auto"/>
        </w:rPr>
        <w:t>The increase in total operating expenses for the nine months ended September 30, 2013 relative to the nine months ended September 30, 2012 was mostly due to an increase in management fees as well as administration fees incurred. These fees increased due to an increase in our gross and net asset values during the same periods, which impact the fees incurred. Refer to note 2 for further details regarding the calculations of these fees.</w:t>
      </w:r>
    </w:p>
    <w:p>
      <w:pPr>
        <w:spacing w:after="0" w:line="119"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Net Increase (Decrease) in Net Assets</w:t>
      </w:r>
    </w:p>
    <w:p>
      <w:pPr>
        <w:spacing w:after="0" w:line="117" w:lineRule="exact"/>
        <w:rPr>
          <w:sz w:val="20"/>
          <w:szCs w:val="20"/>
          <w:color w:val="auto"/>
        </w:rPr>
      </w:pPr>
    </w:p>
    <w:p>
      <w:pPr>
        <w:jc w:val="both"/>
        <w:ind w:left="40" w:right="519" w:firstLine="270"/>
        <w:spacing w:after="0" w:line="290" w:lineRule="auto"/>
        <w:rPr>
          <w:sz w:val="20"/>
          <w:szCs w:val="20"/>
          <w:color w:val="auto"/>
        </w:rPr>
      </w:pPr>
      <w:r>
        <w:rPr>
          <w:rFonts w:ascii="Arial" w:cs="Arial" w:eastAsia="Arial" w:hAnsi="Arial"/>
          <w:sz w:val="16"/>
          <w:szCs w:val="16"/>
          <w:color w:val="auto"/>
        </w:rPr>
        <w:t>For the nine months ended September 30, 2013, we had a net change in unrealized appreciation of $19,545,712 or $1.01 per share resulting from appreciation of our investments, including our investments in Twitter, Inc., Control4 Corporation, Palantir Technologies, Inc., and Facebook Inc., as well as the reclassification of the losses on our investments in Top Hat 430, Inc., Serious Energy, Inc., and AltEgo, LLC from unrealized loss to realized loss on investments. Net realized loss was $9,837,093, or $0.51 per share, and resulted from sales of investments in Groupon Inc., and Zynga, Inc., as well as the write-off of our investments in Top Hat 430, Inc., Serious Energy, Inc., and AltEgo, LLC. Net investment loss was $7,968,425, or $0.41 per share, for the nine months ended September 30, 2013, resulting primarily from operating expenses incurred during the quarter. Net decrease in net assets resulting from operations was $1,740,194, or $0.09 per share, for the nine months ended September 30, 2013.</w:t>
      </w:r>
    </w:p>
    <w:p>
      <w:pPr>
        <w:spacing w:after="0" w:line="58" w:lineRule="exact"/>
        <w:rPr>
          <w:sz w:val="20"/>
          <w:szCs w:val="20"/>
          <w:color w:val="auto"/>
        </w:rPr>
      </w:pPr>
    </w:p>
    <w:p>
      <w:pPr>
        <w:jc w:val="both"/>
        <w:ind w:left="40" w:right="519" w:firstLine="270"/>
        <w:spacing w:after="0" w:line="273" w:lineRule="auto"/>
        <w:rPr>
          <w:sz w:val="20"/>
          <w:szCs w:val="20"/>
          <w:color w:val="auto"/>
        </w:rPr>
      </w:pPr>
      <w:r>
        <w:rPr>
          <w:rFonts w:ascii="Arial" w:cs="Arial" w:eastAsia="Arial" w:hAnsi="Arial"/>
          <w:sz w:val="17"/>
          <w:szCs w:val="17"/>
          <w:color w:val="auto"/>
        </w:rPr>
        <w:t>For the nine months ended September 30, 2012, we had a net change in unrealized depreciation of $5,668,589, or $0.38 per share. The change in unrealized depreciation is primarily a result of our investment in Facebook, Inc. We had a net realized loss of $1,380,519, or $0.09 per share, resulting primarily from our investment in PJB Fund LLC, which resulted from fluctuating share prices of Zynga, Inc. Net investment loss was $5,508,689, or $0.37 per share, for the nine months ended September 30, 2012, resulting primarily from operating expenses incurred during the period. Net decrease in net assets resulting from operations was $12,557,797, or $0.84 per share, for the nine months ended September 30, 2012.</w:t>
      </w:r>
    </w:p>
    <w:p>
      <w:pPr>
        <w:spacing w:after="0" w:line="70" w:lineRule="exact"/>
        <w:rPr>
          <w:sz w:val="20"/>
          <w:szCs w:val="20"/>
          <w:color w:val="auto"/>
        </w:rPr>
      </w:pPr>
    </w:p>
    <w:p>
      <w:pPr>
        <w:jc w:val="both"/>
        <w:ind w:left="40" w:right="539" w:firstLine="270"/>
        <w:spacing w:after="0" w:line="277" w:lineRule="auto"/>
        <w:rPr>
          <w:sz w:val="20"/>
          <w:szCs w:val="20"/>
          <w:color w:val="auto"/>
        </w:rPr>
      </w:pPr>
      <w:r>
        <w:rPr>
          <w:rFonts w:ascii="Arial" w:cs="Arial" w:eastAsia="Arial" w:hAnsi="Arial"/>
          <w:sz w:val="18"/>
          <w:szCs w:val="18"/>
          <w:color w:val="auto"/>
        </w:rPr>
        <w:t>The per share figures noted above are based on a weighted-average of 19,320,100 and 15,013,896 shares outstanding for the nine months ended September 30, 2013 and 2012, respectively.</w:t>
      </w:r>
    </w:p>
    <w:p>
      <w:pPr>
        <w:spacing w:after="0" w:line="99"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jc w:val="both"/>
        <w:ind w:left="40" w:right="519" w:firstLine="270"/>
        <w:spacing w:after="0" w:line="277" w:lineRule="auto"/>
        <w:rPr>
          <w:sz w:val="20"/>
          <w:szCs w:val="20"/>
          <w:color w:val="auto"/>
        </w:rPr>
      </w:pPr>
      <w:r>
        <w:rPr>
          <w:rFonts w:ascii="Arial" w:cs="Arial" w:eastAsia="Arial" w:hAnsi="Arial"/>
          <w:sz w:val="18"/>
          <w:szCs w:val="18"/>
          <w:color w:val="auto"/>
        </w:rPr>
        <w:t>At September 30, 2013, we had investments in 46 portfolio companies with costs totaling $245,188,384, and unrestricted cash in the amount of $28,443,204.</w:t>
      </w:r>
    </w:p>
    <w:p>
      <w:pPr>
        <w:spacing w:after="0" w:line="62" w:lineRule="exact"/>
        <w:rPr>
          <w:sz w:val="20"/>
          <w:szCs w:val="20"/>
          <w:color w:val="auto"/>
        </w:rPr>
      </w:pPr>
    </w:p>
    <w:p>
      <w:pPr>
        <w:jc w:val="both"/>
        <w:ind w:left="40" w:right="539" w:firstLine="270"/>
        <w:spacing w:after="0" w:line="277" w:lineRule="auto"/>
        <w:rPr>
          <w:sz w:val="20"/>
          <w:szCs w:val="20"/>
          <w:color w:val="auto"/>
        </w:rPr>
      </w:pPr>
      <w:r>
        <w:rPr>
          <w:rFonts w:ascii="Arial" w:cs="Arial" w:eastAsia="Arial" w:hAnsi="Arial"/>
          <w:sz w:val="18"/>
          <w:szCs w:val="18"/>
          <w:color w:val="auto"/>
        </w:rPr>
        <w:t>We completed a follow-on offering of 6,900,000 shares of our common stock in February 2012 at an offering price of $15.00 per share and on May 11, 2012, we priced a subsequent follow-on equity offering of</w:t>
      </w:r>
    </w:p>
    <w:p>
      <w:pPr>
        <w:spacing w:after="0" w:line="200" w:lineRule="exact"/>
        <w:rPr>
          <w:sz w:val="20"/>
          <w:szCs w:val="20"/>
          <w:color w:val="auto"/>
        </w:rPr>
      </w:pPr>
    </w:p>
    <w:p>
      <w:pPr>
        <w:spacing w:after="0" w:line="308"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486410</wp:posOffset>
            </wp:positionH>
            <wp:positionV relativeFrom="paragraph">
              <wp:posOffset>105410</wp:posOffset>
            </wp:positionV>
            <wp:extent cx="6114415" cy="596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40" w:name="page41"/>
    <w:bookmarkEnd w:id="40"/>
    <w:p>
      <w:pPr>
        <w:ind w:left="2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99" w:lineRule="exact"/>
        <w:rPr>
          <w:sz w:val="20"/>
          <w:szCs w:val="20"/>
          <w:color w:val="auto"/>
        </w:rPr>
      </w:pPr>
    </w:p>
    <w:p>
      <w:pPr>
        <w:jc w:val="both"/>
        <w:ind w:left="60" w:right="539"/>
        <w:spacing w:after="0" w:line="308" w:lineRule="auto"/>
        <w:rPr>
          <w:sz w:val="20"/>
          <w:szCs w:val="20"/>
          <w:color w:val="auto"/>
        </w:rPr>
      </w:pPr>
      <w:r>
        <w:rPr>
          <w:rFonts w:ascii="Arial" w:cs="Arial" w:eastAsia="Arial" w:hAnsi="Arial"/>
          <w:sz w:val="17"/>
          <w:szCs w:val="17"/>
          <w:color w:val="auto"/>
        </w:rPr>
        <w:t>6,900,000 shares of our common stock at an offering price of $16.25 per share resulting in approximately $105.4 million in equity capitalization. Our shares are currently listed on the NASDAQ Capital Market under the symbol “GSVC”.</w:t>
      </w:r>
    </w:p>
    <w:p>
      <w:pPr>
        <w:spacing w:after="0" w:line="38" w:lineRule="exact"/>
        <w:rPr>
          <w:sz w:val="20"/>
          <w:szCs w:val="20"/>
          <w:color w:val="auto"/>
        </w:rPr>
      </w:pPr>
    </w:p>
    <w:p>
      <w:pPr>
        <w:jc w:val="both"/>
        <w:ind w:left="60" w:right="539" w:firstLine="270"/>
        <w:spacing w:after="0" w:line="264" w:lineRule="auto"/>
        <w:rPr>
          <w:sz w:val="20"/>
          <w:szCs w:val="20"/>
          <w:color w:val="auto"/>
        </w:rPr>
      </w:pPr>
      <w:r>
        <w:rPr>
          <w:rFonts w:ascii="Arial" w:cs="Arial" w:eastAsia="Arial" w:hAnsi="Arial"/>
          <w:sz w:val="18"/>
          <w:szCs w:val="18"/>
          <w:color w:val="auto"/>
        </w:rPr>
        <w:t>Our primary use of cash is to make investments and to pay our operating expenses. We used substantially all of the proceeds of the offerings to invest in portfolio companies as of September 30, 2013, except for amounts retained for purposes of funding our ongoing expenses.</w:t>
      </w:r>
    </w:p>
    <w:p>
      <w:pPr>
        <w:spacing w:after="0" w:line="73" w:lineRule="exact"/>
        <w:rPr>
          <w:sz w:val="20"/>
          <w:szCs w:val="20"/>
          <w:color w:val="auto"/>
        </w:rPr>
      </w:pPr>
    </w:p>
    <w:p>
      <w:pPr>
        <w:jc w:val="both"/>
        <w:ind w:left="60" w:right="519" w:firstLine="270"/>
        <w:spacing w:after="0" w:line="291" w:lineRule="auto"/>
        <w:rPr>
          <w:sz w:val="20"/>
          <w:szCs w:val="20"/>
          <w:color w:val="auto"/>
        </w:rPr>
      </w:pPr>
      <w:r>
        <w:rPr>
          <w:rFonts w:ascii="Arial" w:cs="Arial" w:eastAsia="Arial" w:hAnsi="Arial"/>
          <w:sz w:val="16"/>
          <w:szCs w:val="16"/>
          <w:color w:val="auto"/>
        </w:rPr>
        <w:t>Our current policy is to maintain cash and marketable security reserves in an amount sufficient to pay our operating expenses, including investment management fees, incentive fees and costs incurred under the administration agreement, for approximately two years. For a description of the investment advisory and administration services we receive, see “Related Party Transactions and Certain Relationships”. We incurred approximately $1,298,858 and $3,828,835 in investment management fees and $678,283 and $2,276,152 in costs incurred under the administration agreement for the three and nine months ended September 30, 2013, respectively. We incurred approximately $1,351,169 and $3,099,186 in investment management fees and $543,171 and $1,490,966 in costs incurred under the administration agreement for the three and nine months ended September 30, 2012, respectively.</w:t>
      </w:r>
    </w:p>
    <w:p>
      <w:pPr>
        <w:spacing w:after="0" w:line="59" w:lineRule="exact"/>
        <w:rPr>
          <w:sz w:val="20"/>
          <w:szCs w:val="20"/>
          <w:color w:val="auto"/>
        </w:rPr>
      </w:pPr>
    </w:p>
    <w:p>
      <w:pPr>
        <w:jc w:val="both"/>
        <w:ind w:left="60" w:right="519" w:firstLine="270"/>
        <w:spacing w:after="0" w:line="257" w:lineRule="auto"/>
        <w:rPr>
          <w:sz w:val="20"/>
          <w:szCs w:val="20"/>
          <w:color w:val="auto"/>
        </w:rPr>
      </w:pPr>
      <w:r>
        <w:rPr>
          <w:rFonts w:ascii="Arial" w:cs="Arial" w:eastAsia="Arial" w:hAnsi="Arial"/>
          <w:sz w:val="18"/>
          <w:szCs w:val="18"/>
          <w:color w:val="auto"/>
        </w:rPr>
        <w:t>As of September 30, 2013, the fair value of our portfolio investments was equal to the cost of the investments, net of unrealized depreciation representing transaction costs and any fair value adjustments. Fair value adjustments may include subsequent financing rounds, discounts due to lack of marketability, senior management changes or any other developments that factor into our valuations. The fair value of our investments can be expected to fluctuate in future periods due to changes in our investments and changes in the fair value of the investments.</w:t>
      </w:r>
    </w:p>
    <w:p>
      <w:pPr>
        <w:spacing w:after="0" w:line="80" w:lineRule="exact"/>
        <w:rPr>
          <w:sz w:val="20"/>
          <w:szCs w:val="20"/>
          <w:color w:val="auto"/>
        </w:rPr>
      </w:pPr>
    </w:p>
    <w:p>
      <w:pPr>
        <w:jc w:val="both"/>
        <w:ind w:left="60" w:right="519" w:firstLine="270"/>
        <w:spacing w:after="0" w:line="290" w:lineRule="auto"/>
        <w:rPr>
          <w:sz w:val="20"/>
          <w:szCs w:val="20"/>
          <w:color w:val="auto"/>
        </w:rPr>
      </w:pPr>
      <w:r>
        <w:rPr>
          <w:rFonts w:ascii="Arial" w:cs="Arial" w:eastAsia="Arial" w:hAnsi="Arial"/>
          <w:sz w:val="16"/>
          <w:szCs w:val="16"/>
          <w:color w:val="auto"/>
        </w:rPr>
        <w:t>On August 6, 2013, we executed a non-binding term sheet with SVB for the Proposed SVB Facility of $18 million. As set forth in the term sheet, the Proposed SVB Facility would be secured by substantially all of our assets, including interests in our portfolio companies, and have a three-year term with an interest rate of WSJ Prime plus 4.75%, with an interest rate floor of 8.00%. Our term sheet with SVB is non-binding, and the final terms and conditions of the Proposed SVB Facility, including term and interest rate, remain subject to satisfactory completion of SVB’s due diligence and credit approval process and the negotiation of final definitive agreements acceptable to both parties. We cannot be certain when or if we will be successful in closing on the proposed credit facility contemplated in the term sheet. SVB’s obligation to lend under the Proposed SVB Facility would terminate if we compete with SVB in providing loans, directly or indirectly, to our portfolio companies or any of their subsidiaries.</w:t>
      </w:r>
    </w:p>
    <w:p>
      <w:pPr>
        <w:spacing w:after="0" w:line="85"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Contractual Obligations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-61595</wp:posOffset>
            </wp:positionV>
            <wp:extent cx="5213985" cy="88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80" w:type="dxa"/>
            <w:vAlign w:val="bottom"/>
            <w:gridSpan w:val="7"/>
          </w:tcPr>
          <w:p>
            <w:pPr>
              <w:ind w:left="80"/>
              <w:spacing w:after="0"/>
              <w:rPr>
                <w:sz w:val="20"/>
                <w:szCs w:val="20"/>
                <w:color w:val="auto"/>
              </w:rPr>
            </w:pPr>
            <w:r>
              <w:rPr>
                <w:rFonts w:ascii="Arial" w:cs="Arial" w:eastAsia="Arial" w:hAnsi="Arial"/>
                <w:sz w:val="14"/>
                <w:szCs w:val="14"/>
                <w:b w:val="1"/>
                <w:bCs w:val="1"/>
                <w:color w:val="auto"/>
                <w:w w:val="95"/>
              </w:rPr>
              <w:t>Payments Due By Period</w:t>
            </w: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6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gridSpan w:val="6"/>
          </w:tcPr>
          <w:p>
            <w:pPr>
              <w:ind w:left="100"/>
              <w:spacing w:after="0"/>
              <w:rPr>
                <w:sz w:val="20"/>
                <w:szCs w:val="20"/>
                <w:color w:val="auto"/>
              </w:rPr>
            </w:pPr>
            <w:r>
              <w:rPr>
                <w:rFonts w:ascii="Arial" w:cs="Arial" w:eastAsia="Arial" w:hAnsi="Arial"/>
                <w:sz w:val="14"/>
                <w:szCs w:val="14"/>
                <w:b w:val="1"/>
                <w:bCs w:val="1"/>
                <w:color w:val="auto"/>
              </w:rPr>
              <w:t>(dollars in millions)</w:t>
            </w:r>
          </w:p>
        </w:tc>
        <w:tc>
          <w:tcPr>
            <w:tcW w:w="16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36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gridSpan w:val="2"/>
          </w:tcPr>
          <w:p>
            <w:pPr>
              <w:jc w:val="right"/>
              <w:ind w:right="220"/>
              <w:spacing w:after="0" w:line="160" w:lineRule="exact"/>
              <w:rPr>
                <w:sz w:val="20"/>
                <w:szCs w:val="20"/>
                <w:color w:val="auto"/>
              </w:rPr>
            </w:pPr>
            <w:r>
              <w:rPr>
                <w:rFonts w:ascii="Arial" w:cs="Arial" w:eastAsia="Arial" w:hAnsi="Arial"/>
                <w:sz w:val="14"/>
                <w:szCs w:val="14"/>
                <w:b w:val="1"/>
                <w:bCs w:val="1"/>
                <w:color w:val="auto"/>
              </w:rPr>
              <w:t>Total</w:t>
            </w:r>
          </w:p>
        </w:tc>
        <w:tc>
          <w:tcPr>
            <w:tcW w:w="160" w:type="dxa"/>
            <w:vAlign w:val="bottom"/>
          </w:tcPr>
          <w:p>
            <w:pPr>
              <w:spacing w:after="0"/>
              <w:rPr>
                <w:sz w:val="13"/>
                <w:szCs w:val="13"/>
                <w:color w:val="auto"/>
              </w:rPr>
            </w:pPr>
          </w:p>
        </w:tc>
        <w:tc>
          <w:tcPr>
            <w:tcW w:w="760" w:type="dxa"/>
            <w:vAlign w:val="bottom"/>
            <w:gridSpan w:val="3"/>
          </w:tcPr>
          <w:p>
            <w:pPr>
              <w:ind w:left="100"/>
              <w:spacing w:after="0" w:line="160" w:lineRule="exact"/>
              <w:rPr>
                <w:sz w:val="20"/>
                <w:szCs w:val="20"/>
                <w:color w:val="auto"/>
              </w:rPr>
            </w:pPr>
            <w:r>
              <w:rPr>
                <w:rFonts w:ascii="Arial" w:cs="Arial" w:eastAsia="Arial" w:hAnsi="Arial"/>
                <w:sz w:val="14"/>
                <w:szCs w:val="14"/>
                <w:b w:val="1"/>
                <w:bCs w:val="1"/>
                <w:color w:val="auto"/>
                <w:w w:val="97"/>
              </w:rPr>
              <w:t>Less than</w:t>
            </w:r>
          </w:p>
        </w:tc>
        <w:tc>
          <w:tcPr>
            <w:tcW w:w="160" w:type="dxa"/>
            <w:vAlign w:val="bottom"/>
          </w:tcPr>
          <w:p>
            <w:pPr>
              <w:spacing w:after="0"/>
              <w:rPr>
                <w:sz w:val="13"/>
                <w:szCs w:val="13"/>
                <w:color w:val="auto"/>
              </w:rPr>
            </w:pPr>
          </w:p>
        </w:tc>
        <w:tc>
          <w:tcPr>
            <w:tcW w:w="760" w:type="dxa"/>
            <w:vAlign w:val="bottom"/>
            <w:gridSpan w:val="3"/>
          </w:tcPr>
          <w:p>
            <w:pPr>
              <w:ind w:left="60"/>
              <w:spacing w:after="0" w:line="160" w:lineRule="exact"/>
              <w:rPr>
                <w:sz w:val="20"/>
                <w:szCs w:val="20"/>
                <w:color w:val="auto"/>
              </w:rPr>
            </w:pPr>
            <w:r>
              <w:rPr>
                <w:rFonts w:ascii="Arial" w:cs="Arial" w:eastAsia="Arial" w:hAnsi="Arial"/>
                <w:sz w:val="14"/>
                <w:szCs w:val="14"/>
                <w:b w:val="1"/>
                <w:bCs w:val="1"/>
                <w:color w:val="auto"/>
                <w:w w:val="94"/>
              </w:rPr>
              <w:t>1 – 3 years</w:t>
            </w:r>
          </w:p>
        </w:tc>
        <w:tc>
          <w:tcPr>
            <w:tcW w:w="160" w:type="dxa"/>
            <w:vAlign w:val="bottom"/>
          </w:tcPr>
          <w:p>
            <w:pPr>
              <w:spacing w:after="0"/>
              <w:rPr>
                <w:sz w:val="13"/>
                <w:szCs w:val="13"/>
                <w:color w:val="auto"/>
              </w:rPr>
            </w:pPr>
          </w:p>
        </w:tc>
        <w:tc>
          <w:tcPr>
            <w:tcW w:w="760" w:type="dxa"/>
            <w:vAlign w:val="bottom"/>
            <w:gridSpan w:val="3"/>
          </w:tcPr>
          <w:p>
            <w:pPr>
              <w:ind w:left="60"/>
              <w:spacing w:after="0" w:line="160" w:lineRule="exact"/>
              <w:rPr>
                <w:sz w:val="20"/>
                <w:szCs w:val="20"/>
                <w:color w:val="auto"/>
              </w:rPr>
            </w:pPr>
            <w:r>
              <w:rPr>
                <w:rFonts w:ascii="Arial" w:cs="Arial" w:eastAsia="Arial" w:hAnsi="Arial"/>
                <w:sz w:val="14"/>
                <w:szCs w:val="14"/>
                <w:b w:val="1"/>
                <w:bCs w:val="1"/>
                <w:color w:val="auto"/>
                <w:w w:val="94"/>
              </w:rPr>
              <w:t>3 – 5 years</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gridSpan w:val="2"/>
          </w:tcPr>
          <w:p>
            <w:pPr>
              <w:jc w:val="right"/>
              <w:ind w:right="100"/>
              <w:spacing w:after="0" w:line="160" w:lineRule="exact"/>
              <w:rPr>
                <w:sz w:val="20"/>
                <w:szCs w:val="20"/>
                <w:color w:val="auto"/>
              </w:rPr>
            </w:pPr>
            <w:r>
              <w:rPr>
                <w:rFonts w:ascii="Arial" w:cs="Arial" w:eastAsia="Arial" w:hAnsi="Arial"/>
                <w:sz w:val="14"/>
                <w:szCs w:val="14"/>
                <w:b w:val="1"/>
                <w:bCs w:val="1"/>
                <w:color w:val="auto"/>
                <w:w w:val="95"/>
              </w:rPr>
              <w:t>More than</w:t>
            </w:r>
          </w:p>
        </w:tc>
        <w:tc>
          <w:tcPr>
            <w:tcW w:w="0" w:type="dxa"/>
            <w:vAlign w:val="bottom"/>
          </w:tcPr>
          <w:p>
            <w:pPr>
              <w:spacing w:after="0"/>
              <w:rPr>
                <w:sz w:val="1"/>
                <w:szCs w:val="1"/>
                <w:color w:val="auto"/>
              </w:rPr>
            </w:pPr>
          </w:p>
        </w:tc>
      </w:tr>
      <w:tr>
        <w:trPr>
          <w:trHeight w:val="171"/>
        </w:trPr>
        <w:tc>
          <w:tcPr>
            <w:tcW w:w="3680" w:type="dxa"/>
            <w:vAlign w:val="bottom"/>
            <w:vMerge w:val="restart"/>
          </w:tcPr>
          <w:p>
            <w:pPr>
              <w:ind w:left="20"/>
              <w:spacing w:after="0"/>
              <w:rPr>
                <w:sz w:val="20"/>
                <w:szCs w:val="20"/>
                <w:color w:val="auto"/>
              </w:rPr>
            </w:pPr>
            <w:r>
              <w:rPr>
                <w:rFonts w:ascii="Arial" w:cs="Arial" w:eastAsia="Arial" w:hAnsi="Arial"/>
                <w:sz w:val="18"/>
                <w:szCs w:val="18"/>
                <w:color w:val="auto"/>
              </w:rPr>
              <w:t>Convertible Notes</w:t>
            </w:r>
          </w:p>
        </w:tc>
        <w:tc>
          <w:tcPr>
            <w:tcW w:w="16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1 year</w:t>
            </w:r>
          </w:p>
        </w:tc>
        <w:tc>
          <w:tcPr>
            <w:tcW w:w="16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gridSpan w:val="2"/>
          </w:tcPr>
          <w:p>
            <w:pPr>
              <w:jc w:val="right"/>
              <w:ind w:right="200"/>
              <w:spacing w:after="0"/>
              <w:rPr>
                <w:sz w:val="20"/>
                <w:szCs w:val="20"/>
                <w:color w:val="auto"/>
              </w:rPr>
            </w:pPr>
            <w:r>
              <w:rPr>
                <w:rFonts w:ascii="Arial" w:cs="Arial" w:eastAsia="Arial" w:hAnsi="Arial"/>
                <w:sz w:val="14"/>
                <w:szCs w:val="14"/>
                <w:b w:val="1"/>
                <w:bCs w:val="1"/>
                <w:color w:val="auto"/>
              </w:rPr>
              <w:t>5 years</w:t>
            </w:r>
          </w:p>
        </w:tc>
        <w:tc>
          <w:tcPr>
            <w:tcW w:w="0" w:type="dxa"/>
            <w:vAlign w:val="bottom"/>
          </w:tcPr>
          <w:p>
            <w:pPr>
              <w:spacing w:after="0"/>
              <w:rPr>
                <w:sz w:val="1"/>
                <w:szCs w:val="1"/>
                <w:color w:val="auto"/>
              </w:rPr>
            </w:pPr>
          </w:p>
        </w:tc>
      </w:tr>
      <w:tr>
        <w:trPr>
          <w:trHeight w:val="210"/>
        </w:trPr>
        <w:tc>
          <w:tcPr>
            <w:tcW w:w="3680" w:type="dxa"/>
            <w:vAlign w:val="bottom"/>
            <w:vMerge w:val="continue"/>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69.0</w:t>
            </w:r>
          </w:p>
        </w:tc>
        <w:tc>
          <w:tcPr>
            <w:tcW w:w="16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Arial" w:cs="Arial" w:eastAsia="Arial" w:hAnsi="Arial"/>
                <w:sz w:val="18"/>
                <w:szCs w:val="18"/>
                <w:color w:val="auto"/>
                <w:w w:val="79"/>
              </w:rPr>
              <w:t>$</w:t>
            </w:r>
          </w:p>
        </w:tc>
        <w:tc>
          <w:tcPr>
            <w:tcW w:w="50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Arial" w:cs="Arial" w:eastAsia="Arial" w:hAnsi="Arial"/>
                <w:sz w:val="18"/>
                <w:szCs w:val="18"/>
                <w:color w:val="auto"/>
                <w:w w:val="79"/>
              </w:rPr>
              <w:t>$</w:t>
            </w:r>
          </w:p>
        </w:tc>
        <w:tc>
          <w:tcPr>
            <w:tcW w:w="50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69.0</w:t>
            </w:r>
          </w:p>
        </w:tc>
        <w:tc>
          <w:tcPr>
            <w:tcW w:w="0" w:type="dxa"/>
            <w:vAlign w:val="bottom"/>
          </w:tcPr>
          <w:p>
            <w:pPr>
              <w:spacing w:after="0"/>
              <w:rPr>
                <w:sz w:val="1"/>
                <w:szCs w:val="1"/>
                <w:color w:val="auto"/>
              </w:rPr>
            </w:pPr>
          </w:p>
        </w:tc>
      </w:tr>
      <w:tr>
        <w:trPr>
          <w:trHeight w:val="237"/>
        </w:trPr>
        <w:tc>
          <w:tcPr>
            <w:tcW w:w="3680" w:type="dxa"/>
            <w:vAlign w:val="bottom"/>
            <w:shd w:val="clear" w:color="auto" w:fill="CCFFCC"/>
          </w:tcPr>
          <w:p>
            <w:pPr>
              <w:ind w:left="20"/>
              <w:spacing w:after="0"/>
              <w:rPr>
                <w:sz w:val="20"/>
                <w:szCs w:val="20"/>
                <w:color w:val="auto"/>
              </w:rPr>
            </w:pPr>
            <w:r>
              <w:rPr>
                <w:rFonts w:ascii="Arial" w:cs="Arial" w:eastAsia="Arial" w:hAnsi="Arial"/>
                <w:sz w:val="18"/>
                <w:szCs w:val="18"/>
                <w:color w:val="auto"/>
              </w:rPr>
              <w:t>Total</w:t>
            </w:r>
          </w:p>
        </w:tc>
        <w:tc>
          <w:tcPr>
            <w:tcW w:w="160" w:type="dxa"/>
            <w:vAlign w:val="bottom"/>
            <w:shd w:val="clear" w:color="auto" w:fill="CCFFCC"/>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69.0</w:t>
            </w:r>
          </w:p>
        </w:tc>
        <w:tc>
          <w:tcPr>
            <w:tcW w:w="30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FFCC"/>
          </w:tcPr>
          <w:p>
            <w:pPr>
              <w:ind w:left="260"/>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CCFFCC"/>
          </w:tcPr>
          <w:p>
            <w:pPr>
              <w:jc w:val="right"/>
              <w:ind w:right="79"/>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CFFCC"/>
          </w:tcPr>
          <w:p>
            <w:pPr>
              <w:ind w:left="180"/>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CCFFCC"/>
          </w:tcPr>
          <w:p>
            <w:pPr>
              <w:jc w:val="right"/>
              <w:ind w:right="79"/>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CFFCC"/>
          </w:tcPr>
          <w:p>
            <w:pPr>
              <w:ind w:left="180"/>
              <w:spacing w:after="0"/>
              <w:rPr>
                <w:sz w:val="20"/>
                <w:szCs w:val="20"/>
                <w:color w:val="auto"/>
              </w:rPr>
            </w:pPr>
            <w:r>
              <w:rPr>
                <w:rFonts w:ascii="Arial" w:cs="Arial" w:eastAsia="Arial" w:hAnsi="Arial"/>
                <w:sz w:val="18"/>
                <w:szCs w:val="18"/>
                <w:color w:val="auto"/>
              </w:rPr>
              <w:t>—</w:t>
            </w:r>
          </w:p>
        </w:tc>
        <w:tc>
          <w:tcPr>
            <w:tcW w:w="26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69.0</w:t>
            </w:r>
          </w:p>
        </w:tc>
        <w:tc>
          <w:tcPr>
            <w:tcW w:w="0" w:type="dxa"/>
            <w:vAlign w:val="bottom"/>
          </w:tcPr>
          <w:p>
            <w:pPr>
              <w:spacing w:after="0"/>
              <w:rPr>
                <w:sz w:val="1"/>
                <w:szCs w:val="1"/>
                <w:color w:val="auto"/>
              </w:rPr>
            </w:pPr>
          </w:p>
        </w:tc>
      </w:tr>
      <w:tr>
        <w:trPr>
          <w:trHeight w:val="20"/>
        </w:trPr>
        <w:tc>
          <w:tcPr>
            <w:tcW w:w="3680" w:type="dxa"/>
            <w:vAlign w:val="bottom"/>
            <w:tcBorders>
              <w:top w:val="single" w:sz="8" w:color="CCFFCC"/>
            </w:tcBorders>
            <w:shd w:val="clear" w:color="auto" w:fill="CCFFC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5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160" w:type="dxa"/>
            <w:vAlign w:val="bottom"/>
            <w:tcBorders>
              <w:top w:val="single" w:sz="8" w:color="CCFFCC"/>
            </w:tcBorders>
            <w:shd w:val="clear" w:color="auto" w:fill="CCFFC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44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FFCC"/>
            </w:tcBorders>
            <w:shd w:val="clear" w:color="auto" w:fill="CCFFCC"/>
          </w:tcPr>
          <w:p>
            <w:pPr>
              <w:spacing w:after="0" w:line="20" w:lineRule="exact"/>
              <w:rPr>
                <w:sz w:val="1"/>
                <w:szCs w:val="1"/>
                <w:color w:val="auto"/>
              </w:rPr>
            </w:pPr>
          </w:p>
        </w:tc>
        <w:tc>
          <w:tcPr>
            <w:tcW w:w="160" w:type="dxa"/>
            <w:vAlign w:val="bottom"/>
            <w:tcBorders>
              <w:top w:val="single" w:sz="8" w:color="CCFFCC"/>
            </w:tcBorders>
            <w:shd w:val="clear" w:color="auto" w:fill="CCFFC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FFCC"/>
            </w:tcBorders>
            <w:shd w:val="clear" w:color="auto" w:fill="CCFFCC"/>
          </w:tcPr>
          <w:p>
            <w:pPr>
              <w:spacing w:after="0" w:line="20" w:lineRule="exact"/>
              <w:rPr>
                <w:sz w:val="1"/>
                <w:szCs w:val="1"/>
                <w:color w:val="auto"/>
              </w:rPr>
            </w:pPr>
          </w:p>
        </w:tc>
        <w:tc>
          <w:tcPr>
            <w:tcW w:w="160" w:type="dxa"/>
            <w:vAlign w:val="bottom"/>
            <w:tcBorders>
              <w:top w:val="single" w:sz="8" w:color="CCFFCC"/>
            </w:tcBorders>
            <w:shd w:val="clear" w:color="auto" w:fill="CCFFC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FFCC"/>
            </w:tcBorders>
            <w:shd w:val="clear" w:color="auto" w:fill="CCFFCC"/>
          </w:tcPr>
          <w:p>
            <w:pPr>
              <w:spacing w:after="0" w:line="20" w:lineRule="exact"/>
              <w:rPr>
                <w:sz w:val="1"/>
                <w:szCs w:val="1"/>
                <w:color w:val="auto"/>
              </w:rPr>
            </w:pPr>
          </w:p>
        </w:tc>
        <w:tc>
          <w:tcPr>
            <w:tcW w:w="160" w:type="dxa"/>
            <w:vAlign w:val="bottom"/>
            <w:tcBorders>
              <w:top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FFCC"/>
            </w:tcBorders>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-33655</wp:posOffset>
            </wp:positionV>
            <wp:extent cx="5213985" cy="342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5213985" cy="34290"/>
                    </a:xfrm>
                    <a:prstGeom prst="rect">
                      <a:avLst/>
                    </a:prstGeom>
                    <a:noFill/>
                  </pic:spPr>
                </pic:pic>
              </a:graphicData>
            </a:graphic>
          </wp:anchor>
        </w:drawing>
      </w:r>
    </w:p>
    <w:p>
      <w:pPr>
        <w:spacing w:after="0" w:line="114"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Off-Balance Sheet Arrangements</w:t>
      </w:r>
    </w:p>
    <w:p>
      <w:pPr>
        <w:spacing w:after="0" w:line="117" w:lineRule="exact"/>
        <w:rPr>
          <w:sz w:val="20"/>
          <w:szCs w:val="20"/>
          <w:color w:val="auto"/>
        </w:rPr>
      </w:pPr>
    </w:p>
    <w:p>
      <w:pPr>
        <w:jc w:val="both"/>
        <w:ind w:left="60" w:right="519" w:firstLine="270"/>
        <w:spacing w:after="0" w:line="308" w:lineRule="auto"/>
        <w:rPr>
          <w:sz w:val="20"/>
          <w:szCs w:val="20"/>
          <w:color w:val="auto"/>
        </w:rPr>
      </w:pPr>
      <w:r>
        <w:rPr>
          <w:rFonts w:ascii="Arial" w:cs="Arial" w:eastAsia="Arial" w:hAnsi="Arial"/>
          <w:sz w:val="17"/>
          <w:szCs w:val="17"/>
          <w:color w:val="auto"/>
        </w:rPr>
        <w:t>As of September 30, 2013, we had no off-balance sheet arrangements, including any risk management of commodity pricing or other hedging practices. However, we may employ hedging and other risk management techniques in the future.</w:t>
      </w:r>
    </w:p>
    <w:p>
      <w:pPr>
        <w:spacing w:after="0" w:line="7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Distribution Policy</w:t>
      </w:r>
    </w:p>
    <w:p>
      <w:pPr>
        <w:spacing w:after="0" w:line="117" w:lineRule="exact"/>
        <w:rPr>
          <w:sz w:val="20"/>
          <w:szCs w:val="20"/>
          <w:color w:val="auto"/>
        </w:rPr>
      </w:pPr>
    </w:p>
    <w:p>
      <w:pPr>
        <w:jc w:val="both"/>
        <w:ind w:left="60" w:right="519" w:firstLine="270"/>
        <w:spacing w:after="0" w:line="257" w:lineRule="auto"/>
        <w:rPr>
          <w:sz w:val="20"/>
          <w:szCs w:val="20"/>
          <w:color w:val="auto"/>
        </w:rPr>
      </w:pPr>
      <w:r>
        <w:rPr>
          <w:rFonts w:ascii="Arial" w:cs="Arial" w:eastAsia="Arial" w:hAnsi="Arial"/>
          <w:sz w:val="18"/>
          <w:szCs w:val="18"/>
          <w:color w:val="auto"/>
        </w:rPr>
        <w:t>The timing and amount of our dividends, if any, will be determined by our board of directors. Any dividends to our stockholders will be declared out of assets legally available for distribution. We intend to focus on making capital gains-based investments from which we will derive primarily capital gains. As a consequence, we do not anticipate that we will pay dividends on a quarterly basis or become a predictable distributor of dividends, and we expect that our dividends, if any, will be much less consistent than the</w:t>
      </w:r>
    </w:p>
    <w:p>
      <w:pPr>
        <w:spacing w:after="0" w:line="200" w:lineRule="exact"/>
        <w:rPr>
          <w:sz w:val="20"/>
          <w:szCs w:val="20"/>
          <w:color w:val="auto"/>
        </w:rPr>
      </w:pPr>
    </w:p>
    <w:p>
      <w:pPr>
        <w:spacing w:after="0" w:line="326"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499110</wp:posOffset>
            </wp:positionH>
            <wp:positionV relativeFrom="paragraph">
              <wp:posOffset>105410</wp:posOffset>
            </wp:positionV>
            <wp:extent cx="6114415" cy="596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2" w:right="1440" w:bottom="1440" w:gutter="0" w:footer="0" w:header="0"/>
        </w:sectPr>
      </w:pPr>
    </w:p>
    <w:bookmarkStart w:id="41" w:name="page42"/>
    <w:bookmarkEnd w:id="41"/>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99" w:lineRule="exact"/>
        <w:rPr>
          <w:sz w:val="20"/>
          <w:szCs w:val="20"/>
          <w:color w:val="auto"/>
        </w:rPr>
      </w:pPr>
    </w:p>
    <w:p>
      <w:pPr>
        <w:jc w:val="both"/>
        <w:ind w:left="40" w:right="519"/>
        <w:spacing w:after="0" w:line="277" w:lineRule="auto"/>
        <w:rPr>
          <w:sz w:val="20"/>
          <w:szCs w:val="20"/>
          <w:color w:val="auto"/>
        </w:rPr>
      </w:pPr>
      <w:r>
        <w:rPr>
          <w:rFonts w:ascii="Arial" w:cs="Arial" w:eastAsia="Arial" w:hAnsi="Arial"/>
          <w:sz w:val="18"/>
          <w:szCs w:val="18"/>
          <w:color w:val="auto"/>
        </w:rPr>
        <w:t>dividends of other business development companies that primarily make debt investments. However, if there are earnings or realized capital gains to be distributed, we intend to declare and pay a dividend at least annually.</w:t>
      </w:r>
    </w:p>
    <w:p>
      <w:pPr>
        <w:spacing w:after="0" w:line="62" w:lineRule="exact"/>
        <w:rPr>
          <w:sz w:val="20"/>
          <w:szCs w:val="20"/>
          <w:color w:val="auto"/>
        </w:rPr>
      </w:pPr>
    </w:p>
    <w:p>
      <w:pPr>
        <w:jc w:val="both"/>
        <w:ind w:left="40" w:right="519" w:firstLine="270"/>
        <w:spacing w:after="0" w:line="267" w:lineRule="auto"/>
        <w:rPr>
          <w:sz w:val="20"/>
          <w:szCs w:val="20"/>
          <w:color w:val="auto"/>
        </w:rPr>
      </w:pPr>
      <w:r>
        <w:rPr>
          <w:rFonts w:ascii="Arial" w:cs="Arial" w:eastAsia="Arial" w:hAnsi="Arial"/>
          <w:sz w:val="17"/>
          <w:szCs w:val="17"/>
          <w:color w:val="auto"/>
        </w:rPr>
        <w:t>During the taxable year ended December 31, 2012, we were taxed as a C Corporation subject to federal and state corporate income taxes. We may elect to be treated as a RIC under Subchapter M of the Code, beginning with our 2013 taxable year if management determines that it is in the best interests of the Company and the Company is able to satisfy the requirements to be treated as a RIC. However, if we are not certified by the SEC as “principally engaged in the furnishing of capital to other corporations which are principally engaged in the development or exploitation of inventions, technological improvements, new processes, or products not previously generally available” for our 2013 taxable year, we will not be eligible to elect to be treated as a RIC for our 2013 taxable year. We currently intend to apply for this certification, but no assurance can be given that we will receive it, or that we will otherwise qualify as a RIC for our 2013 taxable year. If we opt not to elect to be taxed as a RIC or are unable to qualify as a RIC, we will continue to be taxed as a C corporation under the Code for our 2013 taxable year. To obtain and maintain RIC tax treatment, we must, among other things, distribute at least 90% of our ordinary income and realized net short-term capital gains in excess of realized net long-term capital losses, if any, for each taxable year. See “Material U.S. Federal Income Tax Considerations.” There is no assurance that we will achieve results that will permit the payment of any cash distributions and, to the extent that we issue senior securities, we will be prohibited from making distributions if doing so causes us to fail to maintain the asset coverage ratios stipulated by the 1940 Act or if distributions are limited by the terms of any of our borrowings. In addition, although it is currently its intention to do so, at the present time, the Company cannot assure you whether it will elect to be treated as a RIC for its 2013 taxable year. If it opts not to do so, the Company will continue to be taxed as a C corporation under the Code for its 2013 taxable year.</w:t>
      </w:r>
    </w:p>
    <w:p>
      <w:pPr>
        <w:spacing w:after="0" w:line="85" w:lineRule="exact"/>
        <w:rPr>
          <w:sz w:val="20"/>
          <w:szCs w:val="20"/>
          <w:color w:val="auto"/>
        </w:rPr>
      </w:pPr>
    </w:p>
    <w:p>
      <w:pPr>
        <w:jc w:val="both"/>
        <w:ind w:left="40" w:right="519" w:firstLine="270"/>
        <w:spacing w:after="0" w:line="269" w:lineRule="auto"/>
        <w:rPr>
          <w:sz w:val="20"/>
          <w:szCs w:val="20"/>
          <w:color w:val="auto"/>
        </w:rPr>
      </w:pPr>
      <w:r>
        <w:rPr>
          <w:rFonts w:ascii="Arial" w:cs="Arial" w:eastAsia="Arial" w:hAnsi="Arial"/>
          <w:sz w:val="17"/>
          <w:szCs w:val="17"/>
          <w:color w:val="auto"/>
        </w:rPr>
        <w:t>Our current intention is to make any distributions out of assets legally available therefrom in additional shares of our common stock under our dividend reinvestment plan, unless you elect to receive your dividends and/or long-term capital gains distributions in cash. Under the dividend reinvestment plan, if a stockholder owns shares of common stock registered in its own name, the stockholder will have all cash distributions automatically reinvested in additional shares of common stock unless the stockholder opts out of our dividend reinvestment plan by delivering a written notice to our dividend paying agent prior to the record date of the next dividend or distribution. See “Dividend Reinvestment Plan.” Any distributions reinvested under the plan will nevertheless remain taxable to the U.S. stockholder, although no cash distribution has been made. As a result, if you do not elect to opt out of the dividend reinvestment plan, you will be required to pay applicable federal, state and local taxes on any reinvested dividends even though you will not receive a corresponding cash distribution. In addition, reinvested dividends have the effect of increasing our gross assets, which may correspondingly increase the management fee payable to our investment adviser. If you hold shares in the name of a broker or financial intermediary, you should contact the broker or financial intermediary regarding your election to receive distributions in cash.</w:t>
      </w:r>
    </w:p>
    <w:p>
      <w:pPr>
        <w:spacing w:after="0" w:line="99"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Borrowings</w:t>
      </w:r>
    </w:p>
    <w:p>
      <w:pPr>
        <w:spacing w:after="0" w:line="158"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Convertible senior notes payable</w:t>
      </w:r>
    </w:p>
    <w:p>
      <w:pPr>
        <w:spacing w:after="0" w:line="117" w:lineRule="exact"/>
        <w:rPr>
          <w:sz w:val="20"/>
          <w:szCs w:val="20"/>
          <w:color w:val="auto"/>
        </w:rPr>
      </w:pPr>
    </w:p>
    <w:p>
      <w:pPr>
        <w:jc w:val="both"/>
        <w:ind w:left="40" w:right="519" w:firstLine="270"/>
        <w:spacing w:after="0" w:line="290" w:lineRule="auto"/>
        <w:rPr>
          <w:sz w:val="20"/>
          <w:szCs w:val="20"/>
          <w:color w:val="auto"/>
        </w:rPr>
      </w:pPr>
      <w:r>
        <w:rPr>
          <w:rFonts w:ascii="Arial" w:cs="Arial" w:eastAsia="Arial" w:hAnsi="Arial"/>
          <w:sz w:val="16"/>
          <w:szCs w:val="16"/>
          <w:color w:val="auto"/>
        </w:rPr>
        <w:t>On September 17, 2013, the Company issued $69,000,000 aggregate principal amount of the Convertible Notes (the “Convertible Notes) (including $9,000,000 aggregate principal amount issued pursuant to the exercise of the initial purchasers’ option to purchase additional Convertible Notes). The Convertible Notes bear interest at a rate of 5.25% per year, payable semi-annually in arrears on March 15 and September 15 of each year, commencing on March 15, 2014. The Convertible Notes are convertible into shares of our common stock based on an initial conversion rate of 61.5091 shares of our common stock per $1,000 principal amount of Convertible Notes, which is equivalent to an initial conversion price of approximately $16.26 per share of common stock. The Convertible Notes mature on September 15, 2018, unless previously purchased or converted in accordance with their terms. The Company does not have the right to redeem the Convertible Notes prior to maturity.</w:t>
      </w:r>
    </w:p>
    <w:p>
      <w:pPr>
        <w:spacing w:after="0" w:line="58" w:lineRule="exact"/>
        <w:rPr>
          <w:sz w:val="20"/>
          <w:szCs w:val="20"/>
          <w:color w:val="auto"/>
        </w:rPr>
      </w:pPr>
    </w:p>
    <w:p>
      <w:pPr>
        <w:jc w:val="both"/>
        <w:ind w:left="40" w:right="539" w:firstLine="270"/>
        <w:spacing w:after="0" w:line="277" w:lineRule="auto"/>
        <w:rPr>
          <w:sz w:val="20"/>
          <w:szCs w:val="20"/>
          <w:color w:val="auto"/>
        </w:rPr>
      </w:pPr>
      <w:r>
        <w:rPr>
          <w:rFonts w:ascii="Arial" w:cs="Arial" w:eastAsia="Arial" w:hAnsi="Arial"/>
          <w:sz w:val="18"/>
          <w:szCs w:val="18"/>
          <w:color w:val="auto"/>
        </w:rPr>
        <w:t>The terms of the offering require the Company to place a portion of the proceeds of the offering in an escrow account (the “Interest Escrow”) with U.S. Bank National Association, (the “trustee”) under the</w:t>
      </w:r>
    </w:p>
    <w:p>
      <w:pPr>
        <w:spacing w:after="0" w:line="200" w:lineRule="exact"/>
        <w:rPr>
          <w:sz w:val="20"/>
          <w:szCs w:val="20"/>
          <w:color w:val="auto"/>
        </w:rPr>
      </w:pPr>
    </w:p>
    <w:p>
      <w:pPr>
        <w:spacing w:after="0" w:line="308"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486410</wp:posOffset>
            </wp:positionH>
            <wp:positionV relativeFrom="paragraph">
              <wp:posOffset>105410</wp:posOffset>
            </wp:positionV>
            <wp:extent cx="6114415" cy="596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42" w:name="page43"/>
    <w:bookmarkEnd w:id="42"/>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99" w:lineRule="exact"/>
        <w:rPr>
          <w:sz w:val="20"/>
          <w:szCs w:val="20"/>
          <w:color w:val="auto"/>
        </w:rPr>
      </w:pPr>
    </w:p>
    <w:p>
      <w:pPr>
        <w:jc w:val="both"/>
        <w:ind w:left="40" w:right="519"/>
        <w:spacing w:after="0" w:line="297" w:lineRule="auto"/>
        <w:rPr>
          <w:sz w:val="20"/>
          <w:szCs w:val="20"/>
          <w:color w:val="auto"/>
        </w:rPr>
      </w:pPr>
      <w:r>
        <w:rPr>
          <w:rFonts w:ascii="Arial" w:cs="Arial" w:eastAsia="Arial" w:hAnsi="Arial"/>
          <w:sz w:val="16"/>
          <w:szCs w:val="16"/>
          <w:color w:val="auto"/>
        </w:rPr>
        <w:t>indenture pursuant to which the notes are issued. Funds in the escrow account will be invested in government securities and will be used to make the first six scheduled interest payments on the notes, unless the Company elects to make the interest payments from the Company’s available funds. The interest payments on the Convertible Notes will be secured by a pledge of the company’s interest in the escrow account. In accordance with the Interest Escrow, the Company placed $10,845,236 of government securities in an escrow account with the Trustee. These government securities are shown on the consolidated schedule of investments.</w:t>
      </w:r>
    </w:p>
    <w:p>
      <w:pPr>
        <w:spacing w:after="0" w:line="50" w:lineRule="exact"/>
        <w:rPr>
          <w:sz w:val="20"/>
          <w:szCs w:val="20"/>
          <w:color w:val="auto"/>
        </w:rPr>
      </w:pPr>
    </w:p>
    <w:p>
      <w:pPr>
        <w:jc w:val="both"/>
        <w:ind w:left="40" w:right="519" w:firstLine="270"/>
        <w:spacing w:after="0" w:line="277" w:lineRule="auto"/>
        <w:rPr>
          <w:sz w:val="20"/>
          <w:szCs w:val="20"/>
          <w:color w:val="auto"/>
        </w:rPr>
      </w:pPr>
      <w:r>
        <w:rPr>
          <w:rFonts w:ascii="Arial" w:cs="Arial" w:eastAsia="Arial" w:hAnsi="Arial"/>
          <w:sz w:val="18"/>
          <w:szCs w:val="18"/>
          <w:color w:val="auto"/>
        </w:rPr>
        <w:t>As of September 30, 2013, the principal amount of the Convertible Notes exceeded the value of the underlying shares multiplied by the per share closing price of the Company’s common stock.</w:t>
      </w:r>
    </w:p>
    <w:p>
      <w:pPr>
        <w:spacing w:after="0" w:line="62" w:lineRule="exact"/>
        <w:rPr>
          <w:sz w:val="20"/>
          <w:szCs w:val="20"/>
          <w:color w:val="auto"/>
        </w:rPr>
      </w:pPr>
    </w:p>
    <w:p>
      <w:pPr>
        <w:jc w:val="both"/>
        <w:ind w:left="40" w:right="519" w:firstLine="270"/>
        <w:spacing w:after="0" w:line="276" w:lineRule="auto"/>
        <w:rPr>
          <w:sz w:val="20"/>
          <w:szCs w:val="20"/>
          <w:color w:val="auto"/>
        </w:rPr>
      </w:pPr>
      <w:r>
        <w:rPr>
          <w:rFonts w:ascii="Arial" w:cs="Arial" w:eastAsia="Arial" w:hAnsi="Arial"/>
          <w:sz w:val="17"/>
          <w:szCs w:val="17"/>
          <w:color w:val="auto"/>
        </w:rPr>
        <w:t>The Convertible Notes are the Company’s senior, unsecured obligations and rank senior in right of payment to any future indebtedness that is expressly subordinated in right of payment to the Convertible Notes, equal in right of payment to any future unsecured indebtedness that is not so subordinated to the Convertible Notes, junior (other than to the extent of the interest escrow), to any future secured indebtedness to the extent of the value of the assets securing such indebtedness, and structurally junior to all future indebtedness (including trade payables) incurred by our subsidiaries.</w:t>
      </w:r>
    </w:p>
    <w:p>
      <w:pPr>
        <w:spacing w:after="0" w:line="64" w:lineRule="exact"/>
        <w:rPr>
          <w:sz w:val="20"/>
          <w:szCs w:val="20"/>
          <w:color w:val="auto"/>
        </w:rPr>
      </w:pPr>
    </w:p>
    <w:p>
      <w:pPr>
        <w:jc w:val="both"/>
        <w:ind w:left="40" w:right="519" w:firstLine="270"/>
        <w:spacing w:after="0" w:line="293" w:lineRule="auto"/>
        <w:rPr>
          <w:sz w:val="20"/>
          <w:szCs w:val="20"/>
          <w:color w:val="auto"/>
        </w:rPr>
      </w:pPr>
      <w:r>
        <w:rPr>
          <w:rFonts w:ascii="Arial" w:cs="Arial" w:eastAsia="Arial" w:hAnsi="Arial"/>
          <w:sz w:val="16"/>
          <w:szCs w:val="16"/>
          <w:color w:val="auto"/>
        </w:rPr>
        <w:t>The Convertible Notes contain an interest make-whole payment provision pursuant to which holders who convert their notes prior to September 15, 2016 will receive, in addition to a number of shares of our common stock calculated at the applicable conversion rate for principal amount of notes being converted, the cash proceeds from sale by the escrow agent of the portion of the government securities in the escrow account that are remaining with respect to any of the first six interest payments that have not been made on the notes being converted. Under ASC 815-10-15-74(a), the interest make-whole payment is considered an embedded derivative and is separated from the host contract, the Convertible Notes, and carried at fair value.</w:t>
      </w:r>
    </w:p>
    <w:p>
      <w:pPr>
        <w:spacing w:after="0" w:line="57" w:lineRule="exact"/>
        <w:rPr>
          <w:sz w:val="20"/>
          <w:szCs w:val="20"/>
          <w:color w:val="auto"/>
        </w:rPr>
      </w:pPr>
    </w:p>
    <w:p>
      <w:pPr>
        <w:jc w:val="both"/>
        <w:ind w:left="40" w:right="519" w:firstLine="270"/>
        <w:spacing w:after="0" w:line="270" w:lineRule="auto"/>
        <w:rPr>
          <w:sz w:val="20"/>
          <w:szCs w:val="20"/>
          <w:color w:val="auto"/>
        </w:rPr>
      </w:pPr>
      <w:r>
        <w:rPr>
          <w:rFonts w:ascii="Arial" w:cs="Arial" w:eastAsia="Arial" w:hAnsi="Arial"/>
          <w:sz w:val="17"/>
          <w:szCs w:val="17"/>
          <w:color w:val="auto"/>
        </w:rPr>
        <w:t>August 6, 2013, we executed a non-binding term sheet with SVB for the Proposed SVB Facility of $18 million. As set forth in the term sheet, the Proposed SVB Facility would be secured by substantially all of our assets, including interests in our portfolio companies, and would have a three-year term with an interest rate of WSJ Prime plus 4.75%, with an interest rate floor of 8.00%. Our term sheet with SVB is non-binding, and the final terms and conditions of the Proposed SVB Facility, including term and interest rate, remain subject to satisfactory completion of SVB’s due diligence and credit approval process and the negotiation of final definitive agreements acceptable to both parties. Negotiations regarding the final credit agreement remain ongoing. We cannot be certain when or if we will be successful in closing on the proposed credit facility contemplated in the term sheet. The Proposed SVB Facility, if consummated, is expected to be effectively senior to the Convertible Notes to the extent of the value of the assets securing such indebtedness (other than to the extent of the interest escrow).</w:t>
      </w:r>
    </w:p>
    <w:p>
      <w:pPr>
        <w:spacing w:after="0" w:line="97"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Related Party Transactions</w:t>
      </w:r>
    </w:p>
    <w:p>
      <w:pPr>
        <w:spacing w:after="0" w:line="121" w:lineRule="exact"/>
        <w:rPr>
          <w:sz w:val="20"/>
          <w:szCs w:val="20"/>
          <w:color w:val="auto"/>
        </w:rPr>
      </w:pPr>
    </w:p>
    <w:p>
      <w:pPr>
        <w:jc w:val="both"/>
        <w:ind w:left="40" w:right="519" w:firstLine="270"/>
        <w:spacing w:after="0" w:line="270" w:lineRule="auto"/>
        <w:rPr>
          <w:sz w:val="20"/>
          <w:szCs w:val="20"/>
          <w:color w:val="auto"/>
        </w:rPr>
      </w:pPr>
      <w:r>
        <w:rPr>
          <w:rFonts w:ascii="Arial" w:cs="Arial" w:eastAsia="Arial" w:hAnsi="Arial"/>
          <w:sz w:val="17"/>
          <w:szCs w:val="17"/>
          <w:color w:val="auto"/>
        </w:rPr>
        <w:t>We entered into an investment advisory agreement with GSV Asset Management (the “Advisory Agreement”) in connection with our initial public offering. Pursuant to the Advisory Agreement, GSV Asset Management will be paid a base annual fee of 2.00% of gross assets, and an annual incentive fee equal to the lesser of (i) 20% of the GSV Capital’s realized capital gains during each calendar year, if any, calculated on an investment-by-investment basis, subject to a non-compounded preferred return, or “hurdle,” and a “catch-up” feature, and (ii) 20% of the GSV Capital’s realized capital gains, if any, on a cumulative basis from inception through the end of each calendar year, computed net of all realized capital losses and unrealized capital depreciation on a cumulative basis, less the aggregate amount of any previously paid incentive fees. GSV Asset Management earned $1,298,858 and $3,828,835 in base management fees and $0 in incentive fees for the three and nine months ended September 30, 2013, respectively. GSV Asset Management earned $1,351,169 and $3,099,186 in base fees and $0 in incentive fees for the three and nine months ended September 30, 2012, respectively.</w:t>
      </w:r>
    </w:p>
    <w:p>
      <w:pPr>
        <w:spacing w:after="0" w:line="70" w:lineRule="exact"/>
        <w:rPr>
          <w:sz w:val="20"/>
          <w:szCs w:val="20"/>
          <w:color w:val="auto"/>
        </w:rPr>
      </w:pPr>
    </w:p>
    <w:p>
      <w:pPr>
        <w:jc w:val="both"/>
        <w:ind w:left="40" w:right="519" w:firstLine="270"/>
        <w:spacing w:after="0" w:line="277" w:lineRule="auto"/>
        <w:rPr>
          <w:sz w:val="20"/>
          <w:szCs w:val="20"/>
          <w:color w:val="auto"/>
        </w:rPr>
      </w:pPr>
      <w:r>
        <w:rPr>
          <w:rFonts w:ascii="Arial" w:cs="Arial" w:eastAsia="Arial" w:hAnsi="Arial"/>
          <w:sz w:val="18"/>
          <w:szCs w:val="18"/>
          <w:color w:val="auto"/>
        </w:rPr>
        <w:t>As of September 30, 2013, we were owed $15,067 from GSV Asset Management for reimbursement of expenses paid for by us that were the responsibility of GSV Asset Management.</w:t>
      </w:r>
    </w:p>
    <w:p>
      <w:pPr>
        <w:spacing w:after="0" w:line="62" w:lineRule="exact"/>
        <w:rPr>
          <w:sz w:val="20"/>
          <w:szCs w:val="20"/>
          <w:color w:val="auto"/>
        </w:rPr>
      </w:pPr>
    </w:p>
    <w:p>
      <w:pPr>
        <w:jc w:val="both"/>
        <w:ind w:left="40" w:right="539" w:firstLine="270"/>
        <w:spacing w:after="0" w:line="277" w:lineRule="auto"/>
        <w:rPr>
          <w:sz w:val="20"/>
          <w:szCs w:val="20"/>
          <w:color w:val="auto"/>
        </w:rPr>
      </w:pPr>
      <w:r>
        <w:rPr>
          <w:rFonts w:ascii="Arial" w:cs="Arial" w:eastAsia="Arial" w:hAnsi="Arial"/>
          <w:sz w:val="18"/>
          <w:szCs w:val="18"/>
          <w:color w:val="auto"/>
        </w:rPr>
        <w:t>In addition as of September 30, 2013, we owed GSV Asset Management $33,803, which relates to the reimbursement of expenses paid for by GSV Asset Management that were the responsibility of the Company.</w:t>
      </w:r>
    </w:p>
    <w:p>
      <w:pPr>
        <w:spacing w:after="0" w:line="200" w:lineRule="exact"/>
        <w:rPr>
          <w:sz w:val="20"/>
          <w:szCs w:val="20"/>
          <w:color w:val="auto"/>
        </w:rPr>
      </w:pPr>
    </w:p>
    <w:p>
      <w:pPr>
        <w:spacing w:after="0" w:line="322"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486410</wp:posOffset>
            </wp:positionH>
            <wp:positionV relativeFrom="paragraph">
              <wp:posOffset>105410</wp:posOffset>
            </wp:positionV>
            <wp:extent cx="6114415" cy="596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43" w:name="page44"/>
    <w:bookmarkEnd w:id="43"/>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99" w:lineRule="exact"/>
        <w:rPr>
          <w:sz w:val="20"/>
          <w:szCs w:val="20"/>
          <w:color w:val="auto"/>
        </w:rPr>
      </w:pPr>
    </w:p>
    <w:p>
      <w:pPr>
        <w:jc w:val="both"/>
        <w:ind w:left="40" w:right="519" w:firstLine="270"/>
        <w:spacing w:after="0" w:line="277" w:lineRule="auto"/>
        <w:rPr>
          <w:sz w:val="20"/>
          <w:szCs w:val="20"/>
          <w:color w:val="auto"/>
        </w:rPr>
      </w:pPr>
      <w:r>
        <w:rPr>
          <w:rFonts w:ascii="Arial" w:cs="Arial" w:eastAsia="Arial" w:hAnsi="Arial"/>
          <w:sz w:val="18"/>
          <w:szCs w:val="18"/>
          <w:color w:val="auto"/>
        </w:rPr>
        <w:t>As of September 30, 2012, we were owed $3,315 from GSV Asset Management for reimbursement of legal fees paid for by us that were the responsibility of GSV Asset Management.</w:t>
      </w:r>
    </w:p>
    <w:p>
      <w:pPr>
        <w:spacing w:after="0" w:line="62" w:lineRule="exact"/>
        <w:rPr>
          <w:sz w:val="20"/>
          <w:szCs w:val="20"/>
          <w:color w:val="auto"/>
        </w:rPr>
      </w:pPr>
    </w:p>
    <w:p>
      <w:pPr>
        <w:jc w:val="both"/>
        <w:ind w:left="40" w:right="539" w:firstLine="270"/>
        <w:spacing w:after="0" w:line="308" w:lineRule="auto"/>
        <w:rPr>
          <w:sz w:val="20"/>
          <w:szCs w:val="20"/>
          <w:color w:val="auto"/>
        </w:rPr>
      </w:pPr>
      <w:r>
        <w:rPr>
          <w:rFonts w:ascii="Arial" w:cs="Arial" w:eastAsia="Arial" w:hAnsi="Arial"/>
          <w:sz w:val="17"/>
          <w:szCs w:val="17"/>
          <w:color w:val="auto"/>
        </w:rPr>
        <w:t>In addition as of September 30, 2012, we owed GSV Asset Management $41,197 for reimbursement of travel-related and other expenses. We owed certain officers and directors $917 in reimbursements for travel-related and other expenses.</w:t>
      </w:r>
    </w:p>
    <w:p>
      <w:pPr>
        <w:spacing w:after="0" w:line="38" w:lineRule="exact"/>
        <w:rPr>
          <w:sz w:val="20"/>
          <w:szCs w:val="20"/>
          <w:color w:val="auto"/>
        </w:rPr>
      </w:pPr>
    </w:p>
    <w:p>
      <w:pPr>
        <w:jc w:val="both"/>
        <w:ind w:left="40" w:right="519" w:firstLine="270"/>
        <w:spacing w:after="0" w:line="255" w:lineRule="auto"/>
        <w:rPr>
          <w:sz w:val="20"/>
          <w:szCs w:val="20"/>
          <w:color w:val="auto"/>
        </w:rPr>
      </w:pPr>
      <w:r>
        <w:rPr>
          <w:rFonts w:ascii="Arial" w:cs="Arial" w:eastAsia="Arial" w:hAnsi="Arial"/>
          <w:sz w:val="18"/>
          <w:szCs w:val="18"/>
          <w:color w:val="auto"/>
        </w:rPr>
        <w:t>We entered into an Administration Agreement with GSV Capital Service Company (the “Administration Agreement”) to provide administrative services, including furnishing us with office facilities, equipment, clerical, bookkeeping services and other administrative services, in connection with our initial public offering. We reimburse GSV Capital Service Company an allocable portion of overhead and other expenses in performing its obligations under the Administration Agreement. There were $678,283 and $2,276,152 in such costs incurred under the Administration Agreement for the three and nine months ended September 30, 2013 respectively. There were $543,171 and $1,490,966 in such costs incurred under the Administration Agreement for the three and nine months ended September 30, 2012, respectively.</w:t>
      </w:r>
    </w:p>
    <w:p>
      <w:pPr>
        <w:spacing w:after="0" w:line="81" w:lineRule="exact"/>
        <w:rPr>
          <w:sz w:val="20"/>
          <w:szCs w:val="20"/>
          <w:color w:val="auto"/>
        </w:rPr>
      </w:pPr>
    </w:p>
    <w:p>
      <w:pPr>
        <w:jc w:val="both"/>
        <w:ind w:left="40" w:right="519" w:firstLine="270"/>
        <w:spacing w:after="0" w:line="254" w:lineRule="auto"/>
        <w:rPr>
          <w:sz w:val="20"/>
          <w:szCs w:val="20"/>
          <w:color w:val="auto"/>
        </w:rPr>
      </w:pPr>
      <w:r>
        <w:rPr>
          <w:rFonts w:ascii="Arial" w:cs="Arial" w:eastAsia="Arial" w:hAnsi="Arial"/>
          <w:sz w:val="18"/>
          <w:szCs w:val="18"/>
          <w:color w:val="auto"/>
        </w:rPr>
        <w:t>We also adopted a Code of Ethics which applies to, among others, our senior officers, including our Chief Executive Officer and Chief Financial Officer, as well as all of our officers, directors and employees. Our Code of Ethics requires that all employees and directors avoid any conflict, or the appearance of a conflict, between an individual’s personal interests and our interests. Pursuant to our Code of Ethics, each employee and director must disclose any conflicts of interest, or actions or relationships that might give rise to a conflict, to our Chief Compliance Officer. Our board of directors is charged with approving any waivers under our Code of Ethics. As required by the NASDAQ corporate governance listing standards, the Audit Committee of our board of directors is also required to review and approve any transactions with related parties (as such term is defined in Item 404 of Regulation S-K).</w:t>
      </w:r>
    </w:p>
    <w:p>
      <w:pPr>
        <w:spacing w:after="0" w:line="84" w:lineRule="exact"/>
        <w:rPr>
          <w:sz w:val="20"/>
          <w:szCs w:val="20"/>
          <w:color w:val="auto"/>
        </w:rPr>
      </w:pPr>
    </w:p>
    <w:p>
      <w:pPr>
        <w:jc w:val="both"/>
        <w:ind w:left="40" w:right="519" w:firstLine="270"/>
        <w:spacing w:after="0" w:line="276" w:lineRule="auto"/>
        <w:rPr>
          <w:sz w:val="20"/>
          <w:szCs w:val="20"/>
          <w:color w:val="auto"/>
        </w:rPr>
      </w:pPr>
      <w:r>
        <w:rPr>
          <w:rFonts w:ascii="Arial" w:cs="Arial" w:eastAsia="Arial" w:hAnsi="Arial"/>
          <w:sz w:val="17"/>
          <w:szCs w:val="17"/>
          <w:color w:val="auto"/>
        </w:rPr>
        <w:t>In April 2012, in connection with our investment in Top Hat, Inc., Cherry Tree &amp; Associates, LLC, an investment banking firm, received a fee of approximately $259,000 for its representation of Top Hat, Inc. Mark Moe, who is the brother of our Chief Executive Officer, Michael Moe, served as a Managing Director of Cherry Tree &amp; Associates, LLC, and may therefore be deemed to have had an indirect material interest in such transaction. In February 2013, Mark Moe joined NestGSV, Inc., one of our portfolio companies, as a Vice President of Business Development, Global Expansion.</w:t>
      </w:r>
    </w:p>
    <w:p>
      <w:pPr>
        <w:spacing w:after="0" w:line="87"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Critical Accounting Policies</w:t>
      </w:r>
    </w:p>
    <w:p>
      <w:pPr>
        <w:spacing w:after="0" w:line="162"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Valuation of Investments at Fair Value</w:t>
      </w:r>
    </w:p>
    <w:p>
      <w:pPr>
        <w:spacing w:after="0" w:line="117" w:lineRule="exact"/>
        <w:rPr>
          <w:sz w:val="20"/>
          <w:szCs w:val="20"/>
          <w:color w:val="auto"/>
        </w:rPr>
      </w:pPr>
    </w:p>
    <w:p>
      <w:pPr>
        <w:jc w:val="both"/>
        <w:ind w:left="40" w:right="539" w:firstLine="270"/>
        <w:spacing w:after="0" w:line="271" w:lineRule="auto"/>
        <w:rPr>
          <w:sz w:val="20"/>
          <w:szCs w:val="20"/>
          <w:color w:val="auto"/>
        </w:rPr>
      </w:pPr>
      <w:r>
        <w:rPr>
          <w:rFonts w:ascii="Arial" w:cs="Arial" w:eastAsia="Arial" w:hAnsi="Arial"/>
          <w:sz w:val="17"/>
          <w:szCs w:val="17"/>
          <w:color w:val="auto"/>
        </w:rPr>
        <w:t>We carry our investments at fair value, as determined in good faith by our board of directors, in accordance with GAAP. Fair value is the price that one would receive upon selling an investment or pay to transfer a liability in an orderly transaction between market participants at the measurement date in the principal or most advantageous market for the investment or liability. GAAP emphasizes that valuation techniques should maximize the use of observable market inputs and minimize the use of unobservable inputs. Observable inputs are based on market data obtained from sources independent of the entity and should not be limited to information that is only available to the entity making the fair value determination, or to a small group of users. Observable market inputs should be readily available to participants in that market. In addition, observable market inputs should include a level of transparency that is reliable and verifiable.</w:t>
      </w:r>
    </w:p>
    <w:p>
      <w:pPr>
        <w:spacing w:after="0" w:line="71" w:lineRule="exact"/>
        <w:rPr>
          <w:sz w:val="20"/>
          <w:szCs w:val="20"/>
          <w:color w:val="auto"/>
        </w:rPr>
      </w:pPr>
    </w:p>
    <w:p>
      <w:pPr>
        <w:ind w:left="320"/>
        <w:spacing w:after="0"/>
        <w:rPr>
          <w:sz w:val="20"/>
          <w:szCs w:val="20"/>
          <w:color w:val="auto"/>
        </w:rPr>
      </w:pPr>
      <w:r>
        <w:rPr>
          <w:rFonts w:ascii="Arial" w:cs="Arial" w:eastAsia="Arial" w:hAnsi="Arial"/>
          <w:sz w:val="16"/>
          <w:szCs w:val="16"/>
          <w:color w:val="auto"/>
        </w:rPr>
        <w:t>GAAP fair value measurement guidance classifies the inputs used to measure these fair values into the following hierarchy:</w:t>
      </w:r>
    </w:p>
    <w:p>
      <w:pPr>
        <w:spacing w:after="0" w:line="136" w:lineRule="exact"/>
        <w:rPr>
          <w:sz w:val="20"/>
          <w:szCs w:val="20"/>
          <w:color w:val="auto"/>
        </w:rPr>
      </w:pPr>
    </w:p>
    <w:p>
      <w:pPr>
        <w:jc w:val="both"/>
        <w:ind w:left="40" w:right="519" w:firstLine="270"/>
        <w:spacing w:after="0" w:line="282" w:lineRule="auto"/>
        <w:rPr>
          <w:sz w:val="20"/>
          <w:szCs w:val="20"/>
          <w:color w:val="auto"/>
        </w:rPr>
      </w:pPr>
      <w:r>
        <w:rPr>
          <w:rFonts w:ascii="Arial" w:cs="Arial" w:eastAsia="Arial" w:hAnsi="Arial"/>
          <w:sz w:val="18"/>
          <w:szCs w:val="18"/>
          <w:b w:val="1"/>
          <w:bCs w:val="1"/>
          <w:color w:val="auto"/>
        </w:rPr>
        <w:t xml:space="preserve">Level 1. </w:t>
      </w:r>
      <w:r>
        <w:rPr>
          <w:rFonts w:ascii="Arial" w:cs="Arial" w:eastAsia="Arial" w:hAnsi="Arial"/>
          <w:sz w:val="18"/>
          <w:szCs w:val="18"/>
          <w:color w:val="auto"/>
        </w:rPr>
        <w:t>Financial assets and liabilities whose values are based on unadjusted quoted prices for identical assets or liabilities in</w:t>
      </w:r>
      <w:r>
        <w:rPr>
          <w:rFonts w:ascii="Arial" w:cs="Arial" w:eastAsia="Arial" w:hAnsi="Arial"/>
          <w:sz w:val="18"/>
          <w:szCs w:val="18"/>
          <w:b w:val="1"/>
          <w:bCs w:val="1"/>
          <w:color w:val="auto"/>
        </w:rPr>
        <w:t xml:space="preserve"> </w:t>
      </w:r>
      <w:r>
        <w:rPr>
          <w:rFonts w:ascii="Arial" w:cs="Arial" w:eastAsia="Arial" w:hAnsi="Arial"/>
          <w:sz w:val="18"/>
          <w:szCs w:val="18"/>
          <w:color w:val="auto"/>
        </w:rPr>
        <w:t>an active market that we have the ability to access.</w:t>
      </w:r>
    </w:p>
    <w:p>
      <w:pPr>
        <w:spacing w:after="0" w:line="54" w:lineRule="exact"/>
        <w:rPr>
          <w:sz w:val="20"/>
          <w:szCs w:val="20"/>
          <w:color w:val="auto"/>
        </w:rPr>
      </w:pPr>
    </w:p>
    <w:p>
      <w:pPr>
        <w:jc w:val="both"/>
        <w:ind w:left="40" w:right="519" w:firstLine="270"/>
        <w:spacing w:after="0" w:line="266" w:lineRule="auto"/>
        <w:rPr>
          <w:sz w:val="20"/>
          <w:szCs w:val="20"/>
          <w:color w:val="auto"/>
        </w:rPr>
      </w:pPr>
      <w:r>
        <w:rPr>
          <w:rFonts w:ascii="Arial" w:cs="Arial" w:eastAsia="Arial" w:hAnsi="Arial"/>
          <w:sz w:val="18"/>
          <w:szCs w:val="18"/>
          <w:b w:val="1"/>
          <w:bCs w:val="1"/>
          <w:color w:val="auto"/>
        </w:rPr>
        <w:t xml:space="preserve">Level 2. </w:t>
      </w:r>
      <w:r>
        <w:rPr>
          <w:rFonts w:ascii="Arial" w:cs="Arial" w:eastAsia="Arial" w:hAnsi="Arial"/>
          <w:sz w:val="18"/>
          <w:szCs w:val="18"/>
          <w:color w:val="auto"/>
        </w:rPr>
        <w:t>Financial assets and liabilities whose values are based on quoted prices in markets that are not active or model inputs</w:t>
      </w:r>
      <w:r>
        <w:rPr>
          <w:rFonts w:ascii="Arial" w:cs="Arial" w:eastAsia="Arial" w:hAnsi="Arial"/>
          <w:sz w:val="18"/>
          <w:szCs w:val="18"/>
          <w:b w:val="1"/>
          <w:bCs w:val="1"/>
          <w:color w:val="auto"/>
        </w:rPr>
        <w:t xml:space="preserve"> </w:t>
      </w:r>
      <w:r>
        <w:rPr>
          <w:rFonts w:ascii="Arial" w:cs="Arial" w:eastAsia="Arial" w:hAnsi="Arial"/>
          <w:sz w:val="18"/>
          <w:szCs w:val="18"/>
          <w:color w:val="auto"/>
        </w:rPr>
        <w:t>that are observable either directly or indirectly for substantially the full term of the asset or liability. Level 2 inputs include the following:</w:t>
      </w:r>
    </w:p>
    <w:p>
      <w:pPr>
        <w:spacing w:after="0" w:line="72" w:lineRule="exact"/>
        <w:rPr>
          <w:sz w:val="20"/>
          <w:szCs w:val="20"/>
          <w:color w:val="auto"/>
        </w:rPr>
      </w:pPr>
    </w:p>
    <w:p>
      <w:pPr>
        <w:ind w:left="540" w:hanging="262"/>
        <w:spacing w:after="0"/>
        <w:tabs>
          <w:tab w:leader="none" w:pos="5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Quoted prices for similar assets or liabilities in active markets;</w:t>
      </w:r>
    </w:p>
    <w:p>
      <w:pPr>
        <w:spacing w:after="0" w:line="117" w:lineRule="exact"/>
        <w:rPr>
          <w:rFonts w:ascii="Arial" w:cs="Arial" w:eastAsia="Arial" w:hAnsi="Arial"/>
          <w:sz w:val="18"/>
          <w:szCs w:val="18"/>
          <w:color w:val="auto"/>
        </w:rPr>
      </w:pPr>
    </w:p>
    <w:p>
      <w:pPr>
        <w:ind w:left="540" w:hanging="262"/>
        <w:spacing w:after="0"/>
        <w:tabs>
          <w:tab w:leader="none" w:pos="5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Quoted prices for identical or similar assets or liabilities in non-active markets;</w:t>
      </w:r>
    </w:p>
    <w:p>
      <w:pPr>
        <w:spacing w:after="0" w:line="200" w:lineRule="exact"/>
        <w:rPr>
          <w:sz w:val="20"/>
          <w:szCs w:val="20"/>
          <w:color w:val="auto"/>
        </w:rPr>
      </w:pPr>
    </w:p>
    <w:p>
      <w:pPr>
        <w:spacing w:after="0" w:line="363"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486410</wp:posOffset>
            </wp:positionH>
            <wp:positionV relativeFrom="paragraph">
              <wp:posOffset>105410</wp:posOffset>
            </wp:positionV>
            <wp:extent cx="6114415" cy="596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44" w:name="page45"/>
    <w:bookmarkEnd w:id="44"/>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99" w:lineRule="exact"/>
        <w:rPr>
          <w:sz w:val="20"/>
          <w:szCs w:val="20"/>
          <w:color w:val="auto"/>
        </w:rPr>
      </w:pPr>
    </w:p>
    <w:p>
      <w:pPr>
        <w:ind w:left="540" w:hanging="262"/>
        <w:spacing w:after="0"/>
        <w:tabs>
          <w:tab w:leader="none" w:pos="5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Pricing models whose inputs are observable for substantially the full term of the asset or liability; and</w:t>
      </w:r>
    </w:p>
    <w:p>
      <w:pPr>
        <w:spacing w:after="0" w:line="117" w:lineRule="exact"/>
        <w:rPr>
          <w:rFonts w:ascii="Arial" w:cs="Arial" w:eastAsia="Arial" w:hAnsi="Arial"/>
          <w:sz w:val="18"/>
          <w:szCs w:val="18"/>
          <w:color w:val="auto"/>
        </w:rPr>
      </w:pPr>
    </w:p>
    <w:p>
      <w:pPr>
        <w:ind w:left="540" w:right="519" w:hanging="262"/>
        <w:spacing w:after="0" w:line="277" w:lineRule="auto"/>
        <w:tabs>
          <w:tab w:leader="none" w:pos="5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Pricing models whose inputs are derived principally from or corroborated by observable market data through correlation or other means for substantially the full term of the asset or liability.</w:t>
      </w:r>
    </w:p>
    <w:p>
      <w:pPr>
        <w:spacing w:after="0" w:line="58" w:lineRule="exact"/>
        <w:rPr>
          <w:sz w:val="20"/>
          <w:szCs w:val="20"/>
          <w:color w:val="auto"/>
        </w:rPr>
      </w:pPr>
    </w:p>
    <w:p>
      <w:pPr>
        <w:jc w:val="both"/>
        <w:ind w:left="40" w:right="519" w:firstLine="270"/>
        <w:spacing w:after="0" w:line="266" w:lineRule="auto"/>
        <w:rPr>
          <w:sz w:val="20"/>
          <w:szCs w:val="20"/>
          <w:color w:val="auto"/>
        </w:rPr>
      </w:pPr>
      <w:r>
        <w:rPr>
          <w:rFonts w:ascii="Arial" w:cs="Arial" w:eastAsia="Arial" w:hAnsi="Arial"/>
          <w:sz w:val="18"/>
          <w:szCs w:val="18"/>
          <w:b w:val="1"/>
          <w:bCs w:val="1"/>
          <w:color w:val="auto"/>
        </w:rPr>
        <w:t xml:space="preserve">Level 3. </w:t>
      </w:r>
      <w:r>
        <w:rPr>
          <w:rFonts w:ascii="Arial" w:cs="Arial" w:eastAsia="Arial" w:hAnsi="Arial"/>
          <w:sz w:val="18"/>
          <w:szCs w:val="18"/>
          <w:color w:val="auto"/>
        </w:rPr>
        <w:t>Financial assets and liabilities whose values are based on prices or valuation techniques that require inputs that are</w:t>
      </w:r>
      <w:r>
        <w:rPr>
          <w:rFonts w:ascii="Arial" w:cs="Arial" w:eastAsia="Arial" w:hAnsi="Arial"/>
          <w:sz w:val="18"/>
          <w:szCs w:val="18"/>
          <w:b w:val="1"/>
          <w:bCs w:val="1"/>
          <w:color w:val="auto"/>
        </w:rPr>
        <w:t xml:space="preserve"> </w:t>
      </w:r>
      <w:r>
        <w:rPr>
          <w:rFonts w:ascii="Arial" w:cs="Arial" w:eastAsia="Arial" w:hAnsi="Arial"/>
          <w:sz w:val="18"/>
          <w:szCs w:val="18"/>
          <w:color w:val="auto"/>
        </w:rPr>
        <w:t>both unobservable and significant to the overall fair value measurement. These inputs reflect management’s own assumptions about the assumptions a market participant would use in pricing the asset or liability.</w:t>
      </w:r>
    </w:p>
    <w:p>
      <w:pPr>
        <w:spacing w:after="0" w:line="72" w:lineRule="exact"/>
        <w:rPr>
          <w:sz w:val="20"/>
          <w:szCs w:val="20"/>
          <w:color w:val="auto"/>
        </w:rPr>
      </w:pPr>
    </w:p>
    <w:p>
      <w:pPr>
        <w:jc w:val="both"/>
        <w:ind w:left="40" w:right="539" w:firstLine="270"/>
        <w:spacing w:after="0" w:line="277" w:lineRule="auto"/>
        <w:rPr>
          <w:sz w:val="20"/>
          <w:szCs w:val="20"/>
          <w:color w:val="auto"/>
        </w:rPr>
      </w:pPr>
      <w:r>
        <w:rPr>
          <w:rFonts w:ascii="Arial" w:cs="Arial" w:eastAsia="Arial" w:hAnsi="Arial"/>
          <w:sz w:val="18"/>
          <w:szCs w:val="18"/>
          <w:color w:val="auto"/>
        </w:rPr>
        <w:t>An asset’s categorization within the valuation hierarchy is based upon the lowest level of input that is significant to the fair value measurement.</w:t>
      </w:r>
    </w:p>
    <w:p>
      <w:pPr>
        <w:spacing w:after="0" w:line="62" w:lineRule="exact"/>
        <w:rPr>
          <w:sz w:val="20"/>
          <w:szCs w:val="20"/>
          <w:color w:val="auto"/>
        </w:rPr>
      </w:pPr>
    </w:p>
    <w:p>
      <w:pPr>
        <w:jc w:val="both"/>
        <w:ind w:left="40" w:right="539" w:firstLine="270"/>
        <w:spacing w:after="0" w:line="286" w:lineRule="auto"/>
        <w:rPr>
          <w:sz w:val="20"/>
          <w:szCs w:val="20"/>
          <w:color w:val="auto"/>
        </w:rPr>
      </w:pPr>
      <w:r>
        <w:rPr>
          <w:rFonts w:ascii="Arial" w:cs="Arial" w:eastAsia="Arial" w:hAnsi="Arial"/>
          <w:sz w:val="17"/>
          <w:szCs w:val="17"/>
          <w:color w:val="auto"/>
        </w:rPr>
        <w:t>Securities that are publicly traded are generally valued at the close price on the valuation date; however, if they remain subject to lock-up restrictions they are discounted accordingly. Securities that are not publicly traded or for which there are no readily available market quotations are valued at fair value as determined in good faith by our board of directors.</w:t>
      </w:r>
    </w:p>
    <w:p>
      <w:pPr>
        <w:spacing w:after="0" w:line="57" w:lineRule="exact"/>
        <w:rPr>
          <w:sz w:val="20"/>
          <w:szCs w:val="20"/>
          <w:color w:val="auto"/>
        </w:rPr>
      </w:pPr>
    </w:p>
    <w:p>
      <w:pPr>
        <w:jc w:val="both"/>
        <w:ind w:left="40" w:right="519" w:firstLine="270"/>
        <w:spacing w:after="0" w:line="264" w:lineRule="auto"/>
        <w:rPr>
          <w:sz w:val="20"/>
          <w:szCs w:val="20"/>
          <w:color w:val="auto"/>
        </w:rPr>
      </w:pPr>
      <w:r>
        <w:rPr>
          <w:rFonts w:ascii="Arial" w:cs="Arial" w:eastAsia="Arial" w:hAnsi="Arial"/>
          <w:sz w:val="18"/>
          <w:szCs w:val="18"/>
          <w:color w:val="auto"/>
        </w:rPr>
        <w:t>In connection with that determination, portfolio company valuations are prepared using the most currently available data. As appropriate, we obtain updates on each portfolio company’s financial performance, including information such as economic and industry trends, new product development, and other operational issues.</w:t>
      </w:r>
    </w:p>
    <w:p>
      <w:pPr>
        <w:spacing w:after="0" w:line="73" w:lineRule="exact"/>
        <w:rPr>
          <w:sz w:val="20"/>
          <w:szCs w:val="20"/>
          <w:color w:val="auto"/>
        </w:rPr>
      </w:pPr>
    </w:p>
    <w:p>
      <w:pPr>
        <w:jc w:val="both"/>
        <w:ind w:left="40" w:right="519" w:firstLine="270"/>
        <w:spacing w:after="0" w:line="297" w:lineRule="auto"/>
        <w:rPr>
          <w:sz w:val="20"/>
          <w:szCs w:val="20"/>
          <w:color w:val="auto"/>
        </w:rPr>
      </w:pPr>
      <w:r>
        <w:rPr>
          <w:rFonts w:ascii="Arial" w:cs="Arial" w:eastAsia="Arial" w:hAnsi="Arial"/>
          <w:sz w:val="16"/>
          <w:szCs w:val="16"/>
          <w:color w:val="auto"/>
        </w:rPr>
        <w:t>In making our good faith determination of the fair value of investments, we consider valuation methodologies consistent with industry practice, including but not limited to (i) publicly available information regarding the valuation of the securities based on recent sales in comparable transactions of private companies, (ii) when management believes there are comparable companies that are publicly traded, a review of these publicly traded companies and applicable market multiples of their equity securities and, (iii) an income approach that estimates value based on the expectation of future cash flows that an asset or business will generate.</w:t>
      </w:r>
    </w:p>
    <w:p>
      <w:pPr>
        <w:spacing w:after="0" w:line="50" w:lineRule="exact"/>
        <w:rPr>
          <w:sz w:val="20"/>
          <w:szCs w:val="20"/>
          <w:color w:val="auto"/>
        </w:rPr>
      </w:pPr>
    </w:p>
    <w:p>
      <w:pPr>
        <w:jc w:val="both"/>
        <w:ind w:left="40" w:right="519" w:firstLine="270"/>
        <w:spacing w:after="0" w:line="257" w:lineRule="auto"/>
        <w:rPr>
          <w:sz w:val="20"/>
          <w:szCs w:val="20"/>
          <w:color w:val="auto"/>
        </w:rPr>
      </w:pPr>
      <w:r>
        <w:rPr>
          <w:rFonts w:ascii="Arial" w:cs="Arial" w:eastAsia="Arial" w:hAnsi="Arial"/>
          <w:sz w:val="18"/>
          <w:szCs w:val="18"/>
          <w:color w:val="auto"/>
        </w:rPr>
        <w:t>We engage independent valuation firms to perform valuations of our investments that are not publicly traded or for which there are no readily available market quotations. We also engage independent valuation firms to perform valuations of any securities that trade on private secondary markets, but are not otherwise publicly traded, where there is a lack of appreciable trading or a wide disparity in recently reported trades. We consider the independent valuations, among other factors, in making our fair value determinations.</w:t>
      </w:r>
    </w:p>
    <w:p>
      <w:pPr>
        <w:spacing w:after="0" w:line="107"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U.S. Federal and State Income Taxes</w:t>
      </w:r>
    </w:p>
    <w:p>
      <w:pPr>
        <w:spacing w:after="0" w:line="117" w:lineRule="exact"/>
        <w:rPr>
          <w:sz w:val="20"/>
          <w:szCs w:val="20"/>
          <w:color w:val="auto"/>
        </w:rPr>
      </w:pPr>
    </w:p>
    <w:p>
      <w:pPr>
        <w:jc w:val="both"/>
        <w:ind w:left="40" w:right="519" w:firstLine="270"/>
        <w:spacing w:after="0" w:line="255" w:lineRule="auto"/>
        <w:rPr>
          <w:sz w:val="20"/>
          <w:szCs w:val="20"/>
          <w:color w:val="auto"/>
        </w:rPr>
      </w:pPr>
      <w:r>
        <w:rPr>
          <w:rFonts w:ascii="Arial" w:cs="Arial" w:eastAsia="Arial" w:hAnsi="Arial"/>
          <w:sz w:val="18"/>
          <w:szCs w:val="18"/>
          <w:color w:val="auto"/>
        </w:rPr>
        <w:t>The Company was taxed as a regular corporation (a “C corporation”) under subchapter C of the Internal Revenue Code of 1986, as amended, for its 2012 taxable year. The Company uses the liability method of accounting for income taxes. Deferred tax assets and liabilities are recorded for tax loss carryforwards and temporary differences between the tax basis of assets and liabilities and their reported amounts in the consolidated financial statements, using statutory tax rates in effect for the year in which the temporary differences are expected to reverse. Certain tax attributes may be subject to limitations on timing and usage. A valuation allowance is provided against deferred tax assets when it is more likely than not that some portion or all of the deferred tax assets will not be realized.</w:t>
      </w:r>
    </w:p>
    <w:p>
      <w:pPr>
        <w:spacing w:after="0" w:line="81" w:lineRule="exact"/>
        <w:rPr>
          <w:sz w:val="20"/>
          <w:szCs w:val="20"/>
          <w:color w:val="auto"/>
        </w:rPr>
      </w:pPr>
    </w:p>
    <w:p>
      <w:pPr>
        <w:jc w:val="both"/>
        <w:ind w:left="40" w:right="519" w:firstLine="270"/>
        <w:spacing w:after="0" w:line="270" w:lineRule="auto"/>
        <w:rPr>
          <w:sz w:val="20"/>
          <w:szCs w:val="20"/>
          <w:color w:val="auto"/>
        </w:rPr>
      </w:pPr>
      <w:r>
        <w:rPr>
          <w:rFonts w:ascii="Arial" w:cs="Arial" w:eastAsia="Arial" w:hAnsi="Arial"/>
          <w:sz w:val="17"/>
          <w:szCs w:val="17"/>
          <w:color w:val="auto"/>
        </w:rPr>
        <w:t>Beginning with its 2013 taxable year, the Company may elect to be treated as a regulated investment company (“RIC”) under subchapter M of the Internal Revenue Code of 1986, as amended (the “Code”), if management determines that it is in the best interests of the Company to do so and the Company is able to satisfy the requirements under subchapter M of the Code. In order to qualify as a RIC, among other things, the Company is required to distribute to its stockholders on a timely basis at least 90% of investment company taxable income, as defined by the Code, for each year, and to meet certain asset diversification requirements on a quarterly basis. So long as the Company qualifies and maintains its status as a RIC, it generally will not pay corporate-level U.S. federal and state income taxes on any ordinary income or capital gains that it distributes at least annually to its stockholders as dividends. Rather, any tax liability related to income earned by the Company will represent obligations of the Company’s investors and will not be reflected</w:t>
      </w:r>
    </w:p>
    <w:p>
      <w:pPr>
        <w:spacing w:after="0" w:line="200" w:lineRule="exact"/>
        <w:rPr>
          <w:sz w:val="20"/>
          <w:szCs w:val="20"/>
          <w:color w:val="auto"/>
        </w:rPr>
      </w:pPr>
    </w:p>
    <w:p>
      <w:pPr>
        <w:spacing w:after="0" w:line="333"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486410</wp:posOffset>
            </wp:positionH>
            <wp:positionV relativeFrom="paragraph">
              <wp:posOffset>105410</wp:posOffset>
            </wp:positionV>
            <wp:extent cx="6114415" cy="596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45" w:name="page46"/>
    <w:bookmarkEnd w:id="45"/>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99" w:lineRule="exact"/>
        <w:rPr>
          <w:sz w:val="20"/>
          <w:szCs w:val="20"/>
          <w:color w:val="auto"/>
        </w:rPr>
      </w:pPr>
    </w:p>
    <w:p>
      <w:pPr>
        <w:jc w:val="both"/>
        <w:ind w:left="40" w:right="519"/>
        <w:spacing w:after="0" w:line="264" w:lineRule="auto"/>
        <w:rPr>
          <w:sz w:val="20"/>
          <w:szCs w:val="20"/>
          <w:color w:val="auto"/>
        </w:rPr>
      </w:pPr>
      <w:r>
        <w:rPr>
          <w:rFonts w:ascii="Arial" w:cs="Arial" w:eastAsia="Arial" w:hAnsi="Arial"/>
          <w:sz w:val="18"/>
          <w:szCs w:val="18"/>
          <w:color w:val="auto"/>
        </w:rPr>
        <w:t>in the consolidated financial statements of the Company. Although it is currently its intention to do so, at the present time, the Company cannot assure you whether it will elect to be treated as a RIC for its 2013 taxable year. If it opts not to do so, the Company will continue to be taxed as a C corporation under the Code for its 2013 taxable year.</w:t>
      </w:r>
    </w:p>
    <w:p>
      <w:pPr>
        <w:spacing w:after="0" w:line="73" w:lineRule="exact"/>
        <w:rPr>
          <w:sz w:val="20"/>
          <w:szCs w:val="20"/>
          <w:color w:val="auto"/>
        </w:rPr>
      </w:pPr>
    </w:p>
    <w:p>
      <w:pPr>
        <w:jc w:val="both"/>
        <w:ind w:left="40" w:right="519" w:firstLine="270"/>
        <w:spacing w:after="0" w:line="253" w:lineRule="auto"/>
        <w:rPr>
          <w:sz w:val="20"/>
          <w:szCs w:val="20"/>
          <w:color w:val="auto"/>
        </w:rPr>
      </w:pPr>
      <w:r>
        <w:rPr>
          <w:rFonts w:ascii="Arial" w:cs="Arial" w:eastAsia="Arial" w:hAnsi="Arial"/>
          <w:sz w:val="18"/>
          <w:szCs w:val="18"/>
          <w:color w:val="auto"/>
        </w:rPr>
        <w:t>The Company evaluates tax positions taken or expected to be taken in the course of preparing its consolidated financial statements to determine whether the tax positions are “more-likely-than-not” of being sustained by the applicable tax authority. The Company recognizes the tax benefits of uncertain tax positions only where the position has met the “more-likely-than-not” threshold. The Company classifies penalties and interest associated with income taxes, if any, as income tax expense. Conclusions regarding tax positions are subject to review and may be adjusted at a later date based on factors including, but not limited to, ongoing analyses of tax laws, regulations and interpretations thereof. The Company did not have any unrecognized tax benefits as of the period presented herein. The Company identified its major tax jurisdictions as U.S. federal and California, and is not aware of any tax positions for which it is reasonably possible that the total amount of unrecognized tax benefits will change materially in the next 12 months.</w:t>
      </w:r>
    </w:p>
    <w:p>
      <w:pPr>
        <w:spacing w:after="0" w:line="11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Recent Developments</w:t>
      </w:r>
    </w:p>
    <w:p>
      <w:pPr>
        <w:spacing w:after="0" w:line="121" w:lineRule="exact"/>
        <w:rPr>
          <w:sz w:val="20"/>
          <w:szCs w:val="20"/>
          <w:color w:val="auto"/>
        </w:rPr>
      </w:pPr>
    </w:p>
    <w:p>
      <w:pPr>
        <w:jc w:val="both"/>
        <w:ind w:left="40" w:right="539" w:firstLine="270"/>
        <w:spacing w:after="0" w:line="277" w:lineRule="auto"/>
        <w:rPr>
          <w:sz w:val="20"/>
          <w:szCs w:val="20"/>
          <w:color w:val="auto"/>
        </w:rPr>
      </w:pPr>
      <w:r>
        <w:rPr>
          <w:rFonts w:ascii="Arial" w:cs="Arial" w:eastAsia="Arial" w:hAnsi="Arial"/>
          <w:sz w:val="18"/>
          <w:szCs w:val="18"/>
          <w:color w:val="auto"/>
        </w:rPr>
        <w:t>On October 10, 2013, the Company formed a wholly-owned subsidiary, Coursera@GSV Fund, LP, a Delaware limited partnership, to hold portfolio investments.</w:t>
      </w:r>
    </w:p>
    <w:p>
      <w:pPr>
        <w:spacing w:after="0" w:line="62" w:lineRule="exact"/>
        <w:rPr>
          <w:sz w:val="20"/>
          <w:szCs w:val="20"/>
          <w:color w:val="auto"/>
        </w:rPr>
      </w:pPr>
    </w:p>
    <w:p>
      <w:pPr>
        <w:ind w:left="320"/>
        <w:spacing w:after="0"/>
        <w:rPr>
          <w:sz w:val="20"/>
          <w:szCs w:val="20"/>
          <w:color w:val="auto"/>
        </w:rPr>
      </w:pPr>
      <w:r>
        <w:rPr>
          <w:rFonts w:ascii="Arial" w:cs="Arial" w:eastAsia="Arial" w:hAnsi="Arial"/>
          <w:sz w:val="17"/>
          <w:szCs w:val="17"/>
          <w:color w:val="auto"/>
        </w:rPr>
        <w:t>Subsequent to September 30, 2013, the Company closed on investments of $9.7 million, plus transaction costs as follows:</w:t>
      </w:r>
    </w:p>
    <w:p>
      <w:pPr>
        <w:spacing w:after="0" w:line="129" w:lineRule="exact"/>
        <w:rPr>
          <w:sz w:val="20"/>
          <w:szCs w:val="20"/>
          <w:color w:val="auto"/>
        </w:rPr>
      </w:pPr>
    </w:p>
    <w:p>
      <w:pPr>
        <w:ind w:left="320"/>
        <w:spacing w:after="0"/>
        <w:rPr>
          <w:sz w:val="20"/>
          <w:szCs w:val="20"/>
          <w:color w:val="auto"/>
        </w:rPr>
      </w:pPr>
      <w:r>
        <w:rPr>
          <w:rFonts w:ascii="Arial" w:cs="Arial" w:eastAsia="Arial" w:hAnsi="Arial"/>
          <w:sz w:val="17"/>
          <w:szCs w:val="17"/>
          <w:color w:val="auto"/>
        </w:rPr>
        <w:t>An investment of $250,000, plus transaction costs, in S3 Digital Corp, a sports analytics company, on October 1, 2013.</w:t>
      </w:r>
    </w:p>
    <w:p>
      <w:pPr>
        <w:spacing w:after="0" w:line="129" w:lineRule="exact"/>
        <w:rPr>
          <w:sz w:val="20"/>
          <w:szCs w:val="20"/>
          <w:color w:val="auto"/>
        </w:rPr>
      </w:pPr>
    </w:p>
    <w:p>
      <w:pPr>
        <w:jc w:val="both"/>
        <w:ind w:left="40" w:right="519" w:firstLine="270"/>
        <w:spacing w:after="0" w:line="342" w:lineRule="auto"/>
        <w:rPr>
          <w:sz w:val="20"/>
          <w:szCs w:val="20"/>
          <w:color w:val="auto"/>
        </w:rPr>
      </w:pPr>
      <w:r>
        <w:rPr>
          <w:rFonts w:ascii="Arial" w:cs="Arial" w:eastAsia="Arial" w:hAnsi="Arial"/>
          <w:sz w:val="16"/>
          <w:szCs w:val="16"/>
          <w:color w:val="auto"/>
        </w:rPr>
        <w:t>Investments totaling $1,333,332 in Global Education Learning, an education technology company, comprising of an investment of $900,000, plus transaction costs, on October 2, 2013 and an investment of $433,332, plus transaction costs, on October 4, 2013.</w:t>
      </w:r>
    </w:p>
    <w:p>
      <w:pPr>
        <w:spacing w:after="0" w:line="16" w:lineRule="exact"/>
        <w:rPr>
          <w:sz w:val="20"/>
          <w:szCs w:val="20"/>
          <w:color w:val="auto"/>
        </w:rPr>
      </w:pPr>
    </w:p>
    <w:p>
      <w:pPr>
        <w:ind w:left="320"/>
        <w:spacing w:after="0"/>
        <w:rPr>
          <w:sz w:val="20"/>
          <w:szCs w:val="20"/>
          <w:color w:val="auto"/>
        </w:rPr>
      </w:pPr>
      <w:r>
        <w:rPr>
          <w:rFonts w:ascii="Arial" w:cs="Arial" w:eastAsia="Arial" w:hAnsi="Arial"/>
          <w:sz w:val="17"/>
          <w:szCs w:val="17"/>
          <w:color w:val="auto"/>
        </w:rPr>
        <w:t>An investment of $250,000, plus transaction costs, in Fullbridge Inc., a business education company, on October 10, 2013.</w:t>
      </w:r>
    </w:p>
    <w:p>
      <w:pPr>
        <w:spacing w:after="0" w:line="129" w:lineRule="exact"/>
        <w:rPr>
          <w:sz w:val="20"/>
          <w:szCs w:val="20"/>
          <w:color w:val="auto"/>
        </w:rPr>
      </w:pPr>
    </w:p>
    <w:p>
      <w:pPr>
        <w:jc w:val="both"/>
        <w:ind w:left="40" w:right="519" w:firstLine="270"/>
        <w:spacing w:after="0" w:line="342" w:lineRule="auto"/>
        <w:rPr>
          <w:sz w:val="20"/>
          <w:szCs w:val="20"/>
          <w:color w:val="auto"/>
        </w:rPr>
      </w:pPr>
      <w:r>
        <w:rPr>
          <w:rFonts w:ascii="Arial" w:cs="Arial" w:eastAsia="Arial" w:hAnsi="Arial"/>
          <w:sz w:val="16"/>
          <w:szCs w:val="16"/>
          <w:color w:val="auto"/>
        </w:rPr>
        <w:t>Investments totaling of $950,000, in Sugar CRM Inc., a customer relationship company, comprising of an investment of $855,000, plus transaction costs, on October 17, 2013 and an investment of $95,000, plus transaction costs, on October 28, 2013.</w:t>
      </w:r>
    </w:p>
    <w:p>
      <w:pPr>
        <w:spacing w:after="0" w:line="16" w:lineRule="exact"/>
        <w:rPr>
          <w:sz w:val="20"/>
          <w:szCs w:val="20"/>
          <w:color w:val="auto"/>
        </w:rPr>
      </w:pPr>
    </w:p>
    <w:p>
      <w:pPr>
        <w:ind w:left="320"/>
        <w:spacing w:after="0"/>
        <w:rPr>
          <w:sz w:val="20"/>
          <w:szCs w:val="20"/>
          <w:color w:val="auto"/>
        </w:rPr>
      </w:pPr>
      <w:r>
        <w:rPr>
          <w:rFonts w:ascii="Arial" w:cs="Arial" w:eastAsia="Arial" w:hAnsi="Arial"/>
          <w:sz w:val="16"/>
          <w:szCs w:val="16"/>
          <w:color w:val="auto"/>
        </w:rPr>
        <w:t>An investment of $2,430,016, plus transaction costs, in ePals Inc., an education technology company, on October 22, 2013.</w:t>
      </w:r>
    </w:p>
    <w:p>
      <w:pPr>
        <w:spacing w:after="0" w:line="248" w:lineRule="exact"/>
        <w:rPr>
          <w:sz w:val="20"/>
          <w:szCs w:val="20"/>
          <w:color w:val="auto"/>
        </w:rPr>
      </w:pPr>
    </w:p>
    <w:p>
      <w:pPr>
        <w:ind w:left="320"/>
        <w:spacing w:after="0"/>
        <w:rPr>
          <w:sz w:val="20"/>
          <w:szCs w:val="20"/>
          <w:color w:val="auto"/>
        </w:rPr>
      </w:pPr>
      <w:r>
        <w:rPr>
          <w:rFonts w:ascii="Arial" w:cs="Arial" w:eastAsia="Arial" w:hAnsi="Arial"/>
          <w:sz w:val="17"/>
          <w:szCs w:val="17"/>
          <w:color w:val="auto"/>
        </w:rPr>
        <w:t>An investment of $4,519,444, plus transaction costs, in Coursera Inc., an online education company, on October 31, 2013.</w:t>
      </w:r>
    </w:p>
    <w:p>
      <w:pPr>
        <w:spacing w:after="0" w:line="129" w:lineRule="exact"/>
        <w:rPr>
          <w:sz w:val="20"/>
          <w:szCs w:val="20"/>
          <w:color w:val="auto"/>
        </w:rPr>
      </w:pPr>
    </w:p>
    <w:p>
      <w:pPr>
        <w:jc w:val="both"/>
        <w:ind w:left="40" w:right="519" w:firstLine="270"/>
        <w:spacing w:after="0" w:line="259" w:lineRule="auto"/>
        <w:rPr>
          <w:sz w:val="20"/>
          <w:szCs w:val="20"/>
          <w:color w:val="auto"/>
        </w:rPr>
      </w:pPr>
      <w:r>
        <w:rPr>
          <w:rFonts w:ascii="Arial" w:cs="Arial" w:eastAsia="Arial" w:hAnsi="Arial"/>
          <w:sz w:val="18"/>
          <w:szCs w:val="18"/>
          <w:color w:val="auto"/>
        </w:rPr>
        <w:t>On November 7, 2013, Twitter Inc. priced its initial public offering, selling 70,000,000 shares at a price of $26 per share. To the extent that the underwriters sell more than 70,000,000 shares of common stock, the underwriters have the option to purchase up to an additional 10,500,000 shares from Twitter Inc. at the public offering price less the underwriting discount. GSV Capital Corp.’s shares in Twitter Inc. are subject to a lock-up agreement.</w:t>
      </w:r>
    </w:p>
    <w:p>
      <w:pPr>
        <w:spacing w:after="0" w:line="79" w:lineRule="exact"/>
        <w:rPr>
          <w:sz w:val="20"/>
          <w:szCs w:val="20"/>
          <w:color w:val="auto"/>
        </w:rPr>
      </w:pPr>
    </w:p>
    <w:p>
      <w:pPr>
        <w:jc w:val="both"/>
        <w:ind w:left="40" w:right="519" w:firstLine="270"/>
        <w:spacing w:after="0" w:line="264" w:lineRule="auto"/>
        <w:rPr>
          <w:sz w:val="20"/>
          <w:szCs w:val="20"/>
          <w:color w:val="auto"/>
        </w:rPr>
      </w:pPr>
      <w:r>
        <w:rPr>
          <w:rFonts w:ascii="Arial" w:cs="Arial" w:eastAsia="Arial" w:hAnsi="Arial"/>
          <w:sz w:val="18"/>
          <w:szCs w:val="18"/>
          <w:color w:val="auto"/>
        </w:rPr>
        <w:t>On November 8, 2013, Kno Inc., a digital textbook company, paid off the term loan for $225,000, plus interest of $7,425, issued by GSV on August 8, 2013. Also on November 8, 2013, Kno Inc. was acquired by Intel Corporation in order to further develop Intel’s new education business.</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21" w:lineRule="exact"/>
        <w:rPr>
          <w:sz w:val="20"/>
          <w:szCs w:val="20"/>
          <w:color w:val="auto"/>
        </w:rPr>
      </w:pPr>
    </w:p>
    <w:p>
      <w:pPr>
        <w:jc w:val="both"/>
        <w:ind w:left="40" w:right="519" w:firstLine="270"/>
        <w:spacing w:after="0" w:line="257" w:lineRule="auto"/>
        <w:rPr>
          <w:sz w:val="20"/>
          <w:szCs w:val="20"/>
          <w:color w:val="auto"/>
        </w:rPr>
      </w:pPr>
      <w:r>
        <w:rPr>
          <w:rFonts w:ascii="Arial" w:cs="Arial" w:eastAsia="Arial" w:hAnsi="Arial"/>
          <w:sz w:val="18"/>
          <w:szCs w:val="18"/>
          <w:color w:val="auto"/>
        </w:rPr>
        <w:t>We are subject to financial market risks, which could include, to the extent we utilize leverage, changes in interest rates. As we invest primarily in equity rather than debt instruments, we would not expect fluctuations in interest rates to directly impact our return on our portfolio investments, and therefore do not consider a Change in interest rates to be a significant although any significant change in market interest rates could potentially have an indirect effect on the business, financial condition and results of operations of the portfolio companies in which we invest.</w:t>
      </w:r>
    </w:p>
    <w:p>
      <w:pPr>
        <w:spacing w:after="0" w:line="200" w:lineRule="exact"/>
        <w:rPr>
          <w:sz w:val="20"/>
          <w:szCs w:val="20"/>
          <w:color w:val="auto"/>
        </w:rPr>
      </w:pPr>
    </w:p>
    <w:p>
      <w:pPr>
        <w:spacing w:after="0" w:line="339"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486410</wp:posOffset>
            </wp:positionH>
            <wp:positionV relativeFrom="paragraph">
              <wp:posOffset>105410</wp:posOffset>
            </wp:positionV>
            <wp:extent cx="6114415" cy="596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46" w:name="page47"/>
    <w:bookmarkEnd w:id="46"/>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21" w:lineRule="exact"/>
        <w:rPr>
          <w:sz w:val="20"/>
          <w:szCs w:val="20"/>
          <w:color w:val="auto"/>
        </w:rPr>
      </w:pPr>
    </w:p>
    <w:p>
      <w:pPr>
        <w:jc w:val="both"/>
        <w:ind w:left="40" w:right="519" w:firstLine="270"/>
        <w:spacing w:after="0" w:line="288" w:lineRule="auto"/>
        <w:rPr>
          <w:sz w:val="20"/>
          <w:szCs w:val="20"/>
          <w:color w:val="auto"/>
        </w:rPr>
      </w:pPr>
      <w:r>
        <w:rPr>
          <w:rFonts w:ascii="Arial" w:cs="Arial" w:eastAsia="Arial" w:hAnsi="Arial"/>
          <w:sz w:val="16"/>
          <w:szCs w:val="16"/>
          <w:color w:val="auto"/>
        </w:rPr>
        <w:t>As of September 30, 2013, we, including our Chief Executive Officer and Chief Financial Officer, evaluated the effectiveness of the design and operation of our disclosure controls and procedures (as defined in Rule 13a-15(e) under the Securities Exchange Act of 1934). Based on that evaluation, the Chief Executive Officer and Chief Financial Officer concluded that our disclosure controls and procedures were effective and provided reasonable assurance that information required to be disclosed in our periodic SEC filings is recorded, processed, summarized and reported within the time periods specified in the SEC’s rules and forms, and that such information is accumulated and communicated to our management, including our Chief Executive Officer and Chief Financial Officer, as appropriate, to allow timely decisions regarding required disclosure. However, in evaluating the disclosure controls and procedures, management recognized that any controls and procedures, no matter how well designed and operated can provide only reasonable assurance of achieving the desired control objectives, and management necessarily was required to apply its judgment in evaluating the cost-benefit relationship of such possible controls and procedures.</w:t>
      </w:r>
    </w:p>
    <w:p>
      <w:pPr>
        <w:spacing w:after="0" w:line="61" w:lineRule="exact"/>
        <w:rPr>
          <w:sz w:val="20"/>
          <w:szCs w:val="20"/>
          <w:color w:val="auto"/>
        </w:rPr>
      </w:pPr>
    </w:p>
    <w:p>
      <w:pPr>
        <w:jc w:val="both"/>
        <w:ind w:left="40" w:right="539" w:firstLine="270"/>
        <w:spacing w:after="0" w:line="264" w:lineRule="auto"/>
        <w:rPr>
          <w:sz w:val="20"/>
          <w:szCs w:val="20"/>
          <w:color w:val="auto"/>
        </w:rPr>
      </w:pPr>
      <w:r>
        <w:rPr>
          <w:rFonts w:ascii="Arial" w:cs="Arial" w:eastAsia="Arial" w:hAnsi="Arial"/>
          <w:sz w:val="18"/>
          <w:szCs w:val="18"/>
          <w:color w:val="auto"/>
        </w:rPr>
        <w:t>There have been no changes in our internal control over financial reporting (as defined in Rule 13a-15(f) under the Securities Exchange Act of 1934) that occurred during the quarter ended September 30, 2013 that have materially affected, or are reasonably likely to materially affect, our internal control over financial reporting.</w:t>
      </w:r>
    </w:p>
    <w:p>
      <w:pPr>
        <w:spacing w:after="0" w:line="200" w:lineRule="exact"/>
        <w:rPr>
          <w:sz w:val="20"/>
          <w:szCs w:val="20"/>
          <w:color w:val="auto"/>
        </w:rPr>
      </w:pPr>
    </w:p>
    <w:p>
      <w:pPr>
        <w:spacing w:after="0" w:line="319"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486410</wp:posOffset>
            </wp:positionH>
            <wp:positionV relativeFrom="paragraph">
              <wp:posOffset>105410</wp:posOffset>
            </wp:positionV>
            <wp:extent cx="6114415" cy="596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47" w:name="page48"/>
    <w:bookmarkEnd w:id="47"/>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2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PART II: OTHER INFORMATION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21" w:lineRule="exact"/>
        <w:rPr>
          <w:sz w:val="20"/>
          <w:szCs w:val="20"/>
          <w:color w:val="auto"/>
        </w:rPr>
      </w:pPr>
    </w:p>
    <w:p>
      <w:pPr>
        <w:jc w:val="both"/>
        <w:ind w:left="40" w:right="519" w:firstLine="270"/>
        <w:spacing w:after="0" w:line="273" w:lineRule="auto"/>
        <w:rPr>
          <w:sz w:val="20"/>
          <w:szCs w:val="20"/>
          <w:color w:val="auto"/>
        </w:rPr>
      </w:pPr>
      <w:r>
        <w:rPr>
          <w:rFonts w:ascii="Arial" w:cs="Arial" w:eastAsia="Arial" w:hAnsi="Arial"/>
          <w:sz w:val="17"/>
          <w:szCs w:val="17"/>
          <w:color w:val="auto"/>
        </w:rPr>
        <w:t>None of us, our investment adviser or administrator, is currently subject to any material legal proceedings, nor, to our knowledge, is any material legal proceeding threatened against us, or against our investment adviser or administrator. From time to time, we, our investment adviser or administrator, may be a party to certain legal proceedings in the ordinary course of business, including proceedings relating to the enforcement of our rights under contracts with our portfolio companies. While the outcome of these legal proceedings cannot be predicted with certainty, we do not expect that these proceedings will have a material effect upon our business, financial condition or results of operations.</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1A.Risk Factors</w:t>
      </w:r>
    </w:p>
    <w:p>
      <w:pPr>
        <w:spacing w:after="0" w:line="121" w:lineRule="exact"/>
        <w:rPr>
          <w:sz w:val="20"/>
          <w:szCs w:val="20"/>
          <w:color w:val="auto"/>
        </w:rPr>
      </w:pPr>
    </w:p>
    <w:p>
      <w:pPr>
        <w:jc w:val="both"/>
        <w:ind w:left="40" w:right="519" w:firstLine="270"/>
        <w:spacing w:after="0" w:line="291" w:lineRule="auto"/>
        <w:rPr>
          <w:sz w:val="20"/>
          <w:szCs w:val="20"/>
          <w:color w:val="auto"/>
        </w:rPr>
      </w:pPr>
      <w:r>
        <w:rPr>
          <w:rFonts w:ascii="Arial" w:cs="Arial" w:eastAsia="Arial" w:hAnsi="Arial"/>
          <w:sz w:val="16"/>
          <w:szCs w:val="16"/>
          <w:color w:val="auto"/>
        </w:rPr>
        <w:t>In addition to the other information set forth in this report, you should carefully consider the factors discussed in Item 1A. Risk Factors in our Annual Report on Form 10-K for the fiscal year ended December 31, 2012, which could materially affect our business, financial condition and/or operating results. The risks described in our Annual Report on Form 10-K are not the only risks facing our company. Additional risks and uncertainties not currently known to us or that we currently deem to be immaterial also may materially and adversely affect our business, financial condition and/or operating results. With the exception of the risk factors set forth below, there have been no material changes during the nine months ended September 30, 2013 to the risk factors discussed in Item 1A. Risk Factors in our Annual Report on Form 10-K for the year ended December 31, 2012.</w:t>
      </w:r>
    </w:p>
    <w:p>
      <w:pPr>
        <w:spacing w:after="0" w:line="96"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Risks Related To Our Investments</w:t>
      </w:r>
    </w:p>
    <w:p>
      <w:pPr>
        <w:spacing w:after="0" w:line="162" w:lineRule="exact"/>
        <w:rPr>
          <w:sz w:val="20"/>
          <w:szCs w:val="20"/>
          <w:color w:val="auto"/>
        </w:rPr>
      </w:pPr>
    </w:p>
    <w:p>
      <w:pPr>
        <w:jc w:val="both"/>
        <w:ind w:left="40" w:right="539"/>
        <w:spacing w:after="0" w:line="277" w:lineRule="auto"/>
        <w:rPr>
          <w:sz w:val="20"/>
          <w:szCs w:val="20"/>
          <w:color w:val="auto"/>
        </w:rPr>
      </w:pPr>
      <w:r>
        <w:rPr>
          <w:rFonts w:ascii="Arial" w:cs="Arial" w:eastAsia="Arial" w:hAnsi="Arial"/>
          <w:sz w:val="18"/>
          <w:szCs w:val="18"/>
          <w:b w:val="1"/>
          <w:bCs w:val="1"/>
          <w:i w:val="1"/>
          <w:iCs w:val="1"/>
          <w:color w:val="auto"/>
        </w:rPr>
        <w:t>There are significant potential conflicts of interest, which could impact our investment returns and limit the flexibility of our investment policies.</w:t>
      </w:r>
    </w:p>
    <w:p>
      <w:pPr>
        <w:spacing w:after="0" w:line="62" w:lineRule="exact"/>
        <w:rPr>
          <w:sz w:val="20"/>
          <w:szCs w:val="20"/>
          <w:color w:val="auto"/>
        </w:rPr>
      </w:pPr>
    </w:p>
    <w:p>
      <w:pPr>
        <w:jc w:val="both"/>
        <w:ind w:left="40" w:right="519" w:firstLine="270"/>
        <w:spacing w:after="0" w:line="290" w:lineRule="auto"/>
        <w:rPr>
          <w:sz w:val="20"/>
          <w:szCs w:val="20"/>
          <w:color w:val="auto"/>
        </w:rPr>
      </w:pPr>
      <w:r>
        <w:rPr>
          <w:rFonts w:ascii="Arial" w:cs="Arial" w:eastAsia="Arial" w:hAnsi="Arial"/>
          <w:sz w:val="16"/>
          <w:szCs w:val="16"/>
          <w:color w:val="auto"/>
        </w:rPr>
        <w:t>We have entered into an Investment Advisory Agreement with GSV Asset Management. GSV Asset Management is controlled by Michael T. Moe, our president, chief executive officer and chairman of our board of directors and Stephen D. Bard, our chief financial officer, chief compliance officer, treasurer and corporate secretary. Messrs. Moe and Bard, as principals of GSV Asset Management, collectively manage the business and internal affairs of GSV Asset Management. In addition, GSV Capital Service Company provides us with office facilities and administrative services pursuant to an Administration Agreement. Mr. Moe is the managing member of and controls GSV Capital Service Company. While there is no limit on the total amount of expenses we may be required to reimburse to GSV Capital Service Company, our administrator will only charge us for the actual expenses it incurs on our behalf, or our allocable portion thereof, without any profit to GSV Capital Service Company.</w:t>
      </w:r>
    </w:p>
    <w:p>
      <w:pPr>
        <w:spacing w:after="0" w:line="58" w:lineRule="exact"/>
        <w:rPr>
          <w:sz w:val="20"/>
          <w:szCs w:val="20"/>
          <w:color w:val="auto"/>
        </w:rPr>
      </w:pPr>
    </w:p>
    <w:p>
      <w:pPr>
        <w:jc w:val="both"/>
        <w:ind w:left="40" w:right="519" w:firstLine="270"/>
        <w:spacing w:after="0" w:line="302" w:lineRule="auto"/>
        <w:rPr>
          <w:sz w:val="20"/>
          <w:szCs w:val="20"/>
          <w:color w:val="auto"/>
        </w:rPr>
      </w:pPr>
      <w:r>
        <w:rPr>
          <w:rFonts w:ascii="Arial" w:cs="Arial" w:eastAsia="Arial" w:hAnsi="Arial"/>
          <w:sz w:val="16"/>
          <w:szCs w:val="16"/>
          <w:color w:val="auto"/>
        </w:rPr>
        <w:t>In addition, our executive officers and directors, and the principals of our investment adviser, GSV Asset Management, serve or may serve as officers and directors of entities that operate in a line of business similar to our own, including new entities that may be formed in the future. Accordingly, they may have obligations to investors in those entities, the fulfillment of which might not be in the best interests of us or our stockholders, such as, for example, the management of GSV X Fund by GSV Asset Management.</w:t>
      </w:r>
    </w:p>
    <w:p>
      <w:pPr>
        <w:spacing w:after="0" w:line="46" w:lineRule="exact"/>
        <w:rPr>
          <w:sz w:val="20"/>
          <w:szCs w:val="20"/>
          <w:color w:val="auto"/>
        </w:rPr>
      </w:pPr>
    </w:p>
    <w:p>
      <w:pPr>
        <w:jc w:val="both"/>
        <w:ind w:left="40" w:right="519" w:firstLine="270"/>
        <w:spacing w:after="0" w:line="288" w:lineRule="auto"/>
        <w:rPr>
          <w:sz w:val="20"/>
          <w:szCs w:val="20"/>
          <w:color w:val="auto"/>
        </w:rPr>
      </w:pPr>
      <w:r>
        <w:rPr>
          <w:rFonts w:ascii="Arial" w:cs="Arial" w:eastAsia="Arial" w:hAnsi="Arial"/>
          <w:sz w:val="16"/>
          <w:szCs w:val="16"/>
          <w:color w:val="auto"/>
        </w:rPr>
        <w:t>While the investment focus of each of these entities may be different from our investment objective, it is likely that new investment opportunities that meet our investment objective will come to the attention of one of these entities, or new entities that will likely be formed in the future in connection with another investment advisory client or program, and, if so, such opportunity might not be offered, or otherwise made available, to us. However, our executive officers, directors and investment adviser intend to treat us in a fair and equitable manner consistent with their applicable duties under law so that we will not be disadvantaged in relation to any other particular client. In addition, while GSV Asset Management anticipates that it will from time to time identify investment opportunities that are appropriate for both GSV Capital and the other funds that are currently or in the future may be managed by GSV Asset Management, to the extent it does identify such opportunities, GSV Asset Management has established an allocation policy to ensure that GSV Capital has priority over such other funds. Our board of directors will monitor on a quarterly basis any such allocation of investment opportunities between GSV Capital and any such other funds.</w:t>
      </w:r>
    </w:p>
    <w:p>
      <w:pPr>
        <w:spacing w:after="0" w:line="200" w:lineRule="exact"/>
        <w:rPr>
          <w:sz w:val="20"/>
          <w:szCs w:val="20"/>
          <w:color w:val="auto"/>
        </w:rPr>
      </w:pPr>
    </w:p>
    <w:p>
      <w:pPr>
        <w:spacing w:after="0" w:line="307"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486410</wp:posOffset>
            </wp:positionH>
            <wp:positionV relativeFrom="paragraph">
              <wp:posOffset>105410</wp:posOffset>
            </wp:positionV>
            <wp:extent cx="6114415" cy="596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48" w:name="page49"/>
    <w:bookmarkEnd w:id="48"/>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99" w:lineRule="exact"/>
        <w:rPr>
          <w:sz w:val="20"/>
          <w:szCs w:val="20"/>
          <w:color w:val="auto"/>
        </w:rPr>
      </w:pPr>
    </w:p>
    <w:p>
      <w:pPr>
        <w:jc w:val="both"/>
        <w:ind w:left="40" w:right="519" w:firstLine="270"/>
        <w:spacing w:after="0" w:line="276" w:lineRule="auto"/>
        <w:rPr>
          <w:sz w:val="20"/>
          <w:szCs w:val="20"/>
          <w:color w:val="auto"/>
        </w:rPr>
      </w:pPr>
      <w:r>
        <w:rPr>
          <w:rFonts w:ascii="Arial" w:cs="Arial" w:eastAsia="Arial" w:hAnsi="Arial"/>
          <w:sz w:val="17"/>
          <w:szCs w:val="17"/>
          <w:color w:val="auto"/>
        </w:rPr>
        <w:t>GSV Asset Management is the owner of the “GSV” name and marks, which we are permitted to use pursuant to a non-exclusive license agreement between us and GSV Asset Management. GSV Asset Management and its principals also use and may permit other entities to use the “GSV” name and marks in connection with businesses and activities unrelated to our operations. The use of the “GSV” name and marks in connection with businesses and activities unrelated to our operations may not be in the best interest of us or our stockholder and may result in actual or perceived conflicts of interest.</w:t>
      </w:r>
    </w:p>
    <w:p>
      <w:pPr>
        <w:spacing w:after="0" w:line="64" w:lineRule="exact"/>
        <w:rPr>
          <w:sz w:val="20"/>
          <w:szCs w:val="20"/>
          <w:color w:val="auto"/>
        </w:rPr>
      </w:pPr>
    </w:p>
    <w:p>
      <w:pPr>
        <w:jc w:val="both"/>
        <w:ind w:left="40" w:right="519" w:firstLine="270"/>
        <w:spacing w:after="0" w:line="272" w:lineRule="auto"/>
        <w:rPr>
          <w:sz w:val="20"/>
          <w:szCs w:val="20"/>
          <w:color w:val="auto"/>
        </w:rPr>
      </w:pPr>
      <w:r>
        <w:rPr>
          <w:rFonts w:ascii="Arial" w:cs="Arial" w:eastAsia="Arial" w:hAnsi="Arial"/>
          <w:sz w:val="17"/>
          <w:szCs w:val="17"/>
          <w:color w:val="auto"/>
        </w:rPr>
        <w:t>In the ordinary course of business, we may enter into transactions with portfolio companies that may be considered related party transactions. In order to ensure that we do not engage in any prohibited transactions with any persons affiliated with us, we have implemented certain written policies and procedures whereby our executive officers screen each of our transactions for any possible affiliations between the proposed portfolio investment, us, companies controlled by us and our executive officers and directors. We will not enter into any agreements unless and until we are satisfied that doing so will not raise concerns under the 1940 Act or, if such concerns exist, we have taken appropriate actions to seek board review and approval or exemptive relief for such transaction. Our board of directors will review these procedures on an annual basis.</w:t>
      </w:r>
    </w:p>
    <w:p>
      <w:pPr>
        <w:spacing w:after="0" w:line="70" w:lineRule="exact"/>
        <w:rPr>
          <w:sz w:val="20"/>
          <w:szCs w:val="20"/>
          <w:color w:val="auto"/>
        </w:rPr>
      </w:pPr>
    </w:p>
    <w:p>
      <w:pPr>
        <w:jc w:val="both"/>
        <w:ind w:left="40" w:right="519" w:firstLine="270"/>
        <w:spacing w:after="0" w:line="269" w:lineRule="auto"/>
        <w:rPr>
          <w:sz w:val="20"/>
          <w:szCs w:val="20"/>
          <w:color w:val="auto"/>
        </w:rPr>
      </w:pPr>
      <w:r>
        <w:rPr>
          <w:rFonts w:ascii="Arial" w:cs="Arial" w:eastAsia="Arial" w:hAnsi="Arial"/>
          <w:sz w:val="17"/>
          <w:szCs w:val="17"/>
          <w:color w:val="auto"/>
        </w:rPr>
        <w:t>We have also adopted a Code of Ethics which applies to, among others, our senior officers, including our chief executive officer and chief financial officer, as well as all of our officers, directors and employees. Our officers and directors also remain subject to the fiduciary obligations imposed by both the 1940 Act and applicable state corporate law. Our Code of Ethics requires that all employees and directors avoid any conflict, or the appearance of a conflict, between an individual’s personal interests and our interests. Pursuant to our Code of Ethics, each employee and director must disclose any conflicts of interest, or actions or relationships that might give rise to a conflict, to our chief compliance officer. Our board of directors is charged with approving any waivers under our Code of Ethics. As required by the NASDAQ corporate governance listing standards, the Audit Committee of our board of directors is also required to review and approve any transactions with related parties, as such term is defined in Item 404 of Regulation S-K. In accordance with Item 404, related parties generally include our directors and executive officers, any nominees for director, any immediate family member of a director or executive officer or nominee for director, and any other person sharing the household of such director, executive officer or nominee for director.</w:t>
      </w:r>
    </w:p>
    <w:p>
      <w:pPr>
        <w:spacing w:after="0" w:line="75" w:lineRule="exact"/>
        <w:rPr>
          <w:sz w:val="20"/>
          <w:szCs w:val="20"/>
          <w:color w:val="auto"/>
        </w:rPr>
      </w:pPr>
    </w:p>
    <w:p>
      <w:pPr>
        <w:jc w:val="both"/>
        <w:ind w:left="40" w:right="519" w:firstLine="270"/>
        <w:spacing w:after="0" w:line="259" w:lineRule="auto"/>
        <w:rPr>
          <w:sz w:val="20"/>
          <w:szCs w:val="20"/>
          <w:color w:val="auto"/>
        </w:rPr>
      </w:pPr>
      <w:r>
        <w:rPr>
          <w:rFonts w:ascii="Arial" w:cs="Arial" w:eastAsia="Arial" w:hAnsi="Arial"/>
          <w:sz w:val="18"/>
          <w:szCs w:val="18"/>
          <w:color w:val="auto"/>
        </w:rPr>
        <w:t>Finally, we pay GSV Capital Service Company our allocable portion of overhead and other expenses incurred by GSV Capital Service Company in performing its obligations under the Administration Agreement, including a portion of the rent and the compensation of our chief financial officer and chief compliance officer and any administrative support personnel, which creates conflicts of interest that our board of directors must monitor.</w:t>
      </w:r>
    </w:p>
    <w:p>
      <w:pPr>
        <w:spacing w:after="0" w:line="106"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The incentive fee may induce GSV Asset Management to make speculative investments.</w:t>
      </w:r>
    </w:p>
    <w:p>
      <w:pPr>
        <w:spacing w:after="0" w:line="117" w:lineRule="exact"/>
        <w:rPr>
          <w:sz w:val="20"/>
          <w:szCs w:val="20"/>
          <w:color w:val="auto"/>
        </w:rPr>
      </w:pPr>
    </w:p>
    <w:p>
      <w:pPr>
        <w:jc w:val="both"/>
        <w:ind w:left="40" w:right="519" w:firstLine="270"/>
        <w:spacing w:after="0" w:line="269" w:lineRule="auto"/>
        <w:rPr>
          <w:sz w:val="20"/>
          <w:szCs w:val="20"/>
          <w:color w:val="auto"/>
        </w:rPr>
      </w:pPr>
      <w:r>
        <w:rPr>
          <w:rFonts w:ascii="Arial" w:cs="Arial" w:eastAsia="Arial" w:hAnsi="Arial"/>
          <w:sz w:val="17"/>
          <w:szCs w:val="17"/>
          <w:color w:val="auto"/>
        </w:rPr>
        <w:t>The incentive fee payable by us to GSV Asset Management may create an incentive for GSV Asset Management to make investments on our behalf that are risky or more speculative than would be the case in the absence of such compensation arrangement. The way in which the incentive fee payable to GSV Asset Management is determined, which is calculated as a percentage of the return on invested capital, may encourage GSV Asset Management to use leverage to increase the return on our investments. In addition, the fact that our base management fee is payable based upon our gross assets, which is our total assets as reflected on our balance sheet (with no deduction for liabilities), may encourage GSV Asset Management to use leverage to make additional investments. On September 17, 2013, we completed a private placement of 5-year unsecured 5.25% Convertible Notes. A total of $69.0 million in aggregate principal amount of the Convertible Notes were issued at the closing. We will be required, however, to obtain the approval of our Board of Directors before we incur any additional indebtedness. Under certain circumstances, the use of leverage may increase the likelihood of default, which would disfavor holders of our common stock. Such a practice could result in our investing in more speculative securities than would otherwise be the case, which could result in higher investment losses, particularly during cyclical economic downturns.</w:t>
      </w:r>
    </w:p>
    <w:p>
      <w:pPr>
        <w:spacing w:after="0" w:line="72" w:lineRule="exact"/>
        <w:rPr>
          <w:sz w:val="20"/>
          <w:szCs w:val="20"/>
          <w:color w:val="auto"/>
        </w:rPr>
      </w:pPr>
    </w:p>
    <w:p>
      <w:pPr>
        <w:jc w:val="both"/>
        <w:ind w:left="40" w:right="539" w:firstLine="270"/>
        <w:spacing w:after="0" w:line="259" w:lineRule="auto"/>
        <w:rPr>
          <w:sz w:val="20"/>
          <w:szCs w:val="20"/>
          <w:color w:val="auto"/>
        </w:rPr>
      </w:pPr>
      <w:r>
        <w:rPr>
          <w:rFonts w:ascii="Arial" w:cs="Arial" w:eastAsia="Arial" w:hAnsi="Arial"/>
          <w:sz w:val="18"/>
          <w:szCs w:val="18"/>
          <w:color w:val="auto"/>
        </w:rPr>
        <w:t>In addition, our investment adviser has control over the timing of the acquisition and dispositions of our investments, and therefore over when we realize gains and losses on our investments. As a result, our investment adviser may face a conflict of interest in determining when it is appropriate to dispose of a specific investment to the extent doing so may serve to maximize its incentive fee at a point where disposing of such</w:t>
      </w:r>
    </w:p>
    <w:p>
      <w:pPr>
        <w:spacing w:after="0" w:line="200" w:lineRule="exact"/>
        <w:rPr>
          <w:sz w:val="20"/>
          <w:szCs w:val="20"/>
          <w:color w:val="auto"/>
        </w:rPr>
      </w:pPr>
    </w:p>
    <w:p>
      <w:pPr>
        <w:spacing w:after="0" w:line="338"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486410</wp:posOffset>
            </wp:positionH>
            <wp:positionV relativeFrom="paragraph">
              <wp:posOffset>105410</wp:posOffset>
            </wp:positionV>
            <wp:extent cx="6114415" cy="596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49" w:name="page50"/>
    <w:bookmarkEnd w:id="49"/>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99" w:lineRule="exact"/>
        <w:rPr>
          <w:sz w:val="20"/>
          <w:szCs w:val="20"/>
          <w:color w:val="auto"/>
        </w:rPr>
      </w:pPr>
    </w:p>
    <w:p>
      <w:pPr>
        <w:jc w:val="both"/>
        <w:ind w:left="40" w:right="519"/>
        <w:spacing w:after="0" w:line="264" w:lineRule="auto"/>
        <w:rPr>
          <w:sz w:val="20"/>
          <w:szCs w:val="20"/>
          <w:color w:val="auto"/>
        </w:rPr>
      </w:pPr>
      <w:r>
        <w:rPr>
          <w:rFonts w:ascii="Arial" w:cs="Arial" w:eastAsia="Arial" w:hAnsi="Arial"/>
          <w:sz w:val="18"/>
          <w:szCs w:val="18"/>
          <w:color w:val="auto"/>
        </w:rPr>
        <w:t>investment may not necessarily be in the best interests of our stockholders. Our Board of Directors monitors such conflicts of interest in connection with its review of the performance of our investment adviser under our Investment Advisory Agreement, as well as during its quarterly review of our financial performance and results of operations.</w:t>
      </w:r>
    </w:p>
    <w:p>
      <w:pPr>
        <w:spacing w:after="0" w:line="100" w:lineRule="exact"/>
        <w:rPr>
          <w:sz w:val="20"/>
          <w:szCs w:val="20"/>
          <w:color w:val="auto"/>
        </w:rPr>
      </w:pPr>
    </w:p>
    <w:p>
      <w:pPr>
        <w:jc w:val="both"/>
        <w:ind w:left="40" w:right="539"/>
        <w:spacing w:after="0" w:line="277" w:lineRule="auto"/>
        <w:rPr>
          <w:sz w:val="20"/>
          <w:szCs w:val="20"/>
          <w:color w:val="auto"/>
        </w:rPr>
      </w:pPr>
      <w:r>
        <w:rPr>
          <w:rFonts w:ascii="Arial" w:cs="Arial" w:eastAsia="Arial" w:hAnsi="Arial"/>
          <w:sz w:val="18"/>
          <w:szCs w:val="18"/>
          <w:b w:val="1"/>
          <w:bCs w:val="1"/>
          <w:i w:val="1"/>
          <w:iCs w:val="1"/>
          <w:color w:val="auto"/>
        </w:rPr>
        <w:t>Borrowings, such as the Convertible Notes, can magnify the potential for gain or loss on amounts invested and may increase the risk of investing in us.</w:t>
      </w:r>
    </w:p>
    <w:p>
      <w:pPr>
        <w:spacing w:after="0" w:line="62" w:lineRule="exact"/>
        <w:rPr>
          <w:sz w:val="20"/>
          <w:szCs w:val="20"/>
          <w:color w:val="auto"/>
        </w:rPr>
      </w:pPr>
    </w:p>
    <w:p>
      <w:pPr>
        <w:jc w:val="both"/>
        <w:ind w:left="40" w:right="519" w:firstLine="270"/>
        <w:spacing w:after="0" w:line="286" w:lineRule="auto"/>
        <w:rPr>
          <w:sz w:val="20"/>
          <w:szCs w:val="20"/>
          <w:color w:val="auto"/>
        </w:rPr>
      </w:pPr>
      <w:r>
        <w:rPr>
          <w:rFonts w:ascii="Arial" w:cs="Arial" w:eastAsia="Arial" w:hAnsi="Arial"/>
          <w:sz w:val="16"/>
          <w:szCs w:val="16"/>
          <w:color w:val="auto"/>
        </w:rPr>
        <w:t>Borrowings, also known as leverage, magnify the potential for gain or loss on amounts invested and, therefore, increase the risks associated with investing in our securities. In addition to the Convertible Notes, we may borrow from and issue senior debt securities to banks, insurance companies and other lenders. Lenders of such senior securities would have fixed dollar claims on our assets that are superior to the claims of our common stockholders. If the value of our assets increases, then leveraging would cause the net asset value attributable to our common stock to increase more sharply than it would have had we not leveraged. Conversely, if the value of our assets decreases, leveraging would cause net asset value to decline more sharply than it otherwise would have had we not leveraged. Similarly, any increase in our income in excess of interest payable on the borrowed funds would cause our net income to increase more than it would without the leverage, while any decrease in our income would cause net income to decline more sharply than it would have had we not borrowed. Leverage is generally considered a speculative investment technique. Our ability to service the Convertible Notes and any future debt that we incur will depend largely on our financial performance and will be subject to prevailing economic conditions and competitive pressures. Moreover, as the management fee payable to GSV Asset Management will be payable on our gross assets, including those assets acquired through the use of leverage, GSV Asset Management may have a financial incentive to incur additional leverage which may not be consistent with our stockholders’ interests. In addition, our common stockholders will bear the burden of any increase in our expenses as a result of such leverage, including any increase in the management fee payable to GSV Asset Management.</w:t>
      </w:r>
    </w:p>
    <w:p>
      <w:pPr>
        <w:spacing w:after="0" w:line="101" w:lineRule="exact"/>
        <w:rPr>
          <w:sz w:val="20"/>
          <w:szCs w:val="20"/>
          <w:color w:val="auto"/>
        </w:rPr>
      </w:pPr>
    </w:p>
    <w:p>
      <w:pPr>
        <w:jc w:val="both"/>
        <w:ind w:left="40" w:right="539"/>
        <w:spacing w:after="0" w:line="277" w:lineRule="auto"/>
        <w:rPr>
          <w:sz w:val="20"/>
          <w:szCs w:val="20"/>
          <w:color w:val="auto"/>
        </w:rPr>
      </w:pPr>
      <w:r>
        <w:rPr>
          <w:rFonts w:ascii="Arial" w:cs="Arial" w:eastAsia="Arial" w:hAnsi="Arial"/>
          <w:sz w:val="18"/>
          <w:szCs w:val="18"/>
          <w:b w:val="1"/>
          <w:bCs w:val="1"/>
          <w:i w:val="1"/>
          <w:iCs w:val="1"/>
          <w:color w:val="auto"/>
        </w:rPr>
        <w:t>We will be subject to corporate-level income tax if we are profitable and we are unable to qualify as a RIC, which could have a material adverse effect on us and our stockholders.</w:t>
      </w:r>
    </w:p>
    <w:p>
      <w:pPr>
        <w:spacing w:after="0" w:line="62" w:lineRule="exact"/>
        <w:rPr>
          <w:sz w:val="20"/>
          <w:szCs w:val="20"/>
          <w:color w:val="auto"/>
        </w:rPr>
      </w:pPr>
    </w:p>
    <w:p>
      <w:pPr>
        <w:jc w:val="both"/>
        <w:ind w:left="40" w:right="519" w:firstLine="270"/>
        <w:spacing w:after="0" w:line="289" w:lineRule="auto"/>
        <w:rPr>
          <w:sz w:val="20"/>
          <w:szCs w:val="20"/>
          <w:color w:val="auto"/>
        </w:rPr>
      </w:pPr>
      <w:r>
        <w:rPr>
          <w:rFonts w:ascii="Arial" w:cs="Arial" w:eastAsia="Arial" w:hAnsi="Arial"/>
          <w:sz w:val="16"/>
          <w:szCs w:val="16"/>
          <w:color w:val="auto"/>
        </w:rPr>
        <w:t>We were taxed as a regular C corporation under the Code for our 2012 taxable year, but we did not have any taxable income. We may elect to be treated as a RIC under subchapter M of the Code for our 2013 taxable year if management determines that it is in our interests to do so and we are able to satisfy the requirements under subchapter M of the Code. However, for our 2013 taxable year, if we are not certified by the SEC as “principally engaged in the furnishing of capital to other corporations which are principally engaged in the development or exploitation of inventions, technological improvements, new processes, or products not previously generally available,” we will not be eligible to elect to be treated as a RIC. We currently intend to apply for this certification for our 2013 taxable year, but no assurance can be given that we will receive it, that Management will determine it is in our best interests to qualify as a RIC for our 2013 taxable year, or if we intend to elect to be treated as a RIC, that we will be able to do so. See “Material U.S. Federal Income Tax Considerations — Taxation of the Company — Taxation of the Company as a RIC.”</w:t>
      </w:r>
    </w:p>
    <w:p>
      <w:pPr>
        <w:spacing w:after="0" w:line="59" w:lineRule="exact"/>
        <w:rPr>
          <w:sz w:val="20"/>
          <w:szCs w:val="20"/>
          <w:color w:val="auto"/>
        </w:rPr>
      </w:pPr>
    </w:p>
    <w:p>
      <w:pPr>
        <w:jc w:val="both"/>
        <w:ind w:left="40" w:right="539" w:firstLine="270"/>
        <w:spacing w:after="0" w:line="257" w:lineRule="auto"/>
        <w:rPr>
          <w:sz w:val="20"/>
          <w:szCs w:val="20"/>
          <w:color w:val="auto"/>
        </w:rPr>
      </w:pPr>
      <w:r>
        <w:rPr>
          <w:rFonts w:ascii="Arial" w:cs="Arial" w:eastAsia="Arial" w:hAnsi="Arial"/>
          <w:sz w:val="18"/>
          <w:szCs w:val="18"/>
          <w:color w:val="auto"/>
        </w:rPr>
        <w:t>Management generally believes that it will be in our best interests to be treated a RIC in any year in which we are profitable. If we fail to qualify as a RIC for any year in which we are profitable and such profits exceed certain loss carry forwards that we are entitled to utilize, we will be subject to corporate-level tax on our income, which could substantially reduce our net assets, the amount of income available for distribution or reinvestment and the amount of our distributions. Such a failure could have a material adverse effect on us and our stockholders.</w:t>
      </w:r>
    </w:p>
    <w:p>
      <w:pPr>
        <w:spacing w:after="0" w:line="121" w:lineRule="exact"/>
        <w:rPr>
          <w:sz w:val="20"/>
          <w:szCs w:val="20"/>
          <w:color w:val="auto"/>
        </w:rPr>
      </w:pPr>
    </w:p>
    <w:p>
      <w:pPr>
        <w:jc w:val="both"/>
        <w:ind w:left="40" w:right="539"/>
        <w:spacing w:after="0" w:line="264" w:lineRule="auto"/>
        <w:rPr>
          <w:sz w:val="20"/>
          <w:szCs w:val="20"/>
          <w:color w:val="auto"/>
        </w:rPr>
      </w:pPr>
      <w:r>
        <w:rPr>
          <w:rFonts w:ascii="Arial" w:cs="Arial" w:eastAsia="Arial" w:hAnsi="Arial"/>
          <w:sz w:val="18"/>
          <w:szCs w:val="18"/>
          <w:b w:val="1"/>
          <w:bCs w:val="1"/>
          <w:i w:val="1"/>
          <w:iCs w:val="1"/>
          <w:color w:val="auto"/>
        </w:rPr>
        <w:t>In any year in which we intend to be treated as a RIC, we may be forced to dispose of investments at times when our investment adviser would not otherwise do so or raise additional capital at times when we would not otherwise do so, in each case in order to qualify for the special tax treatment accorded to RICs.</w:t>
      </w:r>
    </w:p>
    <w:p>
      <w:pPr>
        <w:spacing w:after="0" w:line="73" w:lineRule="exact"/>
        <w:rPr>
          <w:sz w:val="20"/>
          <w:szCs w:val="20"/>
          <w:color w:val="auto"/>
        </w:rPr>
      </w:pPr>
    </w:p>
    <w:p>
      <w:pPr>
        <w:jc w:val="both"/>
        <w:ind w:left="40" w:right="519" w:firstLine="270"/>
        <w:spacing w:after="0" w:line="259" w:lineRule="auto"/>
        <w:rPr>
          <w:sz w:val="20"/>
          <w:szCs w:val="20"/>
          <w:color w:val="auto"/>
        </w:rPr>
      </w:pPr>
      <w:r>
        <w:rPr>
          <w:rFonts w:ascii="Arial" w:cs="Arial" w:eastAsia="Arial" w:hAnsi="Arial"/>
          <w:sz w:val="18"/>
          <w:szCs w:val="18"/>
          <w:color w:val="auto"/>
        </w:rPr>
        <w:t>In order to qualify for the special treatment accorded to RICs, we must meet certain income source, asset diversification and annual distribution requirements. In order to satisfy the income source requirement, we must derive in each taxable year at least 90% of our gross income from dividends, interest, payments with respect to certain securities loans, gains from the sale of stock or other securities or foreign currencies, other</w:t>
      </w:r>
    </w:p>
    <w:p>
      <w:pPr>
        <w:spacing w:after="0" w:line="200" w:lineRule="exact"/>
        <w:rPr>
          <w:sz w:val="20"/>
          <w:szCs w:val="20"/>
          <w:color w:val="auto"/>
        </w:rPr>
      </w:pPr>
    </w:p>
    <w:p>
      <w:pPr>
        <w:spacing w:after="0" w:line="325"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486410</wp:posOffset>
            </wp:positionH>
            <wp:positionV relativeFrom="paragraph">
              <wp:posOffset>105410</wp:posOffset>
            </wp:positionV>
            <wp:extent cx="6114415" cy="596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50" w:name="page51"/>
    <w:bookmarkEnd w:id="50"/>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99" w:lineRule="exact"/>
        <w:rPr>
          <w:sz w:val="20"/>
          <w:szCs w:val="20"/>
          <w:color w:val="auto"/>
        </w:rPr>
      </w:pPr>
    </w:p>
    <w:p>
      <w:pPr>
        <w:jc w:val="both"/>
        <w:ind w:left="40" w:right="519"/>
        <w:spacing w:after="0" w:line="287" w:lineRule="auto"/>
        <w:rPr>
          <w:sz w:val="20"/>
          <w:szCs w:val="20"/>
          <w:color w:val="auto"/>
        </w:rPr>
      </w:pPr>
      <w:r>
        <w:rPr>
          <w:rFonts w:ascii="Arial" w:cs="Arial" w:eastAsia="Arial" w:hAnsi="Arial"/>
          <w:sz w:val="16"/>
          <w:szCs w:val="16"/>
          <w:color w:val="auto"/>
        </w:rPr>
        <w:t>income derived with respect to our business of investing in such stock or securities or income from “qualified publicly traded partnerships.” To qualify as a RIC, we must also meet certain asset diversification requirements at the end of each quarter of our taxable year. Failure to meet these tests in any year in which we intend to be treated as a RIC may result in our having to dispose of certain investments quickly in order to prevent the loss of RIC status. Because most of our investments are in private companies, any such dispositions could be made at disadvantageous prices and could result in substantial losses. In addition, in order to satisfy the annual distribution requirement for a RIC, we must distribute at least 90% of our ordinary income and realized net short-term capital gains in excess of realized net long-term capital losses, if any, to our stockholders on an annual basis. We will be subject to certain asset coverage ratio requirements under the 1940 Act and financial covenants under the terms of our indebtedness, including the notes, that could, under certain circumstances, restrict us from making distributions necessary to satisfy the annual distribution requirement. If we are unable to dispose of investments quickly enough to meet the asset diversification requirements at the end of a quarter or obtain cash from other sources in order to meet the annual distribution requirement, we may fail to qualify for special tax treatment accorded to RICs and, thus, be subject to corporate-level income tax on our income.</w:t>
      </w:r>
    </w:p>
    <w:p>
      <w:pPr>
        <w:spacing w:after="0" w:line="84"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Risks Related to Our Convertible Notes</w:t>
      </w:r>
    </w:p>
    <w:p>
      <w:pPr>
        <w:spacing w:after="0" w:line="162"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Our stockholders may experience dilution upon the conversion of our Convertible Notes.</w:t>
      </w:r>
    </w:p>
    <w:p>
      <w:pPr>
        <w:spacing w:after="0" w:line="117" w:lineRule="exact"/>
        <w:rPr>
          <w:sz w:val="20"/>
          <w:szCs w:val="20"/>
          <w:color w:val="auto"/>
        </w:rPr>
      </w:pPr>
    </w:p>
    <w:p>
      <w:pPr>
        <w:jc w:val="both"/>
        <w:ind w:left="40" w:right="519" w:firstLine="270"/>
        <w:spacing w:after="0" w:line="288" w:lineRule="auto"/>
        <w:rPr>
          <w:sz w:val="20"/>
          <w:szCs w:val="20"/>
          <w:color w:val="auto"/>
        </w:rPr>
      </w:pPr>
      <w:r>
        <w:rPr>
          <w:rFonts w:ascii="Arial" w:cs="Arial" w:eastAsia="Arial" w:hAnsi="Arial"/>
          <w:sz w:val="16"/>
          <w:szCs w:val="16"/>
          <w:color w:val="auto"/>
        </w:rPr>
        <w:t>Our Convertible Notes are convertible into shares of our common stock, at any time prior to the close of business on the business day immediately preceding the stated maturity date. Upon conversion, we must deliver shares of our common stock. The conversion rate of our Convertible Notes was initially, and currently is, 61.5091 shares of our common stock per $1,000 principal amount of our Convertible Notes (equivalent to a conversion price of approximately $16.26 per share of common stock), subject to adjustment in certain circumstances. Based on the current conversion rate, the maximum number of shares of common stock that would be issued upon conversion of the $69.0 million convertible debt currently outstanding is 4,244,128. If we deliver shares of common stock upon a conversion at the time our net asset value per share exceeds the conversion price in effect at such time, our stockholders may incur dilution. In addition, our stockholders will experience dilution in their ownership percentage of our common stock upon our issuance of common stock in connection with the conversion of our Convertible Notes and any dividends paid on our common stock will also be paid on shares issued in connection with such conversion after such issuance.</w:t>
      </w:r>
    </w:p>
    <w:p>
      <w:pPr>
        <w:spacing w:after="0" w:line="102" w:lineRule="exact"/>
        <w:rPr>
          <w:sz w:val="20"/>
          <w:szCs w:val="20"/>
          <w:color w:val="auto"/>
        </w:rPr>
      </w:pPr>
    </w:p>
    <w:p>
      <w:pPr>
        <w:jc w:val="both"/>
        <w:ind w:left="40" w:right="519"/>
        <w:spacing w:after="0" w:line="264" w:lineRule="auto"/>
        <w:rPr>
          <w:sz w:val="20"/>
          <w:szCs w:val="20"/>
          <w:color w:val="auto"/>
        </w:rPr>
      </w:pPr>
      <w:r>
        <w:rPr>
          <w:rFonts w:ascii="Arial" w:cs="Arial" w:eastAsia="Arial" w:hAnsi="Arial"/>
          <w:sz w:val="18"/>
          <w:szCs w:val="18"/>
          <w:b w:val="1"/>
          <w:bCs w:val="1"/>
          <w:i w:val="1"/>
          <w:iCs w:val="1"/>
          <w:color w:val="auto"/>
        </w:rPr>
        <w:t>We may not have, or have the ability to raise, the funds necessary to repurchase our Convertible Notes upon a fundamental change, and our debt may contain limitations on our ability to deliver shares of our common stock upon conversion or pay cash upon repurchase of our Convertible Notes.</w:t>
      </w:r>
    </w:p>
    <w:p>
      <w:pPr>
        <w:spacing w:after="0" w:line="73" w:lineRule="exact"/>
        <w:rPr>
          <w:sz w:val="20"/>
          <w:szCs w:val="20"/>
          <w:color w:val="auto"/>
        </w:rPr>
      </w:pPr>
    </w:p>
    <w:p>
      <w:pPr>
        <w:jc w:val="both"/>
        <w:ind w:left="40" w:right="519" w:firstLine="270"/>
        <w:spacing w:after="0" w:line="268" w:lineRule="auto"/>
        <w:rPr>
          <w:sz w:val="20"/>
          <w:szCs w:val="20"/>
          <w:color w:val="auto"/>
        </w:rPr>
      </w:pPr>
      <w:r>
        <w:rPr>
          <w:rFonts w:ascii="Arial" w:cs="Arial" w:eastAsia="Arial" w:hAnsi="Arial"/>
          <w:sz w:val="17"/>
          <w:szCs w:val="17"/>
          <w:color w:val="auto"/>
        </w:rPr>
        <w:t>Holders of our Convertible Notes will have the right to require us to repurchase their notes upon the occurrence of certain significant corporate events involving us, including if our common stock ceases to trade on any national securities exchange or we consolidate or merge into another entity in certain circumstances, at a repurchase price equal to 100% of their principal amount, plus accrued and unpaid interest, if any. We refer to such a corporate event as a “fundamental change.” However, we may not have enough available cash or be able to obtain financing at the time we are required to make repurchases of Convertible Notes surrendered therefor. In addition, our ability to repurchase our Convertible Notes or deliver shares of our common stock upon conversions of the Convertible Notes may be limited by law, by regulatory authority or by agreements governing our indebtedness, including our credit facilities. Our failure to repurchase the notes at a time when the repurchase is required by the indenture relating to the Convertible Notes or to deliver any shares of our common stock deliverable on future conversions of the Convertible Notes as required by the indenture would constitute a default under the indenture. A default under the indenture or the occurrence of a fundamental change itself could also lead to a default under agreements governing our indebtedness. If the repayment of the related indebtedness were to be accelerated after any applicable notice or grace periods, we may not have sufficient funds to repay the indebtedness and repurchase our Convertible Notes.</w:t>
      </w:r>
    </w:p>
    <w:p>
      <w:pPr>
        <w:spacing w:after="0" w:line="107"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Provisions of our Convertible Notes could discourage an acquisition of us by a third party.</w:t>
      </w:r>
    </w:p>
    <w:p>
      <w:pPr>
        <w:spacing w:after="0" w:line="117" w:lineRule="exact"/>
        <w:rPr>
          <w:sz w:val="20"/>
          <w:szCs w:val="20"/>
          <w:color w:val="auto"/>
        </w:rPr>
      </w:pPr>
    </w:p>
    <w:p>
      <w:pPr>
        <w:jc w:val="both"/>
        <w:ind w:left="40" w:right="519" w:firstLine="270"/>
        <w:spacing w:after="0" w:line="264" w:lineRule="auto"/>
        <w:rPr>
          <w:sz w:val="20"/>
          <w:szCs w:val="20"/>
          <w:color w:val="auto"/>
        </w:rPr>
      </w:pPr>
      <w:r>
        <w:rPr>
          <w:rFonts w:ascii="Arial" w:cs="Arial" w:eastAsia="Arial" w:hAnsi="Arial"/>
          <w:sz w:val="18"/>
          <w:szCs w:val="18"/>
          <w:color w:val="auto"/>
        </w:rPr>
        <w:t>Certain provisions of our Convertible Notes could make it more difficult or more expensive for a third party to acquire us. Upon the occurrence of a fundamental change, the holders of our Convertible Notes will have the right, at their option, to require us to repurchase all or a portion of their Convertible Notes, plus</w:t>
      </w:r>
    </w:p>
    <w:p>
      <w:pPr>
        <w:spacing w:after="0" w:line="200" w:lineRule="exact"/>
        <w:rPr>
          <w:sz w:val="20"/>
          <w:szCs w:val="20"/>
          <w:color w:val="auto"/>
        </w:rPr>
      </w:pPr>
    </w:p>
    <w:p>
      <w:pPr>
        <w:spacing w:after="0" w:line="332"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486410</wp:posOffset>
            </wp:positionH>
            <wp:positionV relativeFrom="paragraph">
              <wp:posOffset>105410</wp:posOffset>
            </wp:positionV>
            <wp:extent cx="6114415" cy="5969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51" w:name="page52"/>
    <w:bookmarkEnd w:id="51"/>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99" w:lineRule="exact"/>
        <w:rPr>
          <w:sz w:val="20"/>
          <w:szCs w:val="20"/>
          <w:color w:val="auto"/>
        </w:rPr>
      </w:pPr>
    </w:p>
    <w:p>
      <w:pPr>
        <w:jc w:val="both"/>
        <w:ind w:left="40" w:right="519"/>
        <w:spacing w:after="0" w:line="264" w:lineRule="auto"/>
        <w:rPr>
          <w:sz w:val="20"/>
          <w:szCs w:val="20"/>
          <w:color w:val="auto"/>
        </w:rPr>
      </w:pPr>
      <w:r>
        <w:rPr>
          <w:rFonts w:ascii="Arial" w:cs="Arial" w:eastAsia="Arial" w:hAnsi="Arial"/>
          <w:sz w:val="18"/>
          <w:szCs w:val="18"/>
          <w:color w:val="auto"/>
        </w:rPr>
        <w:t>accrued and unpaid interest. We may also be required to increase the conversion rate of the Convertible Notes in certain other circumstances, including in the event of certain fundamental changes. These provisions could discourage an acquisition of us by a third party.</w:t>
      </w:r>
    </w:p>
    <w:p>
      <w:pPr>
        <w:spacing w:after="0" w:line="100" w:lineRule="exact"/>
        <w:rPr>
          <w:sz w:val="20"/>
          <w:szCs w:val="20"/>
          <w:color w:val="auto"/>
        </w:rPr>
      </w:pPr>
    </w:p>
    <w:p>
      <w:pPr>
        <w:jc w:val="both"/>
        <w:ind w:left="40" w:right="519"/>
        <w:spacing w:after="0" w:line="277" w:lineRule="auto"/>
        <w:rPr>
          <w:sz w:val="20"/>
          <w:szCs w:val="20"/>
          <w:color w:val="auto"/>
        </w:rPr>
      </w:pPr>
      <w:r>
        <w:rPr>
          <w:rFonts w:ascii="Arial" w:cs="Arial" w:eastAsia="Arial" w:hAnsi="Arial"/>
          <w:sz w:val="18"/>
          <w:szCs w:val="18"/>
          <w:b w:val="1"/>
          <w:bCs w:val="1"/>
          <w:i w:val="1"/>
          <w:iCs w:val="1"/>
          <w:color w:val="auto"/>
        </w:rPr>
        <w:t>Certain adverse consequences could result if our Convertible Notes are treated as equity interests in us for purposes of regulations under the Employee Retirement Income Security Act of 1974.</w:t>
      </w:r>
    </w:p>
    <w:p>
      <w:pPr>
        <w:spacing w:after="0" w:line="62" w:lineRule="exact"/>
        <w:rPr>
          <w:sz w:val="20"/>
          <w:szCs w:val="20"/>
          <w:color w:val="auto"/>
        </w:rPr>
      </w:pPr>
    </w:p>
    <w:p>
      <w:pPr>
        <w:jc w:val="both"/>
        <w:ind w:left="40" w:right="519" w:firstLine="270"/>
        <w:spacing w:after="0" w:line="286" w:lineRule="auto"/>
        <w:rPr>
          <w:sz w:val="20"/>
          <w:szCs w:val="20"/>
          <w:color w:val="auto"/>
        </w:rPr>
      </w:pPr>
      <w:r>
        <w:rPr>
          <w:rFonts w:ascii="Arial" w:cs="Arial" w:eastAsia="Arial" w:hAnsi="Arial"/>
          <w:sz w:val="16"/>
          <w:szCs w:val="16"/>
          <w:color w:val="auto"/>
        </w:rPr>
        <w:t>Pursuant to regulations under the Employee Retirement Income Security Act of 1974 (“ERISA”), it is possible that, due to their convertibility feature, our Convertible Notes could be treated as equity interests in us. In that event, if employee benefit plans subject to Title I of ERISA, plans that are not subject to ERISA but that are subject to Section 4975 of the Internal Revenue Code (the “Code”), such as individual retirement accounts, and entities that are deemed to hold the assets of such plans or accounts (such plans, accounts, and entities, “Benefit Plan Investors”) were to acquire 25% or more of the aggregate value of our Convertible Notes, among other consequences, we and our management would be subject to ERISA fiduciary duties, and certain transactions we might enter into, or may have entered into, in the ordinary course of our business might constitute non-exempt “prohibited transactions” under Section 406 of ERISA or Section 4975 of the Code and might have to be rescinded at significant cost to us. Moreover, if our underlying assets were deemed to be assets constituting plan assets, (i) our assets could be subject to ERISA’s reporting and disclosure requirements, (ii) a fiduciary causing a Benefit Plan Investor to make an investment in our equity interests could be deemed to have delegated its responsibility to manage the assets of the Benefit Plan Investor, and (iii) various providers of fiduciary or other services to us, and any other parties with authority or control with respect to our assets, could be deemed to be plan fiduciaries or otherwise parties in interest or disqualified persons by virtue of their provision of such services.</w:t>
      </w:r>
    </w:p>
    <w:p>
      <w:pPr>
        <w:spacing w:after="0" w:line="67" w:lineRule="exact"/>
        <w:rPr>
          <w:sz w:val="20"/>
          <w:szCs w:val="20"/>
          <w:color w:val="auto"/>
        </w:rPr>
      </w:pPr>
    </w:p>
    <w:p>
      <w:pPr>
        <w:jc w:val="both"/>
        <w:ind w:left="40" w:right="519" w:firstLine="270"/>
        <w:spacing w:after="0" w:line="277" w:lineRule="auto"/>
        <w:rPr>
          <w:sz w:val="20"/>
          <w:szCs w:val="20"/>
          <w:color w:val="auto"/>
        </w:rPr>
      </w:pPr>
      <w:r>
        <w:rPr>
          <w:rFonts w:ascii="Arial" w:cs="Arial" w:eastAsia="Arial" w:hAnsi="Arial"/>
          <w:sz w:val="18"/>
          <w:szCs w:val="18"/>
          <w:color w:val="auto"/>
        </w:rPr>
        <w:t>We do not believe that our Convertible Notes should be treated as equity interests in us for purposes of ERISA in light of the relevant regulations. No assurance can be given, however, that our Convertible Notes will not be so treated.</w:t>
      </w:r>
    </w:p>
    <w:p>
      <w:pPr>
        <w:spacing w:after="0" w:line="103"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The accounting for convertible debt securities is complex and subject to uncertainty.</w:t>
      </w:r>
    </w:p>
    <w:p>
      <w:pPr>
        <w:spacing w:after="0" w:line="117" w:lineRule="exact"/>
        <w:rPr>
          <w:sz w:val="20"/>
          <w:szCs w:val="20"/>
          <w:color w:val="auto"/>
        </w:rPr>
      </w:pPr>
    </w:p>
    <w:p>
      <w:pPr>
        <w:jc w:val="both"/>
        <w:ind w:left="40" w:right="519" w:firstLine="270"/>
        <w:spacing w:after="0" w:line="257" w:lineRule="auto"/>
        <w:rPr>
          <w:sz w:val="20"/>
          <w:szCs w:val="20"/>
          <w:color w:val="auto"/>
        </w:rPr>
      </w:pPr>
      <w:r>
        <w:rPr>
          <w:rFonts w:ascii="Arial" w:cs="Arial" w:eastAsia="Arial" w:hAnsi="Arial"/>
          <w:sz w:val="18"/>
          <w:szCs w:val="18"/>
          <w:color w:val="auto"/>
        </w:rPr>
        <w:t>The accounting for convertible debt securities is complex and subject to frequent scrutiny by the accounting regulatory bodies and is subject to change. The issuance of our Convertible Notes may have an accounting effect on our earnings per share on a fully diluted basis. Further, we cannot predict if or when changes in the accounting for convertible debt securities could be made and whether any such change could have an adverse impact on our reported or future financial results. Any such impacts could adversely affect the market price or value of our common stock.</w:t>
      </w:r>
    </w:p>
    <w:p>
      <w:pPr>
        <w:spacing w:after="0" w:line="117"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Risks Related to Our Common Stock</w:t>
      </w:r>
    </w:p>
    <w:p>
      <w:pPr>
        <w:spacing w:after="0" w:line="148"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Investors in any future offerings may incur immediate and substantial dilution.</w:t>
      </w:r>
    </w:p>
    <w:p>
      <w:pPr>
        <w:spacing w:after="0" w:line="117" w:lineRule="exact"/>
        <w:rPr>
          <w:sz w:val="20"/>
          <w:szCs w:val="20"/>
          <w:color w:val="auto"/>
        </w:rPr>
      </w:pPr>
    </w:p>
    <w:p>
      <w:pPr>
        <w:jc w:val="both"/>
        <w:ind w:left="40" w:right="539" w:firstLine="270"/>
        <w:spacing w:after="0" w:line="276" w:lineRule="auto"/>
        <w:rPr>
          <w:sz w:val="20"/>
          <w:szCs w:val="20"/>
          <w:color w:val="auto"/>
        </w:rPr>
      </w:pPr>
      <w:r>
        <w:rPr>
          <w:rFonts w:ascii="Arial" w:cs="Arial" w:eastAsia="Arial" w:hAnsi="Arial"/>
          <w:sz w:val="17"/>
          <w:szCs w:val="17"/>
          <w:color w:val="auto"/>
        </w:rPr>
        <w:t>Commissions and discounts payable to any underwriters, together with our organizational expense and other expenses of any future offering, may reduce the net proceeds of any such offering available for us to invest. As of September 30, 2013 our net asset value was $254,322,995 or $13.16 per share. Depending upon the public offering price, and after deducting the underwriting discounts and commissions and the related offering expenses payable by us, in connection with any future offering, investors in any such offering may be subject to an immediate and substantial dilution.</w:t>
      </w:r>
    </w:p>
    <w:p>
      <w:pPr>
        <w:spacing w:after="0" w:line="105" w:lineRule="exact"/>
        <w:rPr>
          <w:sz w:val="20"/>
          <w:szCs w:val="20"/>
          <w:color w:val="auto"/>
        </w:rPr>
      </w:pPr>
    </w:p>
    <w:p>
      <w:pPr>
        <w:jc w:val="both"/>
        <w:ind w:left="40" w:right="539"/>
        <w:spacing w:after="0" w:line="277" w:lineRule="auto"/>
        <w:rPr>
          <w:sz w:val="20"/>
          <w:szCs w:val="20"/>
          <w:color w:val="auto"/>
        </w:rPr>
      </w:pPr>
      <w:r>
        <w:rPr>
          <w:rFonts w:ascii="Arial" w:cs="Arial" w:eastAsia="Arial" w:hAnsi="Arial"/>
          <w:sz w:val="18"/>
          <w:szCs w:val="18"/>
          <w:b w:val="1"/>
          <w:bCs w:val="1"/>
          <w:i w:val="1"/>
          <w:iCs w:val="1"/>
          <w:color w:val="auto"/>
        </w:rPr>
        <w:t>We may in the future choose to pay dividends in our common stock, in which case our stockholders may be required to pay tax in excess of the cash they receive.</w:t>
      </w:r>
    </w:p>
    <w:p>
      <w:pPr>
        <w:spacing w:after="0" w:line="62" w:lineRule="exact"/>
        <w:rPr>
          <w:sz w:val="20"/>
          <w:szCs w:val="20"/>
          <w:color w:val="auto"/>
        </w:rPr>
      </w:pPr>
    </w:p>
    <w:p>
      <w:pPr>
        <w:jc w:val="both"/>
        <w:ind w:left="40" w:right="519" w:firstLine="270"/>
        <w:spacing w:after="0" w:line="273" w:lineRule="auto"/>
        <w:rPr>
          <w:sz w:val="20"/>
          <w:szCs w:val="20"/>
          <w:color w:val="auto"/>
        </w:rPr>
      </w:pPr>
      <w:r>
        <w:rPr>
          <w:rFonts w:ascii="Arial" w:cs="Arial" w:eastAsia="Arial" w:hAnsi="Arial"/>
          <w:sz w:val="17"/>
          <w:szCs w:val="17"/>
          <w:color w:val="auto"/>
        </w:rPr>
        <w:t>We may distribute taxable dividends that are payable in part in our common stock. In accordance with certain applicable Treasury regulations and private letter rulings issued by the Internal Revenue Service (“IRS”), a RIC may treat a distribution of its own common stock as fulfilling the RIC distribution requirements if each stockholder may elect to receive his or her entire distribution in either cash or common stock of the RIC, subject to a limitation that the aggregate amount of cash to be distributed to all stockholders must be at least 20% of the aggregate declared distribution. If too many stockholders elect to receive cash, each stockholder electing to receive cash must receive a pro rata amount of cash (with the balance of the</w:t>
      </w:r>
    </w:p>
    <w:p>
      <w:pPr>
        <w:spacing w:after="0" w:line="200" w:lineRule="exact"/>
        <w:rPr>
          <w:sz w:val="20"/>
          <w:szCs w:val="20"/>
          <w:color w:val="auto"/>
        </w:rPr>
      </w:pPr>
    </w:p>
    <w:p>
      <w:pPr>
        <w:spacing w:after="0" w:line="316"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486410</wp:posOffset>
            </wp:positionH>
            <wp:positionV relativeFrom="paragraph">
              <wp:posOffset>105410</wp:posOffset>
            </wp:positionV>
            <wp:extent cx="6114415" cy="5969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52" w:name="page53"/>
    <w:bookmarkEnd w:id="52"/>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99" w:lineRule="exact"/>
        <w:rPr>
          <w:sz w:val="20"/>
          <w:szCs w:val="20"/>
          <w:color w:val="auto"/>
        </w:rPr>
      </w:pPr>
    </w:p>
    <w:p>
      <w:pPr>
        <w:jc w:val="both"/>
        <w:ind w:left="40" w:right="519"/>
        <w:spacing w:after="0" w:line="287" w:lineRule="auto"/>
        <w:rPr>
          <w:sz w:val="20"/>
          <w:szCs w:val="20"/>
          <w:color w:val="auto"/>
        </w:rPr>
      </w:pPr>
      <w:r>
        <w:rPr>
          <w:rFonts w:ascii="Arial" w:cs="Arial" w:eastAsia="Arial" w:hAnsi="Arial"/>
          <w:sz w:val="16"/>
          <w:szCs w:val="16"/>
          <w:color w:val="auto"/>
        </w:rPr>
        <w:t>distribution paid in common stock). In no event will any stockholder, electing to receive cash, receive less than 20% of his or her entire distribution in cash. If these and certain other requirements are met, for U.S. federal income tax purposes, the amount of the dividend paid in common stock will be equal to the amount of cash that could have been received instead of common stock. Taxable stockholders receiving such dividends will be required to include the full amount of the dividend as ordinary income (or as long-term capital gain to the extent such distribution is properly reported as a capital gain dividend) to the extent of our current and accumulated earnings and profits for U.S. federal income tax purposes. As a result, a U.S. stockholder may be required to pay tax with respect to such dividends in excess of any cash received. If a U.S. stockholder sells the stock it receives as a dividend in order to pay this tax, the sales proceeds may be less than the amount included in income with respect to the dividend, depending on the market price of our common stock at the time of the sale. Furthermore, with respect to Non-U.S. stockholders, we may be required to withhold U.S. tax with respect to such dividends, including in respect of all or a portion of such dividend that is payable in common stock. In addition, if a significant number of our stockholders determine to sell shares of our common stock in order to pay taxes owed on dividends, it may put downward pressure on the trading price of our common stock.</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21" w:lineRule="exact"/>
        <w:rPr>
          <w:sz w:val="20"/>
          <w:szCs w:val="20"/>
          <w:color w:val="auto"/>
        </w:rPr>
      </w:pPr>
    </w:p>
    <w:p>
      <w:pPr>
        <w:ind w:left="320"/>
        <w:spacing w:after="0"/>
        <w:rPr>
          <w:sz w:val="20"/>
          <w:szCs w:val="20"/>
          <w:color w:val="auto"/>
        </w:rPr>
      </w:pPr>
      <w:r>
        <w:rPr>
          <w:rFonts w:ascii="Arial" w:cs="Arial" w:eastAsia="Arial" w:hAnsi="Arial"/>
          <w:sz w:val="18"/>
          <w:szCs w:val="18"/>
          <w:color w:val="auto"/>
        </w:rPr>
        <w:t>Not applicable.</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121" w:lineRule="exact"/>
        <w:rPr>
          <w:sz w:val="20"/>
          <w:szCs w:val="20"/>
          <w:color w:val="auto"/>
        </w:rPr>
      </w:pPr>
    </w:p>
    <w:p>
      <w:pPr>
        <w:ind w:left="320"/>
        <w:spacing w:after="0"/>
        <w:rPr>
          <w:sz w:val="20"/>
          <w:szCs w:val="20"/>
          <w:color w:val="auto"/>
        </w:rPr>
      </w:pPr>
      <w:r>
        <w:rPr>
          <w:rFonts w:ascii="Arial" w:cs="Arial" w:eastAsia="Arial" w:hAnsi="Arial"/>
          <w:sz w:val="18"/>
          <w:szCs w:val="18"/>
          <w:color w:val="auto"/>
        </w:rPr>
        <w:t>None.</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w:t>
      </w:r>
    </w:p>
    <w:p>
      <w:pPr>
        <w:spacing w:after="0" w:line="121" w:lineRule="exact"/>
        <w:rPr>
          <w:sz w:val="20"/>
          <w:szCs w:val="20"/>
          <w:color w:val="auto"/>
        </w:rPr>
      </w:pPr>
    </w:p>
    <w:p>
      <w:pPr>
        <w:ind w:left="320"/>
        <w:spacing w:after="0"/>
        <w:rPr>
          <w:sz w:val="20"/>
          <w:szCs w:val="20"/>
          <w:color w:val="auto"/>
        </w:rPr>
      </w:pPr>
      <w:r>
        <w:rPr>
          <w:rFonts w:ascii="Arial" w:cs="Arial" w:eastAsia="Arial" w:hAnsi="Arial"/>
          <w:sz w:val="18"/>
          <w:szCs w:val="18"/>
          <w:color w:val="auto"/>
        </w:rPr>
        <w:t>Not applicable.</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121" w:lineRule="exact"/>
        <w:rPr>
          <w:sz w:val="20"/>
          <w:szCs w:val="20"/>
          <w:color w:val="auto"/>
        </w:rPr>
      </w:pPr>
    </w:p>
    <w:p>
      <w:pPr>
        <w:ind w:left="32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363"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486410</wp:posOffset>
            </wp:positionH>
            <wp:positionV relativeFrom="paragraph">
              <wp:posOffset>105410</wp:posOffset>
            </wp:positionV>
            <wp:extent cx="6114415" cy="5969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53" w:name="page54"/>
    <w:bookmarkEnd w:id="53"/>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121" w:lineRule="exact"/>
        <w:rPr>
          <w:sz w:val="20"/>
          <w:szCs w:val="20"/>
          <w:color w:val="auto"/>
        </w:rPr>
      </w:pPr>
    </w:p>
    <w:p>
      <w:pPr>
        <w:ind w:left="320"/>
        <w:spacing w:after="0"/>
        <w:rPr>
          <w:sz w:val="20"/>
          <w:szCs w:val="20"/>
          <w:color w:val="auto"/>
        </w:rPr>
      </w:pPr>
      <w:r>
        <w:rPr>
          <w:rFonts w:ascii="Arial" w:cs="Arial" w:eastAsia="Arial" w:hAnsi="Arial"/>
          <w:sz w:val="17"/>
          <w:szCs w:val="17"/>
          <w:color w:val="auto"/>
        </w:rPr>
        <w:t>The following exhibits are filed as part of this report or hereby incorporated by reference to exhibits previously filed with the</w:t>
      </w:r>
    </w:p>
    <w:p>
      <w:pPr>
        <w:spacing w:after="0" w:line="35" w:lineRule="exact"/>
        <w:rPr>
          <w:sz w:val="20"/>
          <w:szCs w:val="20"/>
          <w:color w:val="auto"/>
        </w:rPr>
      </w:pPr>
    </w:p>
    <w:p>
      <w:pPr>
        <w:ind w:left="40"/>
        <w:spacing w:after="0"/>
        <w:rPr>
          <w:sz w:val="20"/>
          <w:szCs w:val="20"/>
          <w:color w:val="auto"/>
        </w:rPr>
      </w:pPr>
      <w:r>
        <w:rPr>
          <w:rFonts w:ascii="Arial" w:cs="Arial" w:eastAsia="Arial" w:hAnsi="Arial"/>
          <w:sz w:val="18"/>
          <w:szCs w:val="18"/>
          <w:color w:val="auto"/>
        </w:rPr>
        <w:t>SEC: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-70485</wp:posOffset>
            </wp:positionV>
            <wp:extent cx="5179695" cy="889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5179695" cy="8890"/>
                    </a:xfrm>
                    <a:prstGeom prst="rect">
                      <a:avLst/>
                    </a:prstGeom>
                    <a:noFill/>
                  </pic:spPr>
                </pic:pic>
              </a:graphicData>
            </a:graphic>
          </wp:anchor>
        </w:drawing>
      </w:r>
    </w:p>
    <w:p>
      <w:pPr>
        <w:ind w:left="40"/>
        <w:spacing w:after="0"/>
        <w:tabs>
          <w:tab w:leader="none" w:pos="680" w:val="left"/>
        </w:tabs>
        <w:rPr>
          <w:sz w:val="20"/>
          <w:szCs w:val="20"/>
          <w:color w:val="auto"/>
        </w:rPr>
      </w:pPr>
      <w:r>
        <w:rPr>
          <w:rFonts w:ascii="Arial" w:cs="Arial" w:eastAsia="Arial" w:hAnsi="Arial"/>
          <w:sz w:val="18"/>
          <w:szCs w:val="18"/>
          <w:color w:val="auto"/>
        </w:rPr>
        <w:t>3.1</w:t>
      </w:r>
      <w:r>
        <w:rPr>
          <w:sz w:val="20"/>
          <w:szCs w:val="20"/>
          <w:color w:val="auto"/>
        </w:rPr>
        <w:tab/>
      </w:r>
      <w:r>
        <w:rPr>
          <w:rFonts w:ascii="Arial" w:cs="Arial" w:eastAsia="Arial" w:hAnsi="Arial"/>
          <w:sz w:val="16"/>
          <w:szCs w:val="16"/>
          <w:color w:val="auto"/>
        </w:rPr>
        <w:t>Articles of Amendment and Restatement*</w:t>
      </w:r>
    </w:p>
    <w:p>
      <w:pPr>
        <w:spacing w:after="0" w:line="9" w:lineRule="exact"/>
        <w:rPr>
          <w:sz w:val="20"/>
          <w:szCs w:val="20"/>
          <w:color w:val="auto"/>
        </w:rPr>
      </w:pPr>
    </w:p>
    <w:p>
      <w:pPr>
        <w:ind w:left="40"/>
        <w:spacing w:after="0"/>
        <w:tabs>
          <w:tab w:leader="none" w:pos="680" w:val="left"/>
        </w:tabs>
        <w:rPr>
          <w:sz w:val="20"/>
          <w:szCs w:val="20"/>
          <w:color w:val="auto"/>
        </w:rPr>
      </w:pPr>
      <w:r>
        <w:rPr>
          <w:rFonts w:ascii="Arial" w:cs="Arial" w:eastAsia="Arial" w:hAnsi="Arial"/>
          <w:sz w:val="18"/>
          <w:szCs w:val="18"/>
          <w:color w:val="auto"/>
        </w:rPr>
        <w:t>3.2</w:t>
      </w:r>
      <w:r>
        <w:rPr>
          <w:sz w:val="20"/>
          <w:szCs w:val="20"/>
          <w:color w:val="auto"/>
        </w:rPr>
        <w:tab/>
      </w:r>
      <w:r>
        <w:rPr>
          <w:rFonts w:ascii="Arial" w:cs="Arial" w:eastAsia="Arial" w:hAnsi="Arial"/>
          <w:sz w:val="17"/>
          <w:szCs w:val="17"/>
          <w:color w:val="auto"/>
        </w:rPr>
        <w:t>Articles of Amendment**</w:t>
      </w:r>
    </w:p>
    <w:p>
      <w:pPr>
        <w:spacing w:after="0" w:line="9" w:lineRule="exact"/>
        <w:rPr>
          <w:sz w:val="20"/>
          <w:szCs w:val="20"/>
          <w:color w:val="auto"/>
        </w:rPr>
      </w:pPr>
    </w:p>
    <w:p>
      <w:pPr>
        <w:ind w:left="40"/>
        <w:spacing w:after="0"/>
        <w:tabs>
          <w:tab w:leader="none" w:pos="680" w:val="left"/>
        </w:tabs>
        <w:rPr>
          <w:sz w:val="20"/>
          <w:szCs w:val="20"/>
          <w:color w:val="auto"/>
        </w:rPr>
      </w:pPr>
      <w:r>
        <w:rPr>
          <w:rFonts w:ascii="Arial" w:cs="Arial" w:eastAsia="Arial" w:hAnsi="Arial"/>
          <w:sz w:val="18"/>
          <w:szCs w:val="18"/>
          <w:color w:val="auto"/>
        </w:rPr>
        <w:t>3.3</w:t>
      </w:r>
      <w:r>
        <w:rPr>
          <w:sz w:val="20"/>
          <w:szCs w:val="20"/>
          <w:color w:val="auto"/>
        </w:rPr>
        <w:tab/>
      </w:r>
      <w:r>
        <w:rPr>
          <w:rFonts w:ascii="Arial" w:cs="Arial" w:eastAsia="Arial" w:hAnsi="Arial"/>
          <w:sz w:val="17"/>
          <w:szCs w:val="17"/>
          <w:color w:val="auto"/>
        </w:rPr>
        <w:t>Bylaws*</w:t>
      </w:r>
    </w:p>
    <w:p>
      <w:pPr>
        <w:spacing w:after="0" w:line="9" w:lineRule="exact"/>
        <w:rPr>
          <w:sz w:val="20"/>
          <w:szCs w:val="20"/>
          <w:color w:val="auto"/>
        </w:rPr>
      </w:pPr>
    </w:p>
    <w:p>
      <w:pPr>
        <w:ind w:left="40"/>
        <w:spacing w:after="0"/>
        <w:tabs>
          <w:tab w:leader="none" w:pos="680" w:val="left"/>
        </w:tabs>
        <w:rPr>
          <w:sz w:val="20"/>
          <w:szCs w:val="20"/>
          <w:color w:val="auto"/>
        </w:rPr>
      </w:pPr>
      <w:r>
        <w:rPr>
          <w:rFonts w:ascii="Arial" w:cs="Arial" w:eastAsia="Arial" w:hAnsi="Arial"/>
          <w:sz w:val="18"/>
          <w:szCs w:val="18"/>
          <w:color w:val="auto"/>
        </w:rPr>
        <w:t>4.1</w:t>
      </w:r>
      <w:r>
        <w:rPr>
          <w:sz w:val="20"/>
          <w:szCs w:val="20"/>
          <w:color w:val="auto"/>
        </w:rPr>
        <w:tab/>
      </w:r>
      <w:r>
        <w:rPr>
          <w:rFonts w:ascii="Arial" w:cs="Arial" w:eastAsia="Arial" w:hAnsi="Arial"/>
          <w:sz w:val="16"/>
          <w:szCs w:val="16"/>
          <w:color w:val="auto"/>
        </w:rPr>
        <w:t>Form of Common Stock Certificate*</w:t>
      </w:r>
    </w:p>
    <w:p>
      <w:pPr>
        <w:spacing w:after="0" w:line="9"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color w:val="auto"/>
        </w:rPr>
        <w:t>10.1</w:t>
      </w:r>
      <w:r>
        <w:rPr>
          <w:sz w:val="20"/>
          <w:szCs w:val="20"/>
          <w:color w:val="auto"/>
        </w:rPr>
        <w:tab/>
      </w:r>
      <w:r>
        <w:rPr>
          <w:rFonts w:ascii="Arial" w:cs="Arial" w:eastAsia="Arial" w:hAnsi="Arial"/>
          <w:sz w:val="16"/>
          <w:szCs w:val="16"/>
          <w:color w:val="auto"/>
        </w:rPr>
        <w:t>Form of Dividend Reinvestment Plan*</w:t>
      </w:r>
    </w:p>
    <w:p>
      <w:pPr>
        <w:spacing w:after="0" w:line="9" w:lineRule="exact"/>
        <w:rPr>
          <w:sz w:val="20"/>
          <w:szCs w:val="20"/>
          <w:color w:val="auto"/>
        </w:rPr>
      </w:pPr>
    </w:p>
    <w:p>
      <w:pPr>
        <w:ind w:left="700" w:right="2199" w:hanging="701"/>
        <w:spacing w:after="0" w:line="250" w:lineRule="auto"/>
        <w:tabs>
          <w:tab w:leader="none" w:pos="680" w:val="left"/>
        </w:tabs>
        <w:rPr>
          <w:sz w:val="20"/>
          <w:szCs w:val="20"/>
          <w:color w:val="auto"/>
        </w:rPr>
      </w:pPr>
      <w:r>
        <w:rPr>
          <w:rFonts w:ascii="Arial" w:cs="Arial" w:eastAsia="Arial" w:hAnsi="Arial"/>
          <w:sz w:val="18"/>
          <w:szCs w:val="18"/>
          <w:color w:val="auto"/>
        </w:rPr>
        <w:t>10.2</w:t>
      </w:r>
      <w:r>
        <w:rPr>
          <w:sz w:val="20"/>
          <w:szCs w:val="20"/>
          <w:color w:val="auto"/>
        </w:rPr>
        <w:tab/>
      </w:r>
      <w:r>
        <w:rPr>
          <w:rFonts w:ascii="Arial" w:cs="Arial" w:eastAsia="Arial" w:hAnsi="Arial"/>
          <w:sz w:val="18"/>
          <w:szCs w:val="18"/>
          <w:color w:val="auto"/>
        </w:rPr>
        <w:t>Amended and Restated Investment Advisory Agreement by and between Registrant and GSV Asset Management, LLC***</w:t>
      </w:r>
    </w:p>
    <w:p>
      <w:pPr>
        <w:spacing w:after="0" w:line="1" w:lineRule="exact"/>
        <w:rPr>
          <w:sz w:val="20"/>
          <w:szCs w:val="20"/>
          <w:color w:val="auto"/>
        </w:rPr>
      </w:pPr>
    </w:p>
    <w:p>
      <w:pPr>
        <w:ind w:left="700" w:right="1919" w:hanging="701"/>
        <w:spacing w:after="0" w:line="250" w:lineRule="auto"/>
        <w:tabs>
          <w:tab w:leader="none" w:pos="680" w:val="left"/>
        </w:tabs>
        <w:rPr>
          <w:sz w:val="20"/>
          <w:szCs w:val="20"/>
          <w:color w:val="auto"/>
        </w:rPr>
      </w:pPr>
      <w:r>
        <w:rPr>
          <w:rFonts w:ascii="Arial" w:cs="Arial" w:eastAsia="Arial" w:hAnsi="Arial"/>
          <w:sz w:val="18"/>
          <w:szCs w:val="18"/>
          <w:color w:val="auto"/>
        </w:rPr>
        <w:t>10.3</w:t>
      </w:r>
      <w:r>
        <w:rPr>
          <w:sz w:val="20"/>
          <w:szCs w:val="20"/>
          <w:color w:val="auto"/>
        </w:rPr>
        <w:tab/>
      </w:r>
      <w:r>
        <w:rPr>
          <w:rFonts w:ascii="Arial" w:cs="Arial" w:eastAsia="Arial" w:hAnsi="Arial"/>
          <w:sz w:val="18"/>
          <w:szCs w:val="18"/>
          <w:color w:val="auto"/>
        </w:rPr>
        <w:t>Amended and Restated Administration Agreement by and between Registrant and GSV Capital Service Company, LLC***</w:t>
      </w:r>
    </w:p>
    <w:p>
      <w:pPr>
        <w:spacing w:after="0" w:line="1"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color w:val="auto"/>
        </w:rPr>
        <w:t>10.4</w:t>
      </w:r>
      <w:r>
        <w:rPr>
          <w:sz w:val="20"/>
          <w:szCs w:val="20"/>
          <w:color w:val="auto"/>
        </w:rPr>
        <w:tab/>
      </w:r>
      <w:r>
        <w:rPr>
          <w:rFonts w:ascii="Arial" w:cs="Arial" w:eastAsia="Arial" w:hAnsi="Arial"/>
          <w:sz w:val="16"/>
          <w:szCs w:val="16"/>
          <w:color w:val="auto"/>
        </w:rPr>
        <w:t>Form of Indemnification Agreement by and between Registrant and each of its directors*</w:t>
      </w:r>
    </w:p>
    <w:p>
      <w:pPr>
        <w:spacing w:after="0" w:line="9"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color w:val="auto"/>
        </w:rPr>
        <w:t>10.5</w:t>
      </w:r>
      <w:r>
        <w:rPr>
          <w:sz w:val="20"/>
          <w:szCs w:val="20"/>
          <w:color w:val="auto"/>
        </w:rPr>
        <w:tab/>
      </w:r>
      <w:r>
        <w:rPr>
          <w:rFonts w:ascii="Arial" w:cs="Arial" w:eastAsia="Arial" w:hAnsi="Arial"/>
          <w:sz w:val="16"/>
          <w:szCs w:val="16"/>
          <w:color w:val="auto"/>
        </w:rPr>
        <w:t>Form of Custody Agreement by and between Registrant and U.S. Bank National Association*</w:t>
      </w:r>
    </w:p>
    <w:p>
      <w:pPr>
        <w:spacing w:after="0" w:line="9" w:lineRule="exact"/>
        <w:rPr>
          <w:sz w:val="20"/>
          <w:szCs w:val="20"/>
          <w:color w:val="auto"/>
        </w:rPr>
      </w:pPr>
    </w:p>
    <w:p>
      <w:pPr>
        <w:ind w:left="700" w:right="2379" w:hanging="701"/>
        <w:spacing w:after="0" w:line="250" w:lineRule="auto"/>
        <w:tabs>
          <w:tab w:leader="none" w:pos="680" w:val="left"/>
        </w:tabs>
        <w:rPr>
          <w:sz w:val="20"/>
          <w:szCs w:val="20"/>
          <w:color w:val="auto"/>
        </w:rPr>
      </w:pPr>
      <w:r>
        <w:rPr>
          <w:rFonts w:ascii="Arial" w:cs="Arial" w:eastAsia="Arial" w:hAnsi="Arial"/>
          <w:sz w:val="18"/>
          <w:szCs w:val="18"/>
          <w:color w:val="auto"/>
        </w:rPr>
        <w:t>10.6</w:t>
      </w:r>
      <w:r>
        <w:rPr>
          <w:sz w:val="20"/>
          <w:szCs w:val="20"/>
          <w:color w:val="auto"/>
        </w:rPr>
        <w:tab/>
      </w:r>
      <w:r>
        <w:rPr>
          <w:rFonts w:ascii="Arial" w:cs="Arial" w:eastAsia="Arial" w:hAnsi="Arial"/>
          <w:sz w:val="18"/>
          <w:szCs w:val="18"/>
          <w:color w:val="auto"/>
        </w:rPr>
        <w:t>Form of Trademark License Agreement by and between Registrant and GSV Asset Management, LLC**</w:t>
      </w:r>
    </w:p>
    <w:p>
      <w:pPr>
        <w:spacing w:after="0" w:line="1" w:lineRule="exact"/>
        <w:rPr>
          <w:sz w:val="20"/>
          <w:szCs w:val="20"/>
          <w:color w:val="auto"/>
        </w:rPr>
      </w:pPr>
    </w:p>
    <w:p>
      <w:pPr>
        <w:ind w:left="700" w:right="1959" w:hanging="701"/>
        <w:spacing w:after="0" w:line="250" w:lineRule="auto"/>
        <w:tabs>
          <w:tab w:leader="none" w:pos="680" w:val="left"/>
        </w:tabs>
        <w:rPr>
          <w:sz w:val="20"/>
          <w:szCs w:val="20"/>
          <w:color w:val="auto"/>
        </w:rPr>
      </w:pPr>
      <w:r>
        <w:rPr>
          <w:rFonts w:ascii="Arial" w:cs="Arial" w:eastAsia="Arial" w:hAnsi="Arial"/>
          <w:sz w:val="18"/>
          <w:szCs w:val="18"/>
          <w:color w:val="auto"/>
        </w:rPr>
        <w:t>10.7</w:t>
      </w:r>
      <w:r>
        <w:rPr>
          <w:sz w:val="20"/>
          <w:szCs w:val="20"/>
          <w:color w:val="auto"/>
        </w:rPr>
        <w:tab/>
      </w:r>
      <w:r>
        <w:rPr>
          <w:rFonts w:ascii="Arial" w:cs="Arial" w:eastAsia="Arial" w:hAnsi="Arial"/>
          <w:sz w:val="18"/>
          <w:szCs w:val="18"/>
          <w:color w:val="auto"/>
        </w:rPr>
        <w:t>Indenture, dated September 17, 2013, relating to the 5.25% Senior Convertible Notes due 2018, by and between the Registrant and the U.S. Bank National Association, as trustee****</w:t>
      </w:r>
    </w:p>
    <w:p>
      <w:pPr>
        <w:spacing w:after="0" w:line="1" w:lineRule="exact"/>
        <w:rPr>
          <w:sz w:val="20"/>
          <w:szCs w:val="20"/>
          <w:color w:val="auto"/>
        </w:rPr>
      </w:pPr>
    </w:p>
    <w:p>
      <w:pPr>
        <w:ind w:left="700" w:right="1979" w:hanging="701"/>
        <w:spacing w:after="0" w:line="250" w:lineRule="auto"/>
        <w:tabs>
          <w:tab w:leader="none" w:pos="680" w:val="left"/>
        </w:tabs>
        <w:rPr>
          <w:sz w:val="20"/>
          <w:szCs w:val="20"/>
          <w:color w:val="auto"/>
        </w:rPr>
      </w:pPr>
      <w:r>
        <w:rPr>
          <w:rFonts w:ascii="Arial" w:cs="Arial" w:eastAsia="Arial" w:hAnsi="Arial"/>
          <w:sz w:val="18"/>
          <w:szCs w:val="18"/>
          <w:color w:val="auto"/>
        </w:rPr>
        <w:t>10.8</w:t>
      </w:r>
      <w:r>
        <w:rPr>
          <w:sz w:val="20"/>
          <w:szCs w:val="20"/>
          <w:color w:val="auto"/>
        </w:rPr>
        <w:tab/>
      </w:r>
      <w:r>
        <w:rPr>
          <w:rFonts w:ascii="Arial" w:cs="Arial" w:eastAsia="Arial" w:hAnsi="Arial"/>
          <w:sz w:val="18"/>
          <w:szCs w:val="18"/>
          <w:color w:val="auto"/>
        </w:rPr>
        <w:t>Pledge and Escrow Agreement, dated September 17, 2013, by and between the Registrant and the U.S. Bank National Association, as trustee****</w:t>
      </w:r>
    </w:p>
    <w:p>
      <w:pPr>
        <w:spacing w:after="0" w:line="1"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color w:val="auto"/>
        </w:rPr>
        <w:t>31.1</w:t>
      </w:r>
      <w:r>
        <w:rPr>
          <w:sz w:val="20"/>
          <w:szCs w:val="20"/>
          <w:color w:val="auto"/>
        </w:rPr>
        <w:tab/>
      </w:r>
      <w:r>
        <w:rPr>
          <w:rFonts w:ascii="Arial" w:cs="Arial" w:eastAsia="Arial" w:hAnsi="Arial"/>
          <w:sz w:val="16"/>
          <w:szCs w:val="16"/>
          <w:color w:val="auto"/>
        </w:rPr>
        <w:t>Certification of Chief Executive Officer pursuant to Rule 13a-14 of the Securities Exchange Act of</w:t>
      </w:r>
    </w:p>
    <w:p>
      <w:pPr>
        <w:spacing w:after="0" w:line="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1934, as amended.</w:t>
      </w:r>
    </w:p>
    <w:p>
      <w:pPr>
        <w:spacing w:after="0" w:line="9"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color w:val="auto"/>
        </w:rPr>
        <w:t>31.2</w:t>
      </w:r>
      <w:r>
        <w:rPr>
          <w:sz w:val="20"/>
          <w:szCs w:val="20"/>
          <w:color w:val="auto"/>
        </w:rPr>
        <w:tab/>
      </w:r>
      <w:r>
        <w:rPr>
          <w:rFonts w:ascii="Arial" w:cs="Arial" w:eastAsia="Arial" w:hAnsi="Arial"/>
          <w:sz w:val="16"/>
          <w:szCs w:val="16"/>
          <w:color w:val="auto"/>
        </w:rPr>
        <w:t>Certification of Chief Financial Officer pursuant to Rule 13a-14 of the Securities Exchange Act of</w:t>
      </w:r>
    </w:p>
    <w:p>
      <w:pPr>
        <w:spacing w:after="0" w:line="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1934, as amended.</w:t>
      </w:r>
    </w:p>
    <w:p>
      <w:pPr>
        <w:spacing w:after="0" w:line="9"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color w:val="auto"/>
        </w:rPr>
        <w:t>32.1</w:t>
      </w:r>
      <w:r>
        <w:rPr>
          <w:sz w:val="20"/>
          <w:szCs w:val="20"/>
          <w:color w:val="auto"/>
        </w:rPr>
        <w:tab/>
      </w:r>
      <w:r>
        <w:rPr>
          <w:rFonts w:ascii="Arial" w:cs="Arial" w:eastAsia="Arial" w:hAnsi="Arial"/>
          <w:sz w:val="16"/>
          <w:szCs w:val="16"/>
          <w:color w:val="auto"/>
        </w:rPr>
        <w:t>Certification of Chief Executive Officer pursuant to Section 906 of The Sarbanes-Oxley Act of 2002.</w:t>
      </w:r>
    </w:p>
    <w:p>
      <w:pPr>
        <w:spacing w:after="0" w:line="9"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color w:val="auto"/>
        </w:rPr>
        <w:t>32.2</w:t>
      </w:r>
      <w:r>
        <w:rPr>
          <w:sz w:val="20"/>
          <w:szCs w:val="20"/>
          <w:color w:val="auto"/>
        </w:rPr>
        <w:tab/>
      </w:r>
      <w:r>
        <w:rPr>
          <w:rFonts w:ascii="Arial" w:cs="Arial" w:eastAsia="Arial" w:hAnsi="Arial"/>
          <w:sz w:val="16"/>
          <w:szCs w:val="16"/>
          <w:color w:val="auto"/>
        </w:rPr>
        <w:t>Certification of Chief Financial Officer pursuant to Section 906 of The Sarbanes-Oxley Act of 2002.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177165</wp:posOffset>
            </wp:positionV>
            <wp:extent cx="617220" cy="889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617220" cy="8890"/>
                    </a:xfrm>
                    <a:prstGeom prst="rect">
                      <a:avLst/>
                    </a:prstGeom>
                    <a:noFill/>
                  </pic:spPr>
                </pic:pic>
              </a:graphicData>
            </a:graphic>
          </wp:anchor>
        </w:drawing>
      </w:r>
    </w:p>
    <w:p>
      <w:pPr>
        <w:spacing w:after="0" w:line="200" w:lineRule="exact"/>
        <w:rPr>
          <w:sz w:val="20"/>
          <w:szCs w:val="20"/>
          <w:color w:val="auto"/>
        </w:rPr>
      </w:pPr>
    </w:p>
    <w:p>
      <w:pPr>
        <w:spacing w:after="0" w:line="328" w:lineRule="exact"/>
        <w:rPr>
          <w:sz w:val="20"/>
          <w:szCs w:val="20"/>
          <w:color w:val="auto"/>
        </w:rPr>
      </w:pPr>
    </w:p>
    <w:p>
      <w:pPr>
        <w:ind w:left="420" w:right="519" w:hanging="412"/>
        <w:spacing w:after="0" w:line="277" w:lineRule="auto"/>
        <w:tabs>
          <w:tab w:leader="none" w:pos="4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Previously filed in connection with Pre-Effective Amendment No. 2 to the Registrant’s Registration Statement on Form N-2 (File No. 333-171578) filed on March 30, 2011.</w:t>
      </w:r>
    </w:p>
    <w:p>
      <w:pPr>
        <w:spacing w:after="0" w:line="62" w:lineRule="exact"/>
        <w:rPr>
          <w:sz w:val="20"/>
          <w:szCs w:val="20"/>
          <w:color w:val="auto"/>
        </w:rPr>
      </w:pPr>
    </w:p>
    <w:p>
      <w:pPr>
        <w:ind w:left="420" w:hanging="412"/>
        <w:spacing w:after="0"/>
        <w:tabs>
          <w:tab w:leader="none" w:pos="4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Previously filed in connection with Current Report on Form 8-K (File No. 814-00852) filed on June 1, 2011.</w:t>
      </w:r>
    </w:p>
    <w:p>
      <w:pPr>
        <w:spacing w:after="0" w:line="117" w:lineRule="exact"/>
        <w:rPr>
          <w:rFonts w:ascii="Arial" w:cs="Arial" w:eastAsia="Arial" w:hAnsi="Arial"/>
          <w:sz w:val="18"/>
          <w:szCs w:val="18"/>
          <w:color w:val="auto"/>
        </w:rPr>
      </w:pPr>
    </w:p>
    <w:p>
      <w:pPr>
        <w:ind w:left="420" w:right="539" w:hanging="412"/>
        <w:spacing w:after="0" w:line="277" w:lineRule="auto"/>
        <w:tabs>
          <w:tab w:leader="none" w:pos="4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Previously filed in connection with Annual Report for the fiscal year ended December 31, 2012 on Form 10-K (File No. 814-00852), filed on March 14, 2013.</w:t>
      </w:r>
    </w:p>
    <w:p>
      <w:pPr>
        <w:spacing w:after="0" w:line="62" w:lineRule="exact"/>
        <w:rPr>
          <w:rFonts w:ascii="Arial" w:cs="Arial" w:eastAsia="Arial" w:hAnsi="Arial"/>
          <w:sz w:val="18"/>
          <w:szCs w:val="18"/>
          <w:color w:val="auto"/>
        </w:rPr>
      </w:pPr>
    </w:p>
    <w:p>
      <w:pPr>
        <w:ind w:left="420" w:right="539" w:hanging="412"/>
        <w:spacing w:after="0" w:line="277" w:lineRule="auto"/>
        <w:tabs>
          <w:tab w:leader="none" w:pos="4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Previously filed in connection with the Registrant’s Current Report on Form 8-K (File No. 814-00852), filed on September 18, 2013, and incorporated by reference herein.</w:t>
      </w:r>
    </w:p>
    <w:p>
      <w:pPr>
        <w:spacing w:after="0" w:line="200" w:lineRule="exact"/>
        <w:rPr>
          <w:sz w:val="20"/>
          <w:szCs w:val="20"/>
          <w:color w:val="auto"/>
        </w:rPr>
      </w:pPr>
    </w:p>
    <w:p>
      <w:pPr>
        <w:spacing w:after="0" w:line="308"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486410</wp:posOffset>
            </wp:positionH>
            <wp:positionV relativeFrom="paragraph">
              <wp:posOffset>105410</wp:posOffset>
            </wp:positionV>
            <wp:extent cx="6114415" cy="5969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54" w:name="page55"/>
    <w:bookmarkEnd w:id="54"/>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820"/>
        <w:spacing w:after="0"/>
        <w:rPr>
          <w:sz w:val="20"/>
          <w:szCs w:val="20"/>
          <w:color w:val="auto"/>
        </w:rPr>
      </w:pPr>
      <w:r>
        <w:rPr>
          <w:rFonts w:ascii="Arial" w:cs="Arial" w:eastAsia="Arial" w:hAnsi="Arial"/>
          <w:sz w:val="18"/>
          <w:szCs w:val="18"/>
          <w:b w:val="1"/>
          <w:bCs w:val="1"/>
          <w:color w:val="auto"/>
        </w:rPr>
        <w:t>SIGNATURES</w:t>
      </w:r>
    </w:p>
    <w:p>
      <w:pPr>
        <w:spacing w:after="0" w:line="121" w:lineRule="exact"/>
        <w:rPr>
          <w:sz w:val="20"/>
          <w:szCs w:val="20"/>
          <w:color w:val="auto"/>
        </w:rPr>
      </w:pPr>
    </w:p>
    <w:p>
      <w:pPr>
        <w:ind w:left="40" w:right="820" w:firstLine="270"/>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8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7900" w:type="dxa"/>
            <w:vAlign w:val="bottom"/>
            <w:gridSpan w:val="3"/>
          </w:tcPr>
          <w:p>
            <w:pPr>
              <w:ind w:left="540"/>
              <w:spacing w:after="0"/>
              <w:rPr>
                <w:sz w:val="20"/>
                <w:szCs w:val="20"/>
                <w:color w:val="auto"/>
              </w:rPr>
            </w:pPr>
            <w:r>
              <w:rPr>
                <w:rFonts w:ascii="Arial" w:cs="Arial" w:eastAsia="Arial" w:hAnsi="Arial"/>
                <w:sz w:val="18"/>
                <w:szCs w:val="18"/>
                <w:b w:val="1"/>
                <w:bCs w:val="1"/>
                <w:color w:val="auto"/>
              </w:rPr>
              <w:t>GSV CAPITAL CORP.</w:t>
            </w:r>
          </w:p>
        </w:tc>
      </w:tr>
      <w:tr>
        <w:trPr>
          <w:trHeight w:val="234"/>
        </w:trPr>
        <w:tc>
          <w:tcPr>
            <w:tcW w:w="2480" w:type="dxa"/>
            <w:vAlign w:val="bottom"/>
            <w:gridSpan w:val="2"/>
          </w:tcPr>
          <w:p>
            <w:pPr>
              <w:spacing w:after="0"/>
              <w:rPr>
                <w:sz w:val="20"/>
                <w:szCs w:val="20"/>
                <w:color w:val="auto"/>
              </w:rPr>
            </w:pPr>
            <w:r>
              <w:rPr>
                <w:rFonts w:ascii="Arial" w:cs="Arial" w:eastAsia="Arial" w:hAnsi="Arial"/>
                <w:sz w:val="18"/>
                <w:szCs w:val="18"/>
                <w:b w:val="1"/>
                <w:bCs w:val="1"/>
                <w:color w:val="auto"/>
              </w:rPr>
              <w:t>Date: November 12, 2013</w:t>
            </w:r>
          </w:p>
        </w:tc>
        <w:tc>
          <w:tcPr>
            <w:tcW w:w="7900" w:type="dxa"/>
            <w:vAlign w:val="bottom"/>
            <w:gridSpan w:val="3"/>
          </w:tcPr>
          <w:p>
            <w:pPr>
              <w:ind w:left="1460"/>
              <w:spacing w:after="0"/>
              <w:rPr>
                <w:sz w:val="20"/>
                <w:szCs w:val="20"/>
                <w:color w:val="auto"/>
              </w:rPr>
            </w:pPr>
            <w:r>
              <w:rPr>
                <w:rFonts w:ascii="Arial" w:cs="Arial" w:eastAsia="Arial" w:hAnsi="Arial"/>
                <w:sz w:val="18"/>
                <w:szCs w:val="18"/>
                <w:b w:val="1"/>
                <w:bCs w:val="1"/>
                <w:color w:val="auto"/>
              </w:rPr>
              <w:t xml:space="preserve">By: </w:t>
            </w:r>
            <w:r>
              <w:rPr>
                <w:rFonts w:ascii="Arial" w:cs="Arial" w:eastAsia="Arial" w:hAnsi="Arial"/>
                <w:sz w:val="18"/>
                <w:szCs w:val="18"/>
                <w:color w:val="auto"/>
              </w:rPr>
              <w:t>/s/ Michael T. Moe</w:t>
            </w:r>
          </w:p>
        </w:tc>
      </w:tr>
      <w:tr>
        <w:trPr>
          <w:trHeight w:val="195"/>
        </w:trPr>
        <w:tc>
          <w:tcPr>
            <w:tcW w:w="78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39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Michael T. Moe</w:t>
            </w:r>
          </w:p>
        </w:tc>
        <w:tc>
          <w:tcPr>
            <w:tcW w:w="2180" w:type="dxa"/>
            <w:vAlign w:val="bottom"/>
          </w:tcPr>
          <w:p>
            <w:pPr>
              <w:spacing w:after="0"/>
              <w:rPr>
                <w:sz w:val="16"/>
                <w:szCs w:val="16"/>
                <w:color w:val="auto"/>
              </w:rPr>
            </w:pPr>
          </w:p>
        </w:tc>
      </w:tr>
      <w:tr>
        <w:trPr>
          <w:trHeight w:val="216"/>
        </w:trPr>
        <w:tc>
          <w:tcPr>
            <w:tcW w:w="78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6080" w:type="dxa"/>
            <w:vAlign w:val="bottom"/>
            <w:gridSpan w:val="2"/>
          </w:tcPr>
          <w:p>
            <w:pPr>
              <w:spacing w:after="0"/>
              <w:rPr>
                <w:sz w:val="20"/>
                <w:szCs w:val="20"/>
                <w:color w:val="auto"/>
              </w:rPr>
            </w:pPr>
            <w:r>
              <w:rPr>
                <w:rFonts w:ascii="Arial" w:cs="Arial" w:eastAsia="Arial" w:hAnsi="Arial"/>
                <w:sz w:val="18"/>
                <w:szCs w:val="18"/>
                <w:color w:val="auto"/>
              </w:rPr>
              <w:t>Chief Executive Officer, President and Chairman of</w:t>
            </w:r>
          </w:p>
        </w:tc>
      </w:tr>
      <w:tr>
        <w:trPr>
          <w:trHeight w:val="216"/>
        </w:trPr>
        <w:tc>
          <w:tcPr>
            <w:tcW w:w="78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6080" w:type="dxa"/>
            <w:vAlign w:val="bottom"/>
            <w:gridSpan w:val="2"/>
          </w:tcPr>
          <w:p>
            <w:pPr>
              <w:spacing w:after="0"/>
              <w:rPr>
                <w:sz w:val="20"/>
                <w:szCs w:val="20"/>
                <w:color w:val="auto"/>
              </w:rPr>
            </w:pPr>
            <w:r>
              <w:rPr>
                <w:rFonts w:ascii="Arial" w:cs="Arial" w:eastAsia="Arial" w:hAnsi="Arial"/>
                <w:sz w:val="18"/>
                <w:szCs w:val="18"/>
                <w:color w:val="auto"/>
              </w:rPr>
              <w:t>the Board of Directors</w:t>
            </w:r>
          </w:p>
        </w:tc>
      </w:tr>
      <w:tr>
        <w:trPr>
          <w:trHeight w:val="212"/>
        </w:trPr>
        <w:tc>
          <w:tcPr>
            <w:tcW w:w="78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6080" w:type="dxa"/>
            <w:vAlign w:val="bottom"/>
            <w:gridSpan w:val="2"/>
          </w:tcPr>
          <w:p>
            <w:pPr>
              <w:spacing w:after="0"/>
              <w:rPr>
                <w:sz w:val="20"/>
                <w:szCs w:val="20"/>
                <w:color w:val="auto"/>
              </w:rPr>
            </w:pPr>
            <w:r>
              <w:rPr>
                <w:rFonts w:ascii="Arial" w:cs="Arial" w:eastAsia="Arial" w:hAnsi="Arial"/>
                <w:sz w:val="18"/>
                <w:szCs w:val="18"/>
                <w:color w:val="auto"/>
              </w:rPr>
              <w:t>(Principal Executive Officer)</w:t>
            </w:r>
          </w:p>
        </w:tc>
      </w:tr>
      <w:tr>
        <w:trPr>
          <w:trHeight w:val="234"/>
        </w:trPr>
        <w:tc>
          <w:tcPr>
            <w:tcW w:w="2480" w:type="dxa"/>
            <w:vAlign w:val="bottom"/>
            <w:gridSpan w:val="2"/>
          </w:tcPr>
          <w:p>
            <w:pPr>
              <w:spacing w:after="0"/>
              <w:rPr>
                <w:sz w:val="20"/>
                <w:szCs w:val="20"/>
                <w:color w:val="auto"/>
              </w:rPr>
            </w:pPr>
            <w:r>
              <w:rPr>
                <w:rFonts w:ascii="Arial" w:cs="Arial" w:eastAsia="Arial" w:hAnsi="Arial"/>
                <w:sz w:val="18"/>
                <w:szCs w:val="18"/>
                <w:b w:val="1"/>
                <w:bCs w:val="1"/>
                <w:color w:val="auto"/>
              </w:rPr>
              <w:t>Date: November 12, 2013</w:t>
            </w:r>
          </w:p>
        </w:tc>
        <w:tc>
          <w:tcPr>
            <w:tcW w:w="7900" w:type="dxa"/>
            <w:vAlign w:val="bottom"/>
            <w:gridSpan w:val="3"/>
          </w:tcPr>
          <w:p>
            <w:pPr>
              <w:ind w:left="1460"/>
              <w:spacing w:after="0"/>
              <w:rPr>
                <w:sz w:val="20"/>
                <w:szCs w:val="20"/>
                <w:color w:val="auto"/>
              </w:rPr>
            </w:pPr>
            <w:r>
              <w:rPr>
                <w:rFonts w:ascii="Arial" w:cs="Arial" w:eastAsia="Arial" w:hAnsi="Arial"/>
                <w:sz w:val="18"/>
                <w:szCs w:val="18"/>
                <w:b w:val="1"/>
                <w:bCs w:val="1"/>
                <w:color w:val="auto"/>
              </w:rPr>
              <w:t xml:space="preserve">By: </w:t>
            </w:r>
            <w:r>
              <w:rPr>
                <w:rFonts w:ascii="Arial" w:cs="Arial" w:eastAsia="Arial" w:hAnsi="Arial"/>
                <w:sz w:val="18"/>
                <w:szCs w:val="18"/>
                <w:color w:val="auto"/>
              </w:rPr>
              <w:t>/s/ Stephen D. Bard</w:t>
            </w:r>
          </w:p>
        </w:tc>
      </w:tr>
      <w:tr>
        <w:trPr>
          <w:trHeight w:val="195"/>
        </w:trPr>
        <w:tc>
          <w:tcPr>
            <w:tcW w:w="78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39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Stephen D. Bard</w:t>
            </w:r>
          </w:p>
        </w:tc>
        <w:tc>
          <w:tcPr>
            <w:tcW w:w="2180" w:type="dxa"/>
            <w:vAlign w:val="bottom"/>
          </w:tcPr>
          <w:p>
            <w:pPr>
              <w:spacing w:after="0"/>
              <w:rPr>
                <w:sz w:val="16"/>
                <w:szCs w:val="16"/>
                <w:color w:val="auto"/>
              </w:rPr>
            </w:pPr>
          </w:p>
        </w:tc>
      </w:tr>
      <w:tr>
        <w:trPr>
          <w:trHeight w:val="216"/>
        </w:trPr>
        <w:tc>
          <w:tcPr>
            <w:tcW w:w="78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6080" w:type="dxa"/>
            <w:vAlign w:val="bottom"/>
            <w:gridSpan w:val="2"/>
          </w:tcPr>
          <w:p>
            <w:pPr>
              <w:spacing w:after="0"/>
              <w:rPr>
                <w:sz w:val="20"/>
                <w:szCs w:val="20"/>
                <w:color w:val="auto"/>
              </w:rPr>
            </w:pPr>
            <w:r>
              <w:rPr>
                <w:rFonts w:ascii="Arial" w:cs="Arial" w:eastAsia="Arial" w:hAnsi="Arial"/>
                <w:sz w:val="18"/>
                <w:szCs w:val="18"/>
                <w:color w:val="auto"/>
              </w:rPr>
              <w:t>Chief Financial Officer, Treasurer and Secretary</w:t>
            </w:r>
          </w:p>
        </w:tc>
      </w:tr>
      <w:tr>
        <w:trPr>
          <w:trHeight w:val="230"/>
        </w:trPr>
        <w:tc>
          <w:tcPr>
            <w:tcW w:w="78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6080" w:type="dxa"/>
            <w:vAlign w:val="bottom"/>
            <w:gridSpan w:val="2"/>
          </w:tcPr>
          <w:p>
            <w:pPr>
              <w:spacing w:after="0"/>
              <w:rPr>
                <w:sz w:val="20"/>
                <w:szCs w:val="20"/>
                <w:color w:val="auto"/>
              </w:rPr>
            </w:pPr>
            <w:r>
              <w:rPr>
                <w:rFonts w:ascii="Arial" w:cs="Arial" w:eastAsia="Arial" w:hAnsi="Arial"/>
                <w:sz w:val="18"/>
                <w:szCs w:val="18"/>
                <w:color w:val="auto"/>
              </w:rPr>
              <w:t>(Principal Financial and Accounting Officer)</w:t>
            </w:r>
          </w:p>
        </w:tc>
      </w:tr>
      <w:tr>
        <w:trPr>
          <w:trHeight w:val="770"/>
        </w:trPr>
        <w:tc>
          <w:tcPr>
            <w:tcW w:w="78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5720" w:type="dxa"/>
            <w:vAlign w:val="bottom"/>
            <w:gridSpan w:val="2"/>
          </w:tcPr>
          <w:p>
            <w:pPr>
              <w:jc w:val="right"/>
              <w:ind w:right="3370"/>
              <w:spacing w:after="0"/>
              <w:rPr>
                <w:sz w:val="20"/>
                <w:szCs w:val="20"/>
                <w:color w:val="auto"/>
              </w:rPr>
            </w:pPr>
            <w:r>
              <w:rPr>
                <w:rFonts w:ascii="Arial" w:cs="Arial" w:eastAsia="Arial" w:hAnsi="Arial"/>
                <w:sz w:val="18"/>
                <w:szCs w:val="18"/>
                <w:color w:val="auto"/>
              </w:rPr>
              <w:t>53</w:t>
            </w:r>
          </w:p>
        </w:tc>
        <w:tc>
          <w:tcPr>
            <w:tcW w:w="2180" w:type="dxa"/>
            <w:vAlign w:val="bottom"/>
          </w:tcPr>
          <w:p>
            <w:pPr>
              <w:spacing w:after="0"/>
              <w:rPr>
                <w:sz w:val="24"/>
                <w:szCs w:val="24"/>
                <w:color w:val="auto"/>
              </w:rPr>
            </w:pPr>
          </w:p>
        </w:tc>
      </w:tr>
      <w:tr>
        <w:trPr>
          <w:trHeight w:val="162"/>
        </w:trPr>
        <w:tc>
          <w:tcPr>
            <w:tcW w:w="780" w:type="dxa"/>
            <w:vAlign w:val="bottom"/>
          </w:tcPr>
          <w:p>
            <w:pPr>
              <w:spacing w:after="0"/>
              <w:rPr>
                <w:sz w:val="14"/>
                <w:szCs w:val="14"/>
                <w:color w:val="auto"/>
              </w:rPr>
            </w:pPr>
          </w:p>
        </w:tc>
        <w:tc>
          <w:tcPr>
            <w:tcW w:w="1700" w:type="dxa"/>
            <w:vAlign w:val="bottom"/>
            <w:tcBorders>
              <w:bottom w:val="single" w:sz="8" w:color="9A9A9A"/>
            </w:tcBorders>
          </w:tcPr>
          <w:p>
            <w:pPr>
              <w:spacing w:after="0"/>
              <w:rPr>
                <w:sz w:val="14"/>
                <w:szCs w:val="14"/>
                <w:color w:val="auto"/>
              </w:rPr>
            </w:pPr>
          </w:p>
        </w:tc>
        <w:tc>
          <w:tcPr>
            <w:tcW w:w="1820" w:type="dxa"/>
            <w:vAlign w:val="bottom"/>
            <w:tcBorders>
              <w:bottom w:val="single" w:sz="8" w:color="9A9A9A"/>
            </w:tcBorders>
          </w:tcPr>
          <w:p>
            <w:pPr>
              <w:spacing w:after="0"/>
              <w:rPr>
                <w:sz w:val="14"/>
                <w:szCs w:val="14"/>
                <w:color w:val="auto"/>
              </w:rPr>
            </w:pPr>
          </w:p>
        </w:tc>
        <w:tc>
          <w:tcPr>
            <w:tcW w:w="3900" w:type="dxa"/>
            <w:vAlign w:val="bottom"/>
            <w:tcBorders>
              <w:bottom w:val="single" w:sz="8" w:color="9A9A9A"/>
            </w:tcBorders>
          </w:tcPr>
          <w:p>
            <w:pPr>
              <w:spacing w:after="0"/>
              <w:rPr>
                <w:sz w:val="14"/>
                <w:szCs w:val="14"/>
                <w:color w:val="auto"/>
              </w:rPr>
            </w:pPr>
          </w:p>
        </w:tc>
        <w:tc>
          <w:tcPr>
            <w:tcW w:w="2180" w:type="dxa"/>
            <w:vAlign w:val="bottom"/>
            <w:tcBorders>
              <w:bottom w:val="single" w:sz="8" w:color="9A9A9A"/>
            </w:tcBorders>
          </w:tcPr>
          <w:p>
            <w:pPr>
              <w:spacing w:after="0"/>
              <w:rPr>
                <w:sz w:val="14"/>
                <w:szCs w:val="14"/>
                <w:color w:val="auto"/>
              </w:rPr>
            </w:pPr>
          </w:p>
        </w:tc>
      </w:tr>
      <w:tr>
        <w:trPr>
          <w:trHeight w:val="21"/>
        </w:trPr>
        <w:tc>
          <w:tcPr>
            <w:tcW w:w="780" w:type="dxa"/>
            <w:vAlign w:val="bottom"/>
          </w:tcPr>
          <w:p>
            <w:pPr>
              <w:spacing w:after="0" w:line="20" w:lineRule="exact"/>
              <w:rPr>
                <w:sz w:val="1"/>
                <w:szCs w:val="1"/>
                <w:color w:val="auto"/>
              </w:rPr>
            </w:pPr>
          </w:p>
        </w:tc>
        <w:tc>
          <w:tcPr>
            <w:tcW w:w="1700" w:type="dxa"/>
            <w:vAlign w:val="bottom"/>
            <w:tcBorders>
              <w:bottom w:val="single" w:sz="8" w:color="EEEEEE"/>
            </w:tcBorders>
          </w:tcPr>
          <w:p>
            <w:pPr>
              <w:spacing w:after="0" w:line="20" w:lineRule="exact"/>
              <w:rPr>
                <w:sz w:val="1"/>
                <w:szCs w:val="1"/>
                <w:color w:val="auto"/>
              </w:rPr>
            </w:pPr>
          </w:p>
        </w:tc>
        <w:tc>
          <w:tcPr>
            <w:tcW w:w="1820" w:type="dxa"/>
            <w:vAlign w:val="bottom"/>
            <w:tcBorders>
              <w:bottom w:val="single" w:sz="8" w:color="EEEEEE"/>
            </w:tcBorders>
          </w:tcPr>
          <w:p>
            <w:pPr>
              <w:spacing w:after="0" w:line="20" w:lineRule="exact"/>
              <w:rPr>
                <w:sz w:val="1"/>
                <w:szCs w:val="1"/>
                <w:color w:val="auto"/>
              </w:rPr>
            </w:pPr>
          </w:p>
        </w:tc>
        <w:tc>
          <w:tcPr>
            <w:tcW w:w="3900" w:type="dxa"/>
            <w:vAlign w:val="bottom"/>
            <w:tcBorders>
              <w:bottom w:val="single" w:sz="8" w:color="EEEEEE"/>
            </w:tcBorders>
          </w:tcPr>
          <w:p>
            <w:pPr>
              <w:spacing w:after="0" w:line="20" w:lineRule="exact"/>
              <w:rPr>
                <w:sz w:val="1"/>
                <w:szCs w:val="1"/>
                <w:color w:val="auto"/>
              </w:rPr>
            </w:pPr>
          </w:p>
        </w:tc>
        <w:tc>
          <w:tcPr>
            <w:tcW w:w="2180" w:type="dxa"/>
            <w:vAlign w:val="bottom"/>
            <w:tcBorders>
              <w:bottom w:val="single" w:sz="8" w:color="EEEEEE"/>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6567170</wp:posOffset>
            </wp:positionH>
            <wp:positionV relativeFrom="paragraph">
              <wp:posOffset>-46355</wp:posOffset>
            </wp:positionV>
            <wp:extent cx="34290" cy="5969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34290" cy="59690"/>
                    </a:xfrm>
                    <a:prstGeom prst="rect">
                      <a:avLst/>
                    </a:prstGeom>
                    <a:noFill/>
                  </pic:spPr>
                </pic:pic>
              </a:graphicData>
            </a:graphic>
          </wp:anchor>
        </w:drawing>
        <w:drawing>
          <wp:anchor simplePos="0" relativeHeight="251657728" behindDoc="1" locked="0" layoutInCell="0" allowOverlap="1">
            <wp:simplePos x="0" y="0"/>
            <wp:positionH relativeFrom="column">
              <wp:posOffset>486410</wp:posOffset>
            </wp:positionH>
            <wp:positionV relativeFrom="paragraph">
              <wp:posOffset>-46355</wp:posOffset>
            </wp:positionV>
            <wp:extent cx="34290" cy="5969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34290" cy="5969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-1954530</wp:posOffset>
            </wp:positionV>
            <wp:extent cx="5179695" cy="889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5179695" cy="8890"/>
                    </a:xfrm>
                    <a:prstGeom prst="rect">
                      <a:avLst/>
                    </a:prstGeom>
                    <a:noFill/>
                  </pic:spPr>
                </pic:pic>
              </a:graphicData>
            </a:graphic>
          </wp:anchor>
        </w:drawing>
      </w:r>
    </w:p>
    <w:p>
      <w:pPr>
        <w:sectPr>
          <w:pgSz w:w="11900" w:h="16838" w:orient="portrait"/>
          <w:cols w:equalWidth="0" w:num="1">
            <w:col w:w="10380"/>
          </w:cols>
          <w:pgMar w:left="380" w:top="792" w:right="1139" w:bottom="1440" w:gutter="0" w:footer="0" w:header="0"/>
        </w:sectPr>
      </w:pPr>
    </w:p>
    <w:bookmarkStart w:id="55" w:name="page56"/>
    <w:bookmarkEnd w:id="55"/>
    <w:p>
      <w:pPr>
        <w:jc w:val="right"/>
        <w:ind w:right="519"/>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ind w:left="3260"/>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121" w:lineRule="exact"/>
        <w:rPr>
          <w:sz w:val="20"/>
          <w:szCs w:val="20"/>
          <w:color w:val="auto"/>
        </w:rPr>
      </w:pPr>
    </w:p>
    <w:p>
      <w:pPr>
        <w:ind w:left="40"/>
        <w:spacing w:after="0"/>
        <w:rPr>
          <w:sz w:val="20"/>
          <w:szCs w:val="20"/>
          <w:color w:val="auto"/>
        </w:rPr>
      </w:pPr>
      <w:r>
        <w:rPr>
          <w:rFonts w:ascii="Arial" w:cs="Arial" w:eastAsia="Arial" w:hAnsi="Arial"/>
          <w:sz w:val="18"/>
          <w:szCs w:val="18"/>
          <w:color w:val="auto"/>
        </w:rPr>
        <w:t>I, Michael T. Moe, certify that:</w:t>
      </w:r>
    </w:p>
    <w:p>
      <w:pPr>
        <w:spacing w:after="0" w:line="117" w:lineRule="exact"/>
        <w:rPr>
          <w:sz w:val="20"/>
          <w:szCs w:val="20"/>
          <w:color w:val="auto"/>
        </w:rPr>
      </w:pPr>
    </w:p>
    <w:p>
      <w:pPr>
        <w:ind w:left="540" w:hanging="262"/>
        <w:spacing w:after="0"/>
        <w:tabs>
          <w:tab w:leader="none" w:pos="5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GSV Capital Corp.;</w:t>
      </w:r>
    </w:p>
    <w:p>
      <w:pPr>
        <w:spacing w:after="0" w:line="117" w:lineRule="exact"/>
        <w:rPr>
          <w:rFonts w:ascii="Arial" w:cs="Arial" w:eastAsia="Arial" w:hAnsi="Arial"/>
          <w:sz w:val="18"/>
          <w:szCs w:val="18"/>
          <w:color w:val="auto"/>
        </w:rPr>
      </w:pPr>
    </w:p>
    <w:p>
      <w:pPr>
        <w:jc w:val="both"/>
        <w:ind w:left="540" w:right="519" w:hanging="262"/>
        <w:spacing w:after="0" w:line="264" w:lineRule="auto"/>
        <w:tabs>
          <w:tab w:leader="none" w:pos="5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3" w:lineRule="exact"/>
        <w:rPr>
          <w:rFonts w:ascii="Arial" w:cs="Arial" w:eastAsia="Arial" w:hAnsi="Arial"/>
          <w:sz w:val="18"/>
          <w:szCs w:val="18"/>
          <w:color w:val="auto"/>
        </w:rPr>
      </w:pPr>
    </w:p>
    <w:p>
      <w:pPr>
        <w:jc w:val="both"/>
        <w:ind w:left="540" w:right="519" w:hanging="262"/>
        <w:spacing w:after="0" w:line="264" w:lineRule="auto"/>
        <w:tabs>
          <w:tab w:leader="none" w:pos="5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73" w:lineRule="exact"/>
        <w:rPr>
          <w:rFonts w:ascii="Arial" w:cs="Arial" w:eastAsia="Arial" w:hAnsi="Arial"/>
          <w:sz w:val="18"/>
          <w:szCs w:val="18"/>
          <w:color w:val="auto"/>
        </w:rPr>
      </w:pPr>
    </w:p>
    <w:p>
      <w:pPr>
        <w:jc w:val="both"/>
        <w:ind w:left="540" w:right="539" w:hanging="262"/>
        <w:spacing w:after="0" w:line="264" w:lineRule="auto"/>
        <w:tabs>
          <w:tab w:leader="none" w:pos="5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jc w:val="both"/>
        <w:ind w:left="820" w:right="519" w:hanging="272"/>
        <w:spacing w:after="0" w:line="259" w:lineRule="auto"/>
        <w:tabs>
          <w:tab w:leader="none" w:pos="820" w:val="left"/>
        </w:tabs>
        <w:numPr>
          <w:ilvl w:val="1"/>
          <w:numId w:val="2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8" w:lineRule="exact"/>
        <w:rPr>
          <w:rFonts w:ascii="Arial" w:cs="Arial" w:eastAsia="Arial" w:hAnsi="Arial"/>
          <w:sz w:val="18"/>
          <w:szCs w:val="18"/>
          <w:color w:val="auto"/>
        </w:rPr>
      </w:pPr>
    </w:p>
    <w:p>
      <w:pPr>
        <w:jc w:val="both"/>
        <w:ind w:left="820" w:right="539" w:hanging="272"/>
        <w:spacing w:after="0" w:line="312" w:lineRule="auto"/>
        <w:tabs>
          <w:tab w:leader="none" w:pos="820" w:val="left"/>
        </w:tabs>
        <w:numPr>
          <w:ilvl w:val="1"/>
          <w:numId w:val="24"/>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38" w:lineRule="exact"/>
        <w:rPr>
          <w:rFonts w:ascii="Arial" w:cs="Arial" w:eastAsia="Arial" w:hAnsi="Arial"/>
          <w:sz w:val="16"/>
          <w:szCs w:val="16"/>
          <w:color w:val="auto"/>
        </w:rPr>
      </w:pPr>
    </w:p>
    <w:p>
      <w:pPr>
        <w:jc w:val="both"/>
        <w:ind w:left="820" w:right="519" w:hanging="272"/>
        <w:spacing w:after="0" w:line="264" w:lineRule="auto"/>
        <w:tabs>
          <w:tab w:leader="none" w:pos="820" w:val="left"/>
        </w:tabs>
        <w:numPr>
          <w:ilvl w:val="1"/>
          <w:numId w:val="24"/>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73" w:lineRule="exact"/>
        <w:rPr>
          <w:rFonts w:ascii="Arial" w:cs="Arial" w:eastAsia="Arial" w:hAnsi="Arial"/>
          <w:sz w:val="18"/>
          <w:szCs w:val="18"/>
          <w:color w:val="auto"/>
        </w:rPr>
      </w:pPr>
    </w:p>
    <w:p>
      <w:pPr>
        <w:jc w:val="both"/>
        <w:ind w:left="820" w:right="519" w:hanging="272"/>
        <w:spacing w:after="0" w:line="259" w:lineRule="auto"/>
        <w:tabs>
          <w:tab w:leader="none" w:pos="820" w:val="left"/>
        </w:tabs>
        <w:numPr>
          <w:ilvl w:val="1"/>
          <w:numId w:val="2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8" w:lineRule="exact"/>
        <w:rPr>
          <w:rFonts w:ascii="Arial" w:cs="Arial" w:eastAsia="Arial" w:hAnsi="Arial"/>
          <w:sz w:val="18"/>
          <w:szCs w:val="18"/>
          <w:color w:val="auto"/>
        </w:rPr>
      </w:pPr>
    </w:p>
    <w:p>
      <w:pPr>
        <w:jc w:val="both"/>
        <w:ind w:left="540" w:right="519" w:hanging="262"/>
        <w:spacing w:after="0" w:line="264" w:lineRule="auto"/>
        <w:tabs>
          <w:tab w:leader="none" w:pos="5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73" w:lineRule="exact"/>
        <w:rPr>
          <w:rFonts w:ascii="Arial" w:cs="Arial" w:eastAsia="Arial" w:hAnsi="Arial"/>
          <w:sz w:val="18"/>
          <w:szCs w:val="18"/>
          <w:color w:val="auto"/>
        </w:rPr>
      </w:pPr>
    </w:p>
    <w:p>
      <w:pPr>
        <w:jc w:val="both"/>
        <w:ind w:left="820" w:right="519" w:hanging="272"/>
        <w:spacing w:after="0" w:line="264" w:lineRule="auto"/>
        <w:tabs>
          <w:tab w:leader="none" w:pos="820" w:val="left"/>
        </w:tabs>
        <w:numPr>
          <w:ilvl w:val="1"/>
          <w:numId w:val="2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73" w:lineRule="exact"/>
        <w:rPr>
          <w:rFonts w:ascii="Arial" w:cs="Arial" w:eastAsia="Arial" w:hAnsi="Arial"/>
          <w:sz w:val="18"/>
          <w:szCs w:val="18"/>
          <w:color w:val="auto"/>
        </w:rPr>
      </w:pPr>
    </w:p>
    <w:p>
      <w:pPr>
        <w:ind w:left="820" w:right="519" w:hanging="272"/>
        <w:spacing w:after="0" w:line="277" w:lineRule="auto"/>
        <w:tabs>
          <w:tab w:leader="none" w:pos="820" w:val="left"/>
        </w:tabs>
        <w:numPr>
          <w:ilvl w:val="1"/>
          <w:numId w:val="2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62" w:lineRule="exact"/>
        <w:rPr>
          <w:sz w:val="20"/>
          <w:szCs w:val="20"/>
          <w:color w:val="auto"/>
        </w:rPr>
      </w:pPr>
    </w:p>
    <w:p>
      <w:pPr>
        <w:ind w:left="40"/>
        <w:spacing w:after="0"/>
        <w:rPr>
          <w:sz w:val="20"/>
          <w:szCs w:val="20"/>
          <w:color w:val="auto"/>
        </w:rPr>
      </w:pPr>
      <w:r>
        <w:rPr>
          <w:rFonts w:ascii="Arial" w:cs="Arial" w:eastAsia="Arial" w:hAnsi="Arial"/>
          <w:sz w:val="18"/>
          <w:szCs w:val="18"/>
          <w:color w:val="auto"/>
        </w:rPr>
        <w:t>Date: November 12, 2013</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By:/s/ Michael T. Moe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173355</wp:posOffset>
            </wp:positionH>
            <wp:positionV relativeFrom="paragraph">
              <wp:posOffset>14605</wp:posOffset>
            </wp:positionV>
            <wp:extent cx="1337945" cy="171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1337945" cy="17145"/>
                    </a:xfrm>
                    <a:prstGeom prst="rect">
                      <a:avLst/>
                    </a:prstGeom>
                    <a:noFill/>
                  </pic:spPr>
                </pic:pic>
              </a:graphicData>
            </a:graphic>
          </wp:anchor>
        </w:drawing>
      </w:r>
    </w:p>
    <w:p>
      <w:pPr>
        <w:spacing w:after="0" w:line="12" w:lineRule="exact"/>
        <w:rPr>
          <w:sz w:val="20"/>
          <w:szCs w:val="20"/>
          <w:color w:val="auto"/>
        </w:rPr>
      </w:pPr>
    </w:p>
    <w:p>
      <w:pPr>
        <w:ind w:left="280"/>
        <w:spacing w:after="0"/>
        <w:rPr>
          <w:sz w:val="20"/>
          <w:szCs w:val="20"/>
          <w:color w:val="auto"/>
        </w:rPr>
      </w:pPr>
      <w:r>
        <w:rPr>
          <w:rFonts w:ascii="Arial" w:cs="Arial" w:eastAsia="Arial" w:hAnsi="Arial"/>
          <w:sz w:val="18"/>
          <w:szCs w:val="18"/>
          <w:b w:val="1"/>
          <w:bCs w:val="1"/>
          <w:color w:val="auto"/>
        </w:rPr>
        <w:t>Michael T. Moe</w:t>
      </w:r>
    </w:p>
    <w:p>
      <w:pPr>
        <w:spacing w:after="0" w:line="27" w:lineRule="exact"/>
        <w:rPr>
          <w:sz w:val="20"/>
          <w:szCs w:val="20"/>
          <w:color w:val="auto"/>
        </w:rPr>
      </w:pPr>
    </w:p>
    <w:p>
      <w:pPr>
        <w:ind w:left="280"/>
        <w:spacing w:after="0"/>
        <w:rPr>
          <w:sz w:val="20"/>
          <w:szCs w:val="20"/>
          <w:color w:val="auto"/>
        </w:rPr>
      </w:pPr>
      <w:r>
        <w:rPr>
          <w:rFonts w:ascii="Arial" w:cs="Arial" w:eastAsia="Arial" w:hAnsi="Arial"/>
          <w:sz w:val="18"/>
          <w:szCs w:val="18"/>
          <w:b w:val="1"/>
          <w:bCs w:val="1"/>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486410</wp:posOffset>
            </wp:positionH>
            <wp:positionV relativeFrom="paragraph">
              <wp:posOffset>447675</wp:posOffset>
            </wp:positionV>
            <wp:extent cx="6114415" cy="5969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351" w:right="1440" w:bottom="1440" w:gutter="0" w:footer="0" w:header="0"/>
        </w:sectPr>
      </w:pPr>
    </w:p>
    <w:bookmarkStart w:id="56" w:name="page57"/>
    <w:bookmarkEnd w:id="56"/>
    <w:p>
      <w:pPr>
        <w:jc w:val="right"/>
        <w:ind w:right="519"/>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ind w:left="3280"/>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121" w:lineRule="exact"/>
        <w:rPr>
          <w:sz w:val="20"/>
          <w:szCs w:val="20"/>
          <w:color w:val="auto"/>
        </w:rPr>
      </w:pPr>
    </w:p>
    <w:p>
      <w:pPr>
        <w:ind w:left="40"/>
        <w:spacing w:after="0"/>
        <w:rPr>
          <w:sz w:val="20"/>
          <w:szCs w:val="20"/>
          <w:color w:val="auto"/>
        </w:rPr>
      </w:pPr>
      <w:r>
        <w:rPr>
          <w:rFonts w:ascii="Arial" w:cs="Arial" w:eastAsia="Arial" w:hAnsi="Arial"/>
          <w:sz w:val="18"/>
          <w:szCs w:val="18"/>
          <w:color w:val="auto"/>
        </w:rPr>
        <w:t>I, Stephen D. Bard, certify that:</w:t>
      </w:r>
    </w:p>
    <w:p>
      <w:pPr>
        <w:spacing w:after="0" w:line="117" w:lineRule="exact"/>
        <w:rPr>
          <w:sz w:val="20"/>
          <w:szCs w:val="20"/>
          <w:color w:val="auto"/>
        </w:rPr>
      </w:pPr>
    </w:p>
    <w:p>
      <w:pPr>
        <w:ind w:left="540" w:hanging="262"/>
        <w:spacing w:after="0"/>
        <w:tabs>
          <w:tab w:leader="none" w:pos="5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GSV Capital Corp.;</w:t>
      </w:r>
    </w:p>
    <w:p>
      <w:pPr>
        <w:spacing w:after="0" w:line="117" w:lineRule="exact"/>
        <w:rPr>
          <w:rFonts w:ascii="Arial" w:cs="Arial" w:eastAsia="Arial" w:hAnsi="Arial"/>
          <w:sz w:val="18"/>
          <w:szCs w:val="18"/>
          <w:color w:val="auto"/>
        </w:rPr>
      </w:pPr>
    </w:p>
    <w:p>
      <w:pPr>
        <w:jc w:val="both"/>
        <w:ind w:left="540" w:right="519" w:hanging="262"/>
        <w:spacing w:after="0" w:line="264" w:lineRule="auto"/>
        <w:tabs>
          <w:tab w:leader="none" w:pos="5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3" w:lineRule="exact"/>
        <w:rPr>
          <w:rFonts w:ascii="Arial" w:cs="Arial" w:eastAsia="Arial" w:hAnsi="Arial"/>
          <w:sz w:val="18"/>
          <w:szCs w:val="18"/>
          <w:color w:val="auto"/>
        </w:rPr>
      </w:pPr>
    </w:p>
    <w:p>
      <w:pPr>
        <w:jc w:val="both"/>
        <w:ind w:left="540" w:right="519" w:hanging="262"/>
        <w:spacing w:after="0" w:line="264" w:lineRule="auto"/>
        <w:tabs>
          <w:tab w:leader="none" w:pos="5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73" w:lineRule="exact"/>
        <w:rPr>
          <w:rFonts w:ascii="Arial" w:cs="Arial" w:eastAsia="Arial" w:hAnsi="Arial"/>
          <w:sz w:val="18"/>
          <w:szCs w:val="18"/>
          <w:color w:val="auto"/>
        </w:rPr>
      </w:pPr>
    </w:p>
    <w:p>
      <w:pPr>
        <w:jc w:val="both"/>
        <w:ind w:left="540" w:right="539" w:hanging="262"/>
        <w:spacing w:after="0" w:line="264" w:lineRule="auto"/>
        <w:tabs>
          <w:tab w:leader="none" w:pos="5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jc w:val="both"/>
        <w:ind w:left="820" w:right="519" w:hanging="272"/>
        <w:spacing w:after="0" w:line="259" w:lineRule="auto"/>
        <w:tabs>
          <w:tab w:leader="none" w:pos="820" w:val="left"/>
        </w:tabs>
        <w:numPr>
          <w:ilvl w:val="1"/>
          <w:numId w:val="2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8" w:lineRule="exact"/>
        <w:rPr>
          <w:rFonts w:ascii="Arial" w:cs="Arial" w:eastAsia="Arial" w:hAnsi="Arial"/>
          <w:sz w:val="18"/>
          <w:szCs w:val="18"/>
          <w:color w:val="auto"/>
        </w:rPr>
      </w:pPr>
    </w:p>
    <w:p>
      <w:pPr>
        <w:jc w:val="both"/>
        <w:ind w:left="820" w:right="539" w:hanging="272"/>
        <w:spacing w:after="0" w:line="312" w:lineRule="auto"/>
        <w:tabs>
          <w:tab w:leader="none" w:pos="820" w:val="left"/>
        </w:tabs>
        <w:numPr>
          <w:ilvl w:val="1"/>
          <w:numId w:val="25"/>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38" w:lineRule="exact"/>
        <w:rPr>
          <w:rFonts w:ascii="Arial" w:cs="Arial" w:eastAsia="Arial" w:hAnsi="Arial"/>
          <w:sz w:val="16"/>
          <w:szCs w:val="16"/>
          <w:color w:val="auto"/>
        </w:rPr>
      </w:pPr>
    </w:p>
    <w:p>
      <w:pPr>
        <w:jc w:val="both"/>
        <w:ind w:left="820" w:right="519" w:hanging="272"/>
        <w:spacing w:after="0" w:line="264" w:lineRule="auto"/>
        <w:tabs>
          <w:tab w:leader="none" w:pos="820" w:val="left"/>
        </w:tabs>
        <w:numPr>
          <w:ilvl w:val="1"/>
          <w:numId w:val="25"/>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73" w:lineRule="exact"/>
        <w:rPr>
          <w:rFonts w:ascii="Arial" w:cs="Arial" w:eastAsia="Arial" w:hAnsi="Arial"/>
          <w:sz w:val="18"/>
          <w:szCs w:val="18"/>
          <w:color w:val="auto"/>
        </w:rPr>
      </w:pPr>
    </w:p>
    <w:p>
      <w:pPr>
        <w:jc w:val="both"/>
        <w:ind w:left="820" w:right="519" w:hanging="272"/>
        <w:spacing w:after="0" w:line="259" w:lineRule="auto"/>
        <w:tabs>
          <w:tab w:leader="none" w:pos="820" w:val="left"/>
        </w:tabs>
        <w:numPr>
          <w:ilvl w:val="1"/>
          <w:numId w:val="2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8" w:lineRule="exact"/>
        <w:rPr>
          <w:rFonts w:ascii="Arial" w:cs="Arial" w:eastAsia="Arial" w:hAnsi="Arial"/>
          <w:sz w:val="18"/>
          <w:szCs w:val="18"/>
          <w:color w:val="auto"/>
        </w:rPr>
      </w:pPr>
    </w:p>
    <w:p>
      <w:pPr>
        <w:jc w:val="both"/>
        <w:ind w:left="540" w:right="519" w:hanging="262"/>
        <w:spacing w:after="0" w:line="264" w:lineRule="auto"/>
        <w:tabs>
          <w:tab w:leader="none" w:pos="5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73" w:lineRule="exact"/>
        <w:rPr>
          <w:rFonts w:ascii="Arial" w:cs="Arial" w:eastAsia="Arial" w:hAnsi="Arial"/>
          <w:sz w:val="18"/>
          <w:szCs w:val="18"/>
          <w:color w:val="auto"/>
        </w:rPr>
      </w:pPr>
    </w:p>
    <w:p>
      <w:pPr>
        <w:jc w:val="both"/>
        <w:ind w:left="820" w:right="519" w:hanging="272"/>
        <w:spacing w:after="0" w:line="264" w:lineRule="auto"/>
        <w:tabs>
          <w:tab w:leader="none" w:pos="820" w:val="left"/>
        </w:tabs>
        <w:numPr>
          <w:ilvl w:val="1"/>
          <w:numId w:val="2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73" w:lineRule="exact"/>
        <w:rPr>
          <w:rFonts w:ascii="Arial" w:cs="Arial" w:eastAsia="Arial" w:hAnsi="Arial"/>
          <w:sz w:val="18"/>
          <w:szCs w:val="18"/>
          <w:color w:val="auto"/>
        </w:rPr>
      </w:pPr>
    </w:p>
    <w:p>
      <w:pPr>
        <w:ind w:left="820" w:right="519" w:hanging="272"/>
        <w:spacing w:after="0" w:line="277" w:lineRule="auto"/>
        <w:tabs>
          <w:tab w:leader="none" w:pos="820" w:val="left"/>
        </w:tabs>
        <w:numPr>
          <w:ilvl w:val="1"/>
          <w:numId w:val="2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62" w:lineRule="exact"/>
        <w:rPr>
          <w:sz w:val="20"/>
          <w:szCs w:val="20"/>
          <w:color w:val="auto"/>
        </w:rPr>
      </w:pPr>
    </w:p>
    <w:p>
      <w:pPr>
        <w:ind w:left="40"/>
        <w:spacing w:after="0"/>
        <w:rPr>
          <w:sz w:val="20"/>
          <w:szCs w:val="20"/>
          <w:color w:val="auto"/>
        </w:rPr>
      </w:pPr>
      <w:r>
        <w:rPr>
          <w:rFonts w:ascii="Arial" w:cs="Arial" w:eastAsia="Arial" w:hAnsi="Arial"/>
          <w:sz w:val="18"/>
          <w:szCs w:val="18"/>
          <w:color w:val="auto"/>
        </w:rPr>
        <w:t>Date: November 12, 2013</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By:/s/ Stephen D. Bard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173355</wp:posOffset>
            </wp:positionH>
            <wp:positionV relativeFrom="paragraph">
              <wp:posOffset>14605</wp:posOffset>
            </wp:positionV>
            <wp:extent cx="1337945" cy="171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1337945" cy="17145"/>
                    </a:xfrm>
                    <a:prstGeom prst="rect">
                      <a:avLst/>
                    </a:prstGeom>
                    <a:noFill/>
                  </pic:spPr>
                </pic:pic>
              </a:graphicData>
            </a:graphic>
          </wp:anchor>
        </w:drawing>
      </w:r>
    </w:p>
    <w:p>
      <w:pPr>
        <w:spacing w:after="0" w:line="12" w:lineRule="exact"/>
        <w:rPr>
          <w:sz w:val="20"/>
          <w:szCs w:val="20"/>
          <w:color w:val="auto"/>
        </w:rPr>
      </w:pPr>
    </w:p>
    <w:p>
      <w:pPr>
        <w:ind w:left="280"/>
        <w:spacing w:after="0"/>
        <w:rPr>
          <w:sz w:val="20"/>
          <w:szCs w:val="20"/>
          <w:color w:val="auto"/>
        </w:rPr>
      </w:pPr>
      <w:r>
        <w:rPr>
          <w:rFonts w:ascii="Arial" w:cs="Arial" w:eastAsia="Arial" w:hAnsi="Arial"/>
          <w:sz w:val="18"/>
          <w:szCs w:val="18"/>
          <w:b w:val="1"/>
          <w:bCs w:val="1"/>
          <w:color w:val="auto"/>
        </w:rPr>
        <w:t>Stephen D. Bard</w:t>
      </w:r>
    </w:p>
    <w:p>
      <w:pPr>
        <w:spacing w:after="0" w:line="27" w:lineRule="exact"/>
        <w:rPr>
          <w:sz w:val="20"/>
          <w:szCs w:val="20"/>
          <w:color w:val="auto"/>
        </w:rPr>
      </w:pPr>
    </w:p>
    <w:p>
      <w:pPr>
        <w:ind w:left="280"/>
        <w:spacing w:after="0"/>
        <w:rPr>
          <w:sz w:val="20"/>
          <w:szCs w:val="20"/>
          <w:color w:val="auto"/>
        </w:rPr>
      </w:pPr>
      <w:r>
        <w:rPr>
          <w:rFonts w:ascii="Arial" w:cs="Arial" w:eastAsia="Arial" w:hAnsi="Arial"/>
          <w:sz w:val="18"/>
          <w:szCs w:val="18"/>
          <w:b w:val="1"/>
          <w:bCs w:val="1"/>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486410</wp:posOffset>
            </wp:positionH>
            <wp:positionV relativeFrom="paragraph">
              <wp:posOffset>447675</wp:posOffset>
            </wp:positionV>
            <wp:extent cx="6114415" cy="5969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351" w:right="1440" w:bottom="1440" w:gutter="0" w:footer="0" w:header="0"/>
        </w:sectPr>
      </w:pPr>
    </w:p>
    <w:bookmarkStart w:id="57" w:name="page58"/>
    <w:bookmarkEnd w:id="57"/>
    <w:p>
      <w:pPr>
        <w:jc w:val="right"/>
        <w:ind w:right="519"/>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ind w:right="579"/>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27" w:lineRule="exact"/>
        <w:rPr>
          <w:sz w:val="20"/>
          <w:szCs w:val="20"/>
          <w:color w:val="auto"/>
        </w:rPr>
      </w:pPr>
    </w:p>
    <w:p>
      <w:pPr>
        <w:jc w:val="center"/>
        <w:ind w:right="579"/>
        <w:spacing w:after="0"/>
        <w:rPr>
          <w:sz w:val="20"/>
          <w:szCs w:val="20"/>
          <w:color w:val="auto"/>
        </w:rPr>
      </w:pPr>
      <w:r>
        <w:rPr>
          <w:rFonts w:ascii="Arial" w:cs="Arial" w:eastAsia="Arial" w:hAnsi="Arial"/>
          <w:sz w:val="18"/>
          <w:szCs w:val="18"/>
          <w:b w:val="1"/>
          <w:bCs w:val="1"/>
          <w:color w:val="auto"/>
        </w:rPr>
        <w:t>Pursuant to</w:t>
      </w:r>
    </w:p>
    <w:p>
      <w:pPr>
        <w:spacing w:after="0" w:line="9" w:lineRule="exact"/>
        <w:rPr>
          <w:sz w:val="20"/>
          <w:szCs w:val="20"/>
          <w:color w:val="auto"/>
        </w:rPr>
      </w:pPr>
    </w:p>
    <w:p>
      <w:pPr>
        <w:jc w:val="center"/>
        <w:ind w:right="579"/>
        <w:spacing w:after="0"/>
        <w:rPr>
          <w:sz w:val="20"/>
          <w:szCs w:val="20"/>
          <w:color w:val="auto"/>
        </w:rPr>
      </w:pPr>
      <w:r>
        <w:rPr>
          <w:rFonts w:ascii="Arial" w:cs="Arial" w:eastAsia="Arial" w:hAnsi="Arial"/>
          <w:sz w:val="18"/>
          <w:szCs w:val="18"/>
          <w:b w:val="1"/>
          <w:bCs w:val="1"/>
          <w:color w:val="auto"/>
        </w:rPr>
        <w:t>Section 906 of the Sarbanes-Oxley Act of 2002 (18 U.S.C. 1350)</w:t>
      </w:r>
    </w:p>
    <w:p>
      <w:pPr>
        <w:spacing w:after="0" w:line="103" w:lineRule="exact"/>
        <w:rPr>
          <w:sz w:val="20"/>
          <w:szCs w:val="20"/>
          <w:color w:val="auto"/>
        </w:rPr>
      </w:pPr>
    </w:p>
    <w:p>
      <w:pPr>
        <w:jc w:val="both"/>
        <w:ind w:right="519" w:firstLine="270"/>
        <w:spacing w:after="0" w:line="264" w:lineRule="auto"/>
        <w:rPr>
          <w:sz w:val="20"/>
          <w:szCs w:val="20"/>
          <w:color w:val="auto"/>
        </w:rPr>
      </w:pPr>
      <w:r>
        <w:rPr>
          <w:rFonts w:ascii="Arial" w:cs="Arial" w:eastAsia="Arial" w:hAnsi="Arial"/>
          <w:sz w:val="18"/>
          <w:szCs w:val="18"/>
          <w:color w:val="auto"/>
        </w:rPr>
        <w:t>In connection with the Quarterly Report on Form 10-Q for the period ended September 30, 2013 (the “Report”) of GSV Capital Corp. (the “Registrant”), as filed with the Securities and Exchange Commission on the date hereof, I, Michael T. Moe, the Chief Executive Officer of the Registrant, hereby certify, to the best of my knowledge, that:</w:t>
      </w:r>
    </w:p>
    <w:p>
      <w:pPr>
        <w:spacing w:after="0" w:line="73" w:lineRule="exact"/>
        <w:rPr>
          <w:sz w:val="20"/>
          <w:szCs w:val="20"/>
          <w:color w:val="auto"/>
        </w:rPr>
      </w:pPr>
    </w:p>
    <w:p>
      <w:pPr>
        <w:ind w:left="500" w:right="539" w:hanging="262"/>
        <w:spacing w:after="0" w:line="277" w:lineRule="auto"/>
        <w:tabs>
          <w:tab w:leader="none" w:pos="5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62" w:lineRule="exact"/>
        <w:rPr>
          <w:rFonts w:ascii="Arial" w:cs="Arial" w:eastAsia="Arial" w:hAnsi="Arial"/>
          <w:sz w:val="18"/>
          <w:szCs w:val="18"/>
          <w:color w:val="auto"/>
        </w:rPr>
      </w:pPr>
    </w:p>
    <w:p>
      <w:pPr>
        <w:ind w:left="500" w:right="519" w:hanging="262"/>
        <w:spacing w:after="0" w:line="277" w:lineRule="auto"/>
        <w:tabs>
          <w:tab w:leader="none" w:pos="5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Registrant.</w:t>
      </w:r>
    </w:p>
    <w:p>
      <w:pPr>
        <w:spacing w:after="0" w:line="62"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/s/ Michael T. Moe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2060575</wp:posOffset>
            </wp:positionH>
            <wp:positionV relativeFrom="paragraph">
              <wp:posOffset>14605</wp:posOffset>
            </wp:positionV>
            <wp:extent cx="3978910" cy="171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3978910" cy="17145"/>
                    </a:xfrm>
                    <a:prstGeom prst="rect">
                      <a:avLst/>
                    </a:prstGeom>
                    <a:noFill/>
                  </pic:spPr>
                </pic:pic>
              </a:graphicData>
            </a:graphic>
          </wp:anchor>
        </w:drawing>
      </w:r>
    </w:p>
    <w:p>
      <w:pPr>
        <w:spacing w:after="0" w:line="12" w:lineRule="exact"/>
        <w:rPr>
          <w:sz w:val="20"/>
          <w:szCs w:val="20"/>
          <w:color w:val="auto"/>
        </w:rPr>
      </w:pPr>
    </w:p>
    <w:p>
      <w:pPr>
        <w:ind w:left="3240"/>
        <w:spacing w:after="0"/>
        <w:rPr>
          <w:sz w:val="20"/>
          <w:szCs w:val="20"/>
          <w:color w:val="auto"/>
        </w:rPr>
      </w:pPr>
      <w:r>
        <w:rPr>
          <w:rFonts w:ascii="Arial" w:cs="Arial" w:eastAsia="Arial" w:hAnsi="Arial"/>
          <w:sz w:val="18"/>
          <w:szCs w:val="18"/>
          <w:b w:val="1"/>
          <w:bCs w:val="1"/>
          <w:color w:val="auto"/>
        </w:rPr>
        <w:t>Name: Michael T. Moe</w:t>
      </w:r>
    </w:p>
    <w:p>
      <w:pPr>
        <w:spacing w:after="0" w:line="27" w:lineRule="exact"/>
        <w:rPr>
          <w:sz w:val="20"/>
          <w:szCs w:val="20"/>
          <w:color w:val="auto"/>
        </w:rPr>
      </w:pPr>
    </w:p>
    <w:p>
      <w:pPr>
        <w:ind w:left="3240"/>
        <w:spacing w:after="0"/>
        <w:rPr>
          <w:sz w:val="20"/>
          <w:szCs w:val="20"/>
          <w:color w:val="auto"/>
        </w:rPr>
      </w:pPr>
      <w:r>
        <w:rPr>
          <w:rFonts w:ascii="Arial" w:cs="Arial" w:eastAsia="Arial" w:hAnsi="Arial"/>
          <w:sz w:val="18"/>
          <w:szCs w:val="18"/>
          <w:b w:val="1"/>
          <w:bCs w:val="1"/>
          <w:color w:val="auto"/>
        </w:rPr>
        <w:t>Date: November 12, 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461010</wp:posOffset>
            </wp:positionH>
            <wp:positionV relativeFrom="paragraph">
              <wp:posOffset>447675</wp:posOffset>
            </wp:positionV>
            <wp:extent cx="6114415" cy="5969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39"/>
          </w:cols>
          <w:pgMar w:left="420" w:top="351" w:right="1440" w:bottom="1440" w:gutter="0" w:footer="0" w:header="0"/>
        </w:sectPr>
      </w:pPr>
    </w:p>
    <w:bookmarkStart w:id="58" w:name="page59"/>
    <w:bookmarkEnd w:id="58"/>
    <w:p>
      <w:pPr>
        <w:jc w:val="right"/>
        <w:ind w:right="519"/>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ind w:right="579"/>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27" w:lineRule="exact"/>
        <w:rPr>
          <w:sz w:val="20"/>
          <w:szCs w:val="20"/>
          <w:color w:val="auto"/>
        </w:rPr>
      </w:pPr>
    </w:p>
    <w:p>
      <w:pPr>
        <w:jc w:val="center"/>
        <w:ind w:right="579"/>
        <w:spacing w:after="0"/>
        <w:rPr>
          <w:sz w:val="20"/>
          <w:szCs w:val="20"/>
          <w:color w:val="auto"/>
        </w:rPr>
      </w:pPr>
      <w:r>
        <w:rPr>
          <w:rFonts w:ascii="Arial" w:cs="Arial" w:eastAsia="Arial" w:hAnsi="Arial"/>
          <w:sz w:val="18"/>
          <w:szCs w:val="18"/>
          <w:b w:val="1"/>
          <w:bCs w:val="1"/>
          <w:color w:val="auto"/>
        </w:rPr>
        <w:t>Pursuant to</w:t>
      </w:r>
    </w:p>
    <w:p>
      <w:pPr>
        <w:spacing w:after="0" w:line="9" w:lineRule="exact"/>
        <w:rPr>
          <w:sz w:val="20"/>
          <w:szCs w:val="20"/>
          <w:color w:val="auto"/>
        </w:rPr>
      </w:pPr>
    </w:p>
    <w:p>
      <w:pPr>
        <w:jc w:val="center"/>
        <w:ind w:right="579"/>
        <w:spacing w:after="0"/>
        <w:rPr>
          <w:sz w:val="20"/>
          <w:szCs w:val="20"/>
          <w:color w:val="auto"/>
        </w:rPr>
      </w:pPr>
      <w:r>
        <w:rPr>
          <w:rFonts w:ascii="Arial" w:cs="Arial" w:eastAsia="Arial" w:hAnsi="Arial"/>
          <w:sz w:val="18"/>
          <w:szCs w:val="18"/>
          <w:b w:val="1"/>
          <w:bCs w:val="1"/>
          <w:color w:val="auto"/>
        </w:rPr>
        <w:t>Section 906 of the Sarbanes-Oxley Act of 2002 (18 U.S.C. 1350)</w:t>
      </w:r>
    </w:p>
    <w:p>
      <w:pPr>
        <w:spacing w:after="0" w:line="103" w:lineRule="exact"/>
        <w:rPr>
          <w:sz w:val="20"/>
          <w:szCs w:val="20"/>
          <w:color w:val="auto"/>
        </w:rPr>
      </w:pPr>
    </w:p>
    <w:p>
      <w:pPr>
        <w:jc w:val="both"/>
        <w:ind w:right="519" w:firstLine="270"/>
        <w:spacing w:after="0" w:line="264" w:lineRule="auto"/>
        <w:rPr>
          <w:sz w:val="20"/>
          <w:szCs w:val="20"/>
          <w:color w:val="auto"/>
        </w:rPr>
      </w:pPr>
      <w:r>
        <w:rPr>
          <w:rFonts w:ascii="Arial" w:cs="Arial" w:eastAsia="Arial" w:hAnsi="Arial"/>
          <w:sz w:val="18"/>
          <w:szCs w:val="18"/>
          <w:color w:val="auto"/>
        </w:rPr>
        <w:t>In connection with the Quarterly Report on Form 10-Q for the period ended September 30, 2013 (the “Report”) of GSV Capital Corp. (the “Registrant”), as filed with the Securities and Exchange Commission on the date hereof, I, Stephen D. Bard, the Chief Financial Officer of the Registrant, hereby certify, to the best of my knowledge, that:</w:t>
      </w:r>
    </w:p>
    <w:p>
      <w:pPr>
        <w:spacing w:after="0" w:line="73" w:lineRule="exact"/>
        <w:rPr>
          <w:sz w:val="20"/>
          <w:szCs w:val="20"/>
          <w:color w:val="auto"/>
        </w:rPr>
      </w:pPr>
    </w:p>
    <w:p>
      <w:pPr>
        <w:ind w:left="500" w:right="539" w:hanging="262"/>
        <w:spacing w:after="0" w:line="277" w:lineRule="auto"/>
        <w:tabs>
          <w:tab w:leader="none" w:pos="5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62" w:lineRule="exact"/>
        <w:rPr>
          <w:rFonts w:ascii="Arial" w:cs="Arial" w:eastAsia="Arial" w:hAnsi="Arial"/>
          <w:sz w:val="18"/>
          <w:szCs w:val="18"/>
          <w:color w:val="auto"/>
        </w:rPr>
      </w:pPr>
    </w:p>
    <w:p>
      <w:pPr>
        <w:ind w:left="500" w:right="519" w:hanging="262"/>
        <w:spacing w:after="0" w:line="277" w:lineRule="auto"/>
        <w:tabs>
          <w:tab w:leader="none" w:pos="5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Registrant.</w:t>
      </w:r>
    </w:p>
    <w:p>
      <w:pPr>
        <w:spacing w:after="0" w:line="62"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/s/ Stephen D. Bard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2060575</wp:posOffset>
            </wp:positionH>
            <wp:positionV relativeFrom="paragraph">
              <wp:posOffset>14605</wp:posOffset>
            </wp:positionV>
            <wp:extent cx="3978910" cy="171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3978910" cy="17145"/>
                    </a:xfrm>
                    <a:prstGeom prst="rect">
                      <a:avLst/>
                    </a:prstGeom>
                    <a:noFill/>
                  </pic:spPr>
                </pic:pic>
              </a:graphicData>
            </a:graphic>
          </wp:anchor>
        </w:drawing>
      </w:r>
    </w:p>
    <w:p>
      <w:pPr>
        <w:spacing w:after="0" w:line="12" w:lineRule="exact"/>
        <w:rPr>
          <w:sz w:val="20"/>
          <w:szCs w:val="20"/>
          <w:color w:val="auto"/>
        </w:rPr>
      </w:pPr>
    </w:p>
    <w:p>
      <w:pPr>
        <w:ind w:left="3240"/>
        <w:spacing w:after="0"/>
        <w:rPr>
          <w:sz w:val="20"/>
          <w:szCs w:val="20"/>
          <w:color w:val="auto"/>
        </w:rPr>
      </w:pPr>
      <w:r>
        <w:rPr>
          <w:rFonts w:ascii="Arial" w:cs="Arial" w:eastAsia="Arial" w:hAnsi="Arial"/>
          <w:sz w:val="18"/>
          <w:szCs w:val="18"/>
          <w:b w:val="1"/>
          <w:bCs w:val="1"/>
          <w:color w:val="auto"/>
        </w:rPr>
        <w:t>Name: Stephen D. Bard</w:t>
      </w:r>
    </w:p>
    <w:p>
      <w:pPr>
        <w:spacing w:after="0" w:line="27" w:lineRule="exact"/>
        <w:rPr>
          <w:sz w:val="20"/>
          <w:szCs w:val="20"/>
          <w:color w:val="auto"/>
        </w:rPr>
      </w:pPr>
    </w:p>
    <w:p>
      <w:pPr>
        <w:ind w:left="3240"/>
        <w:spacing w:after="0"/>
        <w:rPr>
          <w:sz w:val="20"/>
          <w:szCs w:val="20"/>
          <w:color w:val="auto"/>
        </w:rPr>
      </w:pPr>
      <w:r>
        <w:rPr>
          <w:rFonts w:ascii="Arial" w:cs="Arial" w:eastAsia="Arial" w:hAnsi="Arial"/>
          <w:sz w:val="18"/>
          <w:szCs w:val="18"/>
          <w:b w:val="1"/>
          <w:bCs w:val="1"/>
          <w:color w:val="auto"/>
        </w:rPr>
        <w:t>Date: November 12, 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461010</wp:posOffset>
            </wp:positionH>
            <wp:positionV relativeFrom="paragraph">
              <wp:posOffset>447675</wp:posOffset>
            </wp:positionV>
            <wp:extent cx="6114415" cy="5969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sectPr>
      <w:pgSz w:w="11900" w:h="16838" w:orient="portrait"/>
      <w:cols w:equalWidth="0" w:num="1">
        <w:col w:w="10039"/>
      </w:cols>
      <w:pgMar w:left="420" w:top="35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DED7263"/>
    <w:multiLevelType w:val="hybridMultilevel"/>
    <w:lvl w:ilvl="0">
      <w:lvlJc w:val="left"/>
      <w:lvlText w:val="x"/>
      <w:numFmt w:val="bullet"/>
      <w:start w:val="1"/>
    </w:lvl>
  </w:abstractNum>
  <w:abstractNum w:abstractNumId="1">
    <w:nsid w:val="7FDCC233"/>
    <w:multiLevelType w:val="hybridMultilevel"/>
    <w:lvl w:ilvl="0">
      <w:lvlJc w:val="left"/>
      <w:lvlText w:val="o"/>
      <w:numFmt w:val="bullet"/>
      <w:start w:val="1"/>
    </w:lvl>
  </w:abstractNum>
  <w:abstractNum w:abstractNumId="2">
    <w:nsid w:val="1BEFD79F"/>
    <w:multiLevelType w:val="hybridMultilevel"/>
    <w:lvl w:ilvl="0">
      <w:lvlJc w:val="left"/>
      <w:lvlText w:val="*"/>
      <w:numFmt w:val="bullet"/>
      <w:start w:val="1"/>
    </w:lvl>
    <w:lvl w:ilvl="1">
      <w:lvlJc w:val="left"/>
      <w:lvlText w:val="(%2)"/>
      <w:numFmt w:val="decimal"/>
      <w:start w:val="1"/>
    </w:lvl>
  </w:abstractNum>
  <w:abstractNum w:abstractNumId="3">
    <w:nsid w:val="41A7C4C9"/>
    <w:multiLevelType w:val="hybridMultilevel"/>
    <w:lvl w:ilvl="0">
      <w:lvlJc w:val="left"/>
      <w:lvlText w:val="(%1)"/>
      <w:numFmt w:val="decimal"/>
      <w:start w:val="13"/>
    </w:lvl>
  </w:abstractNum>
  <w:abstractNum w:abstractNumId="4">
    <w:nsid w:val="6B68079A"/>
    <w:multiLevelType w:val="hybridMultilevel"/>
    <w:lvl w:ilvl="0">
      <w:lvlJc w:val="left"/>
      <w:lvlText w:val="*"/>
      <w:numFmt w:val="bullet"/>
      <w:start w:val="1"/>
    </w:lvl>
  </w:abstractNum>
  <w:abstractNum w:abstractNumId="5">
    <w:nsid w:val="4E6AFB66"/>
    <w:multiLevelType w:val="hybridMultilevel"/>
    <w:lvl w:ilvl="0">
      <w:lvlJc w:val="left"/>
      <w:lvlText w:val="(%1)"/>
      <w:numFmt w:val="decimal"/>
      <w:start w:val="1"/>
    </w:lvl>
  </w:abstractNum>
  <w:abstractNum w:abstractNumId="6">
    <w:nsid w:val="25E45D32"/>
    <w:multiLevelType w:val="hybridMultilevel"/>
    <w:lvl w:ilvl="0">
      <w:lvlJc w:val="left"/>
      <w:lvlText w:val="(%1)"/>
      <w:numFmt w:val="decimal"/>
      <w:start w:val="10"/>
    </w:lvl>
  </w:abstractNum>
  <w:abstractNum w:abstractNumId="7">
    <w:nsid w:val="519B500D"/>
    <w:multiLevelType w:val="hybridMultilevel"/>
    <w:lvl w:ilvl="0">
      <w:lvlJc w:val="left"/>
      <w:lvlText w:val="(%1)"/>
      <w:numFmt w:val="decimal"/>
      <w:start w:val="11"/>
    </w:lvl>
  </w:abstractNum>
  <w:abstractNum w:abstractNumId="8">
    <w:nsid w:val="431BD7B7"/>
    <w:multiLevelType w:val="hybridMultilevel"/>
    <w:lvl w:ilvl="0">
      <w:lvlJc w:val="left"/>
      <w:lvlText w:val="%1."/>
      <w:numFmt w:val="decimal"/>
      <w:start w:val="1"/>
    </w:lvl>
  </w:abstractNum>
  <w:abstractNum w:abstractNumId="9">
    <w:nsid w:val="3F2DBA31"/>
    <w:multiLevelType w:val="hybridMultilevel"/>
    <w:lvl w:ilvl="0">
      <w:lvlJc w:val="left"/>
      <w:lvlText w:val="%1."/>
      <w:numFmt w:val="decimal"/>
      <w:start w:val="5"/>
    </w:lvl>
  </w:abstractNum>
  <w:abstractNum w:abstractNumId="10">
    <w:nsid w:val="7C83E458"/>
    <w:multiLevelType w:val="hybridMultilevel"/>
    <w:lvl w:ilvl="0">
      <w:lvlJc w:val="left"/>
      <w:lvlText w:val="%1)"/>
      <w:numFmt w:val="lowerLetter"/>
      <w:start w:val="1"/>
    </w:lvl>
  </w:abstractNum>
  <w:abstractNum w:abstractNumId="11">
    <w:nsid w:val="257130A3"/>
    <w:multiLevelType w:val="hybridMultilevel"/>
    <w:lvl w:ilvl="0">
      <w:lvlJc w:val="left"/>
      <w:lvlText w:val="(%1)"/>
      <w:numFmt w:val="lowerRoman"/>
      <w:start w:val="1"/>
    </w:lvl>
  </w:abstractNum>
  <w:abstractNum w:abstractNumId="12">
    <w:nsid w:val="62BBD95A"/>
    <w:multiLevelType w:val="hybridMultilevel"/>
    <w:lvl w:ilvl="0">
      <w:lvlJc w:val="left"/>
      <w:lvlText w:val="(%1)"/>
      <w:numFmt w:val="decimal"/>
      <w:start w:val="1"/>
    </w:lvl>
  </w:abstractNum>
  <w:abstractNum w:abstractNumId="13">
    <w:nsid w:val="436C6125"/>
    <w:multiLevelType w:val="hybridMultilevel"/>
    <w:lvl w:ilvl="0">
      <w:lvlJc w:val="left"/>
      <w:lvlText w:val="(%1)"/>
      <w:numFmt w:val="decimal"/>
      <w:start w:val="1"/>
    </w:lvl>
  </w:abstractNum>
  <w:abstractNum w:abstractNumId="14">
    <w:nsid w:val="628C895D"/>
    <w:multiLevelType w:val="hybridMultilevel"/>
    <w:lvl w:ilvl="0">
      <w:lvlJc w:val="left"/>
      <w:lvlText w:val="(%1)"/>
      <w:numFmt w:val="decimal"/>
      <w:start w:val="1"/>
    </w:lvl>
  </w:abstractNum>
  <w:abstractNum w:abstractNumId="15">
    <w:nsid w:val="333AB105"/>
    <w:multiLevelType w:val="hybridMultilevel"/>
    <w:lvl w:ilvl="0">
      <w:lvlJc w:val="left"/>
      <w:lvlText w:val="•"/>
      <w:numFmt w:val="bullet"/>
      <w:start w:val="1"/>
    </w:lvl>
  </w:abstractNum>
  <w:abstractNum w:abstractNumId="16">
    <w:nsid w:val="721DA317"/>
    <w:multiLevelType w:val="hybridMultilevel"/>
    <w:lvl w:ilvl="0">
      <w:lvlJc w:val="left"/>
      <w:lvlText w:val="•"/>
      <w:numFmt w:val="bullet"/>
      <w:start w:val="1"/>
    </w:lvl>
  </w:abstractNum>
  <w:abstractNum w:abstractNumId="17">
    <w:nsid w:val="2443A858"/>
    <w:multiLevelType w:val="hybridMultilevel"/>
    <w:lvl w:ilvl="0">
      <w:lvlJc w:val="left"/>
      <w:lvlText w:val="%1)"/>
      <w:numFmt w:val="lowerLetter"/>
      <w:start w:val="1"/>
    </w:lvl>
  </w:abstractNum>
  <w:abstractNum w:abstractNumId="18">
    <w:nsid w:val="2D1D5AE9"/>
    <w:multiLevelType w:val="hybridMultilevel"/>
    <w:lvl w:ilvl="0">
      <w:lvlJc w:val="left"/>
      <w:lvlText w:val="%1)"/>
      <w:numFmt w:val="lowerLetter"/>
      <w:start w:val="3"/>
    </w:lvl>
  </w:abstractNum>
  <w:abstractNum w:abstractNumId="19">
    <w:nsid w:val="6763845E"/>
    <w:multiLevelType w:val="hybridMultilevel"/>
    <w:lvl w:ilvl="0">
      <w:lvlJc w:val="left"/>
      <w:lvlText w:val="*"/>
      <w:numFmt w:val="bullet"/>
      <w:start w:val="1"/>
    </w:lvl>
  </w:abstractNum>
  <w:abstractNum w:abstractNumId="20">
    <w:nsid w:val="75A2A8D4"/>
    <w:multiLevelType w:val="hybridMultilevel"/>
    <w:lvl w:ilvl="0">
      <w:lvlJc w:val="left"/>
      <w:lvlText w:val="**"/>
      <w:numFmt w:val="bullet"/>
      <w:start w:val="1"/>
    </w:lvl>
  </w:abstractNum>
  <w:abstractNum w:abstractNumId="21">
    <w:nsid w:val="8EDBDAB"/>
    <w:multiLevelType w:val="hybridMultilevel"/>
    <w:lvl w:ilvl="0">
      <w:lvlJc w:val="left"/>
      <w:lvlText w:val="***"/>
      <w:numFmt w:val="bullet"/>
      <w:start w:val="1"/>
    </w:lvl>
  </w:abstractNum>
  <w:abstractNum w:abstractNumId="22">
    <w:nsid w:val="79838CB2"/>
    <w:multiLevelType w:val="hybridMultilevel"/>
    <w:lvl w:ilvl="0">
      <w:lvlJc w:val="left"/>
      <w:lvlText w:val="****"/>
      <w:numFmt w:val="bullet"/>
      <w:start w:val="1"/>
    </w:lvl>
  </w:abstractNum>
  <w:abstractNum w:abstractNumId="23">
    <w:nsid w:val="4353D0CD"/>
    <w:multiLevelType w:val="hybridMultilevel"/>
    <w:lvl w:ilvl="0">
      <w:lvlJc w:val="left"/>
      <w:lvlText w:val="%1."/>
      <w:numFmt w:val="decimal"/>
      <w:start w:val="1"/>
    </w:lvl>
    <w:lvl w:ilvl="1">
      <w:lvlJc w:val="left"/>
      <w:lvlText w:val="(%2)"/>
      <w:numFmt w:val="lowerLetter"/>
      <w:start w:val="1"/>
    </w:lvl>
  </w:abstractNum>
  <w:abstractNum w:abstractNumId="24">
    <w:nsid w:val="B03E0C6"/>
    <w:multiLevelType w:val="hybridMultilevel"/>
    <w:lvl w:ilvl="0">
      <w:lvlJc w:val="left"/>
      <w:lvlText w:val="%1."/>
      <w:numFmt w:val="decimal"/>
      <w:start w:val="1"/>
    </w:lvl>
    <w:lvl w:ilvl="1">
      <w:lvlJc w:val="left"/>
      <w:lvlText w:val="(%2)"/>
      <w:numFmt w:val="lowerLetter"/>
      <w:start w:val="1"/>
    </w:lvl>
  </w:abstractNum>
  <w:abstractNum w:abstractNumId="25">
    <w:nsid w:val="189A769B"/>
    <w:multiLevelType w:val="hybridMultilevel"/>
    <w:lvl w:ilvl="0">
      <w:lvlJc w:val="left"/>
      <w:lvlText w:val="(%1)"/>
      <w:numFmt w:val="decimal"/>
      <w:start w:val="1"/>
    </w:lvl>
  </w:abstractNum>
  <w:abstractNum w:abstractNumId="26">
    <w:nsid w:val="54E49EB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2019-12-07T23:00:26Z</dcterms:created>
  <dcterms:modified xsi:type="dcterms:W3CDTF">2019-12-07T23:00:26Z</dcterms:modified>
</cp:coreProperties>
</file>